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هدایة المسترشدین فی شرح اصول معالم الدین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7707_173825534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367709_173825534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367711_1738255347">
            <w:r>
              <w:rPr>
                <w:webHidden/>
                <w:rStyle w:val="IndexLink"/>
                <w:rtl w:val="true"/>
              </w:rPr>
              <w:t xml:space="preserve">تنبیه </w:t>
            </w:r>
            <w:r>
              <w:rPr>
                <w:rStyle w:val="IndexLink"/>
                <w:rtl w:val="true"/>
              </w:rPr>
              <w:t xml:space="preserve">: </w:t>
            </w:r>
            <w:r>
              <w:rPr>
                <w:rStyle w:val="IndexLink"/>
                <w:rtl w:val="true"/>
              </w:rPr>
              <w:t>کلمة مهمّة حول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1367713_1738255347">
            <w:r>
              <w:rPr>
                <w:webHidden/>
                <w:rStyle w:val="IndexLink"/>
                <w:rtl w:val="true"/>
              </w:rPr>
              <w:t>[</w:t>
            </w:r>
            <w:r>
              <w:rPr>
                <w:rStyle w:val="IndexLink"/>
                <w:rtl w:val="true"/>
              </w:rPr>
              <w:t xml:space="preserve">المطلب الثانی </w:t>
            </w:r>
            <w:r>
              <w:rPr>
                <w:rStyle w:val="IndexLink"/>
                <w:rtl w:val="true"/>
              </w:rPr>
              <w:t xml:space="preserve">: </w:t>
            </w:r>
            <w:r>
              <w:rPr>
                <w:rStyle w:val="IndexLink"/>
                <w:rtl w:val="true"/>
              </w:rPr>
              <w:t>فی الاوامر و النواهی‌</w:t>
            </w:r>
            <w:r>
              <w:rPr>
                <w:rStyle w:val="IndexLink"/>
                <w:rtl w:val="true"/>
              </w:rPr>
              <w:t>]</w:t>
              <w:tab/>
            </w:r>
            <w:r>
              <w:rPr>
                <w:rStyle w:val="IndexLink"/>
              </w:rPr>
              <w:t>17</w:t>
            </w:r>
          </w:hyperlink>
        </w:p>
        <w:p>
          <w:pPr>
            <w:pStyle w:val="Contents3"/>
            <w:tabs>
              <w:tab w:val="clear" w:pos="8459"/>
              <w:tab w:val="right" w:pos="9026" w:leader="dot"/>
            </w:tabs>
            <w:rPr/>
          </w:pPr>
          <w:hyperlink w:anchor="__RefHeading___Toc1367715_1738255347">
            <w:r>
              <w:rPr>
                <w:webHidden/>
                <w:rStyle w:val="IndexLink"/>
                <w:rtl w:val="true"/>
              </w:rPr>
              <w:t>[</w:t>
            </w:r>
            <w:r>
              <w:rPr>
                <w:rStyle w:val="IndexLink"/>
                <w:rtl w:val="true"/>
              </w:rPr>
              <w:t xml:space="preserve">البحث الأول </w:t>
            </w:r>
            <w:r>
              <w:rPr>
                <w:rStyle w:val="IndexLink"/>
                <w:rtl w:val="true"/>
              </w:rPr>
              <w:t xml:space="preserve">: </w:t>
            </w:r>
            <w:r>
              <w:rPr>
                <w:rStyle w:val="IndexLink"/>
                <w:rtl w:val="true"/>
              </w:rPr>
              <w:t>فی الأوامر</w:t>
            </w:r>
            <w:r>
              <w:rPr>
                <w:rStyle w:val="IndexLink"/>
                <w:rtl w:val="true"/>
              </w:rPr>
              <w:t>]</w:t>
              <w:tab/>
            </w:r>
            <w:r>
              <w:rPr>
                <w:rStyle w:val="IndexLink"/>
              </w:rPr>
              <w:t>17</w:t>
            </w:r>
          </w:hyperlink>
        </w:p>
        <w:p>
          <w:pPr>
            <w:pStyle w:val="Contents4"/>
            <w:tabs>
              <w:tab w:val="clear" w:pos="8176"/>
              <w:tab w:val="right" w:pos="9026" w:leader="dot"/>
            </w:tabs>
            <w:rPr/>
          </w:pPr>
          <w:hyperlink w:anchor="__RefHeading___Toc1367717_1738255347">
            <w:r>
              <w:rPr>
                <w:webHidden/>
                <w:rStyle w:val="IndexLink"/>
                <w:rtl w:val="true"/>
              </w:rPr>
              <w:t>[</w:t>
            </w:r>
            <w:r>
              <w:rPr>
                <w:rStyle w:val="IndexLink"/>
                <w:rtl w:val="true"/>
              </w:rPr>
              <w:t>المرّة و التکرار</w:t>
            </w:r>
            <w:r>
              <w:rPr>
                <w:rStyle w:val="IndexLink"/>
                <w:rtl w:val="true"/>
              </w:rPr>
              <w:t>]</w:t>
              <w:tab/>
            </w:r>
            <w:r>
              <w:rPr>
                <w:rStyle w:val="IndexLink"/>
              </w:rPr>
              <w:t>17</w:t>
            </w:r>
          </w:hyperlink>
        </w:p>
        <w:p>
          <w:pPr>
            <w:pStyle w:val="Contents5"/>
            <w:tabs>
              <w:tab w:val="clear" w:pos="7892"/>
              <w:tab w:val="right" w:pos="9026" w:leader="dot"/>
            </w:tabs>
            <w:rPr/>
          </w:pPr>
          <w:hyperlink w:anchor="__RefHeading___Toc1367719_1738255347">
            <w:r>
              <w:rPr>
                <w:webHidden/>
                <w:rStyle w:val="IndexLink"/>
                <w:rtl w:val="true"/>
              </w:rPr>
              <w:t>متن معالم الدین</w:t>
            </w:r>
            <w:r>
              <w:rPr>
                <w:rStyle w:val="IndexLink"/>
                <w:rtl w:val="true"/>
              </w:rPr>
              <w:tab/>
            </w:r>
            <w:r>
              <w:rPr>
                <w:rStyle w:val="IndexLink"/>
              </w:rPr>
              <w:t>17</w:t>
            </w:r>
          </w:hyperlink>
        </w:p>
        <w:p>
          <w:pPr>
            <w:pStyle w:val="Contents5"/>
            <w:tabs>
              <w:tab w:val="clear" w:pos="7892"/>
              <w:tab w:val="right" w:pos="9026" w:leader="dot"/>
            </w:tabs>
            <w:rPr/>
          </w:pPr>
          <w:hyperlink w:anchor="__RefHeading___Toc1367721_1738255347">
            <w:r>
              <w:rPr>
                <w:webHidden/>
                <w:rStyle w:val="IndexLink"/>
                <w:rtl w:val="true"/>
              </w:rPr>
              <w:t>شرح</w:t>
            </w:r>
            <w:r>
              <w:rPr>
                <w:rStyle w:val="IndexLink"/>
                <w:rtl w:val="true"/>
              </w:rPr>
              <w:tab/>
            </w:r>
            <w:r>
              <w:rPr>
                <w:rStyle w:val="IndexLink"/>
              </w:rPr>
              <w:t>20</w:t>
            </w:r>
          </w:hyperlink>
        </w:p>
        <w:p>
          <w:pPr>
            <w:pStyle w:val="Contents6"/>
            <w:tabs>
              <w:tab w:val="clear" w:pos="7609"/>
              <w:tab w:val="right" w:pos="9026" w:leader="dot"/>
            </w:tabs>
            <w:rPr/>
          </w:pPr>
          <w:hyperlink w:anchor="__RefHeading___Toc1367723_1738255347">
            <w:r>
              <w:rPr>
                <w:webHidden/>
                <w:rStyle w:val="IndexLink"/>
                <w:rtl w:val="true"/>
              </w:rPr>
              <w:t>اشارة</w:t>
            </w:r>
            <w:r>
              <w:rPr>
                <w:rStyle w:val="IndexLink"/>
                <w:rtl w:val="true"/>
              </w:rPr>
              <w:tab/>
            </w:r>
            <w:r>
              <w:rPr>
                <w:rStyle w:val="IndexLink"/>
              </w:rPr>
              <w:t>20</w:t>
            </w:r>
          </w:hyperlink>
        </w:p>
        <w:p>
          <w:pPr>
            <w:pStyle w:val="Contents6"/>
            <w:tabs>
              <w:tab w:val="clear" w:pos="7609"/>
              <w:tab w:val="right" w:pos="9026" w:leader="dot"/>
            </w:tabs>
            <w:rPr/>
          </w:pPr>
          <w:hyperlink w:anchor="__RefHeading___Toc1367725_1738255347">
            <w:r>
              <w:rPr>
                <w:webHidden/>
                <w:rStyle w:val="IndexLink"/>
                <w:rtl w:val="true"/>
              </w:rPr>
              <w:t>المرّة و التکرار</w:t>
            </w:r>
            <w:r>
              <w:rPr>
                <w:rStyle w:val="IndexLink"/>
                <w:rtl w:val="true"/>
              </w:rPr>
              <w:tab/>
            </w:r>
            <w:r>
              <w:rPr>
                <w:rStyle w:val="IndexLink"/>
              </w:rPr>
              <w:t>20</w:t>
            </w:r>
          </w:hyperlink>
        </w:p>
        <w:p>
          <w:pPr>
            <w:pStyle w:val="Contents6"/>
            <w:tabs>
              <w:tab w:val="clear" w:pos="7609"/>
              <w:tab w:val="right" w:pos="9026" w:leader="dot"/>
            </w:tabs>
            <w:rPr/>
          </w:pPr>
          <w:hyperlink w:anchor="__RefHeading___Toc1367727_1738255347">
            <w:r>
              <w:rPr>
                <w:webHidden/>
                <w:rStyle w:val="IndexLink"/>
                <w:rtl w:val="true"/>
              </w:rPr>
              <w:t xml:space="preserve">قوله </w:t>
            </w:r>
            <w:r>
              <w:rPr>
                <w:rStyle w:val="IndexLink"/>
                <w:rtl w:val="true"/>
              </w:rPr>
              <w:t>: (</w:t>
            </w:r>
            <w:r>
              <w:rPr>
                <w:rStyle w:val="IndexLink"/>
                <w:rtl w:val="true"/>
              </w:rPr>
              <w:t xml:space="preserve">الحق أنّ صیغة الأمر </w:t>
            </w:r>
            <w:r>
              <w:rPr>
                <w:rStyle w:val="IndexLink"/>
                <w:rtl w:val="true"/>
              </w:rPr>
              <w:t xml:space="preserve">... </w:t>
            </w:r>
            <w:r>
              <w:rPr>
                <w:rStyle w:val="IndexLink"/>
                <w:rtl w:val="true"/>
              </w:rPr>
              <w:t>الخ</w:t>
            </w:r>
            <w:r>
              <w:rPr>
                <w:rStyle w:val="IndexLink"/>
                <w:rtl w:val="true"/>
              </w:rPr>
              <w:t>)</w:t>
              <w:tab/>
            </w:r>
            <w:r>
              <w:rPr>
                <w:rStyle w:val="IndexLink"/>
              </w:rPr>
              <w:t>20</w:t>
            </w:r>
          </w:hyperlink>
        </w:p>
        <w:p>
          <w:pPr>
            <w:pStyle w:val="Contents6"/>
            <w:tabs>
              <w:tab w:val="clear" w:pos="7609"/>
              <w:tab w:val="right" w:pos="9026" w:leader="dot"/>
            </w:tabs>
            <w:rPr/>
          </w:pPr>
          <w:hyperlink w:anchor="__RefHeading___Toc1367729_1738255347">
            <w:r>
              <w:rPr>
                <w:webHidden/>
                <w:rStyle w:val="IndexLink"/>
                <w:rtl w:val="true"/>
              </w:rPr>
              <w:t xml:space="preserve">قوله </w:t>
            </w:r>
            <w:r>
              <w:rPr>
                <w:rStyle w:val="IndexLink"/>
                <w:rtl w:val="true"/>
              </w:rPr>
              <w:t>: (</w:t>
            </w:r>
            <w:r>
              <w:rPr>
                <w:rStyle w:val="IndexLink"/>
                <w:rtl w:val="true"/>
              </w:rPr>
              <w:t xml:space="preserve">وإنّما یدلّ علی طلب الماهیّة </w:t>
            </w:r>
            <w:r>
              <w:rPr>
                <w:rStyle w:val="IndexLink"/>
                <w:rtl w:val="true"/>
              </w:rPr>
              <w:t xml:space="preserve">... </w:t>
            </w:r>
            <w:r>
              <w:rPr>
                <w:rStyle w:val="IndexLink"/>
                <w:rtl w:val="true"/>
              </w:rPr>
              <w:t>الخ</w:t>
            </w:r>
            <w:r>
              <w:rPr>
                <w:rStyle w:val="IndexLink"/>
                <w:rtl w:val="true"/>
              </w:rPr>
              <w:t>).</w:t>
              <w:tab/>
            </w:r>
            <w:r>
              <w:rPr>
                <w:rStyle w:val="IndexLink"/>
              </w:rPr>
              <w:t>21</w:t>
            </w:r>
          </w:hyperlink>
        </w:p>
        <w:p>
          <w:pPr>
            <w:pStyle w:val="Contents6"/>
            <w:tabs>
              <w:tab w:val="clear" w:pos="7609"/>
              <w:tab w:val="right" w:pos="9026" w:leader="dot"/>
            </w:tabs>
            <w:rPr/>
          </w:pPr>
          <w:hyperlink w:anchor="__RefHeading___Toc1367731_1738255347">
            <w:r>
              <w:rPr>
                <w:webHidden/>
                <w:rStyle w:val="IndexLink"/>
                <w:rtl w:val="true"/>
              </w:rPr>
              <w:t xml:space="preserve">قوله </w:t>
            </w:r>
            <w:r>
              <w:rPr>
                <w:rStyle w:val="IndexLink"/>
                <w:rtl w:val="true"/>
              </w:rPr>
              <w:t>: (</w:t>
            </w:r>
            <w:r>
              <w:rPr>
                <w:rStyle w:val="IndexLink"/>
                <w:rtl w:val="true"/>
              </w:rPr>
              <w:t xml:space="preserve">فقالوا بإفادتها التکرار </w:t>
            </w:r>
            <w:r>
              <w:rPr>
                <w:rStyle w:val="IndexLink"/>
                <w:rtl w:val="true"/>
              </w:rPr>
              <w:t xml:space="preserve">... </w:t>
            </w:r>
            <w:r>
              <w:rPr>
                <w:rStyle w:val="IndexLink"/>
                <w:rtl w:val="true"/>
              </w:rPr>
              <w:t>الخ</w:t>
            </w:r>
            <w:r>
              <w:rPr>
                <w:rStyle w:val="IndexLink"/>
                <w:rtl w:val="true"/>
              </w:rPr>
              <w:t>).</w:t>
              <w:tab/>
            </w:r>
            <w:r>
              <w:rPr>
                <w:rStyle w:val="IndexLink"/>
              </w:rPr>
              <w:t>21</w:t>
            </w:r>
          </w:hyperlink>
        </w:p>
        <w:p>
          <w:pPr>
            <w:pStyle w:val="Contents6"/>
            <w:tabs>
              <w:tab w:val="clear" w:pos="7609"/>
              <w:tab w:val="right" w:pos="9026" w:leader="dot"/>
            </w:tabs>
            <w:rPr/>
          </w:pPr>
          <w:hyperlink w:anchor="__RefHeading___Toc1367733_1738255347">
            <w:r>
              <w:rPr>
                <w:webHidden/>
                <w:rStyle w:val="IndexLink"/>
                <w:rtl w:val="true"/>
              </w:rPr>
              <w:t xml:space="preserve">قوله </w:t>
            </w:r>
            <w:r>
              <w:rPr>
                <w:rStyle w:val="IndexLink"/>
                <w:rtl w:val="true"/>
              </w:rPr>
              <w:t>: (</w:t>
            </w:r>
            <w:r>
              <w:rPr>
                <w:rStyle w:val="IndexLink"/>
                <w:rtl w:val="true"/>
              </w:rPr>
              <w:t xml:space="preserve">ونزّلوها منزلة أن یقال </w:t>
            </w:r>
            <w:r>
              <w:rPr>
                <w:rStyle w:val="IndexLink"/>
                <w:rtl w:val="true"/>
              </w:rPr>
              <w:t xml:space="preserve">: </w:t>
            </w:r>
            <w:r>
              <w:rPr>
                <w:rStyle w:val="IndexLink"/>
                <w:rtl w:val="true"/>
              </w:rPr>
              <w:t>افعل أبدا</w:t>
            </w:r>
            <w:r>
              <w:rPr>
                <w:rStyle w:val="IndexLink"/>
                <w:rtl w:val="true"/>
              </w:rPr>
              <w:t xml:space="preserve">) </w:t>
            </w:r>
            <w:r>
              <w:rPr>
                <w:rStyle w:val="IndexLink"/>
                <w:rtl w:val="true"/>
              </w:rPr>
              <w:t xml:space="preserve">القول بالتکرار یتصوّر علی وجهین </w:t>
            </w:r>
            <w:r>
              <w:rPr>
                <w:rStyle w:val="IndexLink"/>
                <w:rtl w:val="true"/>
              </w:rPr>
              <w:t>:</w:t>
              <w:tab/>
            </w:r>
            <w:r>
              <w:rPr>
                <w:rStyle w:val="IndexLink"/>
              </w:rPr>
              <w:t>22</w:t>
            </w:r>
          </w:hyperlink>
        </w:p>
        <w:p>
          <w:pPr>
            <w:pStyle w:val="Contents6"/>
            <w:tabs>
              <w:tab w:val="clear" w:pos="7609"/>
              <w:tab w:val="right" w:pos="9026" w:leader="dot"/>
            </w:tabs>
            <w:rPr/>
          </w:pPr>
          <w:hyperlink w:anchor="__RefHeading___Toc1367735_1738255347">
            <w:r>
              <w:rPr>
                <w:webHidden/>
                <w:rStyle w:val="IndexLink"/>
                <w:rtl w:val="true"/>
              </w:rPr>
              <w:t xml:space="preserve">قوله </w:t>
            </w:r>
            <w:r>
              <w:rPr>
                <w:rStyle w:val="IndexLink"/>
                <w:rtl w:val="true"/>
              </w:rPr>
              <w:t>: (</w:t>
            </w:r>
            <w:r>
              <w:rPr>
                <w:rStyle w:val="IndexLink"/>
                <w:rtl w:val="true"/>
              </w:rPr>
              <w:t xml:space="preserve">فجعلوها للمرّة </w:t>
            </w:r>
            <w:r>
              <w:rPr>
                <w:rStyle w:val="IndexLink"/>
                <w:rtl w:val="true"/>
              </w:rPr>
              <w:t xml:space="preserve">... </w:t>
            </w:r>
            <w:r>
              <w:rPr>
                <w:rStyle w:val="IndexLink"/>
                <w:rtl w:val="true"/>
              </w:rPr>
              <w:t>الخ</w:t>
            </w:r>
            <w:r>
              <w:rPr>
                <w:rStyle w:val="IndexLink"/>
                <w:rtl w:val="true"/>
              </w:rPr>
              <w:t>).</w:t>
              <w:tab/>
            </w:r>
            <w:r>
              <w:rPr>
                <w:rStyle w:val="IndexLink"/>
              </w:rPr>
              <w:t>23</w:t>
            </w:r>
          </w:hyperlink>
        </w:p>
        <w:p>
          <w:pPr>
            <w:pStyle w:val="Contents6"/>
            <w:tabs>
              <w:tab w:val="clear" w:pos="7609"/>
              <w:tab w:val="right" w:pos="9026" w:leader="dot"/>
            </w:tabs>
            <w:rPr/>
          </w:pPr>
          <w:hyperlink w:anchor="__RefHeading___Toc1367737_1738255347">
            <w:r>
              <w:rPr>
                <w:webHidden/>
                <w:rStyle w:val="IndexLink"/>
                <w:rtl w:val="true"/>
              </w:rPr>
              <w:t xml:space="preserve">قوله </w:t>
            </w:r>
            <w:r>
              <w:rPr>
                <w:rStyle w:val="IndexLink"/>
                <w:rtl w:val="true"/>
              </w:rPr>
              <w:t>: (</w:t>
            </w:r>
            <w:r>
              <w:rPr>
                <w:rStyle w:val="IndexLink"/>
                <w:rtl w:val="true"/>
              </w:rPr>
              <w:t>وتوقّف جماعة</w:t>
            </w:r>
            <w:r>
              <w:rPr>
                <w:rStyle w:val="IndexLink"/>
                <w:rtl w:val="true"/>
              </w:rPr>
              <w:t xml:space="preserve">) </w:t>
            </w:r>
            <w:r>
              <w:rPr>
                <w:rStyle w:val="IndexLink"/>
                <w:rtl w:val="true"/>
              </w:rPr>
              <w:t xml:space="preserve">القول بالتوقّف یقرّر بوجهین </w:t>
            </w:r>
            <w:r>
              <w:rPr>
                <w:rStyle w:val="IndexLink"/>
                <w:rtl w:val="true"/>
              </w:rPr>
              <w:t>:</w:t>
              <w:tab/>
            </w:r>
            <w:r>
              <w:rPr>
                <w:rStyle w:val="IndexLink"/>
              </w:rPr>
              <w:t>24</w:t>
            </w:r>
          </w:hyperlink>
        </w:p>
        <w:p>
          <w:pPr>
            <w:pStyle w:val="Contents6"/>
            <w:tabs>
              <w:tab w:val="clear" w:pos="7609"/>
              <w:tab w:val="right" w:pos="9026" w:leader="dot"/>
            </w:tabs>
            <w:rPr/>
          </w:pPr>
          <w:hyperlink w:anchor="__RefHeading___Toc1367739_1738255347">
            <w:r>
              <w:rPr>
                <w:webHidden/>
                <w:rStyle w:val="IndexLink"/>
                <w:rtl w:val="true"/>
              </w:rPr>
              <w:t xml:space="preserve">قوله </w:t>
            </w:r>
            <w:r>
              <w:rPr>
                <w:rStyle w:val="IndexLink"/>
                <w:rtl w:val="true"/>
              </w:rPr>
              <w:t>: (</w:t>
            </w:r>
            <w:r>
              <w:rPr>
                <w:rStyle w:val="IndexLink"/>
                <w:rtl w:val="true"/>
              </w:rPr>
              <w:t xml:space="preserve">والمرّة والتکرار خارجان عن حقیقته </w:t>
            </w:r>
            <w:r>
              <w:rPr>
                <w:rStyle w:val="IndexLink"/>
                <w:rtl w:val="true"/>
              </w:rPr>
              <w:t xml:space="preserve">... </w:t>
            </w:r>
            <w:r>
              <w:rPr>
                <w:rStyle w:val="IndexLink"/>
                <w:rtl w:val="true"/>
              </w:rPr>
              <w:t>الخ</w:t>
            </w:r>
            <w:r>
              <w:rPr>
                <w:rStyle w:val="IndexLink"/>
                <w:rtl w:val="true"/>
              </w:rPr>
              <w:t>).</w:t>
              <w:tab/>
            </w:r>
            <w:r>
              <w:rPr>
                <w:rStyle w:val="IndexLink"/>
              </w:rPr>
              <w:t>32</w:t>
            </w:r>
          </w:hyperlink>
        </w:p>
        <w:p>
          <w:pPr>
            <w:pStyle w:val="Contents6"/>
            <w:tabs>
              <w:tab w:val="clear" w:pos="7609"/>
              <w:tab w:val="right" w:pos="9026" w:leader="dot"/>
            </w:tabs>
            <w:rPr/>
          </w:pPr>
          <w:hyperlink w:anchor="__RefHeading___Toc1367741_1738255347">
            <w:r>
              <w:rPr>
                <w:webHidden/>
                <w:rStyle w:val="IndexLink"/>
                <w:rtl w:val="true"/>
              </w:rPr>
              <w:t xml:space="preserve">قوله </w:t>
            </w:r>
            <w:r>
              <w:rPr>
                <w:rStyle w:val="IndexLink"/>
                <w:rtl w:val="true"/>
              </w:rPr>
              <w:t>: (</w:t>
            </w:r>
            <w:r>
              <w:rPr>
                <w:rStyle w:val="IndexLink"/>
                <w:rtl w:val="true"/>
              </w:rPr>
              <w:t xml:space="preserve">نعم لمّا کان </w:t>
            </w:r>
            <w:r>
              <w:rPr>
                <w:rStyle w:val="IndexLink"/>
                <w:rtl w:val="true"/>
              </w:rPr>
              <w:t xml:space="preserve">... </w:t>
            </w:r>
            <w:r>
              <w:rPr>
                <w:rStyle w:val="IndexLink"/>
                <w:rtl w:val="true"/>
              </w:rPr>
              <w:t>المرّة</w:t>
            </w:r>
            <w:r>
              <w:rPr>
                <w:rStyle w:val="IndexLink"/>
                <w:rtl w:val="true"/>
              </w:rPr>
              <w:t>).</w:t>
              <w:tab/>
            </w:r>
            <w:r>
              <w:rPr>
                <w:rStyle w:val="IndexLink"/>
              </w:rPr>
              <w:t>34</w:t>
            </w:r>
          </w:hyperlink>
        </w:p>
        <w:p>
          <w:pPr>
            <w:pStyle w:val="Contents6"/>
            <w:tabs>
              <w:tab w:val="clear" w:pos="7609"/>
              <w:tab w:val="right" w:pos="9026" w:leader="dot"/>
            </w:tabs>
            <w:rPr/>
          </w:pPr>
          <w:hyperlink w:anchor="__RefHeading___Toc1367743_1738255347">
            <w:r>
              <w:rPr>
                <w:webHidden/>
                <w:rStyle w:val="IndexLink"/>
                <w:rtl w:val="true"/>
              </w:rPr>
              <w:t xml:space="preserve">قوله </w:t>
            </w:r>
            <w:r>
              <w:rPr>
                <w:rStyle w:val="IndexLink"/>
                <w:rtl w:val="true"/>
              </w:rPr>
              <w:t>: (</w:t>
            </w:r>
            <w:r>
              <w:rPr>
                <w:rStyle w:val="IndexLink"/>
                <w:rtl w:val="true"/>
              </w:rPr>
              <w:t>وبتقریر آخر</w:t>
            </w:r>
            <w:r>
              <w:rPr>
                <w:rStyle w:val="IndexLink"/>
                <w:rtl w:val="true"/>
              </w:rPr>
              <w:t>).</w:t>
              <w:tab/>
            </w:r>
            <w:r>
              <w:rPr>
                <w:rStyle w:val="IndexLink"/>
              </w:rPr>
              <w:t>35</w:t>
            </w:r>
          </w:hyperlink>
        </w:p>
        <w:p>
          <w:pPr>
            <w:pStyle w:val="Contents6"/>
            <w:tabs>
              <w:tab w:val="clear" w:pos="7609"/>
              <w:tab w:val="right" w:pos="9026" w:leader="dot"/>
            </w:tabs>
            <w:rPr/>
          </w:pPr>
          <w:hyperlink w:anchor="__RefHeading___Toc1367745_1738255347">
            <w:r>
              <w:rPr>
                <w:webHidden/>
                <w:rStyle w:val="IndexLink"/>
                <w:rtl w:val="true"/>
              </w:rPr>
              <w:t xml:space="preserve">قوله </w:t>
            </w:r>
            <w:r>
              <w:rPr>
                <w:rStyle w:val="IndexLink"/>
                <w:rtl w:val="true"/>
              </w:rPr>
              <w:t>: (</w:t>
            </w:r>
            <w:r>
              <w:rPr>
                <w:rStyle w:val="IndexLink"/>
                <w:rtl w:val="true"/>
              </w:rPr>
              <w:t xml:space="preserve">ومن المعلوم أنّ الموصوف </w:t>
            </w:r>
            <w:r>
              <w:rPr>
                <w:rStyle w:val="IndexLink"/>
                <w:rtl w:val="true"/>
              </w:rPr>
              <w:t xml:space="preserve">... </w:t>
            </w:r>
            <w:r>
              <w:rPr>
                <w:rStyle w:val="IndexLink"/>
                <w:rtl w:val="true"/>
              </w:rPr>
              <w:t>الخ</w:t>
            </w:r>
            <w:r>
              <w:rPr>
                <w:rStyle w:val="IndexLink"/>
                <w:rtl w:val="true"/>
              </w:rPr>
              <w:t>).</w:t>
              <w:tab/>
            </w:r>
            <w:r>
              <w:rPr>
                <w:rStyle w:val="IndexLink"/>
              </w:rPr>
              <w:t>35</w:t>
            </w:r>
          </w:hyperlink>
        </w:p>
        <w:p>
          <w:pPr>
            <w:pStyle w:val="Contents6"/>
            <w:tabs>
              <w:tab w:val="clear" w:pos="7609"/>
              <w:tab w:val="right" w:pos="9026" w:leader="dot"/>
            </w:tabs>
            <w:rPr/>
          </w:pPr>
          <w:hyperlink w:anchor="__RefHeading___Toc1367747_1738255347">
            <w:r>
              <w:rPr>
                <w:webHidden/>
                <w:rStyle w:val="IndexLink"/>
                <w:rtl w:val="true"/>
              </w:rPr>
              <w:t xml:space="preserve">قوله </w:t>
            </w:r>
            <w:r>
              <w:rPr>
                <w:rStyle w:val="IndexLink"/>
                <w:rtl w:val="true"/>
              </w:rPr>
              <w:t>: (</w:t>
            </w:r>
            <w:r>
              <w:rPr>
                <w:rStyle w:val="IndexLink"/>
                <w:rtl w:val="true"/>
              </w:rPr>
              <w:t>طلب ضرب ما</w:t>
            </w:r>
            <w:r>
              <w:rPr>
                <w:rStyle w:val="IndexLink"/>
                <w:rtl w:val="true"/>
              </w:rPr>
              <w:t>).</w:t>
              <w:tab/>
            </w:r>
            <w:r>
              <w:rPr>
                <w:rStyle w:val="IndexLink"/>
              </w:rPr>
              <w:t>36</w:t>
            </w:r>
          </w:hyperlink>
        </w:p>
        <w:p>
          <w:pPr>
            <w:pStyle w:val="Contents6"/>
            <w:tabs>
              <w:tab w:val="clear" w:pos="7609"/>
              <w:tab w:val="right" w:pos="9026" w:leader="dot"/>
            </w:tabs>
            <w:rPr/>
          </w:pPr>
          <w:hyperlink w:anchor="__RefHeading___Toc1367749_1738255347">
            <w:r>
              <w:rPr>
                <w:webHidden/>
                <w:rStyle w:val="IndexLink"/>
                <w:rtl w:val="true"/>
              </w:rPr>
              <w:t xml:space="preserve">قوله </w:t>
            </w:r>
            <w:r>
              <w:rPr>
                <w:rStyle w:val="IndexLink"/>
                <w:rtl w:val="true"/>
              </w:rPr>
              <w:t>: (</w:t>
            </w:r>
            <w:r>
              <w:rPr>
                <w:rStyle w:val="IndexLink"/>
                <w:rtl w:val="true"/>
              </w:rPr>
              <w:t xml:space="preserve">وما یقال </w:t>
            </w:r>
            <w:r>
              <w:rPr>
                <w:rStyle w:val="IndexLink"/>
                <w:rtl w:val="true"/>
              </w:rPr>
              <w:t xml:space="preserve">... </w:t>
            </w:r>
            <w:r>
              <w:rPr>
                <w:rStyle w:val="IndexLink"/>
                <w:rtl w:val="true"/>
              </w:rPr>
              <w:t>الخ</w:t>
            </w:r>
            <w:r>
              <w:rPr>
                <w:rStyle w:val="IndexLink"/>
                <w:rtl w:val="true"/>
              </w:rPr>
              <w:t>).</w:t>
              <w:tab/>
            </w:r>
            <w:r>
              <w:rPr>
                <w:rStyle w:val="IndexLink"/>
              </w:rPr>
              <w:t>36</w:t>
            </w:r>
          </w:hyperlink>
        </w:p>
        <w:p>
          <w:pPr>
            <w:pStyle w:val="Contents6"/>
            <w:tabs>
              <w:tab w:val="clear" w:pos="7609"/>
              <w:tab w:val="right" w:pos="9026" w:leader="dot"/>
            </w:tabs>
            <w:rPr/>
          </w:pPr>
          <w:hyperlink w:anchor="__RefHeading___Toc1367751_1738255347">
            <w:r>
              <w:rPr>
                <w:webHidden/>
                <w:rStyle w:val="IndexLink"/>
                <w:rtl w:val="true"/>
              </w:rPr>
              <w:t xml:space="preserve">قوله </w:t>
            </w:r>
            <w:r>
              <w:rPr>
                <w:rStyle w:val="IndexLink"/>
                <w:rtl w:val="true"/>
              </w:rPr>
              <w:t>: (</w:t>
            </w:r>
            <w:r>
              <w:rPr>
                <w:rStyle w:val="IndexLink"/>
                <w:rtl w:val="true"/>
              </w:rPr>
              <w:t xml:space="preserve">إنّا قد بیّنا انحصار مدلول الصیغة بحکم التبادر </w:t>
            </w:r>
            <w:r>
              <w:rPr>
                <w:rStyle w:val="IndexLink"/>
                <w:rtl w:val="true"/>
              </w:rPr>
              <w:t xml:space="preserve">... </w:t>
            </w:r>
            <w:r>
              <w:rPr>
                <w:rStyle w:val="IndexLink"/>
                <w:rtl w:val="true"/>
              </w:rPr>
              <w:t>الخ</w:t>
            </w:r>
            <w:r>
              <w:rPr>
                <w:rStyle w:val="IndexLink"/>
                <w:rtl w:val="true"/>
              </w:rPr>
              <w:t>).</w:t>
              <w:tab/>
            </w:r>
            <w:r>
              <w:rPr>
                <w:rStyle w:val="IndexLink"/>
              </w:rPr>
              <w:t>37</w:t>
            </w:r>
          </w:hyperlink>
        </w:p>
        <w:p>
          <w:pPr>
            <w:pStyle w:val="Contents6"/>
            <w:tabs>
              <w:tab w:val="clear" w:pos="7609"/>
              <w:tab w:val="right" w:pos="9026" w:leader="dot"/>
            </w:tabs>
            <w:rPr/>
          </w:pPr>
          <w:hyperlink w:anchor="__RefHeading___Toc1367753_1738255347">
            <w:r>
              <w:rPr>
                <w:webHidden/>
                <w:rStyle w:val="IndexLink"/>
                <w:rtl w:val="true"/>
              </w:rPr>
              <w:t xml:space="preserve">قوله </w:t>
            </w:r>
            <w:r>
              <w:rPr>
                <w:rStyle w:val="IndexLink"/>
                <w:rtl w:val="true"/>
              </w:rPr>
              <w:t>: (</w:t>
            </w:r>
            <w:r>
              <w:rPr>
                <w:rStyle w:val="IndexLink"/>
                <w:rtl w:val="true"/>
              </w:rPr>
              <w:t>لما تکرّر الصوم والصلاة</w:t>
            </w:r>
            <w:r>
              <w:rPr>
                <w:rStyle w:val="IndexLink"/>
                <w:rtl w:val="true"/>
              </w:rPr>
              <w:t>).</w:t>
              <w:tab/>
            </w:r>
            <w:r>
              <w:rPr>
                <w:rStyle w:val="IndexLink"/>
              </w:rPr>
              <w:t>39</w:t>
            </w:r>
          </w:hyperlink>
        </w:p>
        <w:p>
          <w:pPr>
            <w:pStyle w:val="Contents6"/>
            <w:tabs>
              <w:tab w:val="clear" w:pos="7609"/>
              <w:tab w:val="right" w:pos="9026" w:leader="dot"/>
            </w:tabs>
            <w:rPr/>
          </w:pPr>
          <w:hyperlink w:anchor="__RefHeading___Toc1367755_1738255347">
            <w:r>
              <w:rPr>
                <w:webHidden/>
                <w:rStyle w:val="IndexLink"/>
                <w:rtl w:val="true"/>
              </w:rPr>
              <w:t xml:space="preserve">قوله </w:t>
            </w:r>
            <w:r>
              <w:rPr>
                <w:rStyle w:val="IndexLink"/>
                <w:rtl w:val="true"/>
              </w:rPr>
              <w:t>: (</w:t>
            </w:r>
            <w:r>
              <w:rPr>
                <w:rStyle w:val="IndexLink"/>
                <w:rtl w:val="true"/>
              </w:rPr>
              <w:t xml:space="preserve">إذ لعلّ التکرار </w:t>
            </w:r>
            <w:r>
              <w:rPr>
                <w:rStyle w:val="IndexLink"/>
                <w:rtl w:val="true"/>
              </w:rPr>
              <w:t xml:space="preserve">... </w:t>
            </w:r>
            <w:r>
              <w:rPr>
                <w:rStyle w:val="IndexLink"/>
                <w:rtl w:val="true"/>
              </w:rPr>
              <w:t>الخ</w:t>
            </w:r>
            <w:r>
              <w:rPr>
                <w:rStyle w:val="IndexLink"/>
                <w:rtl w:val="true"/>
              </w:rPr>
              <w:t>).</w:t>
              <w:tab/>
            </w:r>
            <w:r>
              <w:rPr>
                <w:rStyle w:val="IndexLink"/>
              </w:rPr>
              <w:t>39</w:t>
            </w:r>
          </w:hyperlink>
        </w:p>
        <w:p>
          <w:pPr>
            <w:pStyle w:val="Contents6"/>
            <w:tabs>
              <w:tab w:val="clear" w:pos="7609"/>
              <w:tab w:val="right" w:pos="9026" w:leader="dot"/>
            </w:tabs>
            <w:rPr/>
          </w:pPr>
          <w:hyperlink w:anchor="__RefHeading___Toc1367757_1738255347">
            <w:r>
              <w:rPr>
                <w:webHidden/>
                <w:rStyle w:val="IndexLink"/>
                <w:rtl w:val="true"/>
              </w:rPr>
              <w:t xml:space="preserve">قوله </w:t>
            </w:r>
            <w:r>
              <w:rPr>
                <w:rStyle w:val="IndexLink"/>
                <w:rtl w:val="true"/>
              </w:rPr>
              <w:t>: (</w:t>
            </w:r>
            <w:r>
              <w:rPr>
                <w:rStyle w:val="IndexLink"/>
                <w:rtl w:val="true"/>
              </w:rPr>
              <w:t>وهو باطل وإن قلنا بجوازه فی الأحکام</w:t>
            </w:r>
            <w:r>
              <w:rPr>
                <w:rStyle w:val="IndexLink"/>
                <w:rtl w:val="true"/>
              </w:rPr>
              <w:t>).</w:t>
              <w:tab/>
            </w:r>
            <w:r>
              <w:rPr>
                <w:rStyle w:val="IndexLink"/>
              </w:rPr>
              <w:t>40</w:t>
            </w:r>
          </w:hyperlink>
        </w:p>
        <w:p>
          <w:pPr>
            <w:pStyle w:val="Contents6"/>
            <w:tabs>
              <w:tab w:val="clear" w:pos="7609"/>
              <w:tab w:val="right" w:pos="9026" w:leader="dot"/>
            </w:tabs>
            <w:rPr/>
          </w:pPr>
          <w:hyperlink w:anchor="__RefHeading___Toc1367759_1738255347">
            <w:r>
              <w:rPr>
                <w:webHidden/>
                <w:rStyle w:val="IndexLink"/>
                <w:rtl w:val="true"/>
              </w:rPr>
              <w:t xml:space="preserve">قوله </w:t>
            </w:r>
            <w:r>
              <w:rPr>
                <w:rStyle w:val="IndexLink"/>
                <w:rtl w:val="true"/>
              </w:rPr>
              <w:t>: (</w:t>
            </w:r>
            <w:r>
              <w:rPr>
                <w:rStyle w:val="IndexLink"/>
                <w:rtl w:val="true"/>
              </w:rPr>
              <w:t xml:space="preserve">فإنّ النهی یقتضی انتفاء الحقیقة </w:t>
            </w:r>
            <w:r>
              <w:rPr>
                <w:rStyle w:val="IndexLink"/>
                <w:rtl w:val="true"/>
              </w:rPr>
              <w:t xml:space="preserve">... </w:t>
            </w:r>
            <w:r>
              <w:rPr>
                <w:rStyle w:val="IndexLink"/>
                <w:rtl w:val="true"/>
              </w:rPr>
              <w:t>الخ</w:t>
            </w:r>
            <w:r>
              <w:rPr>
                <w:rStyle w:val="IndexLink"/>
                <w:rtl w:val="true"/>
              </w:rPr>
              <w:t>).</w:t>
              <w:tab/>
            </w:r>
            <w:r>
              <w:rPr>
                <w:rStyle w:val="IndexLink"/>
              </w:rPr>
              <w:t>40</w:t>
            </w:r>
          </w:hyperlink>
        </w:p>
        <w:p>
          <w:pPr>
            <w:pStyle w:val="Contents6"/>
            <w:tabs>
              <w:tab w:val="clear" w:pos="7609"/>
              <w:tab w:val="right" w:pos="9026" w:leader="dot"/>
            </w:tabs>
            <w:rPr/>
          </w:pPr>
          <w:hyperlink w:anchor="__RefHeading___Toc1367761_1738255347">
            <w:r>
              <w:rPr>
                <w:webHidden/>
                <w:rStyle w:val="IndexLink"/>
                <w:rtl w:val="true"/>
              </w:rPr>
              <w:t xml:space="preserve">قوله </w:t>
            </w:r>
            <w:r>
              <w:rPr>
                <w:rStyle w:val="IndexLink"/>
                <w:rtl w:val="true"/>
              </w:rPr>
              <w:t>: (</w:t>
            </w:r>
            <w:r>
              <w:rPr>
                <w:rStyle w:val="IndexLink"/>
                <w:rtl w:val="true"/>
              </w:rPr>
              <w:t>وأیضا التکرار فی الأمر مانع من فعل غیر المأمور به</w:t>
            </w:r>
            <w:r>
              <w:rPr>
                <w:rStyle w:val="IndexLink"/>
                <w:rtl w:val="true"/>
              </w:rPr>
              <w:t>).</w:t>
              <w:tab/>
            </w:r>
            <w:r>
              <w:rPr>
                <w:rStyle w:val="IndexLink"/>
              </w:rPr>
              <w:t>41</w:t>
            </w:r>
          </w:hyperlink>
        </w:p>
        <w:p>
          <w:pPr>
            <w:pStyle w:val="Contents6"/>
            <w:tabs>
              <w:tab w:val="clear" w:pos="7609"/>
              <w:tab w:val="right" w:pos="9026" w:leader="dot"/>
            </w:tabs>
            <w:rPr/>
          </w:pPr>
          <w:hyperlink w:anchor="__RefHeading___Toc1367763_1738255347">
            <w:r>
              <w:rPr>
                <w:webHidden/>
                <w:rStyle w:val="IndexLink"/>
                <w:rtl w:val="true"/>
              </w:rPr>
              <w:t xml:space="preserve">قوله </w:t>
            </w:r>
            <w:r>
              <w:rPr>
                <w:rStyle w:val="IndexLink"/>
                <w:rtl w:val="true"/>
              </w:rPr>
              <w:t>: (</w:t>
            </w:r>
            <w:r>
              <w:rPr>
                <w:rStyle w:val="IndexLink"/>
                <w:rtl w:val="true"/>
              </w:rPr>
              <w:t xml:space="preserve">بعد تسلیم کون الأمر بالشیء نهیا عن ضدّه </w:t>
            </w:r>
            <w:r>
              <w:rPr>
                <w:rStyle w:val="IndexLink"/>
                <w:rtl w:val="true"/>
              </w:rPr>
              <w:t xml:space="preserve">... </w:t>
            </w:r>
            <w:r>
              <w:rPr>
                <w:rStyle w:val="IndexLink"/>
                <w:rtl w:val="true"/>
              </w:rPr>
              <w:t>الخ</w:t>
            </w:r>
            <w:r>
              <w:rPr>
                <w:rStyle w:val="IndexLink"/>
                <w:rtl w:val="true"/>
              </w:rPr>
              <w:t>).</w:t>
              <w:tab/>
            </w:r>
            <w:r>
              <w:rPr>
                <w:rStyle w:val="IndexLink"/>
              </w:rPr>
              <w:t>41</w:t>
            </w:r>
          </w:hyperlink>
        </w:p>
        <w:p>
          <w:pPr>
            <w:pStyle w:val="Contents6"/>
            <w:tabs>
              <w:tab w:val="clear" w:pos="7609"/>
              <w:tab w:val="right" w:pos="9026" w:leader="dot"/>
            </w:tabs>
            <w:rPr/>
          </w:pPr>
          <w:hyperlink w:anchor="__RefHeading___Toc1367765_1738255347">
            <w:r>
              <w:rPr>
                <w:webHidden/>
                <w:rStyle w:val="IndexLink"/>
                <w:rtl w:val="true"/>
              </w:rPr>
              <w:t xml:space="preserve">قوله </w:t>
            </w:r>
            <w:r>
              <w:rPr>
                <w:rStyle w:val="IndexLink"/>
                <w:rtl w:val="true"/>
              </w:rPr>
              <w:t>: (</w:t>
            </w:r>
            <w:r>
              <w:rPr>
                <w:rStyle w:val="IndexLink"/>
                <w:rtl w:val="true"/>
              </w:rPr>
              <w:t>أو تخصیصه</w:t>
            </w:r>
            <w:r>
              <w:rPr>
                <w:rStyle w:val="IndexLink"/>
                <w:rtl w:val="true"/>
              </w:rPr>
              <w:t>).</w:t>
              <w:tab/>
            </w:r>
            <w:r>
              <w:rPr>
                <w:rStyle w:val="IndexLink"/>
              </w:rPr>
              <w:t>41</w:t>
            </w:r>
          </w:hyperlink>
        </w:p>
        <w:p>
          <w:pPr>
            <w:pStyle w:val="Contents6"/>
            <w:tabs>
              <w:tab w:val="clear" w:pos="7609"/>
              <w:tab w:val="right" w:pos="9026" w:leader="dot"/>
            </w:tabs>
            <w:rPr/>
          </w:pPr>
          <w:hyperlink w:anchor="__RefHeading___Toc1367767_1738255347">
            <w:r>
              <w:rPr>
                <w:webHidden/>
                <w:rStyle w:val="IndexLink"/>
                <w:rtl w:val="true"/>
              </w:rPr>
              <w:t xml:space="preserve">قوله </w:t>
            </w:r>
            <w:r>
              <w:rPr>
                <w:rStyle w:val="IndexLink"/>
                <w:rtl w:val="true"/>
              </w:rPr>
              <w:t>: (</w:t>
            </w:r>
            <w:r>
              <w:rPr>
                <w:rStyle w:val="IndexLink"/>
                <w:rtl w:val="true"/>
              </w:rPr>
              <w:t>منع کون النهی الّذی فی ضمن الأمر للدوام</w:t>
            </w:r>
            <w:r>
              <w:rPr>
                <w:rStyle w:val="IndexLink"/>
                <w:rtl w:val="true"/>
              </w:rPr>
              <w:t>).</w:t>
              <w:tab/>
            </w:r>
            <w:r>
              <w:rPr>
                <w:rStyle w:val="IndexLink"/>
              </w:rPr>
              <w:t>41</w:t>
            </w:r>
          </w:hyperlink>
        </w:p>
        <w:p>
          <w:pPr>
            <w:pStyle w:val="Contents6"/>
            <w:tabs>
              <w:tab w:val="clear" w:pos="7609"/>
              <w:tab w:val="right" w:pos="9026" w:leader="dot"/>
            </w:tabs>
            <w:rPr/>
          </w:pPr>
          <w:hyperlink w:anchor="__RefHeading___Toc1367769_1738255347">
            <w:r>
              <w:rPr>
                <w:webHidden/>
                <w:rStyle w:val="IndexLink"/>
                <w:rtl w:val="true"/>
              </w:rPr>
              <w:t xml:space="preserve">قوله </w:t>
            </w:r>
            <w:r>
              <w:rPr>
                <w:rStyle w:val="IndexLink"/>
                <w:rtl w:val="true"/>
              </w:rPr>
              <w:t>: (</w:t>
            </w:r>
            <w:r>
              <w:rPr>
                <w:rStyle w:val="IndexLink"/>
                <w:rtl w:val="true"/>
              </w:rPr>
              <w:t>ولو کان للتکرار لما عدّ ممتثلا</w:t>
            </w:r>
            <w:r>
              <w:rPr>
                <w:rStyle w:val="IndexLink"/>
                <w:rtl w:val="true"/>
              </w:rPr>
              <w:t>).</w:t>
              <w:tab/>
            </w:r>
            <w:r>
              <w:rPr>
                <w:rStyle w:val="IndexLink"/>
              </w:rPr>
              <w:t>43</w:t>
            </w:r>
          </w:hyperlink>
        </w:p>
        <w:p>
          <w:pPr>
            <w:pStyle w:val="Contents6"/>
            <w:tabs>
              <w:tab w:val="clear" w:pos="7609"/>
              <w:tab w:val="right" w:pos="9026" w:leader="dot"/>
            </w:tabs>
            <w:rPr/>
          </w:pPr>
          <w:hyperlink w:anchor="__RefHeading___Toc1367771_1738255347">
            <w:r>
              <w:rPr>
                <w:webHidden/>
                <w:rStyle w:val="IndexLink"/>
                <w:rtl w:val="true"/>
              </w:rPr>
              <w:t xml:space="preserve">قوله </w:t>
            </w:r>
            <w:r>
              <w:rPr>
                <w:rStyle w:val="IndexLink"/>
                <w:rtl w:val="true"/>
              </w:rPr>
              <w:t>: (</w:t>
            </w:r>
            <w:r>
              <w:rPr>
                <w:rStyle w:val="IndexLink"/>
                <w:rtl w:val="true"/>
              </w:rPr>
              <w:t xml:space="preserve">ولا ریب فی شهادة العرف بأنه لو أتی </w:t>
            </w:r>
            <w:r>
              <w:rPr>
                <w:rStyle w:val="IndexLink"/>
                <w:rtl w:val="true"/>
              </w:rPr>
              <w:t xml:space="preserve">... </w:t>
            </w:r>
            <w:r>
              <w:rPr>
                <w:rStyle w:val="IndexLink"/>
                <w:rtl w:val="true"/>
              </w:rPr>
              <w:t>الخ</w:t>
            </w:r>
            <w:r>
              <w:rPr>
                <w:rStyle w:val="IndexLink"/>
                <w:rtl w:val="true"/>
              </w:rPr>
              <w:t>).</w:t>
              <w:tab/>
            </w:r>
            <w:r>
              <w:rPr>
                <w:rStyle w:val="IndexLink"/>
              </w:rPr>
              <w:t>44</w:t>
            </w:r>
          </w:hyperlink>
        </w:p>
        <w:p>
          <w:pPr>
            <w:pStyle w:val="Contents4"/>
            <w:tabs>
              <w:tab w:val="clear" w:pos="8176"/>
              <w:tab w:val="right" w:pos="9026" w:leader="dot"/>
            </w:tabs>
            <w:rPr/>
          </w:pPr>
          <w:hyperlink w:anchor="__RefHeading___Toc1367773_1738255347">
            <w:r>
              <w:rPr>
                <w:webHidden/>
                <w:rStyle w:val="IndexLink"/>
                <w:rtl w:val="true"/>
              </w:rPr>
              <w:t>[</w:t>
            </w:r>
            <w:r>
              <w:rPr>
                <w:rStyle w:val="IndexLink"/>
                <w:rtl w:val="true"/>
              </w:rPr>
              <w:t>الفور و التراخی</w:t>
            </w:r>
            <w:r>
              <w:rPr>
                <w:rStyle w:val="IndexLink"/>
                <w:rtl w:val="true"/>
              </w:rPr>
              <w:t>]</w:t>
              <w:tab/>
            </w:r>
            <w:r>
              <w:rPr>
                <w:rStyle w:val="IndexLink"/>
              </w:rPr>
              <w:t>51</w:t>
            </w:r>
          </w:hyperlink>
        </w:p>
        <w:p>
          <w:pPr>
            <w:pStyle w:val="Contents5"/>
            <w:tabs>
              <w:tab w:val="clear" w:pos="7892"/>
              <w:tab w:val="right" w:pos="9026" w:leader="dot"/>
            </w:tabs>
            <w:rPr/>
          </w:pPr>
          <w:hyperlink w:anchor="__RefHeading___Toc1367775_1738255347">
            <w:r>
              <w:rPr>
                <w:webHidden/>
                <w:rStyle w:val="IndexLink"/>
                <w:rtl w:val="true"/>
              </w:rPr>
              <w:t>متن معالم الدین</w:t>
            </w:r>
            <w:r>
              <w:rPr>
                <w:rStyle w:val="IndexLink"/>
                <w:rtl w:val="true"/>
              </w:rPr>
              <w:tab/>
            </w:r>
            <w:r>
              <w:rPr>
                <w:rStyle w:val="IndexLink"/>
              </w:rPr>
              <w:t>51</w:t>
            </w:r>
          </w:hyperlink>
        </w:p>
        <w:p>
          <w:pPr>
            <w:pStyle w:val="Contents5"/>
            <w:tabs>
              <w:tab w:val="clear" w:pos="7892"/>
              <w:tab w:val="right" w:pos="9026" w:leader="dot"/>
            </w:tabs>
            <w:rPr/>
          </w:pPr>
          <w:hyperlink w:anchor="__RefHeading___Toc1367777_1738255347">
            <w:r>
              <w:rPr>
                <w:webHidden/>
                <w:rStyle w:val="IndexLink"/>
                <w:rtl w:val="true"/>
              </w:rPr>
              <w:t>شرح</w:t>
            </w:r>
            <w:r>
              <w:rPr>
                <w:rStyle w:val="IndexLink"/>
                <w:rtl w:val="true"/>
              </w:rPr>
              <w:tab/>
            </w:r>
            <w:r>
              <w:rPr>
                <w:rStyle w:val="IndexLink"/>
              </w:rPr>
              <w:t>55</w:t>
            </w:r>
          </w:hyperlink>
        </w:p>
        <w:p>
          <w:pPr>
            <w:pStyle w:val="Contents6"/>
            <w:tabs>
              <w:tab w:val="clear" w:pos="7609"/>
              <w:tab w:val="right" w:pos="9026" w:leader="dot"/>
            </w:tabs>
            <w:rPr/>
          </w:pPr>
          <w:hyperlink w:anchor="__RefHeading___Toc1367779_1738255347">
            <w:r>
              <w:rPr>
                <w:webHidden/>
                <w:rStyle w:val="IndexLink"/>
                <w:rtl w:val="true"/>
              </w:rPr>
              <w:t>الفور و التراخی</w:t>
            </w:r>
            <w:r>
              <w:rPr>
                <w:rStyle w:val="IndexLink"/>
                <w:rtl w:val="true"/>
              </w:rPr>
              <w:tab/>
            </w:r>
            <w:r>
              <w:rPr>
                <w:rStyle w:val="IndexLink"/>
              </w:rPr>
              <w:t>55</w:t>
            </w:r>
          </w:hyperlink>
        </w:p>
        <w:p>
          <w:pPr>
            <w:pStyle w:val="Contents6"/>
            <w:tabs>
              <w:tab w:val="clear" w:pos="7609"/>
              <w:tab w:val="right" w:pos="9026" w:leader="dot"/>
            </w:tabs>
            <w:rPr/>
          </w:pPr>
          <w:hyperlink w:anchor="__RefHeading___Toc1367781_1738255347">
            <w:r>
              <w:rPr>
                <w:webHidden/>
                <w:rStyle w:val="IndexLink"/>
                <w:rtl w:val="true"/>
              </w:rPr>
              <w:t xml:space="preserve">قوله </w:t>
            </w:r>
            <w:r>
              <w:rPr>
                <w:rStyle w:val="IndexLink"/>
                <w:rtl w:val="true"/>
              </w:rPr>
              <w:t>: (</w:t>
            </w:r>
            <w:r>
              <w:rPr>
                <w:rStyle w:val="IndexLink"/>
                <w:rtl w:val="true"/>
              </w:rPr>
              <w:t xml:space="preserve">ذهب الشیخ رحمه‌الله وجماعة </w:t>
            </w:r>
            <w:r>
              <w:rPr>
                <w:rStyle w:val="IndexLink"/>
                <w:rtl w:val="true"/>
              </w:rPr>
              <w:t xml:space="preserve">... </w:t>
            </w:r>
            <w:r>
              <w:rPr>
                <w:rStyle w:val="IndexLink"/>
                <w:rtl w:val="true"/>
              </w:rPr>
              <w:t>الخ</w:t>
            </w:r>
            <w:r>
              <w:rPr>
                <w:rStyle w:val="IndexLink"/>
                <w:rtl w:val="true"/>
              </w:rPr>
              <w:t>).</w:t>
              <w:tab/>
            </w:r>
            <w:r>
              <w:rPr>
                <w:rStyle w:val="IndexLink"/>
              </w:rPr>
              <w:t>55</w:t>
            </w:r>
          </w:hyperlink>
        </w:p>
        <w:p>
          <w:pPr>
            <w:pStyle w:val="Contents6"/>
            <w:tabs>
              <w:tab w:val="clear" w:pos="7609"/>
              <w:tab w:val="right" w:pos="9026" w:leader="dot"/>
            </w:tabs>
            <w:rPr/>
          </w:pPr>
          <w:hyperlink w:anchor="__RefHeading___Toc1367783_1738255347">
            <w:r>
              <w:rPr>
                <w:webHidden/>
                <w:rStyle w:val="IndexLink"/>
                <w:rtl w:val="true"/>
              </w:rPr>
              <w:t xml:space="preserve">قوله </w:t>
            </w:r>
            <w:r>
              <w:rPr>
                <w:rStyle w:val="IndexLink"/>
                <w:rtl w:val="true"/>
              </w:rPr>
              <w:t>: (</w:t>
            </w:r>
            <w:r>
              <w:rPr>
                <w:rStyle w:val="IndexLink"/>
                <w:rtl w:val="true"/>
              </w:rPr>
              <w:t>وأیّهما حصل کان مجزئا</w:t>
            </w:r>
            <w:r>
              <w:rPr>
                <w:rStyle w:val="IndexLink"/>
                <w:rtl w:val="true"/>
              </w:rPr>
              <w:t>).</w:t>
              <w:tab/>
            </w:r>
            <w:r>
              <w:rPr>
                <w:rStyle w:val="IndexLink"/>
              </w:rPr>
              <w:t>61</w:t>
            </w:r>
          </w:hyperlink>
        </w:p>
        <w:p>
          <w:pPr>
            <w:pStyle w:val="Contents6"/>
            <w:tabs>
              <w:tab w:val="clear" w:pos="7609"/>
              <w:tab w:val="right" w:pos="9026" w:leader="dot"/>
            </w:tabs>
            <w:rPr/>
          </w:pPr>
          <w:hyperlink w:anchor="__RefHeading___Toc1367785_1738255347">
            <w:r>
              <w:rPr>
                <w:webHidden/>
                <w:rStyle w:val="IndexLink"/>
                <w:rtl w:val="true"/>
              </w:rPr>
              <w:t xml:space="preserve">قوله </w:t>
            </w:r>
            <w:r>
              <w:rPr>
                <w:rStyle w:val="IndexLink"/>
                <w:rtl w:val="true"/>
              </w:rPr>
              <w:t>: (</w:t>
            </w:r>
            <w:r>
              <w:rPr>
                <w:rStyle w:val="IndexLink"/>
                <w:rtl w:val="true"/>
              </w:rPr>
              <w:t>لنا نظیر ما تقدّم فی التکرار</w:t>
            </w:r>
            <w:r>
              <w:rPr>
                <w:rStyle w:val="IndexLink"/>
                <w:rtl w:val="true"/>
              </w:rPr>
              <w:t>).</w:t>
              <w:tab/>
            </w:r>
            <w:r>
              <w:rPr>
                <w:rStyle w:val="IndexLink"/>
              </w:rPr>
              <w:t>61</w:t>
            </w:r>
          </w:hyperlink>
        </w:p>
        <w:p>
          <w:pPr>
            <w:pStyle w:val="Contents6"/>
            <w:tabs>
              <w:tab w:val="clear" w:pos="7609"/>
              <w:tab w:val="right" w:pos="9026" w:leader="dot"/>
            </w:tabs>
            <w:rPr/>
          </w:pPr>
          <w:hyperlink w:anchor="__RefHeading___Toc1367787_1738255347">
            <w:r>
              <w:rPr>
                <w:webHidden/>
                <w:rStyle w:val="IndexLink"/>
                <w:rtl w:val="true"/>
              </w:rPr>
              <w:t xml:space="preserve">قوله </w:t>
            </w:r>
            <w:r>
              <w:rPr>
                <w:rStyle w:val="IndexLink"/>
                <w:rtl w:val="true"/>
              </w:rPr>
              <w:t>: (</w:t>
            </w:r>
            <w:r>
              <w:rPr>
                <w:rStyle w:val="IndexLink"/>
                <w:rtl w:val="true"/>
              </w:rPr>
              <w:t>انّما یفهم ذلک بالقرینة</w:t>
            </w:r>
            <w:r>
              <w:rPr>
                <w:rStyle w:val="IndexLink"/>
                <w:rtl w:val="true"/>
              </w:rPr>
              <w:t>).</w:t>
              <w:tab/>
            </w:r>
            <w:r>
              <w:rPr>
                <w:rStyle w:val="IndexLink"/>
              </w:rPr>
              <w:t>66</w:t>
            </w:r>
          </w:hyperlink>
        </w:p>
        <w:p>
          <w:pPr>
            <w:pStyle w:val="Contents6"/>
            <w:tabs>
              <w:tab w:val="clear" w:pos="7609"/>
              <w:tab w:val="right" w:pos="9026" w:leader="dot"/>
            </w:tabs>
            <w:rPr/>
          </w:pPr>
          <w:hyperlink w:anchor="__RefHeading___Toc1367789_1738255347">
            <w:r>
              <w:rPr>
                <w:webHidden/>
                <w:rStyle w:val="IndexLink"/>
                <w:rtl w:val="true"/>
              </w:rPr>
              <w:t xml:space="preserve">قوله </w:t>
            </w:r>
            <w:r>
              <w:rPr>
                <w:rStyle w:val="IndexLink"/>
                <w:rtl w:val="true"/>
              </w:rPr>
              <w:t>: (</w:t>
            </w:r>
            <w:r>
              <w:rPr>
                <w:rStyle w:val="IndexLink"/>
                <w:rtl w:val="true"/>
              </w:rPr>
              <w:t xml:space="preserve">إنّ الذمّ باعتبار </w:t>
            </w:r>
            <w:r>
              <w:rPr>
                <w:rStyle w:val="IndexLink"/>
                <w:rtl w:val="true"/>
              </w:rPr>
              <w:t xml:space="preserve">... </w:t>
            </w:r>
            <w:r>
              <w:rPr>
                <w:rStyle w:val="IndexLink"/>
                <w:rtl w:val="true"/>
              </w:rPr>
              <w:t>الخ</w:t>
            </w:r>
            <w:r>
              <w:rPr>
                <w:rStyle w:val="IndexLink"/>
                <w:rtl w:val="true"/>
              </w:rPr>
              <w:t>).</w:t>
              <w:tab/>
            </w:r>
            <w:r>
              <w:rPr>
                <w:rStyle w:val="IndexLink"/>
              </w:rPr>
              <w:t>68</w:t>
            </w:r>
          </w:hyperlink>
        </w:p>
        <w:p>
          <w:pPr>
            <w:pStyle w:val="Contents6"/>
            <w:tabs>
              <w:tab w:val="clear" w:pos="7609"/>
              <w:tab w:val="right" w:pos="9026" w:leader="dot"/>
            </w:tabs>
            <w:rPr/>
          </w:pPr>
          <w:hyperlink w:anchor="__RefHeading___Toc1367791_1738255347">
            <w:r>
              <w:rPr>
                <w:webHidden/>
                <w:rStyle w:val="IndexLink"/>
                <w:rtl w:val="true"/>
              </w:rPr>
              <w:t xml:space="preserve">قوله </w:t>
            </w:r>
            <w:r>
              <w:rPr>
                <w:rStyle w:val="IndexLink"/>
                <w:rtl w:val="true"/>
              </w:rPr>
              <w:t>: (</w:t>
            </w:r>
            <w:r>
              <w:rPr>
                <w:rStyle w:val="IndexLink"/>
                <w:rtl w:val="true"/>
              </w:rPr>
              <w:t xml:space="preserve">والدلیل علی التقیید </w:t>
            </w:r>
            <w:r>
              <w:rPr>
                <w:rStyle w:val="IndexLink"/>
                <w:rtl w:val="true"/>
              </w:rPr>
              <w:t xml:space="preserve">... </w:t>
            </w:r>
            <w:r>
              <w:rPr>
                <w:rStyle w:val="IndexLink"/>
                <w:rtl w:val="true"/>
              </w:rPr>
              <w:t>الخ</w:t>
            </w:r>
            <w:r>
              <w:rPr>
                <w:rStyle w:val="IndexLink"/>
                <w:rtl w:val="true"/>
              </w:rPr>
              <w:t>).</w:t>
              <w:tab/>
            </w:r>
            <w:r>
              <w:rPr>
                <w:rStyle w:val="IndexLink"/>
              </w:rPr>
              <w:t>68</w:t>
            </w:r>
          </w:hyperlink>
        </w:p>
        <w:p>
          <w:pPr>
            <w:pStyle w:val="Contents6"/>
            <w:tabs>
              <w:tab w:val="clear" w:pos="7609"/>
              <w:tab w:val="right" w:pos="9026" w:leader="dot"/>
            </w:tabs>
            <w:rPr/>
          </w:pPr>
          <w:hyperlink w:anchor="__RefHeading___Toc1367793_1738255347">
            <w:r>
              <w:rPr>
                <w:webHidden/>
                <w:rStyle w:val="IndexLink"/>
                <w:rtl w:val="true"/>
              </w:rPr>
              <w:t xml:space="preserve">قوله </w:t>
            </w:r>
            <w:r>
              <w:rPr>
                <w:rStyle w:val="IndexLink"/>
                <w:rtl w:val="true"/>
              </w:rPr>
              <w:t>: (</w:t>
            </w:r>
            <w:r>
              <w:rPr>
                <w:rStyle w:val="IndexLink"/>
                <w:rtl w:val="true"/>
              </w:rPr>
              <w:t xml:space="preserve">لو جاز </w:t>
            </w:r>
            <w:r>
              <w:rPr>
                <w:rStyle w:val="IndexLink"/>
                <w:rtl w:val="true"/>
              </w:rPr>
              <w:t>(</w:t>
            </w:r>
            <w:r>
              <w:rPr>
                <w:rStyle w:val="IndexLink"/>
              </w:rPr>
              <w:t>1</w:t>
            </w:r>
            <w:r>
              <w:rPr>
                <w:rStyle w:val="IndexLink"/>
                <w:rtl w:val="true"/>
              </w:rPr>
              <w:t xml:space="preserve">) </w:t>
            </w:r>
            <w:r>
              <w:rPr>
                <w:rStyle w:val="IndexLink"/>
                <w:rtl w:val="true"/>
              </w:rPr>
              <w:t xml:space="preserve">التأخیر </w:t>
            </w:r>
            <w:r>
              <w:rPr>
                <w:rStyle w:val="IndexLink"/>
                <w:rtl w:val="true"/>
              </w:rPr>
              <w:t xml:space="preserve">... </w:t>
            </w:r>
            <w:r>
              <w:rPr>
                <w:rStyle w:val="IndexLink"/>
                <w:rtl w:val="true"/>
              </w:rPr>
              <w:t>الخ</w:t>
            </w:r>
            <w:r>
              <w:rPr>
                <w:rStyle w:val="IndexLink"/>
                <w:rtl w:val="true"/>
              </w:rPr>
              <w:t>).</w:t>
              <w:tab/>
            </w:r>
            <w:r>
              <w:rPr>
                <w:rStyle w:val="IndexLink"/>
              </w:rPr>
              <w:t>69</w:t>
            </w:r>
          </w:hyperlink>
        </w:p>
        <w:p>
          <w:pPr>
            <w:pStyle w:val="Contents6"/>
            <w:tabs>
              <w:tab w:val="clear" w:pos="7609"/>
              <w:tab w:val="right" w:pos="9026" w:leader="dot"/>
            </w:tabs>
            <w:rPr/>
          </w:pPr>
          <w:hyperlink w:anchor="__RefHeading___Toc1367795_1738255347">
            <w:r>
              <w:rPr>
                <w:webHidden/>
                <w:rStyle w:val="IndexLink"/>
                <w:rtl w:val="true"/>
              </w:rPr>
              <w:t xml:space="preserve">قوله </w:t>
            </w:r>
            <w:r>
              <w:rPr>
                <w:rStyle w:val="IndexLink"/>
                <w:rtl w:val="true"/>
              </w:rPr>
              <w:t>: (</w:t>
            </w:r>
            <w:r>
              <w:rPr>
                <w:rStyle w:val="IndexLink"/>
                <w:rtl w:val="true"/>
              </w:rPr>
              <w:t>فلأنّه لولاه لکان إلی آخر أزمنة الإمکان</w:t>
            </w:r>
            <w:r>
              <w:rPr>
                <w:rStyle w:val="IndexLink"/>
                <w:rtl w:val="true"/>
              </w:rPr>
              <w:t>).</w:t>
              <w:tab/>
            </w:r>
            <w:r>
              <w:rPr>
                <w:rStyle w:val="IndexLink"/>
              </w:rPr>
              <w:t>70</w:t>
            </w:r>
          </w:hyperlink>
        </w:p>
        <w:p>
          <w:pPr>
            <w:pStyle w:val="Contents6"/>
            <w:tabs>
              <w:tab w:val="clear" w:pos="7609"/>
              <w:tab w:val="right" w:pos="9026" w:leader="dot"/>
            </w:tabs>
            <w:rPr/>
          </w:pPr>
          <w:hyperlink w:anchor="__RefHeading___Toc1367797_1738255347">
            <w:r>
              <w:rPr>
                <w:webHidden/>
                <w:rStyle w:val="IndexLink"/>
                <w:rtl w:val="true"/>
              </w:rPr>
              <w:t xml:space="preserve">قوله </w:t>
            </w:r>
            <w:r>
              <w:rPr>
                <w:rStyle w:val="IndexLink"/>
                <w:rtl w:val="true"/>
              </w:rPr>
              <w:t>: (</w:t>
            </w:r>
            <w:r>
              <w:rPr>
                <w:rStyle w:val="IndexLink"/>
                <w:rtl w:val="true"/>
              </w:rPr>
              <w:t>ولا علیه دلیل</w:t>
            </w:r>
            <w:r>
              <w:rPr>
                <w:rStyle w:val="IndexLink"/>
                <w:rtl w:val="true"/>
              </w:rPr>
              <w:t>).</w:t>
              <w:tab/>
            </w:r>
            <w:r>
              <w:rPr>
                <w:rStyle w:val="IndexLink"/>
              </w:rPr>
              <w:t>70</w:t>
            </w:r>
          </w:hyperlink>
        </w:p>
        <w:p>
          <w:pPr>
            <w:pStyle w:val="Contents6"/>
            <w:tabs>
              <w:tab w:val="clear" w:pos="7609"/>
              <w:tab w:val="right" w:pos="9026" w:leader="dot"/>
            </w:tabs>
            <w:rPr/>
          </w:pPr>
          <w:hyperlink w:anchor="__RefHeading___Toc1367799_1738255347">
            <w:r>
              <w:rPr>
                <w:webHidden/>
                <w:rStyle w:val="IndexLink"/>
                <w:rtl w:val="true"/>
              </w:rPr>
              <w:t xml:space="preserve">قوله </w:t>
            </w:r>
            <w:r>
              <w:rPr>
                <w:rStyle w:val="IndexLink"/>
                <w:rtl w:val="true"/>
              </w:rPr>
              <w:t>: (</w:t>
            </w:r>
            <w:r>
              <w:rPr>
                <w:rStyle w:val="IndexLink"/>
                <w:rtl w:val="true"/>
              </w:rPr>
              <w:t>بما لو صرّح بجواز التأخیر</w:t>
            </w:r>
            <w:r>
              <w:rPr>
                <w:rStyle w:val="IndexLink"/>
                <w:rtl w:val="true"/>
              </w:rPr>
              <w:t>).</w:t>
              <w:tab/>
            </w:r>
            <w:r>
              <w:rPr>
                <w:rStyle w:val="IndexLink"/>
              </w:rPr>
              <w:t>70</w:t>
            </w:r>
          </w:hyperlink>
        </w:p>
        <w:p>
          <w:pPr>
            <w:pStyle w:val="Contents6"/>
            <w:tabs>
              <w:tab w:val="clear" w:pos="7609"/>
              <w:tab w:val="right" w:pos="9026" w:leader="dot"/>
            </w:tabs>
            <w:rPr/>
          </w:pPr>
          <w:hyperlink w:anchor="__RefHeading___Toc1367801_1738255347">
            <w:r>
              <w:rPr>
                <w:webHidden/>
                <w:rStyle w:val="IndexLink"/>
                <w:rtl w:val="true"/>
              </w:rPr>
              <w:t xml:space="preserve">قوله </w:t>
            </w:r>
            <w:r>
              <w:rPr>
                <w:rStyle w:val="IndexLink"/>
                <w:rtl w:val="true"/>
              </w:rPr>
              <w:t>: (</w:t>
            </w:r>
            <w:r>
              <w:rPr>
                <w:rStyle w:val="IndexLink"/>
                <w:rtl w:val="true"/>
              </w:rPr>
              <w:t>وأمّا إذا کان ذلک جائزا</w:t>
            </w:r>
            <w:r>
              <w:rPr>
                <w:rStyle w:val="IndexLink"/>
                <w:rtl w:val="true"/>
              </w:rPr>
              <w:t>).</w:t>
              <w:tab/>
            </w:r>
            <w:r>
              <w:rPr>
                <w:rStyle w:val="IndexLink"/>
              </w:rPr>
              <w:t>71</w:t>
            </w:r>
          </w:hyperlink>
        </w:p>
        <w:p>
          <w:pPr>
            <w:pStyle w:val="Contents6"/>
            <w:tabs>
              <w:tab w:val="clear" w:pos="7609"/>
              <w:tab w:val="right" w:pos="9026" w:leader="dot"/>
            </w:tabs>
            <w:rPr/>
          </w:pPr>
          <w:hyperlink w:anchor="__RefHeading___Toc1367803_1738255347">
            <w:r>
              <w:rPr>
                <w:webHidden/>
                <w:rStyle w:val="IndexLink"/>
                <w:rtl w:val="true"/>
              </w:rPr>
              <w:t xml:space="preserve">قوله </w:t>
            </w:r>
            <w:r>
              <w:rPr>
                <w:rStyle w:val="IndexLink"/>
                <w:rtl w:val="true"/>
              </w:rPr>
              <w:t>: (</w:t>
            </w:r>
            <w:r>
              <w:rPr>
                <w:rStyle w:val="IndexLink"/>
                <w:rtl w:val="true"/>
              </w:rPr>
              <w:t>لأنّها فعل الله سبحانه</w:t>
            </w:r>
            <w:r>
              <w:rPr>
                <w:rStyle w:val="IndexLink"/>
                <w:rtl w:val="true"/>
              </w:rPr>
              <w:t>).</w:t>
              <w:tab/>
            </w:r>
            <w:r>
              <w:rPr>
                <w:rStyle w:val="IndexLink"/>
              </w:rPr>
              <w:t>71</w:t>
            </w:r>
          </w:hyperlink>
        </w:p>
        <w:p>
          <w:pPr>
            <w:pStyle w:val="Contents6"/>
            <w:tabs>
              <w:tab w:val="clear" w:pos="7609"/>
              <w:tab w:val="right" w:pos="9026" w:leader="dot"/>
            </w:tabs>
            <w:rPr/>
          </w:pPr>
          <w:hyperlink w:anchor="__RefHeading___Toc1367805_1738255347">
            <w:r>
              <w:rPr>
                <w:webHidden/>
                <w:rStyle w:val="IndexLink"/>
                <w:rtl w:val="true"/>
              </w:rPr>
              <w:t xml:space="preserve">قوله </w:t>
            </w:r>
            <w:r>
              <w:rPr>
                <w:rStyle w:val="IndexLink"/>
                <w:rtl w:val="true"/>
              </w:rPr>
              <w:t>: (</w:t>
            </w:r>
            <w:r>
              <w:rPr>
                <w:rStyle w:val="IndexLink"/>
                <w:rtl w:val="true"/>
              </w:rPr>
              <w:t>فإنّهما یتصوّران فی الموسّع دون المضیّق</w:t>
            </w:r>
            <w:r>
              <w:rPr>
                <w:rStyle w:val="IndexLink"/>
                <w:rtl w:val="true"/>
              </w:rPr>
              <w:t>).</w:t>
              <w:tab/>
            </w:r>
            <w:r>
              <w:rPr>
                <w:rStyle w:val="IndexLink"/>
              </w:rPr>
              <w:t>75</w:t>
            </w:r>
          </w:hyperlink>
        </w:p>
        <w:p>
          <w:pPr>
            <w:pStyle w:val="Contents6"/>
            <w:tabs>
              <w:tab w:val="clear" w:pos="7609"/>
              <w:tab w:val="right" w:pos="9026" w:leader="dot"/>
            </w:tabs>
            <w:rPr/>
          </w:pPr>
          <w:hyperlink w:anchor="__RefHeading___Toc1367807_1738255347">
            <w:r>
              <w:rPr>
                <w:webHidden/>
                <w:rStyle w:val="IndexLink"/>
                <w:rtl w:val="true"/>
              </w:rPr>
              <w:t xml:space="preserve">قوله </w:t>
            </w:r>
            <w:r>
              <w:rPr>
                <w:rStyle w:val="IndexLink"/>
                <w:rtl w:val="true"/>
              </w:rPr>
              <w:t>: (</w:t>
            </w:r>
            <w:r>
              <w:rPr>
                <w:rStyle w:val="IndexLink"/>
                <w:rtl w:val="true"/>
              </w:rPr>
              <w:t>والحاصل أنّ العرف قاض</w:t>
            </w:r>
            <w:r>
              <w:rPr>
                <w:rStyle w:val="IndexLink"/>
                <w:rtl w:val="true"/>
              </w:rPr>
              <w:t>).</w:t>
              <w:tab/>
            </w:r>
            <w:r>
              <w:rPr>
                <w:rStyle w:val="IndexLink"/>
              </w:rPr>
              <w:t>76</w:t>
            </w:r>
          </w:hyperlink>
        </w:p>
        <w:p>
          <w:pPr>
            <w:pStyle w:val="Contents6"/>
            <w:tabs>
              <w:tab w:val="clear" w:pos="7609"/>
              <w:tab w:val="right" w:pos="9026" w:leader="dot"/>
            </w:tabs>
            <w:rPr/>
          </w:pPr>
          <w:hyperlink w:anchor="__RefHeading___Toc1367809_1738255347">
            <w:r>
              <w:rPr>
                <w:webHidden/>
                <w:rStyle w:val="IndexLink"/>
                <w:rtl w:val="true"/>
              </w:rPr>
              <w:t xml:space="preserve">قوله </w:t>
            </w:r>
            <w:r>
              <w:rPr>
                <w:rStyle w:val="IndexLink"/>
                <w:rtl w:val="true"/>
              </w:rPr>
              <w:t>: (</w:t>
            </w:r>
            <w:r>
              <w:rPr>
                <w:rStyle w:val="IndexLink"/>
                <w:rtl w:val="true"/>
              </w:rPr>
              <w:t>وإلّا لکان مفاد الصیغة فیهما منافیا لما یقتضیه المادّة</w:t>
            </w:r>
            <w:r>
              <w:rPr>
                <w:rStyle w:val="IndexLink"/>
                <w:rtl w:val="true"/>
              </w:rPr>
              <w:t>).</w:t>
              <w:tab/>
            </w:r>
            <w:r>
              <w:rPr>
                <w:rStyle w:val="IndexLink"/>
              </w:rPr>
              <w:t>76</w:t>
            </w:r>
          </w:hyperlink>
        </w:p>
        <w:p>
          <w:pPr>
            <w:pStyle w:val="Contents6"/>
            <w:tabs>
              <w:tab w:val="clear" w:pos="7609"/>
              <w:tab w:val="right" w:pos="9026" w:leader="dot"/>
            </w:tabs>
            <w:rPr/>
          </w:pPr>
          <w:hyperlink w:anchor="__RefHeading___Toc1367811_1738255347">
            <w:r>
              <w:rPr>
                <w:webHidden/>
                <w:rStyle w:val="IndexLink"/>
                <w:rtl w:val="true"/>
              </w:rPr>
              <w:t xml:space="preserve">قوله </w:t>
            </w:r>
            <w:r>
              <w:rPr>
                <w:rStyle w:val="IndexLink"/>
                <w:rtl w:val="true"/>
              </w:rPr>
              <w:t>: (</w:t>
            </w:r>
            <w:r>
              <w:rPr>
                <w:rStyle w:val="IndexLink"/>
                <w:rtl w:val="true"/>
              </w:rPr>
              <w:t>فتأمّل</w:t>
            </w:r>
            <w:r>
              <w:rPr>
                <w:rStyle w:val="IndexLink"/>
                <w:rtl w:val="true"/>
              </w:rPr>
              <w:t>).</w:t>
              <w:tab/>
            </w:r>
            <w:r>
              <w:rPr>
                <w:rStyle w:val="IndexLink"/>
              </w:rPr>
              <w:t>77</w:t>
            </w:r>
          </w:hyperlink>
        </w:p>
        <w:p>
          <w:pPr>
            <w:pStyle w:val="Contents6"/>
            <w:tabs>
              <w:tab w:val="clear" w:pos="7609"/>
              <w:tab w:val="right" w:pos="9026" w:leader="dot"/>
            </w:tabs>
            <w:rPr/>
          </w:pPr>
          <w:hyperlink w:anchor="__RefHeading___Toc1367813_1738255347">
            <w:r>
              <w:rPr>
                <w:webHidden/>
                <w:rStyle w:val="IndexLink"/>
                <w:rtl w:val="true"/>
              </w:rPr>
              <w:t xml:space="preserve">قوله </w:t>
            </w:r>
            <w:r>
              <w:rPr>
                <w:rStyle w:val="IndexLink"/>
                <w:rtl w:val="true"/>
              </w:rPr>
              <w:t>: (</w:t>
            </w:r>
            <w:r>
              <w:rPr>
                <w:rStyle w:val="IndexLink"/>
                <w:rtl w:val="true"/>
              </w:rPr>
              <w:t>کلّ مخبر کالقائل</w:t>
            </w:r>
            <w:r>
              <w:rPr>
                <w:rStyle w:val="IndexLink"/>
                <w:rtl w:val="true"/>
              </w:rPr>
              <w:t>).</w:t>
              <w:tab/>
            </w:r>
            <w:r>
              <w:rPr>
                <w:rStyle w:val="IndexLink"/>
              </w:rPr>
              <w:t>77</w:t>
            </w:r>
          </w:hyperlink>
        </w:p>
        <w:p>
          <w:pPr>
            <w:pStyle w:val="Contents6"/>
            <w:tabs>
              <w:tab w:val="clear" w:pos="7609"/>
              <w:tab w:val="right" w:pos="9026" w:leader="dot"/>
            </w:tabs>
            <w:rPr/>
          </w:pPr>
          <w:hyperlink w:anchor="__RefHeading___Toc1367815_1738255347">
            <w:r>
              <w:rPr>
                <w:webHidden/>
                <w:rStyle w:val="IndexLink"/>
                <w:rtl w:val="true"/>
              </w:rPr>
              <w:t xml:space="preserve">قوله </w:t>
            </w:r>
            <w:r>
              <w:rPr>
                <w:rStyle w:val="IndexLink"/>
                <w:rtl w:val="true"/>
              </w:rPr>
              <w:t>: (</w:t>
            </w:r>
            <w:r>
              <w:rPr>
                <w:rStyle w:val="IndexLink"/>
                <w:rtl w:val="true"/>
              </w:rPr>
              <w:t>قیاس فی اللغة</w:t>
            </w:r>
            <w:r>
              <w:rPr>
                <w:rStyle w:val="IndexLink"/>
                <w:rtl w:val="true"/>
              </w:rPr>
              <w:t>).</w:t>
              <w:tab/>
            </w:r>
            <w:r>
              <w:rPr>
                <w:rStyle w:val="IndexLink"/>
              </w:rPr>
              <w:t>77</w:t>
            </w:r>
          </w:hyperlink>
        </w:p>
        <w:p>
          <w:pPr>
            <w:pStyle w:val="Contents6"/>
            <w:tabs>
              <w:tab w:val="clear" w:pos="7609"/>
              <w:tab w:val="right" w:pos="9026" w:leader="dot"/>
            </w:tabs>
            <w:rPr/>
          </w:pPr>
          <w:hyperlink w:anchor="__RefHeading___Toc1367817_1738255347">
            <w:r>
              <w:rPr>
                <w:webHidden/>
                <w:rStyle w:val="IndexLink"/>
                <w:rtl w:val="true"/>
              </w:rPr>
              <w:t xml:space="preserve">قوله </w:t>
            </w:r>
            <w:r>
              <w:rPr>
                <w:rStyle w:val="IndexLink"/>
                <w:rtl w:val="true"/>
              </w:rPr>
              <w:t>: (</w:t>
            </w:r>
            <w:r>
              <w:rPr>
                <w:rStyle w:val="IndexLink"/>
                <w:rtl w:val="true"/>
              </w:rPr>
              <w:t>وبطلانه بخصوصه ظاهر</w:t>
            </w:r>
            <w:r>
              <w:rPr>
                <w:rStyle w:val="IndexLink"/>
                <w:rtl w:val="true"/>
              </w:rPr>
              <w:t>).</w:t>
              <w:tab/>
            </w:r>
            <w:r>
              <w:rPr>
                <w:rStyle w:val="IndexLink"/>
              </w:rPr>
              <w:t>78</w:t>
            </w:r>
          </w:hyperlink>
        </w:p>
        <w:p>
          <w:pPr>
            <w:pStyle w:val="Contents6"/>
            <w:tabs>
              <w:tab w:val="clear" w:pos="7609"/>
              <w:tab w:val="right" w:pos="9026" w:leader="dot"/>
            </w:tabs>
            <w:rPr/>
          </w:pPr>
          <w:hyperlink w:anchor="__RefHeading___Toc1367819_1738255347">
            <w:r>
              <w:rPr>
                <w:webHidden/>
                <w:rStyle w:val="IndexLink"/>
                <w:rtl w:val="true"/>
              </w:rPr>
              <w:t xml:space="preserve">قوله </w:t>
            </w:r>
            <w:r>
              <w:rPr>
                <w:rStyle w:val="IndexLink"/>
                <w:rtl w:val="true"/>
              </w:rPr>
              <w:t>: (</w:t>
            </w:r>
            <w:r>
              <w:rPr>
                <w:rStyle w:val="IndexLink"/>
                <w:rtl w:val="true"/>
              </w:rPr>
              <w:t>فبالفرق بینهما</w:t>
            </w:r>
            <w:r>
              <w:rPr>
                <w:rStyle w:val="IndexLink"/>
                <w:rtl w:val="true"/>
              </w:rPr>
              <w:t>).</w:t>
              <w:tab/>
            </w:r>
            <w:r>
              <w:rPr>
                <w:rStyle w:val="IndexLink"/>
              </w:rPr>
              <w:t>78</w:t>
            </w:r>
          </w:hyperlink>
        </w:p>
        <w:p>
          <w:pPr>
            <w:pStyle w:val="Contents6"/>
            <w:tabs>
              <w:tab w:val="clear" w:pos="7609"/>
              <w:tab w:val="right" w:pos="9026" w:leader="dot"/>
            </w:tabs>
            <w:rPr/>
          </w:pPr>
          <w:hyperlink w:anchor="__RefHeading___Toc1367821_1738255347">
            <w:r>
              <w:rPr>
                <w:webHidden/>
                <w:rStyle w:val="IndexLink"/>
                <w:rtl w:val="true"/>
              </w:rPr>
              <w:t xml:space="preserve">قوله </w:t>
            </w:r>
            <w:r>
              <w:rPr>
                <w:rStyle w:val="IndexLink"/>
                <w:rtl w:val="true"/>
              </w:rPr>
              <w:t>: (</w:t>
            </w:r>
            <w:r>
              <w:rPr>
                <w:rStyle w:val="IndexLink"/>
                <w:rtl w:val="true"/>
              </w:rPr>
              <w:t>بأنّ الأمر قد یرد فی القرآن</w:t>
            </w:r>
            <w:r>
              <w:rPr>
                <w:rStyle w:val="IndexLink"/>
                <w:rtl w:val="true"/>
              </w:rPr>
              <w:t>).</w:t>
              <w:tab/>
            </w:r>
            <w:r>
              <w:rPr>
                <w:rStyle w:val="IndexLink"/>
              </w:rPr>
              <w:t>78</w:t>
            </w:r>
          </w:hyperlink>
        </w:p>
        <w:p>
          <w:pPr>
            <w:pStyle w:val="Contents6"/>
            <w:tabs>
              <w:tab w:val="clear" w:pos="7609"/>
              <w:tab w:val="right" w:pos="9026" w:leader="dot"/>
            </w:tabs>
            <w:rPr/>
          </w:pPr>
          <w:hyperlink w:anchor="__RefHeading___Toc1367823_1738255347">
            <w:r>
              <w:rPr>
                <w:webHidden/>
                <w:rStyle w:val="IndexLink"/>
                <w:rtl w:val="true"/>
              </w:rPr>
              <w:t xml:space="preserve">قوله </w:t>
            </w:r>
            <w:r>
              <w:rPr>
                <w:rStyle w:val="IndexLink"/>
                <w:rtl w:val="true"/>
              </w:rPr>
              <w:t>: (</w:t>
            </w:r>
            <w:r>
              <w:rPr>
                <w:rStyle w:val="IndexLink"/>
                <w:rtl w:val="true"/>
              </w:rPr>
              <w:t>إنّ الّذی یتبادر من إطلاق الأمر</w:t>
            </w:r>
            <w:r>
              <w:rPr>
                <w:rStyle w:val="IndexLink"/>
                <w:rtl w:val="true"/>
              </w:rPr>
              <w:t>).</w:t>
              <w:tab/>
            </w:r>
            <w:r>
              <w:rPr>
                <w:rStyle w:val="IndexLink"/>
              </w:rPr>
              <w:t>79</w:t>
            </w:r>
          </w:hyperlink>
        </w:p>
        <w:p>
          <w:pPr>
            <w:pStyle w:val="Contents6"/>
            <w:tabs>
              <w:tab w:val="clear" w:pos="7609"/>
              <w:tab w:val="right" w:pos="9026" w:leader="dot"/>
            </w:tabs>
            <w:rPr/>
          </w:pPr>
          <w:hyperlink w:anchor="__RefHeading___Toc1367825_1738255347">
            <w:r>
              <w:rPr>
                <w:webHidden/>
                <w:rStyle w:val="IndexLink"/>
                <w:rtl w:val="true"/>
              </w:rPr>
              <w:t xml:space="preserve">قوله </w:t>
            </w:r>
            <w:r>
              <w:rPr>
                <w:rStyle w:val="IndexLink"/>
                <w:rtl w:val="true"/>
              </w:rPr>
              <w:t>: (</w:t>
            </w:r>
            <w:r>
              <w:rPr>
                <w:rStyle w:val="IndexLink"/>
                <w:rtl w:val="true"/>
              </w:rPr>
              <w:t>ولهذا یحسن فیما نحن فیه</w:t>
            </w:r>
            <w:r>
              <w:rPr>
                <w:rStyle w:val="IndexLink"/>
                <w:rtl w:val="true"/>
              </w:rPr>
              <w:t>).</w:t>
              <w:tab/>
            </w:r>
            <w:r>
              <w:rPr>
                <w:rStyle w:val="IndexLink"/>
              </w:rPr>
              <w:t>79</w:t>
            </w:r>
          </w:hyperlink>
        </w:p>
        <w:p>
          <w:pPr>
            <w:pStyle w:val="Contents5"/>
            <w:tabs>
              <w:tab w:val="clear" w:pos="7892"/>
              <w:tab w:val="right" w:pos="9026" w:leader="dot"/>
            </w:tabs>
            <w:rPr/>
          </w:pPr>
          <w:hyperlink w:anchor="__RefHeading___Toc1367827_1738255347">
            <w:r>
              <w:rPr>
                <w:webHidden/>
                <w:rStyle w:val="IndexLink"/>
                <w:rtl w:val="true"/>
              </w:rPr>
              <w:t>متن معالم الدین</w:t>
            </w:r>
            <w:r>
              <w:rPr>
                <w:rStyle w:val="IndexLink"/>
                <w:rtl w:val="true"/>
              </w:rPr>
              <w:tab/>
            </w:r>
            <w:r>
              <w:rPr>
                <w:rStyle w:val="IndexLink"/>
              </w:rPr>
              <w:t>81</w:t>
            </w:r>
          </w:hyperlink>
        </w:p>
        <w:p>
          <w:pPr>
            <w:pStyle w:val="Contents5"/>
            <w:tabs>
              <w:tab w:val="clear" w:pos="7892"/>
              <w:tab w:val="right" w:pos="9026" w:leader="dot"/>
            </w:tabs>
            <w:rPr/>
          </w:pPr>
          <w:hyperlink w:anchor="__RefHeading___Toc1367829_1738255347">
            <w:r>
              <w:rPr>
                <w:webHidden/>
                <w:rStyle w:val="IndexLink"/>
                <w:rtl w:val="true"/>
              </w:rPr>
              <w:t>شرح</w:t>
            </w:r>
            <w:r>
              <w:rPr>
                <w:rStyle w:val="IndexLink"/>
                <w:rtl w:val="true"/>
              </w:rPr>
              <w:tab/>
            </w:r>
            <w:r>
              <w:rPr>
                <w:rStyle w:val="IndexLink"/>
              </w:rPr>
              <w:t>83</w:t>
            </w:r>
          </w:hyperlink>
        </w:p>
        <w:p>
          <w:pPr>
            <w:pStyle w:val="Contents6"/>
            <w:tabs>
              <w:tab w:val="clear" w:pos="7609"/>
              <w:tab w:val="right" w:pos="9026" w:leader="dot"/>
            </w:tabs>
            <w:rPr/>
          </w:pPr>
          <w:hyperlink w:anchor="__RefHeading___Toc1367831_1738255347">
            <w:r>
              <w:rPr>
                <w:webHidden/>
                <w:rStyle w:val="IndexLink"/>
                <w:rtl w:val="true"/>
              </w:rPr>
              <w:t>فائدة فیما یتفرّع علی القول بالفور</w:t>
            </w:r>
            <w:r>
              <w:rPr>
                <w:rStyle w:val="IndexLink"/>
                <w:rtl w:val="true"/>
              </w:rPr>
              <w:tab/>
            </w:r>
            <w:r>
              <w:rPr>
                <w:rStyle w:val="IndexLink"/>
              </w:rPr>
              <w:t>83</w:t>
            </w:r>
          </w:hyperlink>
        </w:p>
        <w:p>
          <w:pPr>
            <w:pStyle w:val="Contents6"/>
            <w:tabs>
              <w:tab w:val="clear" w:pos="7609"/>
              <w:tab w:val="right" w:pos="9026" w:leader="dot"/>
            </w:tabs>
            <w:rPr/>
          </w:pPr>
          <w:hyperlink w:anchor="__RefHeading___Toc1367833_1738255347">
            <w:r>
              <w:rPr>
                <w:webHidden/>
                <w:rStyle w:val="IndexLink"/>
                <w:rtl w:val="true"/>
              </w:rPr>
              <w:t xml:space="preserve">قوله </w:t>
            </w:r>
            <w:r>
              <w:rPr>
                <w:rStyle w:val="IndexLink"/>
                <w:rtl w:val="true"/>
              </w:rPr>
              <w:t>: (</w:t>
            </w:r>
            <w:r>
              <w:rPr>
                <w:rStyle w:val="IndexLink"/>
                <w:rtl w:val="true"/>
              </w:rPr>
              <w:t>ذهب إلی کلّ فریق</w:t>
            </w:r>
            <w:r>
              <w:rPr>
                <w:rStyle w:val="IndexLink"/>
                <w:rtl w:val="true"/>
              </w:rPr>
              <w:t>).</w:t>
              <w:tab/>
            </w:r>
            <w:r>
              <w:rPr>
                <w:rStyle w:val="IndexLink"/>
              </w:rPr>
              <w:t>83</w:t>
            </w:r>
          </w:hyperlink>
        </w:p>
        <w:p>
          <w:pPr>
            <w:pStyle w:val="Contents6"/>
            <w:tabs>
              <w:tab w:val="clear" w:pos="7609"/>
              <w:tab w:val="right" w:pos="9026" w:leader="dot"/>
            </w:tabs>
            <w:rPr/>
          </w:pPr>
          <w:hyperlink w:anchor="__RefHeading___Toc1367835_1738255347">
            <w:r>
              <w:rPr>
                <w:webHidden/>
                <w:rStyle w:val="IndexLink"/>
                <w:rtl w:val="true"/>
              </w:rPr>
              <w:t xml:space="preserve">قوله </w:t>
            </w:r>
            <w:r>
              <w:rPr>
                <w:rStyle w:val="IndexLink"/>
                <w:rtl w:val="true"/>
              </w:rPr>
              <w:t>: (</w:t>
            </w:r>
            <w:r>
              <w:rPr>
                <w:rStyle w:val="IndexLink"/>
                <w:rtl w:val="true"/>
              </w:rPr>
              <w:t>إنّ الأمر یقتضی کون المأمور فاعلا علی الإطلاق</w:t>
            </w:r>
            <w:r>
              <w:rPr>
                <w:rStyle w:val="IndexLink"/>
                <w:rtl w:val="true"/>
              </w:rPr>
              <w:t>).</w:t>
              <w:tab/>
            </w:r>
            <w:r>
              <w:rPr>
                <w:rStyle w:val="IndexLink"/>
              </w:rPr>
              <w:t>83</w:t>
            </w:r>
          </w:hyperlink>
        </w:p>
        <w:p>
          <w:pPr>
            <w:pStyle w:val="Contents6"/>
            <w:tabs>
              <w:tab w:val="clear" w:pos="7609"/>
              <w:tab w:val="right" w:pos="9026" w:leader="dot"/>
            </w:tabs>
            <w:rPr/>
          </w:pPr>
          <w:hyperlink w:anchor="__RefHeading___Toc1367837_1738255347">
            <w:r>
              <w:rPr>
                <w:webHidden/>
                <w:rStyle w:val="IndexLink"/>
                <w:rtl w:val="true"/>
              </w:rPr>
              <w:t xml:space="preserve">قوله </w:t>
            </w:r>
            <w:r>
              <w:rPr>
                <w:rStyle w:val="IndexLink"/>
                <w:rtl w:val="true"/>
              </w:rPr>
              <w:t>: (</w:t>
            </w:r>
            <w:r>
              <w:rPr>
                <w:rStyle w:val="IndexLink"/>
                <w:rtl w:val="true"/>
              </w:rPr>
              <w:t>إفعل فی الآن الثانی من الأمر</w:t>
            </w:r>
            <w:r>
              <w:rPr>
                <w:rStyle w:val="IndexLink"/>
                <w:rtl w:val="true"/>
              </w:rPr>
              <w:t>).</w:t>
              <w:tab/>
            </w:r>
            <w:r>
              <w:rPr>
                <w:rStyle w:val="IndexLink"/>
              </w:rPr>
              <w:t>85</w:t>
            </w:r>
          </w:hyperlink>
        </w:p>
        <w:p>
          <w:pPr>
            <w:pStyle w:val="Contents6"/>
            <w:tabs>
              <w:tab w:val="clear" w:pos="7609"/>
              <w:tab w:val="right" w:pos="9026" w:leader="dot"/>
            </w:tabs>
            <w:rPr/>
          </w:pPr>
          <w:hyperlink w:anchor="__RefHeading___Toc1367839_1738255347">
            <w:r>
              <w:rPr>
                <w:webHidden/>
                <w:rStyle w:val="IndexLink"/>
                <w:rtl w:val="true"/>
              </w:rPr>
              <w:t xml:space="preserve">قوله </w:t>
            </w:r>
            <w:r>
              <w:rPr>
                <w:rStyle w:val="IndexLink"/>
                <w:rtl w:val="true"/>
              </w:rPr>
              <w:t>: (</w:t>
            </w:r>
            <w:r>
              <w:rPr>
                <w:rStyle w:val="IndexLink"/>
                <w:rtl w:val="true"/>
              </w:rPr>
              <w:t>وبنی العلّامة رحمه‌الله الخلاف</w:t>
            </w:r>
            <w:r>
              <w:rPr>
                <w:rStyle w:val="IndexLink"/>
                <w:rtl w:val="true"/>
              </w:rPr>
              <w:t>).</w:t>
              <w:tab/>
            </w:r>
            <w:r>
              <w:rPr>
                <w:rStyle w:val="IndexLink"/>
              </w:rPr>
              <w:t>85</w:t>
            </w:r>
          </w:hyperlink>
        </w:p>
        <w:p>
          <w:pPr>
            <w:pStyle w:val="Contents6"/>
            <w:tabs>
              <w:tab w:val="clear" w:pos="7609"/>
              <w:tab w:val="right" w:pos="9026" w:leader="dot"/>
            </w:tabs>
            <w:rPr/>
          </w:pPr>
          <w:hyperlink w:anchor="__RefHeading___Toc1367841_1738255347">
            <w:r>
              <w:rPr>
                <w:webHidden/>
                <w:rStyle w:val="IndexLink"/>
                <w:rtl w:val="true"/>
              </w:rPr>
              <w:t xml:space="preserve">قوله </w:t>
            </w:r>
            <w:r>
              <w:rPr>
                <w:rStyle w:val="IndexLink"/>
                <w:rtl w:val="true"/>
              </w:rPr>
              <w:t>: (</w:t>
            </w:r>
            <w:r>
              <w:rPr>
                <w:rStyle w:val="IndexLink"/>
                <w:rtl w:val="true"/>
              </w:rPr>
              <w:t>وهو وإن کان صحیحا ، إلّا أنّه قلیل الجدوی</w:t>
            </w:r>
            <w:r>
              <w:rPr>
                <w:rStyle w:val="IndexLink"/>
                <w:rtl w:val="true"/>
              </w:rPr>
              <w:t>).</w:t>
              <w:tab/>
            </w:r>
            <w:r>
              <w:rPr>
                <w:rStyle w:val="IndexLink"/>
              </w:rPr>
              <w:t>86</w:t>
            </w:r>
          </w:hyperlink>
        </w:p>
        <w:p>
          <w:pPr>
            <w:pStyle w:val="Contents6"/>
            <w:tabs>
              <w:tab w:val="clear" w:pos="7609"/>
              <w:tab w:val="right" w:pos="9026" w:leader="dot"/>
            </w:tabs>
            <w:rPr/>
          </w:pPr>
          <w:hyperlink w:anchor="__RefHeading___Toc1367843_1738255347">
            <w:r>
              <w:rPr>
                <w:webHidden/>
                <w:rStyle w:val="IndexLink"/>
                <w:rtl w:val="true"/>
              </w:rPr>
              <w:t xml:space="preserve">قوله </w:t>
            </w:r>
            <w:r>
              <w:rPr>
                <w:rStyle w:val="IndexLink"/>
                <w:rtl w:val="true"/>
              </w:rPr>
              <w:t>: (</w:t>
            </w:r>
            <w:r>
              <w:rPr>
                <w:rStyle w:val="IndexLink"/>
                <w:rtl w:val="true"/>
              </w:rPr>
              <w:t>لیس له عن القول بسقوط الوجوب</w:t>
            </w:r>
            <w:r>
              <w:rPr>
                <w:rStyle w:val="IndexLink"/>
                <w:rtl w:val="true"/>
              </w:rPr>
              <w:t>).</w:t>
              <w:tab/>
            </w:r>
            <w:r>
              <w:rPr>
                <w:rStyle w:val="IndexLink"/>
              </w:rPr>
              <w:t>87</w:t>
            </w:r>
          </w:hyperlink>
        </w:p>
        <w:p>
          <w:pPr>
            <w:pStyle w:val="Contents6"/>
            <w:tabs>
              <w:tab w:val="clear" w:pos="7609"/>
              <w:tab w:val="right" w:pos="9026" w:leader="dot"/>
            </w:tabs>
            <w:rPr/>
          </w:pPr>
          <w:hyperlink w:anchor="__RefHeading___Toc1367845_1738255347">
            <w:r>
              <w:rPr>
                <w:webHidden/>
                <w:rStyle w:val="IndexLink"/>
                <w:rtl w:val="true"/>
              </w:rPr>
              <w:t xml:space="preserve">قوله </w:t>
            </w:r>
            <w:r>
              <w:rPr>
                <w:rStyle w:val="IndexLink"/>
                <w:rtl w:val="true"/>
              </w:rPr>
              <w:t>: (</w:t>
            </w:r>
            <w:r>
              <w:rPr>
                <w:rStyle w:val="IndexLink"/>
                <w:rtl w:val="true"/>
              </w:rPr>
              <w:t>ولا ریب فی فواته بفوات وقته</w:t>
            </w:r>
            <w:r>
              <w:rPr>
                <w:rStyle w:val="IndexLink"/>
                <w:rtl w:val="true"/>
              </w:rPr>
              <w:t>).</w:t>
              <w:tab/>
            </w:r>
            <w:r>
              <w:rPr>
                <w:rStyle w:val="IndexLink"/>
              </w:rPr>
              <w:t>88</w:t>
            </w:r>
          </w:hyperlink>
        </w:p>
        <w:p>
          <w:pPr>
            <w:pStyle w:val="Contents6"/>
            <w:tabs>
              <w:tab w:val="clear" w:pos="7609"/>
              <w:tab w:val="right" w:pos="9026" w:leader="dot"/>
            </w:tabs>
            <w:rPr/>
          </w:pPr>
          <w:hyperlink w:anchor="__RefHeading___Toc1367847_1738255347">
            <w:r>
              <w:rPr>
                <w:webHidden/>
                <w:rStyle w:val="IndexLink"/>
                <w:rtl w:val="true"/>
              </w:rPr>
              <w:t xml:space="preserve">قوله </w:t>
            </w:r>
            <w:r>
              <w:rPr>
                <w:rStyle w:val="IndexLink"/>
                <w:rtl w:val="true"/>
              </w:rPr>
              <w:t>: (</w:t>
            </w:r>
            <w:r>
              <w:rPr>
                <w:rStyle w:val="IndexLink"/>
                <w:rtl w:val="true"/>
              </w:rPr>
              <w:t>فحیث یعصی المکلّف بمخالفته</w:t>
            </w:r>
            <w:r>
              <w:rPr>
                <w:rStyle w:val="IndexLink"/>
                <w:rtl w:val="true"/>
              </w:rPr>
              <w:t>).</w:t>
              <w:tab/>
            </w:r>
            <w:r>
              <w:rPr>
                <w:rStyle w:val="IndexLink"/>
              </w:rPr>
              <w:t>88</w:t>
            </w:r>
          </w:hyperlink>
        </w:p>
        <w:p>
          <w:pPr>
            <w:pStyle w:val="Contents6"/>
            <w:tabs>
              <w:tab w:val="clear" w:pos="7609"/>
              <w:tab w:val="right" w:pos="9026" w:leader="dot"/>
            </w:tabs>
            <w:rPr/>
          </w:pPr>
          <w:hyperlink w:anchor="__RefHeading___Toc1367849_1738255347">
            <w:r>
              <w:rPr>
                <w:webHidden/>
                <w:rStyle w:val="IndexLink"/>
                <w:rtl w:val="true"/>
              </w:rPr>
              <w:t xml:space="preserve">قوله </w:t>
            </w:r>
            <w:r>
              <w:rPr>
                <w:rStyle w:val="IndexLink"/>
                <w:rtl w:val="true"/>
              </w:rPr>
              <w:t>: (</w:t>
            </w:r>
            <w:r>
              <w:rPr>
                <w:rStyle w:val="IndexLink"/>
                <w:rtl w:val="true"/>
              </w:rPr>
              <w:t>والّذی یظهر من سیاق کلامهم</w:t>
            </w:r>
            <w:r>
              <w:rPr>
                <w:rStyle w:val="IndexLink"/>
                <w:rtl w:val="true"/>
              </w:rPr>
              <w:t>).</w:t>
              <w:tab/>
            </w:r>
            <w:r>
              <w:rPr>
                <w:rStyle w:val="IndexLink"/>
              </w:rPr>
              <w:t>89</w:t>
            </w:r>
          </w:hyperlink>
        </w:p>
        <w:p>
          <w:pPr>
            <w:pStyle w:val="Contents4"/>
            <w:tabs>
              <w:tab w:val="clear" w:pos="8176"/>
              <w:tab w:val="right" w:pos="9026" w:leader="dot"/>
            </w:tabs>
            <w:rPr/>
          </w:pPr>
          <w:hyperlink w:anchor="__RefHeading___Toc1367851_1738255347">
            <w:r>
              <w:rPr>
                <w:webHidden/>
                <w:rStyle w:val="IndexLink"/>
                <w:rtl w:val="true"/>
              </w:rPr>
              <w:t>[</w:t>
            </w:r>
            <w:r>
              <w:rPr>
                <w:rStyle w:val="IndexLink"/>
                <w:rtl w:val="true"/>
              </w:rPr>
              <w:t>مقدّمة الواجب</w:t>
            </w:r>
            <w:r>
              <w:rPr>
                <w:rStyle w:val="IndexLink"/>
                <w:rtl w:val="true"/>
              </w:rPr>
              <w:t>]</w:t>
              <w:tab/>
            </w:r>
            <w:r>
              <w:rPr>
                <w:rStyle w:val="IndexLink"/>
              </w:rPr>
              <w:t>91</w:t>
            </w:r>
          </w:hyperlink>
        </w:p>
        <w:p>
          <w:pPr>
            <w:pStyle w:val="Contents5"/>
            <w:tabs>
              <w:tab w:val="clear" w:pos="7892"/>
              <w:tab w:val="right" w:pos="9026" w:leader="dot"/>
            </w:tabs>
            <w:rPr/>
          </w:pPr>
          <w:hyperlink w:anchor="__RefHeading___Toc1367853_1738255347">
            <w:r>
              <w:rPr>
                <w:webHidden/>
                <w:rStyle w:val="IndexLink"/>
                <w:rtl w:val="true"/>
              </w:rPr>
              <w:t>متن معالم الدین</w:t>
            </w:r>
            <w:r>
              <w:rPr>
                <w:rStyle w:val="IndexLink"/>
                <w:rtl w:val="true"/>
              </w:rPr>
              <w:tab/>
            </w:r>
            <w:r>
              <w:rPr>
                <w:rStyle w:val="IndexLink"/>
              </w:rPr>
              <w:t>91</w:t>
            </w:r>
          </w:hyperlink>
        </w:p>
        <w:p>
          <w:pPr>
            <w:pStyle w:val="Contents5"/>
            <w:tabs>
              <w:tab w:val="clear" w:pos="7892"/>
              <w:tab w:val="right" w:pos="9026" w:leader="dot"/>
            </w:tabs>
            <w:rPr/>
          </w:pPr>
          <w:hyperlink w:anchor="__RefHeading___Toc1367855_1738255347">
            <w:r>
              <w:rPr>
                <w:webHidden/>
                <w:rStyle w:val="IndexLink"/>
                <w:rtl w:val="true"/>
              </w:rPr>
              <w:t>شرح</w:t>
            </w:r>
            <w:r>
              <w:rPr>
                <w:rStyle w:val="IndexLink"/>
                <w:rtl w:val="true"/>
              </w:rPr>
              <w:tab/>
            </w:r>
            <w:r>
              <w:rPr>
                <w:rStyle w:val="IndexLink"/>
              </w:rPr>
              <w:t>94</w:t>
            </w:r>
          </w:hyperlink>
        </w:p>
        <w:p>
          <w:pPr>
            <w:pStyle w:val="Contents6"/>
            <w:tabs>
              <w:tab w:val="clear" w:pos="7609"/>
              <w:tab w:val="right" w:pos="9026" w:leader="dot"/>
            </w:tabs>
            <w:rPr/>
          </w:pPr>
          <w:hyperlink w:anchor="__RefHeading___Toc1367857_1738255347">
            <w:r>
              <w:rPr>
                <w:webHidden/>
                <w:rStyle w:val="IndexLink"/>
                <w:rtl w:val="true"/>
              </w:rPr>
              <w:t>مقدّمة الواجب</w:t>
            </w:r>
            <w:r>
              <w:rPr>
                <w:rStyle w:val="IndexLink"/>
                <w:rtl w:val="true"/>
              </w:rPr>
              <w:tab/>
            </w:r>
            <w:r>
              <w:rPr>
                <w:rStyle w:val="IndexLink"/>
              </w:rPr>
              <w:t>94</w:t>
            </w:r>
          </w:hyperlink>
        </w:p>
        <w:p>
          <w:pPr>
            <w:pStyle w:val="Contents6"/>
            <w:tabs>
              <w:tab w:val="clear" w:pos="7609"/>
              <w:tab w:val="right" w:pos="9026" w:leader="dot"/>
            </w:tabs>
            <w:rPr/>
          </w:pPr>
          <w:hyperlink w:anchor="__RefHeading___Toc1367859_1738255347">
            <w:r>
              <w:rPr>
                <w:webHidden/>
                <w:rStyle w:val="IndexLink"/>
                <w:rtl w:val="true"/>
              </w:rPr>
              <w:t xml:space="preserve">قوله </w:t>
            </w:r>
            <w:r>
              <w:rPr>
                <w:rStyle w:val="IndexLink"/>
                <w:rtl w:val="true"/>
              </w:rPr>
              <w:t>: (</w:t>
            </w:r>
            <w:r>
              <w:rPr>
                <w:rStyle w:val="IndexLink"/>
                <w:rtl w:val="true"/>
              </w:rPr>
              <w:t>الأکثرون علی أنّ الأمر بالشیء</w:t>
            </w:r>
            <w:r>
              <w:rPr>
                <w:rStyle w:val="IndexLink"/>
                <w:rtl w:val="true"/>
              </w:rPr>
              <w:t>).</w:t>
              <w:tab/>
            </w:r>
            <w:r>
              <w:rPr>
                <w:rStyle w:val="IndexLink"/>
              </w:rPr>
              <w:t>94</w:t>
            </w:r>
          </w:hyperlink>
        </w:p>
        <w:p>
          <w:pPr>
            <w:pStyle w:val="Contents6"/>
            <w:tabs>
              <w:tab w:val="clear" w:pos="7609"/>
              <w:tab w:val="right" w:pos="9026" w:leader="dot"/>
            </w:tabs>
            <w:rPr/>
          </w:pPr>
          <w:hyperlink w:anchor="__RefHeading___Toc1367861_1738255347">
            <w:r>
              <w:rPr>
                <w:webHidden/>
                <w:rStyle w:val="IndexLink"/>
                <w:rtl w:val="true"/>
              </w:rPr>
              <w:t>تحقیق معنی الواجب</w:t>
            </w:r>
            <w:r>
              <w:rPr>
                <w:rStyle w:val="IndexLink"/>
                <w:rtl w:val="true"/>
              </w:rPr>
              <w:tab/>
            </w:r>
            <w:r>
              <w:rPr>
                <w:rStyle w:val="IndexLink"/>
              </w:rPr>
              <w:t>94</w:t>
            </w:r>
          </w:hyperlink>
        </w:p>
        <w:p>
          <w:pPr>
            <w:pStyle w:val="Contents6"/>
            <w:tabs>
              <w:tab w:val="clear" w:pos="7609"/>
              <w:tab w:val="right" w:pos="9026" w:leader="dot"/>
            </w:tabs>
            <w:rPr/>
          </w:pPr>
          <w:hyperlink w:anchor="__RefHeading___Toc1367863_1738255347">
            <w:r>
              <w:rPr>
                <w:webHidden/>
                <w:rStyle w:val="IndexLink"/>
                <w:rtl w:val="true"/>
              </w:rPr>
              <w:t>أقسام الواجب باعتبار ما یتوقّف علیه</w:t>
            </w:r>
            <w:r>
              <w:rPr>
                <w:rStyle w:val="IndexLink"/>
                <w:rtl w:val="true"/>
              </w:rPr>
              <w:tab/>
            </w:r>
            <w:r>
              <w:rPr>
                <w:rStyle w:val="IndexLink"/>
              </w:rPr>
              <w:t>96</w:t>
            </w:r>
          </w:hyperlink>
        </w:p>
        <w:p>
          <w:pPr>
            <w:pStyle w:val="Contents6"/>
            <w:tabs>
              <w:tab w:val="clear" w:pos="7609"/>
              <w:tab w:val="right" w:pos="9026" w:leader="dot"/>
            </w:tabs>
            <w:rPr/>
          </w:pPr>
          <w:hyperlink w:anchor="__RefHeading___Toc1367865_1738255347">
            <w:r>
              <w:rPr>
                <w:webHidden/>
                <w:rStyle w:val="IndexLink"/>
                <w:rtl w:val="true"/>
              </w:rPr>
              <w:t>أقسام الواجب باعتبار تعلّق الخطاب به و عدمه</w:t>
            </w:r>
            <w:r>
              <w:rPr>
                <w:rStyle w:val="IndexLink"/>
                <w:rtl w:val="true"/>
              </w:rPr>
              <w:tab/>
            </w:r>
            <w:r>
              <w:rPr>
                <w:rStyle w:val="IndexLink"/>
              </w:rPr>
              <w:t>98</w:t>
            </w:r>
          </w:hyperlink>
        </w:p>
        <w:p>
          <w:pPr>
            <w:pStyle w:val="Contents6"/>
            <w:tabs>
              <w:tab w:val="clear" w:pos="7609"/>
              <w:tab w:val="right" w:pos="9026" w:leader="dot"/>
            </w:tabs>
            <w:rPr/>
          </w:pPr>
          <w:hyperlink w:anchor="__RefHeading___Toc1367867_1738255347">
            <w:r>
              <w:rPr>
                <w:webHidden/>
                <w:rStyle w:val="IndexLink"/>
                <w:rtl w:val="true"/>
              </w:rPr>
              <w:t>أقسام المقدّمة</w:t>
            </w:r>
            <w:r>
              <w:rPr>
                <w:rStyle w:val="IndexLink"/>
                <w:rtl w:val="true"/>
              </w:rPr>
              <w:tab/>
            </w:r>
            <w:r>
              <w:rPr>
                <w:rStyle w:val="IndexLink"/>
              </w:rPr>
              <w:t>102</w:t>
            </w:r>
          </w:hyperlink>
        </w:p>
        <w:p>
          <w:pPr>
            <w:pStyle w:val="Contents6"/>
            <w:tabs>
              <w:tab w:val="clear" w:pos="7609"/>
              <w:tab w:val="right" w:pos="9026" w:leader="dot"/>
            </w:tabs>
            <w:rPr/>
          </w:pPr>
          <w:hyperlink w:anchor="__RefHeading___Toc1367869_1738255347">
            <w:r>
              <w:rPr>
                <w:webHidden/>
                <w:rStyle w:val="IndexLink"/>
                <w:rtl w:val="true"/>
              </w:rPr>
              <w:t>تحریر محلّ النزاع</w:t>
            </w:r>
            <w:r>
              <w:rPr>
                <w:rStyle w:val="IndexLink"/>
                <w:rtl w:val="true"/>
              </w:rPr>
              <w:tab/>
            </w:r>
            <w:r>
              <w:rPr>
                <w:rStyle w:val="IndexLink"/>
              </w:rPr>
              <w:t>109</w:t>
            </w:r>
          </w:hyperlink>
        </w:p>
        <w:p>
          <w:pPr>
            <w:pStyle w:val="Contents6"/>
            <w:tabs>
              <w:tab w:val="clear" w:pos="7609"/>
              <w:tab w:val="right" w:pos="9026" w:leader="dot"/>
            </w:tabs>
            <w:rPr/>
          </w:pPr>
          <w:hyperlink w:anchor="__RefHeading___Toc1367871_1738255347">
            <w:r>
              <w:rPr>
                <w:webHidden/>
                <w:rStyle w:val="IndexLink"/>
                <w:rtl w:val="true"/>
              </w:rPr>
              <w:t>الأقوال فی المسألة</w:t>
            </w:r>
            <w:r>
              <w:rPr>
                <w:rStyle w:val="IndexLink"/>
                <w:rtl w:val="true"/>
              </w:rPr>
              <w:tab/>
            </w:r>
            <w:r>
              <w:rPr>
                <w:rStyle w:val="IndexLink"/>
              </w:rPr>
              <w:t>113</w:t>
            </w:r>
          </w:hyperlink>
        </w:p>
        <w:p>
          <w:pPr>
            <w:pStyle w:val="Contents6"/>
            <w:tabs>
              <w:tab w:val="clear" w:pos="7609"/>
              <w:tab w:val="right" w:pos="9026" w:leader="dot"/>
            </w:tabs>
            <w:rPr/>
          </w:pPr>
          <w:hyperlink w:anchor="__RefHeading___Toc1367873_1738255347">
            <w:r>
              <w:rPr>
                <w:webHidden/>
                <w:rStyle w:val="IndexLink"/>
                <w:rtl w:val="true"/>
              </w:rPr>
              <w:t>ثمرة النزاع</w:t>
            </w:r>
            <w:r>
              <w:rPr>
                <w:rStyle w:val="IndexLink"/>
                <w:rtl w:val="true"/>
              </w:rPr>
              <w:tab/>
            </w:r>
            <w:r>
              <w:rPr>
                <w:rStyle w:val="IndexLink"/>
              </w:rPr>
              <w:t>114</w:t>
            </w:r>
          </w:hyperlink>
        </w:p>
        <w:p>
          <w:pPr>
            <w:pStyle w:val="Contents6"/>
            <w:tabs>
              <w:tab w:val="clear" w:pos="7609"/>
              <w:tab w:val="right" w:pos="9026" w:leader="dot"/>
            </w:tabs>
            <w:rPr/>
          </w:pPr>
          <w:hyperlink w:anchor="__RefHeading___Toc1367875_1738255347">
            <w:r>
              <w:rPr>
                <w:webHidden/>
                <w:rStyle w:val="IndexLink"/>
                <w:rtl w:val="true"/>
              </w:rPr>
              <w:t>اعتبار المقدوریّة فی المقدّمة</w:t>
            </w:r>
            <w:r>
              <w:rPr>
                <w:rStyle w:val="IndexLink"/>
                <w:rtl w:val="true"/>
              </w:rPr>
              <w:tab/>
            </w:r>
            <w:r>
              <w:rPr>
                <w:rStyle w:val="IndexLink"/>
              </w:rPr>
              <w:t>118</w:t>
            </w:r>
          </w:hyperlink>
        </w:p>
        <w:p>
          <w:pPr>
            <w:pStyle w:val="Contents6"/>
            <w:tabs>
              <w:tab w:val="clear" w:pos="7609"/>
              <w:tab w:val="right" w:pos="9026" w:leader="dot"/>
            </w:tabs>
            <w:rPr/>
          </w:pPr>
          <w:hyperlink w:anchor="__RefHeading___Toc1367877_1738255347">
            <w:r>
              <w:rPr>
                <w:webHidden/>
                <w:rStyle w:val="IndexLink"/>
                <w:rtl w:val="true"/>
              </w:rPr>
              <w:t xml:space="preserve">قوله </w:t>
            </w:r>
            <w:r>
              <w:rPr>
                <w:rStyle w:val="IndexLink"/>
                <w:rtl w:val="true"/>
              </w:rPr>
              <w:t>: (</w:t>
            </w:r>
            <w:r>
              <w:rPr>
                <w:rStyle w:val="IndexLink"/>
                <w:rtl w:val="true"/>
              </w:rPr>
              <w:t xml:space="preserve">مع کونه مقدورا </w:t>
            </w:r>
            <w:r>
              <w:rPr>
                <w:rStyle w:val="IndexLink"/>
                <w:rtl w:val="true"/>
              </w:rPr>
              <w:t xml:space="preserve">... </w:t>
            </w:r>
            <w:r>
              <w:rPr>
                <w:rStyle w:val="IndexLink"/>
                <w:rtl w:val="true"/>
              </w:rPr>
              <w:t>الخ</w:t>
            </w:r>
            <w:r>
              <w:rPr>
                <w:rStyle w:val="IndexLink"/>
                <w:rtl w:val="true"/>
              </w:rPr>
              <w:t>).</w:t>
              <w:tab/>
            </w:r>
            <w:r>
              <w:rPr>
                <w:rStyle w:val="IndexLink"/>
              </w:rPr>
              <w:t>118</w:t>
            </w:r>
          </w:hyperlink>
        </w:p>
        <w:p>
          <w:pPr>
            <w:pStyle w:val="Contents6"/>
            <w:tabs>
              <w:tab w:val="clear" w:pos="7609"/>
              <w:tab w:val="right" w:pos="9026" w:leader="dot"/>
            </w:tabs>
            <w:rPr/>
          </w:pPr>
          <w:hyperlink w:anchor="__RefHeading___Toc1367879_1738255347">
            <w:r>
              <w:rPr>
                <w:webHidden/>
                <w:rStyle w:val="IndexLink"/>
                <w:rtl w:val="true"/>
              </w:rPr>
              <w:t>المقدّمة السببیّة</w:t>
            </w:r>
            <w:r>
              <w:rPr>
                <w:rStyle w:val="IndexLink"/>
                <w:rtl w:val="true"/>
              </w:rPr>
              <w:tab/>
            </w:r>
            <w:r>
              <w:rPr>
                <w:rStyle w:val="IndexLink"/>
              </w:rPr>
              <w:t>120</w:t>
            </w:r>
          </w:hyperlink>
        </w:p>
        <w:p>
          <w:pPr>
            <w:pStyle w:val="Contents6"/>
            <w:tabs>
              <w:tab w:val="clear" w:pos="7609"/>
              <w:tab w:val="right" w:pos="9026" w:leader="dot"/>
            </w:tabs>
            <w:rPr/>
          </w:pPr>
          <w:hyperlink w:anchor="__RefHeading___Toc1367881_1738255347">
            <w:r>
              <w:rPr>
                <w:webHidden/>
                <w:rStyle w:val="IndexLink"/>
                <w:rtl w:val="true"/>
              </w:rPr>
              <w:t xml:space="preserve">قوله </w:t>
            </w:r>
            <w:r>
              <w:rPr>
                <w:rStyle w:val="IndexLink"/>
                <w:rtl w:val="true"/>
              </w:rPr>
              <w:t>: (</w:t>
            </w:r>
            <w:r>
              <w:rPr>
                <w:rStyle w:val="IndexLink"/>
                <w:rtl w:val="true"/>
              </w:rPr>
              <w:t>والضرب الآخر یجب فیه مقدّمات الفعل</w:t>
            </w:r>
            <w:r>
              <w:rPr>
                <w:rStyle w:val="IndexLink"/>
                <w:rtl w:val="true"/>
              </w:rPr>
              <w:t>).</w:t>
              <w:tab/>
            </w:r>
            <w:r>
              <w:rPr>
                <w:rStyle w:val="IndexLink"/>
              </w:rPr>
              <w:t>120</w:t>
            </w:r>
          </w:hyperlink>
        </w:p>
        <w:p>
          <w:pPr>
            <w:pStyle w:val="Contents6"/>
            <w:tabs>
              <w:tab w:val="clear" w:pos="7609"/>
              <w:tab w:val="right" w:pos="9026" w:leader="dot"/>
            </w:tabs>
            <w:rPr/>
          </w:pPr>
          <w:hyperlink w:anchor="__RefHeading___Toc1367883_1738255347">
            <w:r>
              <w:rPr>
                <w:webHidden/>
                <w:rStyle w:val="IndexLink"/>
                <w:rtl w:val="true"/>
              </w:rPr>
              <w:t xml:space="preserve">قوله </w:t>
            </w:r>
            <w:r>
              <w:rPr>
                <w:rStyle w:val="IndexLink"/>
                <w:rtl w:val="true"/>
              </w:rPr>
              <w:t>: (</w:t>
            </w:r>
            <w:r>
              <w:rPr>
                <w:rStyle w:val="IndexLink"/>
                <w:rtl w:val="true"/>
              </w:rPr>
              <w:t>إلّا أن یمنع مانع</w:t>
            </w:r>
            <w:r>
              <w:rPr>
                <w:rStyle w:val="IndexLink"/>
                <w:rtl w:val="true"/>
              </w:rPr>
              <w:t>).</w:t>
              <w:tab/>
            </w:r>
            <w:r>
              <w:rPr>
                <w:rStyle w:val="IndexLink"/>
              </w:rPr>
              <w:t>120</w:t>
            </w:r>
          </w:hyperlink>
        </w:p>
        <w:p>
          <w:pPr>
            <w:pStyle w:val="Contents6"/>
            <w:tabs>
              <w:tab w:val="clear" w:pos="7609"/>
              <w:tab w:val="right" w:pos="9026" w:leader="dot"/>
            </w:tabs>
            <w:rPr/>
          </w:pPr>
          <w:hyperlink w:anchor="__RefHeading___Toc1367885_1738255347">
            <w:r>
              <w:rPr>
                <w:webHidden/>
                <w:rStyle w:val="IndexLink"/>
                <w:rtl w:val="true"/>
              </w:rPr>
              <w:t xml:space="preserve">قوله </w:t>
            </w:r>
            <w:r>
              <w:rPr>
                <w:rStyle w:val="IndexLink"/>
                <w:rtl w:val="true"/>
              </w:rPr>
              <w:t>: (</w:t>
            </w:r>
            <w:r>
              <w:rPr>
                <w:rStyle w:val="IndexLink"/>
                <w:rtl w:val="true"/>
              </w:rPr>
              <w:t>وهذا کما تری ینادی بالمغایرة</w:t>
            </w:r>
            <w:r>
              <w:rPr>
                <w:rStyle w:val="IndexLink"/>
                <w:rtl w:val="true"/>
              </w:rPr>
              <w:t>).</w:t>
              <w:tab/>
            </w:r>
            <w:r>
              <w:rPr>
                <w:rStyle w:val="IndexLink"/>
              </w:rPr>
              <w:t>121</w:t>
            </w:r>
          </w:hyperlink>
        </w:p>
        <w:p>
          <w:pPr>
            <w:pStyle w:val="Contents6"/>
            <w:tabs>
              <w:tab w:val="clear" w:pos="7609"/>
              <w:tab w:val="right" w:pos="9026" w:leader="dot"/>
            </w:tabs>
            <w:rPr/>
          </w:pPr>
          <w:hyperlink w:anchor="__RefHeading___Toc1367887_1738255347">
            <w:r>
              <w:rPr>
                <w:webHidden/>
                <w:rStyle w:val="IndexLink"/>
                <w:rtl w:val="true"/>
              </w:rPr>
              <w:t xml:space="preserve">قوله </w:t>
            </w:r>
            <w:r>
              <w:rPr>
                <w:rStyle w:val="IndexLink"/>
                <w:rtl w:val="true"/>
              </w:rPr>
              <w:t>: (</w:t>
            </w:r>
            <w:r>
              <w:rPr>
                <w:rStyle w:val="IndexLink"/>
                <w:rtl w:val="true"/>
              </w:rPr>
              <w:t>وما اختاره السیّد فیه محلّ تأمّل</w:t>
            </w:r>
            <w:r>
              <w:rPr>
                <w:rStyle w:val="IndexLink"/>
                <w:rtl w:val="true"/>
              </w:rPr>
              <w:t>).</w:t>
              <w:tab/>
            </w:r>
            <w:r>
              <w:rPr>
                <w:rStyle w:val="IndexLink"/>
              </w:rPr>
              <w:t>121</w:t>
            </w:r>
          </w:hyperlink>
        </w:p>
        <w:p>
          <w:pPr>
            <w:pStyle w:val="Contents6"/>
            <w:tabs>
              <w:tab w:val="clear" w:pos="7609"/>
              <w:tab w:val="right" w:pos="9026" w:leader="dot"/>
            </w:tabs>
            <w:rPr/>
          </w:pPr>
          <w:hyperlink w:anchor="__RefHeading___Toc1367889_1738255347">
            <w:r>
              <w:rPr>
                <w:webHidden/>
                <w:rStyle w:val="IndexLink"/>
                <w:rtl w:val="true"/>
              </w:rPr>
              <w:t xml:space="preserve">قوله </w:t>
            </w:r>
            <w:r>
              <w:rPr>
                <w:rStyle w:val="IndexLink"/>
                <w:rtl w:val="true"/>
              </w:rPr>
              <w:t>: (</w:t>
            </w:r>
            <w:r>
              <w:rPr>
                <w:rStyle w:val="IndexLink"/>
                <w:rtl w:val="true"/>
              </w:rPr>
              <w:t>انّه لیس محلّ خلاف یعرف</w:t>
            </w:r>
            <w:r>
              <w:rPr>
                <w:rStyle w:val="IndexLink"/>
                <w:rtl w:val="true"/>
              </w:rPr>
              <w:t>).</w:t>
              <w:tab/>
            </w:r>
            <w:r>
              <w:rPr>
                <w:rStyle w:val="IndexLink"/>
              </w:rPr>
              <w:t>122</w:t>
            </w:r>
          </w:hyperlink>
        </w:p>
        <w:p>
          <w:pPr>
            <w:pStyle w:val="Contents6"/>
            <w:tabs>
              <w:tab w:val="clear" w:pos="7609"/>
              <w:tab w:val="right" w:pos="9026" w:leader="dot"/>
            </w:tabs>
            <w:rPr/>
          </w:pPr>
          <w:hyperlink w:anchor="__RefHeading___Toc1367891_1738255347">
            <w:r>
              <w:rPr>
                <w:webHidden/>
                <w:rStyle w:val="IndexLink"/>
                <w:rtl w:val="true"/>
              </w:rPr>
              <w:t xml:space="preserve">قوله </w:t>
            </w:r>
            <w:r>
              <w:rPr>
                <w:rStyle w:val="IndexLink"/>
                <w:rtl w:val="true"/>
              </w:rPr>
              <w:t>: (</w:t>
            </w:r>
            <w:r>
              <w:rPr>
                <w:rStyle w:val="IndexLink"/>
                <w:rtl w:val="true"/>
              </w:rPr>
              <w:t>بل ادّعی بعضهم فیه الإجماع</w:t>
            </w:r>
            <w:r>
              <w:rPr>
                <w:rStyle w:val="IndexLink"/>
                <w:rtl w:val="true"/>
              </w:rPr>
              <w:t>).</w:t>
              <w:tab/>
            </w:r>
            <w:r>
              <w:rPr>
                <w:rStyle w:val="IndexLink"/>
              </w:rPr>
              <w:t>122</w:t>
            </w:r>
          </w:hyperlink>
        </w:p>
        <w:p>
          <w:pPr>
            <w:pStyle w:val="Contents6"/>
            <w:tabs>
              <w:tab w:val="clear" w:pos="7609"/>
              <w:tab w:val="right" w:pos="9026" w:leader="dot"/>
            </w:tabs>
            <w:rPr/>
          </w:pPr>
          <w:hyperlink w:anchor="__RefHeading___Toc1367893_1738255347">
            <w:r>
              <w:rPr>
                <w:webHidden/>
                <w:rStyle w:val="IndexLink"/>
                <w:rtl w:val="true"/>
              </w:rPr>
              <w:t xml:space="preserve">قوله </w:t>
            </w:r>
            <w:r>
              <w:rPr>
                <w:rStyle w:val="IndexLink"/>
                <w:rtl w:val="true"/>
              </w:rPr>
              <w:t>: (</w:t>
            </w:r>
            <w:r>
              <w:rPr>
                <w:rStyle w:val="IndexLink"/>
                <w:rtl w:val="true"/>
              </w:rPr>
              <w:t>وأنّ القدرة غیر حاصلة مع المسبّبات دون السبب فیبعد تعلّق التکلیف بها وحدها</w:t>
            </w:r>
            <w:r>
              <w:rPr>
                <w:rStyle w:val="IndexLink"/>
                <w:rtl w:val="true"/>
              </w:rPr>
              <w:t>).</w:t>
              <w:tab/>
            </w:r>
            <w:r>
              <w:rPr>
                <w:rStyle w:val="IndexLink"/>
              </w:rPr>
              <w:t>123</w:t>
            </w:r>
          </w:hyperlink>
        </w:p>
        <w:p>
          <w:pPr>
            <w:pStyle w:val="Contents6"/>
            <w:tabs>
              <w:tab w:val="clear" w:pos="7609"/>
              <w:tab w:val="right" w:pos="9026" w:leader="dot"/>
            </w:tabs>
            <w:rPr/>
          </w:pPr>
          <w:hyperlink w:anchor="__RefHeading___Toc1367895_1738255347">
            <w:r>
              <w:rPr>
                <w:webHidden/>
                <w:rStyle w:val="IndexLink"/>
                <w:rtl w:val="true"/>
              </w:rPr>
              <w:t xml:space="preserve">قوله </w:t>
            </w:r>
            <w:r>
              <w:rPr>
                <w:rStyle w:val="IndexLink"/>
                <w:rtl w:val="true"/>
              </w:rPr>
              <w:t>: (</w:t>
            </w:r>
            <w:r>
              <w:rPr>
                <w:rStyle w:val="IndexLink"/>
                <w:rtl w:val="true"/>
              </w:rPr>
              <w:t>لعدم تعلّق القدرة بها</w:t>
            </w:r>
            <w:r>
              <w:rPr>
                <w:rStyle w:val="IndexLink"/>
                <w:rtl w:val="true"/>
              </w:rPr>
              <w:t>).</w:t>
              <w:tab/>
            </w:r>
            <w:r>
              <w:rPr>
                <w:rStyle w:val="IndexLink"/>
              </w:rPr>
              <w:t>124</w:t>
            </w:r>
          </w:hyperlink>
        </w:p>
        <w:p>
          <w:pPr>
            <w:pStyle w:val="Contents6"/>
            <w:tabs>
              <w:tab w:val="clear" w:pos="7609"/>
              <w:tab w:val="right" w:pos="9026" w:leader="dot"/>
            </w:tabs>
            <w:rPr/>
          </w:pPr>
          <w:hyperlink w:anchor="__RefHeading___Toc1367897_1738255347">
            <w:r>
              <w:rPr>
                <w:webHidden/>
                <w:rStyle w:val="IndexLink"/>
                <w:rtl w:val="true"/>
              </w:rPr>
              <w:t xml:space="preserve">قوله </w:t>
            </w:r>
            <w:r>
              <w:rPr>
                <w:rStyle w:val="IndexLink"/>
                <w:rtl w:val="true"/>
              </w:rPr>
              <w:t>: (</w:t>
            </w:r>
            <w:r>
              <w:rPr>
                <w:rStyle w:val="IndexLink"/>
                <w:rtl w:val="true"/>
              </w:rPr>
              <w:t xml:space="preserve">ثمّ إنّ انضمام الأسباب إلیها </w:t>
            </w:r>
            <w:r>
              <w:rPr>
                <w:rStyle w:val="IndexLink"/>
                <w:rtl w:val="true"/>
              </w:rPr>
              <w:t xml:space="preserve">... </w:t>
            </w:r>
            <w:r>
              <w:rPr>
                <w:rStyle w:val="IndexLink"/>
                <w:rtl w:val="true"/>
              </w:rPr>
              <w:t>الخ</w:t>
            </w:r>
            <w:r>
              <w:rPr>
                <w:rStyle w:val="IndexLink"/>
                <w:rtl w:val="true"/>
              </w:rPr>
              <w:t>).</w:t>
              <w:tab/>
            </w:r>
            <w:r>
              <w:rPr>
                <w:rStyle w:val="IndexLink"/>
              </w:rPr>
              <w:t>125</w:t>
            </w:r>
          </w:hyperlink>
        </w:p>
        <w:p>
          <w:pPr>
            <w:pStyle w:val="Contents6"/>
            <w:tabs>
              <w:tab w:val="clear" w:pos="7609"/>
              <w:tab w:val="right" w:pos="9026" w:leader="dot"/>
            </w:tabs>
            <w:rPr/>
          </w:pPr>
          <w:hyperlink w:anchor="__RefHeading___Toc1367899_1738255347">
            <w:r>
              <w:rPr>
                <w:webHidden/>
                <w:rStyle w:val="IndexLink"/>
                <w:rtl w:val="true"/>
              </w:rPr>
              <w:t xml:space="preserve">قوله </w:t>
            </w:r>
            <w:r>
              <w:rPr>
                <w:rStyle w:val="IndexLink"/>
                <w:rtl w:val="true"/>
              </w:rPr>
              <w:t>: (</w:t>
            </w:r>
            <w:r>
              <w:rPr>
                <w:rStyle w:val="IndexLink"/>
                <w:rtl w:val="true"/>
              </w:rPr>
              <w:t xml:space="preserve">ومن ثمّ حکی بعض الاصولیّین </w:t>
            </w:r>
            <w:r>
              <w:rPr>
                <w:rStyle w:val="IndexLink"/>
                <w:rtl w:val="true"/>
              </w:rPr>
              <w:t xml:space="preserve">... </w:t>
            </w:r>
            <w:r>
              <w:rPr>
                <w:rStyle w:val="IndexLink"/>
                <w:rtl w:val="true"/>
              </w:rPr>
              <w:t>الخ</w:t>
            </w:r>
            <w:r>
              <w:rPr>
                <w:rStyle w:val="IndexLink"/>
                <w:rtl w:val="true"/>
              </w:rPr>
              <w:t>).</w:t>
              <w:tab/>
            </w:r>
            <w:r>
              <w:rPr>
                <w:rStyle w:val="IndexLink"/>
              </w:rPr>
              <w:t>126</w:t>
            </w:r>
          </w:hyperlink>
        </w:p>
        <w:p>
          <w:pPr>
            <w:pStyle w:val="Contents6"/>
            <w:tabs>
              <w:tab w:val="clear" w:pos="7609"/>
              <w:tab w:val="right" w:pos="9026" w:leader="dot"/>
            </w:tabs>
            <w:rPr/>
          </w:pPr>
          <w:hyperlink w:anchor="__RefHeading___Toc1367901_1738255347">
            <w:r>
              <w:rPr>
                <w:webHidden/>
                <w:rStyle w:val="IndexLink"/>
                <w:rtl w:val="true"/>
              </w:rPr>
              <w:t xml:space="preserve">قوله </w:t>
            </w:r>
            <w:r>
              <w:rPr>
                <w:rStyle w:val="IndexLink"/>
                <w:rtl w:val="true"/>
              </w:rPr>
              <w:t>: (</w:t>
            </w:r>
            <w:r>
              <w:rPr>
                <w:rStyle w:val="IndexLink"/>
                <w:rtl w:val="true"/>
              </w:rPr>
              <w:t>لأنّ تعلّق الأمر بالمسبّب نادر</w:t>
            </w:r>
            <w:r>
              <w:rPr>
                <w:rStyle w:val="IndexLink"/>
                <w:rtl w:val="true"/>
              </w:rPr>
              <w:t>).</w:t>
              <w:tab/>
            </w:r>
            <w:r>
              <w:rPr>
                <w:rStyle w:val="IndexLink"/>
              </w:rPr>
              <w:t>130</w:t>
            </w:r>
          </w:hyperlink>
        </w:p>
        <w:p>
          <w:pPr>
            <w:pStyle w:val="Contents6"/>
            <w:tabs>
              <w:tab w:val="clear" w:pos="7609"/>
              <w:tab w:val="right" w:pos="9026" w:leader="dot"/>
            </w:tabs>
            <w:rPr/>
          </w:pPr>
          <w:hyperlink w:anchor="__RefHeading___Toc1367903_1738255347">
            <w:r>
              <w:rPr>
                <w:webHidden/>
                <w:rStyle w:val="IndexLink"/>
                <w:rtl w:val="true"/>
              </w:rPr>
              <w:t xml:space="preserve">قوله </w:t>
            </w:r>
            <w:r>
              <w:rPr>
                <w:rStyle w:val="IndexLink"/>
                <w:rtl w:val="true"/>
              </w:rPr>
              <w:t>: (</w:t>
            </w:r>
            <w:r>
              <w:rPr>
                <w:rStyle w:val="IndexLink"/>
                <w:rtl w:val="true"/>
              </w:rPr>
              <w:t>وأثر الشک فی وجوبه هیّن</w:t>
            </w:r>
            <w:r>
              <w:rPr>
                <w:rStyle w:val="IndexLink"/>
                <w:rtl w:val="true"/>
              </w:rPr>
              <w:t>).</w:t>
              <w:tab/>
            </w:r>
            <w:r>
              <w:rPr>
                <w:rStyle w:val="IndexLink"/>
              </w:rPr>
              <w:t>130</w:t>
            </w:r>
          </w:hyperlink>
        </w:p>
        <w:p>
          <w:pPr>
            <w:pStyle w:val="Contents6"/>
            <w:tabs>
              <w:tab w:val="clear" w:pos="7609"/>
              <w:tab w:val="right" w:pos="9026" w:leader="dot"/>
            </w:tabs>
            <w:rPr/>
          </w:pPr>
          <w:hyperlink w:anchor="__RefHeading___Toc1367905_1738255347">
            <w:r>
              <w:rPr>
                <w:webHidden/>
                <w:rStyle w:val="IndexLink"/>
                <w:rtl w:val="true"/>
              </w:rPr>
              <w:t>حول ما اختاره الماتن قدس‌سره</w:t>
            </w:r>
            <w:r>
              <w:rPr>
                <w:rStyle w:val="IndexLink"/>
                <w:rtl w:val="true"/>
              </w:rPr>
              <w:tab/>
            </w:r>
            <w:r>
              <w:rPr>
                <w:rStyle w:val="IndexLink"/>
              </w:rPr>
              <w:t>131</w:t>
            </w:r>
          </w:hyperlink>
        </w:p>
        <w:p>
          <w:pPr>
            <w:pStyle w:val="Contents6"/>
            <w:tabs>
              <w:tab w:val="clear" w:pos="7609"/>
              <w:tab w:val="right" w:pos="9026" w:leader="dot"/>
            </w:tabs>
            <w:rPr/>
          </w:pPr>
          <w:hyperlink w:anchor="__RefHeading___Toc1367907_1738255347">
            <w:r>
              <w:rPr>
                <w:webHidden/>
                <w:rStyle w:val="IndexLink"/>
                <w:rtl w:val="true"/>
              </w:rPr>
              <w:t xml:space="preserve">قوله </w:t>
            </w:r>
            <w:r>
              <w:rPr>
                <w:rStyle w:val="IndexLink"/>
                <w:rtl w:val="true"/>
              </w:rPr>
              <w:t>: (</w:t>
            </w:r>
            <w:r>
              <w:rPr>
                <w:rStyle w:val="IndexLink"/>
                <w:rtl w:val="true"/>
              </w:rPr>
              <w:t xml:space="preserve">لنا أنّه لیس لصیغة الأمر </w:t>
            </w:r>
            <w:r>
              <w:rPr>
                <w:rStyle w:val="IndexLink"/>
                <w:rtl w:val="true"/>
              </w:rPr>
              <w:t xml:space="preserve">... </w:t>
            </w:r>
            <w:r>
              <w:rPr>
                <w:rStyle w:val="IndexLink"/>
                <w:rtl w:val="true"/>
              </w:rPr>
              <w:t>الخ</w:t>
            </w:r>
            <w:r>
              <w:rPr>
                <w:rStyle w:val="IndexLink"/>
                <w:rtl w:val="true"/>
              </w:rPr>
              <w:t>).</w:t>
              <w:tab/>
            </w:r>
            <w:r>
              <w:rPr>
                <w:rStyle w:val="IndexLink"/>
              </w:rPr>
              <w:t>131</w:t>
            </w:r>
          </w:hyperlink>
        </w:p>
        <w:p>
          <w:pPr>
            <w:pStyle w:val="Contents6"/>
            <w:tabs>
              <w:tab w:val="clear" w:pos="7609"/>
              <w:tab w:val="right" w:pos="9026" w:leader="dot"/>
            </w:tabs>
            <w:rPr/>
          </w:pPr>
          <w:hyperlink w:anchor="__RefHeading___Toc1367909_1738255347">
            <w:r>
              <w:rPr>
                <w:webHidden/>
                <w:rStyle w:val="IndexLink"/>
                <w:rtl w:val="true"/>
              </w:rPr>
              <w:t xml:space="preserve">قوله </w:t>
            </w:r>
            <w:r>
              <w:rPr>
                <w:rStyle w:val="IndexLink"/>
                <w:rtl w:val="true"/>
              </w:rPr>
              <w:t>: (</w:t>
            </w:r>
            <w:r>
              <w:rPr>
                <w:rStyle w:val="IndexLink"/>
                <w:rtl w:val="true"/>
              </w:rPr>
              <w:t xml:space="preserve">ولا یمتنع عند العقل </w:t>
            </w:r>
            <w:r>
              <w:rPr>
                <w:rStyle w:val="IndexLink"/>
                <w:rtl w:val="true"/>
              </w:rPr>
              <w:t xml:space="preserve">... </w:t>
            </w:r>
            <w:r>
              <w:rPr>
                <w:rStyle w:val="IndexLink"/>
                <w:rtl w:val="true"/>
              </w:rPr>
              <w:t>الخ</w:t>
            </w:r>
            <w:r>
              <w:rPr>
                <w:rStyle w:val="IndexLink"/>
                <w:rtl w:val="true"/>
              </w:rPr>
              <w:t>).</w:t>
              <w:tab/>
            </w:r>
            <w:r>
              <w:rPr>
                <w:rStyle w:val="IndexLink"/>
              </w:rPr>
              <w:t>131</w:t>
            </w:r>
          </w:hyperlink>
        </w:p>
        <w:p>
          <w:pPr>
            <w:pStyle w:val="Contents6"/>
            <w:tabs>
              <w:tab w:val="clear" w:pos="7609"/>
              <w:tab w:val="right" w:pos="9026" w:leader="dot"/>
            </w:tabs>
            <w:rPr/>
          </w:pPr>
          <w:hyperlink w:anchor="__RefHeading___Toc1367911_1738255347">
            <w:r>
              <w:rPr>
                <w:webHidden/>
                <w:rStyle w:val="IndexLink"/>
                <w:rtl w:val="true"/>
              </w:rPr>
              <w:t>حجج المانعین من وجوب المقدّمة مطلقا</w:t>
            </w:r>
            <w:r>
              <w:rPr>
                <w:rStyle w:val="IndexLink"/>
                <w:rtl w:val="true"/>
              </w:rPr>
              <w:tab/>
            </w:r>
            <w:r>
              <w:rPr>
                <w:rStyle w:val="IndexLink"/>
              </w:rPr>
              <w:t>133</w:t>
            </w:r>
          </w:hyperlink>
        </w:p>
        <w:p>
          <w:pPr>
            <w:pStyle w:val="Contents6"/>
            <w:tabs>
              <w:tab w:val="clear" w:pos="7609"/>
              <w:tab w:val="right" w:pos="9026" w:leader="dot"/>
            </w:tabs>
            <w:rPr/>
          </w:pPr>
          <w:hyperlink w:anchor="__RefHeading___Toc1367913_1738255347">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1367915_1738255347">
            <w:r>
              <w:rPr>
                <w:webHidden/>
                <w:rStyle w:val="IndexLink"/>
                <w:rtl w:val="true"/>
              </w:rPr>
              <w:t xml:space="preserve">قوله </w:t>
            </w:r>
            <w:r>
              <w:rPr>
                <w:rStyle w:val="IndexLink"/>
                <w:rtl w:val="true"/>
              </w:rPr>
              <w:t>: (</w:t>
            </w:r>
            <w:r>
              <w:rPr>
                <w:rStyle w:val="IndexLink"/>
                <w:rtl w:val="true"/>
              </w:rPr>
              <w:t xml:space="preserve">لو لم یقتض الوجوب </w:t>
            </w:r>
            <w:r>
              <w:rPr>
                <w:rStyle w:val="IndexLink"/>
                <w:rtl w:val="true"/>
              </w:rPr>
              <w:t xml:space="preserve">... </w:t>
            </w:r>
            <w:r>
              <w:rPr>
                <w:rStyle w:val="IndexLink"/>
                <w:rtl w:val="true"/>
              </w:rPr>
              <w:t>الخ</w:t>
            </w:r>
            <w:r>
              <w:rPr>
                <w:rStyle w:val="IndexLink"/>
                <w:rtl w:val="true"/>
              </w:rPr>
              <w:t>).</w:t>
              <w:tab/>
            </w:r>
            <w:r>
              <w:rPr>
                <w:rStyle w:val="IndexLink"/>
              </w:rPr>
              <w:t>137</w:t>
            </w:r>
          </w:hyperlink>
        </w:p>
        <w:p>
          <w:pPr>
            <w:pStyle w:val="Contents6"/>
            <w:tabs>
              <w:tab w:val="clear" w:pos="7609"/>
              <w:tab w:val="right" w:pos="9026" w:leader="dot"/>
            </w:tabs>
            <w:rPr/>
          </w:pPr>
          <w:hyperlink w:anchor="__RefHeading___Toc1367917_1738255347">
            <w:r>
              <w:rPr>
                <w:webHidden/>
                <w:rStyle w:val="IndexLink"/>
                <w:rtl w:val="true"/>
              </w:rPr>
              <w:t>حجج القائلین بالوجوب مطلقا</w:t>
            </w:r>
            <w:r>
              <w:rPr>
                <w:rStyle w:val="IndexLink"/>
                <w:rtl w:val="true"/>
              </w:rPr>
              <w:tab/>
            </w:r>
            <w:r>
              <w:rPr>
                <w:rStyle w:val="IndexLink"/>
              </w:rPr>
              <w:t>137</w:t>
            </w:r>
          </w:hyperlink>
        </w:p>
        <w:p>
          <w:pPr>
            <w:pStyle w:val="Contents6"/>
            <w:tabs>
              <w:tab w:val="clear" w:pos="7609"/>
              <w:tab w:val="right" w:pos="9026" w:leader="dot"/>
            </w:tabs>
            <w:rPr/>
          </w:pPr>
          <w:hyperlink w:anchor="__RefHeading___Toc1367919_1738255347">
            <w:r>
              <w:rPr>
                <w:webHidden/>
                <w:rStyle w:val="IndexLink"/>
                <w:rtl w:val="true"/>
              </w:rPr>
              <w:t xml:space="preserve">قوله </w:t>
            </w:r>
            <w:r>
              <w:rPr>
                <w:rStyle w:val="IndexLink"/>
                <w:rtl w:val="true"/>
              </w:rPr>
              <w:t>: (</w:t>
            </w:r>
            <w:r>
              <w:rPr>
                <w:rStyle w:val="IndexLink"/>
                <w:rtl w:val="true"/>
              </w:rPr>
              <w:t xml:space="preserve">وحینئذ فإن بقی ذلک الواجب واجبا </w:t>
            </w:r>
            <w:r>
              <w:rPr>
                <w:rStyle w:val="IndexLink"/>
                <w:rtl w:val="true"/>
              </w:rPr>
              <w:t xml:space="preserve">... </w:t>
            </w:r>
            <w:r>
              <w:rPr>
                <w:rStyle w:val="IndexLink"/>
                <w:rtl w:val="true"/>
              </w:rPr>
              <w:t>الخ</w:t>
            </w:r>
            <w:r>
              <w:rPr>
                <w:rStyle w:val="IndexLink"/>
                <w:rtl w:val="true"/>
              </w:rPr>
              <w:t>).</w:t>
              <w:tab/>
            </w:r>
            <w:r>
              <w:rPr>
                <w:rStyle w:val="IndexLink"/>
              </w:rPr>
              <w:t>137</w:t>
            </w:r>
          </w:hyperlink>
        </w:p>
        <w:p>
          <w:pPr>
            <w:pStyle w:val="Contents6"/>
            <w:tabs>
              <w:tab w:val="clear" w:pos="7609"/>
              <w:tab w:val="right" w:pos="9026" w:leader="dot"/>
            </w:tabs>
            <w:rPr/>
          </w:pPr>
          <w:hyperlink w:anchor="__RefHeading___Toc1367921_1738255347">
            <w:r>
              <w:rPr>
                <w:webHidden/>
                <w:rStyle w:val="IndexLink"/>
                <w:rtl w:val="true"/>
              </w:rPr>
              <w:t xml:space="preserve">قوله </w:t>
            </w:r>
            <w:r>
              <w:rPr>
                <w:rStyle w:val="IndexLink"/>
                <w:rtl w:val="true"/>
              </w:rPr>
              <w:t>: (</w:t>
            </w:r>
            <w:r>
              <w:rPr>
                <w:rStyle w:val="IndexLink"/>
                <w:rtl w:val="true"/>
              </w:rPr>
              <w:t xml:space="preserve">وأیضا فإنّ العقلاء لا یرتابون </w:t>
            </w:r>
            <w:r>
              <w:rPr>
                <w:rStyle w:val="IndexLink"/>
                <w:rtl w:val="true"/>
              </w:rPr>
              <w:t xml:space="preserve">... </w:t>
            </w:r>
            <w:r>
              <w:rPr>
                <w:rStyle w:val="IndexLink"/>
                <w:rtl w:val="true"/>
              </w:rPr>
              <w:t>الخ</w:t>
            </w:r>
            <w:r>
              <w:rPr>
                <w:rStyle w:val="IndexLink"/>
                <w:rtl w:val="true"/>
              </w:rPr>
              <w:t>).</w:t>
              <w:tab/>
            </w:r>
            <w:r>
              <w:rPr>
                <w:rStyle w:val="IndexLink"/>
              </w:rPr>
              <w:t>142</w:t>
            </w:r>
          </w:hyperlink>
        </w:p>
        <w:p>
          <w:pPr>
            <w:pStyle w:val="Contents6"/>
            <w:tabs>
              <w:tab w:val="clear" w:pos="7609"/>
              <w:tab w:val="right" w:pos="9026" w:leader="dot"/>
            </w:tabs>
            <w:rPr/>
          </w:pPr>
          <w:hyperlink w:anchor="__RefHeading___Toc1367923_1738255347">
            <w:r>
              <w:rPr>
                <w:webHidden/>
                <w:rStyle w:val="IndexLink"/>
                <w:rtl w:val="true"/>
              </w:rPr>
              <w:t>الجواب عن أدلّة المثبتین</w:t>
            </w:r>
            <w:r>
              <w:rPr>
                <w:rStyle w:val="IndexLink"/>
                <w:rtl w:val="true"/>
              </w:rPr>
              <w:tab/>
            </w:r>
            <w:r>
              <w:rPr>
                <w:rStyle w:val="IndexLink"/>
              </w:rPr>
              <w:t>144</w:t>
            </w:r>
          </w:hyperlink>
        </w:p>
        <w:p>
          <w:pPr>
            <w:pStyle w:val="Contents6"/>
            <w:tabs>
              <w:tab w:val="clear" w:pos="7609"/>
              <w:tab w:val="right" w:pos="9026" w:leader="dot"/>
            </w:tabs>
            <w:rPr/>
          </w:pPr>
          <w:hyperlink w:anchor="__RefHeading___Toc1367925_1738255347">
            <w:r>
              <w:rPr>
                <w:webHidden/>
                <w:rStyle w:val="IndexLink"/>
                <w:rtl w:val="true"/>
              </w:rPr>
              <w:t xml:space="preserve">قوله </w:t>
            </w:r>
            <w:r>
              <w:rPr>
                <w:rStyle w:val="IndexLink"/>
                <w:rtl w:val="true"/>
              </w:rPr>
              <w:t>: (</w:t>
            </w:r>
            <w:r>
              <w:rPr>
                <w:rStyle w:val="IndexLink"/>
                <w:rtl w:val="true"/>
              </w:rPr>
              <w:t xml:space="preserve">أنّ المقدور کیف یکون ممتنعا </w:t>
            </w:r>
            <w:r>
              <w:rPr>
                <w:rStyle w:val="IndexLink"/>
                <w:rtl w:val="true"/>
              </w:rPr>
              <w:t xml:space="preserve">... </w:t>
            </w:r>
            <w:r>
              <w:rPr>
                <w:rStyle w:val="IndexLink"/>
                <w:rtl w:val="true"/>
              </w:rPr>
              <w:t>الخ</w:t>
            </w:r>
            <w:r>
              <w:rPr>
                <w:rStyle w:val="IndexLink"/>
                <w:rtl w:val="true"/>
              </w:rPr>
              <w:t>).</w:t>
              <w:tab/>
            </w:r>
            <w:r>
              <w:rPr>
                <w:rStyle w:val="IndexLink"/>
              </w:rPr>
              <w:t>144</w:t>
            </w:r>
          </w:hyperlink>
        </w:p>
        <w:p>
          <w:pPr>
            <w:pStyle w:val="Contents6"/>
            <w:tabs>
              <w:tab w:val="clear" w:pos="7609"/>
              <w:tab w:val="right" w:pos="9026" w:leader="dot"/>
            </w:tabs>
            <w:rPr/>
          </w:pPr>
          <w:hyperlink w:anchor="__RefHeading___Toc1367927_1738255347">
            <w:r>
              <w:rPr>
                <w:webHidden/>
                <w:rStyle w:val="IndexLink"/>
                <w:rtl w:val="true"/>
              </w:rPr>
              <w:t xml:space="preserve">قوله </w:t>
            </w:r>
            <w:r>
              <w:rPr>
                <w:rStyle w:val="IndexLink"/>
                <w:rtl w:val="true"/>
              </w:rPr>
              <w:t>: (</w:t>
            </w:r>
            <w:r>
              <w:rPr>
                <w:rStyle w:val="IndexLink"/>
                <w:rtl w:val="true"/>
              </w:rPr>
              <w:t>وتأثیر الإیجاب فی القدرة غیر معقول</w:t>
            </w:r>
            <w:r>
              <w:rPr>
                <w:rStyle w:val="IndexLink"/>
                <w:rtl w:val="true"/>
              </w:rPr>
              <w:t>).</w:t>
              <w:tab/>
            </w:r>
            <w:r>
              <w:rPr>
                <w:rStyle w:val="IndexLink"/>
              </w:rPr>
              <w:t>145</w:t>
            </w:r>
          </w:hyperlink>
        </w:p>
        <w:p>
          <w:pPr>
            <w:pStyle w:val="Contents6"/>
            <w:tabs>
              <w:tab w:val="clear" w:pos="7609"/>
              <w:tab w:val="right" w:pos="9026" w:leader="dot"/>
            </w:tabs>
            <w:rPr/>
          </w:pPr>
          <w:hyperlink w:anchor="__RefHeading___Toc1367929_1738255347">
            <w:r>
              <w:rPr>
                <w:webHidden/>
                <w:rStyle w:val="IndexLink"/>
                <w:rtl w:val="true"/>
              </w:rPr>
              <w:t xml:space="preserve">قوله </w:t>
            </w:r>
            <w:r>
              <w:rPr>
                <w:rStyle w:val="IndexLink"/>
                <w:rtl w:val="true"/>
              </w:rPr>
              <w:t>: (</w:t>
            </w:r>
            <w:r>
              <w:rPr>
                <w:rStyle w:val="IndexLink"/>
                <w:rtl w:val="true"/>
              </w:rPr>
              <w:t xml:space="preserve">والحکم بجواز الترک </w:t>
            </w:r>
            <w:r>
              <w:rPr>
                <w:rStyle w:val="IndexLink"/>
                <w:rtl w:val="true"/>
              </w:rPr>
              <w:t xml:space="preserve">... </w:t>
            </w:r>
            <w:r>
              <w:rPr>
                <w:rStyle w:val="IndexLink"/>
                <w:rtl w:val="true"/>
              </w:rPr>
              <w:t>الخ</w:t>
            </w:r>
            <w:r>
              <w:rPr>
                <w:rStyle w:val="IndexLink"/>
                <w:rtl w:val="true"/>
              </w:rPr>
              <w:t>).</w:t>
              <w:tab/>
            </w:r>
            <w:r>
              <w:rPr>
                <w:rStyle w:val="IndexLink"/>
              </w:rPr>
              <w:t>152</w:t>
            </w:r>
          </w:hyperlink>
        </w:p>
        <w:p>
          <w:pPr>
            <w:pStyle w:val="Contents6"/>
            <w:tabs>
              <w:tab w:val="clear" w:pos="7609"/>
              <w:tab w:val="right" w:pos="9026" w:leader="dot"/>
            </w:tabs>
            <w:rPr/>
          </w:pPr>
          <w:hyperlink w:anchor="__RefHeading___Toc1367931_1738255347">
            <w:r>
              <w:rPr>
                <w:webHidden/>
                <w:rStyle w:val="IndexLink"/>
                <w:rtl w:val="true"/>
              </w:rPr>
              <w:t xml:space="preserve">ف قوله </w:t>
            </w:r>
            <w:r>
              <w:rPr>
                <w:rStyle w:val="IndexLink"/>
                <w:rtl w:val="true"/>
              </w:rPr>
              <w:t>: (</w:t>
            </w:r>
            <w:r>
              <w:rPr>
                <w:rStyle w:val="IndexLink"/>
                <w:rtl w:val="true"/>
              </w:rPr>
              <w:t>لو لم یکن المقدّمة واجب لجاز ترکها</w:t>
            </w:r>
            <w:r>
              <w:rPr>
                <w:rStyle w:val="IndexLink"/>
                <w:rtl w:val="true"/>
              </w:rPr>
              <w:t>).</w:t>
              <w:tab/>
            </w:r>
            <w:r>
              <w:rPr>
                <w:rStyle w:val="IndexLink"/>
              </w:rPr>
              <w:t>154</w:t>
            </w:r>
          </w:hyperlink>
        </w:p>
        <w:p>
          <w:pPr>
            <w:pStyle w:val="Contents6"/>
            <w:tabs>
              <w:tab w:val="clear" w:pos="7609"/>
              <w:tab w:val="right" w:pos="9026" w:leader="dot"/>
            </w:tabs>
            <w:rPr/>
          </w:pPr>
          <w:hyperlink w:anchor="__RefHeading___Toc1367933_1738255347">
            <w:r>
              <w:rPr>
                <w:webHidden/>
                <w:rStyle w:val="IndexLink"/>
                <w:rtl w:val="true"/>
              </w:rPr>
              <w:t xml:space="preserve">قوله </w:t>
            </w:r>
            <w:r>
              <w:rPr>
                <w:rStyle w:val="IndexLink"/>
                <w:rtl w:val="true"/>
              </w:rPr>
              <w:t>: (</w:t>
            </w:r>
            <w:r>
              <w:rPr>
                <w:rStyle w:val="IndexLink"/>
                <w:rtl w:val="true"/>
              </w:rPr>
              <w:t>منع کون الذمّ علی ترک المقدّمة</w:t>
            </w:r>
            <w:r>
              <w:rPr>
                <w:rStyle w:val="IndexLink"/>
                <w:rtl w:val="true"/>
              </w:rPr>
              <w:t>).</w:t>
              <w:tab/>
            </w:r>
            <w:r>
              <w:rPr>
                <w:rStyle w:val="IndexLink"/>
              </w:rPr>
              <w:t>155</w:t>
            </w:r>
          </w:hyperlink>
        </w:p>
        <w:p>
          <w:pPr>
            <w:pStyle w:val="Contents6"/>
            <w:tabs>
              <w:tab w:val="clear" w:pos="7609"/>
              <w:tab w:val="right" w:pos="9026" w:leader="dot"/>
            </w:tabs>
            <w:rPr/>
          </w:pPr>
          <w:hyperlink w:anchor="__RefHeading___Toc1367935_1738255347">
            <w:r>
              <w:rPr>
                <w:webHidden/>
                <w:rStyle w:val="IndexLink"/>
                <w:rtl w:val="true"/>
              </w:rPr>
              <w:t>حجج اخری للقول بوجوب المقدّمة</w:t>
            </w:r>
            <w:r>
              <w:rPr>
                <w:rStyle w:val="IndexLink"/>
                <w:rtl w:val="true"/>
              </w:rPr>
              <w:tab/>
            </w:r>
            <w:r>
              <w:rPr>
                <w:rStyle w:val="IndexLink"/>
              </w:rPr>
              <w:t>155</w:t>
            </w:r>
          </w:hyperlink>
        </w:p>
        <w:p>
          <w:pPr>
            <w:pStyle w:val="Contents6"/>
            <w:tabs>
              <w:tab w:val="clear" w:pos="7609"/>
              <w:tab w:val="right" w:pos="9026" w:leader="dot"/>
            </w:tabs>
            <w:rPr/>
          </w:pPr>
          <w:hyperlink w:anchor="__RefHeading___Toc1367937_1738255347">
            <w:r>
              <w:rPr>
                <w:webHidden/>
                <w:rStyle w:val="IndexLink"/>
                <w:rtl w:val="true"/>
              </w:rPr>
              <w:t>القول الرابع فی وجوب المقدّمة</w:t>
            </w:r>
            <w:r>
              <w:rPr>
                <w:rStyle w:val="IndexLink"/>
                <w:rtl w:val="true"/>
              </w:rPr>
              <w:tab/>
            </w:r>
            <w:r>
              <w:rPr>
                <w:rStyle w:val="IndexLink"/>
              </w:rPr>
              <w:t>171</w:t>
            </w:r>
          </w:hyperlink>
        </w:p>
        <w:p>
          <w:pPr>
            <w:pStyle w:val="Contents6"/>
            <w:tabs>
              <w:tab w:val="clear" w:pos="7609"/>
              <w:tab w:val="right" w:pos="9026" w:leader="dot"/>
            </w:tabs>
            <w:rPr/>
          </w:pPr>
          <w:hyperlink w:anchor="__RefHeading___Toc1367939_1738255347">
            <w:r>
              <w:rPr>
                <w:webHidden/>
                <w:rStyle w:val="IndexLink"/>
                <w:rtl w:val="true"/>
              </w:rPr>
              <w:t>المقدّمات الداخلیّة</w:t>
            </w:r>
            <w:r>
              <w:rPr>
                <w:rStyle w:val="IndexLink"/>
                <w:rtl w:val="true"/>
              </w:rPr>
              <w:tab/>
            </w:r>
            <w:r>
              <w:rPr>
                <w:rStyle w:val="IndexLink"/>
              </w:rPr>
              <w:t>174</w:t>
            </w:r>
          </w:hyperlink>
        </w:p>
        <w:p>
          <w:pPr>
            <w:pStyle w:val="Contents6"/>
            <w:tabs>
              <w:tab w:val="clear" w:pos="7609"/>
              <w:tab w:val="right" w:pos="9026" w:leader="dot"/>
            </w:tabs>
            <w:rPr/>
          </w:pPr>
          <w:hyperlink w:anchor="__RefHeading___Toc1367941_1738255347">
            <w:r>
              <w:rPr>
                <w:webHidden/>
                <w:rStyle w:val="IndexLink"/>
                <w:rtl w:val="true"/>
              </w:rPr>
              <w:t>هل یتصوّر وجوب المقدّمة قبل وجوب ذیها؟</w:t>
            </w:r>
            <w:r>
              <w:rPr>
                <w:rStyle w:val="IndexLink"/>
                <w:rtl w:val="true"/>
              </w:rPr>
              <w:tab/>
            </w:r>
            <w:r>
              <w:rPr>
                <w:rStyle w:val="IndexLink"/>
              </w:rPr>
              <w:t>178</w:t>
            </w:r>
          </w:hyperlink>
        </w:p>
        <w:p>
          <w:pPr>
            <w:pStyle w:val="Contents6"/>
            <w:tabs>
              <w:tab w:val="clear" w:pos="7609"/>
              <w:tab w:val="right" w:pos="9026" w:leader="dot"/>
            </w:tabs>
            <w:rPr/>
          </w:pPr>
          <w:hyperlink w:anchor="__RefHeading___Toc1367943_1738255347">
            <w:r>
              <w:rPr>
                <w:webHidden/>
                <w:rStyle w:val="IndexLink"/>
                <w:rtl w:val="true"/>
              </w:rPr>
              <w:t>تعارض الأدلّة فی المقدّمة</w:t>
            </w:r>
            <w:r>
              <w:rPr>
                <w:rStyle w:val="IndexLink"/>
                <w:rtl w:val="true"/>
              </w:rPr>
              <w:tab/>
            </w:r>
            <w:r>
              <w:rPr>
                <w:rStyle w:val="IndexLink"/>
              </w:rPr>
              <w:t>184</w:t>
            </w:r>
          </w:hyperlink>
        </w:p>
        <w:p>
          <w:pPr>
            <w:pStyle w:val="Contents6"/>
            <w:tabs>
              <w:tab w:val="clear" w:pos="7609"/>
              <w:tab w:val="right" w:pos="9026" w:leader="dot"/>
            </w:tabs>
            <w:rPr/>
          </w:pPr>
          <w:hyperlink w:anchor="__RefHeading___Toc1367945_1738255347">
            <w:r>
              <w:rPr>
                <w:webHidden/>
                <w:rStyle w:val="IndexLink"/>
                <w:rtl w:val="true"/>
              </w:rPr>
              <w:t>المقدّمة الموصلة</w:t>
            </w:r>
            <w:r>
              <w:rPr>
                <w:rStyle w:val="IndexLink"/>
                <w:rtl w:val="true"/>
              </w:rPr>
              <w:tab/>
            </w:r>
            <w:r>
              <w:rPr>
                <w:rStyle w:val="IndexLink"/>
              </w:rPr>
              <w:t>186</w:t>
            </w:r>
          </w:hyperlink>
        </w:p>
        <w:p>
          <w:pPr>
            <w:pStyle w:val="Contents6"/>
            <w:tabs>
              <w:tab w:val="clear" w:pos="7609"/>
              <w:tab w:val="right" w:pos="9026" w:leader="dot"/>
            </w:tabs>
            <w:rPr/>
          </w:pPr>
          <w:hyperlink w:anchor="__RefHeading___Toc1367947_1738255347">
            <w:r>
              <w:rPr>
                <w:webHidden/>
                <w:rStyle w:val="IndexLink"/>
                <w:rtl w:val="true"/>
              </w:rPr>
              <w:t>مقدّمة المندوب</w:t>
            </w:r>
            <w:r>
              <w:rPr>
                <w:rStyle w:val="IndexLink"/>
                <w:rtl w:val="true"/>
              </w:rPr>
              <w:tab/>
            </w:r>
            <w:r>
              <w:rPr>
                <w:rStyle w:val="IndexLink"/>
              </w:rPr>
              <w:t>189</w:t>
            </w:r>
          </w:hyperlink>
        </w:p>
        <w:p>
          <w:pPr>
            <w:pStyle w:val="Contents6"/>
            <w:tabs>
              <w:tab w:val="clear" w:pos="7609"/>
              <w:tab w:val="right" w:pos="9026" w:leader="dot"/>
            </w:tabs>
            <w:rPr/>
          </w:pPr>
          <w:hyperlink w:anchor="__RefHeading___Toc1367949_1738255347">
            <w:r>
              <w:rPr>
                <w:webHidden/>
                <w:rStyle w:val="IndexLink"/>
                <w:rtl w:val="true"/>
              </w:rPr>
              <w:t>مقدّمة ترک الحرام</w:t>
            </w:r>
            <w:r>
              <w:rPr>
                <w:rStyle w:val="IndexLink"/>
                <w:rtl w:val="true"/>
              </w:rPr>
              <w:tab/>
            </w:r>
            <w:r>
              <w:rPr>
                <w:rStyle w:val="IndexLink"/>
              </w:rPr>
              <w:t>191</w:t>
            </w:r>
          </w:hyperlink>
        </w:p>
        <w:p>
          <w:pPr>
            <w:pStyle w:val="Contents6"/>
            <w:tabs>
              <w:tab w:val="clear" w:pos="7609"/>
              <w:tab w:val="right" w:pos="9026" w:leader="dot"/>
            </w:tabs>
            <w:rPr/>
          </w:pPr>
          <w:hyperlink w:anchor="__RefHeading___Toc1367951_1738255347">
            <w:r>
              <w:rPr>
                <w:webHidden/>
                <w:rStyle w:val="IndexLink"/>
                <w:rtl w:val="true"/>
              </w:rPr>
              <w:t>المقدّمة العلمیّة</w:t>
            </w:r>
            <w:r>
              <w:rPr>
                <w:rStyle w:val="IndexLink"/>
                <w:rtl w:val="true"/>
              </w:rPr>
              <w:tab/>
            </w:r>
            <w:r>
              <w:rPr>
                <w:rStyle w:val="IndexLink"/>
              </w:rPr>
              <w:t>192</w:t>
            </w:r>
          </w:hyperlink>
        </w:p>
        <w:p>
          <w:pPr>
            <w:pStyle w:val="Contents4"/>
            <w:tabs>
              <w:tab w:val="clear" w:pos="8176"/>
              <w:tab w:val="right" w:pos="9026" w:leader="dot"/>
            </w:tabs>
            <w:rPr/>
          </w:pPr>
          <w:hyperlink w:anchor="__RefHeading___Toc1367953_1738255347">
            <w:r>
              <w:rPr>
                <w:webHidden/>
                <w:rStyle w:val="IndexLink"/>
                <w:rtl w:val="true"/>
              </w:rPr>
              <w:t>[</w:t>
            </w:r>
            <w:r>
              <w:rPr>
                <w:rStyle w:val="IndexLink"/>
                <w:rtl w:val="true"/>
              </w:rPr>
              <w:t>مبحث الضدّ</w:t>
            </w:r>
            <w:r>
              <w:rPr>
                <w:rStyle w:val="IndexLink"/>
                <w:rtl w:val="true"/>
              </w:rPr>
              <w:t>]</w:t>
              <w:tab/>
            </w:r>
            <w:r>
              <w:rPr>
                <w:rStyle w:val="IndexLink"/>
              </w:rPr>
              <w:t>195</w:t>
            </w:r>
          </w:hyperlink>
        </w:p>
        <w:p>
          <w:pPr>
            <w:pStyle w:val="Contents5"/>
            <w:tabs>
              <w:tab w:val="clear" w:pos="7892"/>
              <w:tab w:val="right" w:pos="9026" w:leader="dot"/>
            </w:tabs>
            <w:rPr/>
          </w:pPr>
          <w:hyperlink w:anchor="__RefHeading___Toc1367955_1738255347">
            <w:r>
              <w:rPr>
                <w:webHidden/>
                <w:rStyle w:val="IndexLink"/>
                <w:rtl w:val="true"/>
              </w:rPr>
              <w:t>متن معالم الدین</w:t>
            </w:r>
            <w:r>
              <w:rPr>
                <w:rStyle w:val="IndexLink"/>
                <w:rtl w:val="true"/>
              </w:rPr>
              <w:tab/>
            </w:r>
            <w:r>
              <w:rPr>
                <w:rStyle w:val="IndexLink"/>
              </w:rPr>
              <w:t>195</w:t>
            </w:r>
          </w:hyperlink>
        </w:p>
        <w:p>
          <w:pPr>
            <w:pStyle w:val="Contents5"/>
            <w:tabs>
              <w:tab w:val="clear" w:pos="7892"/>
              <w:tab w:val="right" w:pos="9026" w:leader="dot"/>
            </w:tabs>
            <w:rPr/>
          </w:pPr>
          <w:hyperlink w:anchor="__RefHeading___Toc1367957_1738255347">
            <w:r>
              <w:rPr>
                <w:webHidden/>
                <w:rStyle w:val="IndexLink"/>
                <w:rtl w:val="true"/>
              </w:rPr>
              <w:t>شرح</w:t>
            </w:r>
            <w:r>
              <w:rPr>
                <w:rStyle w:val="IndexLink"/>
                <w:rtl w:val="true"/>
              </w:rPr>
              <w:tab/>
            </w:r>
            <w:r>
              <w:rPr>
                <w:rStyle w:val="IndexLink"/>
              </w:rPr>
              <w:t>204</w:t>
            </w:r>
          </w:hyperlink>
        </w:p>
        <w:p>
          <w:pPr>
            <w:pStyle w:val="Contents6"/>
            <w:tabs>
              <w:tab w:val="clear" w:pos="7609"/>
              <w:tab w:val="right" w:pos="9026" w:leader="dot"/>
            </w:tabs>
            <w:rPr/>
          </w:pPr>
          <w:hyperlink w:anchor="__RefHeading___Toc1367959_1738255347">
            <w:r>
              <w:rPr>
                <w:webHidden/>
                <w:rStyle w:val="IndexLink"/>
                <w:rtl w:val="true"/>
              </w:rPr>
              <w:t>مبحث الضدّ</w:t>
            </w:r>
            <w:r>
              <w:rPr>
                <w:rStyle w:val="IndexLink"/>
                <w:rtl w:val="true"/>
              </w:rPr>
              <w:tab/>
            </w:r>
            <w:r>
              <w:rPr>
                <w:rStyle w:val="IndexLink"/>
              </w:rPr>
              <w:t>204</w:t>
            </w:r>
          </w:hyperlink>
        </w:p>
        <w:p>
          <w:pPr>
            <w:pStyle w:val="Contents6"/>
            <w:tabs>
              <w:tab w:val="clear" w:pos="7609"/>
              <w:tab w:val="right" w:pos="9026" w:leader="dot"/>
            </w:tabs>
            <w:rPr/>
          </w:pPr>
          <w:hyperlink w:anchor="__RefHeading___Toc1367961_1738255347">
            <w:r>
              <w:rPr>
                <w:webHidden/>
                <w:rStyle w:val="IndexLink"/>
                <w:rtl w:val="true"/>
              </w:rPr>
              <w:t xml:space="preserve">قوله </w:t>
            </w:r>
            <w:r>
              <w:rPr>
                <w:rStyle w:val="IndexLink"/>
                <w:rtl w:val="true"/>
              </w:rPr>
              <w:t>: (</w:t>
            </w:r>
            <w:r>
              <w:rPr>
                <w:rStyle w:val="IndexLink"/>
                <w:rtl w:val="true"/>
              </w:rPr>
              <w:t xml:space="preserve">الحقّ أنّ الأمر بالشیء </w:t>
            </w:r>
            <w:r>
              <w:rPr>
                <w:rStyle w:val="IndexLink"/>
                <w:rtl w:val="true"/>
              </w:rPr>
              <w:t xml:space="preserve">... </w:t>
            </w:r>
            <w:r>
              <w:rPr>
                <w:rStyle w:val="IndexLink"/>
                <w:rtl w:val="true"/>
              </w:rPr>
              <w:t>الخ</w:t>
            </w:r>
            <w:r>
              <w:rPr>
                <w:rStyle w:val="IndexLink"/>
                <w:rtl w:val="true"/>
              </w:rPr>
              <w:t>).</w:t>
              <w:tab/>
            </w:r>
            <w:r>
              <w:rPr>
                <w:rStyle w:val="IndexLink"/>
              </w:rPr>
              <w:t>204</w:t>
            </w:r>
          </w:hyperlink>
        </w:p>
        <w:p>
          <w:pPr>
            <w:pStyle w:val="Contents6"/>
            <w:tabs>
              <w:tab w:val="clear" w:pos="7609"/>
              <w:tab w:val="right" w:pos="9026" w:leader="dot"/>
            </w:tabs>
            <w:rPr/>
          </w:pPr>
          <w:hyperlink w:anchor="__RefHeading___Toc1367963_1738255347">
            <w:r>
              <w:rPr>
                <w:webHidden/>
                <w:rStyle w:val="IndexLink"/>
                <w:rtl w:val="true"/>
              </w:rPr>
              <w:t xml:space="preserve">قوله </w:t>
            </w:r>
            <w:r>
              <w:rPr>
                <w:rStyle w:val="IndexLink"/>
                <w:rtl w:val="true"/>
              </w:rPr>
              <w:t>: (</w:t>
            </w:r>
            <w:r>
              <w:rPr>
                <w:rStyle w:val="IndexLink"/>
                <w:rtl w:val="true"/>
              </w:rPr>
              <w:t xml:space="preserve">عن ضدّه الخاصّ </w:t>
            </w:r>
            <w:r>
              <w:rPr>
                <w:rStyle w:val="IndexLink"/>
                <w:rtl w:val="true"/>
              </w:rPr>
              <w:t xml:space="preserve">... </w:t>
            </w:r>
            <w:r>
              <w:rPr>
                <w:rStyle w:val="IndexLink"/>
                <w:rtl w:val="true"/>
              </w:rPr>
              <w:t>الخ</w:t>
            </w:r>
            <w:r>
              <w:rPr>
                <w:rStyle w:val="IndexLink"/>
                <w:rtl w:val="true"/>
              </w:rPr>
              <w:t>).</w:t>
              <w:tab/>
            </w:r>
            <w:r>
              <w:rPr>
                <w:rStyle w:val="IndexLink"/>
              </w:rPr>
              <w:t>204</w:t>
            </w:r>
          </w:hyperlink>
        </w:p>
        <w:p>
          <w:pPr>
            <w:pStyle w:val="Contents6"/>
            <w:tabs>
              <w:tab w:val="clear" w:pos="7609"/>
              <w:tab w:val="right" w:pos="9026" w:leader="dot"/>
            </w:tabs>
            <w:rPr/>
          </w:pPr>
          <w:hyperlink w:anchor="__RefHeading___Toc1367965_1738255347">
            <w:r>
              <w:rPr>
                <w:webHidden/>
                <w:rStyle w:val="IndexLink"/>
                <w:rtl w:val="true"/>
              </w:rPr>
              <w:t xml:space="preserve">قوله </w:t>
            </w:r>
            <w:r>
              <w:rPr>
                <w:rStyle w:val="IndexLink"/>
                <w:rtl w:val="true"/>
              </w:rPr>
              <w:t>: (</w:t>
            </w:r>
            <w:r>
              <w:rPr>
                <w:rStyle w:val="IndexLink"/>
                <w:rtl w:val="true"/>
              </w:rPr>
              <w:t xml:space="preserve">وأمّا العامّ فقد یطلق </w:t>
            </w:r>
            <w:r>
              <w:rPr>
                <w:rStyle w:val="IndexLink"/>
                <w:rtl w:val="true"/>
              </w:rPr>
              <w:t xml:space="preserve">... </w:t>
            </w:r>
            <w:r>
              <w:rPr>
                <w:rStyle w:val="IndexLink"/>
                <w:rtl w:val="true"/>
              </w:rPr>
              <w:t>الخ</w:t>
            </w:r>
            <w:r>
              <w:rPr>
                <w:rStyle w:val="IndexLink"/>
                <w:rtl w:val="true"/>
              </w:rPr>
              <w:t>).</w:t>
              <w:tab/>
            </w:r>
            <w:r>
              <w:rPr>
                <w:rStyle w:val="IndexLink"/>
              </w:rPr>
              <w:t>206</w:t>
            </w:r>
          </w:hyperlink>
        </w:p>
        <w:p>
          <w:pPr>
            <w:pStyle w:val="Contents6"/>
            <w:tabs>
              <w:tab w:val="clear" w:pos="7609"/>
              <w:tab w:val="right" w:pos="9026" w:leader="dot"/>
            </w:tabs>
            <w:rPr/>
          </w:pPr>
          <w:hyperlink w:anchor="__RefHeading___Toc1367967_1738255347">
            <w:r>
              <w:rPr>
                <w:webHidden/>
                <w:rStyle w:val="IndexLink"/>
                <w:rtl w:val="true"/>
              </w:rPr>
              <w:t xml:space="preserve">قوله </w:t>
            </w:r>
            <w:r>
              <w:rPr>
                <w:rStyle w:val="IndexLink"/>
                <w:rtl w:val="true"/>
              </w:rPr>
              <w:t>: (</w:t>
            </w:r>
            <w:r>
              <w:rPr>
                <w:rStyle w:val="IndexLink"/>
                <w:rtl w:val="true"/>
              </w:rPr>
              <w:t>وقد یطلق ویراد به الترک</w:t>
            </w:r>
            <w:r>
              <w:rPr>
                <w:rStyle w:val="IndexLink"/>
                <w:rtl w:val="true"/>
              </w:rPr>
              <w:t>).</w:t>
              <w:tab/>
            </w:r>
            <w:r>
              <w:rPr>
                <w:rStyle w:val="IndexLink"/>
              </w:rPr>
              <w:t>206</w:t>
            </w:r>
          </w:hyperlink>
        </w:p>
        <w:p>
          <w:pPr>
            <w:pStyle w:val="Contents6"/>
            <w:tabs>
              <w:tab w:val="clear" w:pos="7609"/>
              <w:tab w:val="right" w:pos="9026" w:leader="dot"/>
            </w:tabs>
            <w:rPr/>
          </w:pPr>
          <w:hyperlink w:anchor="__RefHeading___Toc1367969_1738255347">
            <w:r>
              <w:rPr>
                <w:webHidden/>
                <w:rStyle w:val="IndexLink"/>
                <w:rtl w:val="true"/>
              </w:rPr>
              <w:t xml:space="preserve">قوله </w:t>
            </w:r>
            <w:r>
              <w:rPr>
                <w:rStyle w:val="IndexLink"/>
                <w:rtl w:val="true"/>
              </w:rPr>
              <w:t>: (</w:t>
            </w:r>
            <w:r>
              <w:rPr>
                <w:rStyle w:val="IndexLink"/>
                <w:rtl w:val="true"/>
              </w:rPr>
              <w:t xml:space="preserve">وهذا یدلّ الأمر علی النهی عنه بالتضمّن </w:t>
            </w:r>
            <w:r>
              <w:rPr>
                <w:rStyle w:val="IndexLink"/>
                <w:rtl w:val="true"/>
              </w:rPr>
              <w:t xml:space="preserve">... </w:t>
            </w:r>
            <w:r>
              <w:rPr>
                <w:rStyle w:val="IndexLink"/>
                <w:rtl w:val="true"/>
              </w:rPr>
              <w:t>الخ</w:t>
            </w:r>
            <w:r>
              <w:rPr>
                <w:rStyle w:val="IndexLink"/>
                <w:rtl w:val="true"/>
              </w:rPr>
              <w:t>).</w:t>
              <w:tab/>
            </w:r>
            <w:r>
              <w:rPr>
                <w:rStyle w:val="IndexLink"/>
              </w:rPr>
              <w:t>207</w:t>
            </w:r>
          </w:hyperlink>
        </w:p>
        <w:p>
          <w:pPr>
            <w:pStyle w:val="Contents6"/>
            <w:tabs>
              <w:tab w:val="clear" w:pos="7609"/>
              <w:tab w:val="right" w:pos="9026" w:leader="dot"/>
            </w:tabs>
            <w:rPr/>
          </w:pPr>
          <w:hyperlink w:anchor="__RefHeading___Toc1367971_1738255347">
            <w:r>
              <w:rPr>
                <w:webHidden/>
                <w:rStyle w:val="IndexLink"/>
                <w:rtl w:val="true"/>
              </w:rPr>
              <w:t>تحریر محلّ النزاع</w:t>
            </w:r>
            <w:r>
              <w:rPr>
                <w:rStyle w:val="IndexLink"/>
                <w:rtl w:val="true"/>
              </w:rPr>
              <w:tab/>
            </w:r>
            <w:r>
              <w:rPr>
                <w:rStyle w:val="IndexLink"/>
              </w:rPr>
              <w:t>207</w:t>
            </w:r>
          </w:hyperlink>
        </w:p>
        <w:p>
          <w:pPr>
            <w:pStyle w:val="Contents6"/>
            <w:tabs>
              <w:tab w:val="clear" w:pos="7609"/>
              <w:tab w:val="right" w:pos="9026" w:leader="dot"/>
            </w:tabs>
            <w:rPr/>
          </w:pPr>
          <w:hyperlink w:anchor="__RefHeading___Toc1367973_1738255347">
            <w:r>
              <w:rPr>
                <w:webHidden/>
                <w:rStyle w:val="IndexLink"/>
                <w:rtl w:val="true"/>
              </w:rPr>
              <w:t xml:space="preserve">قوله </w:t>
            </w:r>
            <w:r>
              <w:rPr>
                <w:rStyle w:val="IndexLink"/>
                <w:rtl w:val="true"/>
              </w:rPr>
              <w:t>: (</w:t>
            </w:r>
            <w:r>
              <w:rPr>
                <w:rStyle w:val="IndexLink"/>
                <w:rtl w:val="true"/>
              </w:rPr>
              <w:t>واضطرب کلامهم فی بیان محلّه</w:t>
            </w:r>
            <w:r>
              <w:rPr>
                <w:rStyle w:val="IndexLink"/>
                <w:rtl w:val="true"/>
              </w:rPr>
              <w:t>).</w:t>
              <w:tab/>
            </w:r>
            <w:r>
              <w:rPr>
                <w:rStyle w:val="IndexLink"/>
              </w:rPr>
              <w:t>207</w:t>
            </w:r>
          </w:hyperlink>
        </w:p>
        <w:p>
          <w:pPr>
            <w:pStyle w:val="Contents6"/>
            <w:tabs>
              <w:tab w:val="clear" w:pos="7609"/>
              <w:tab w:val="right" w:pos="9026" w:leader="dot"/>
            </w:tabs>
            <w:rPr/>
          </w:pPr>
          <w:hyperlink w:anchor="__RefHeading___Toc1367975_1738255347">
            <w:r>
              <w:rPr>
                <w:webHidden/>
                <w:rStyle w:val="IndexLink"/>
                <w:rtl w:val="true"/>
              </w:rPr>
              <w:t xml:space="preserve">قوله </w:t>
            </w:r>
            <w:r>
              <w:rPr>
                <w:rStyle w:val="IndexLink"/>
                <w:rtl w:val="true"/>
              </w:rPr>
              <w:t>: (</w:t>
            </w:r>
            <w:r>
              <w:rPr>
                <w:rStyle w:val="IndexLink"/>
                <w:rtl w:val="true"/>
              </w:rPr>
              <w:t xml:space="preserve">فلا خلاف فیه إذ لو لم یدلّ الأمر </w:t>
            </w:r>
            <w:r>
              <w:rPr>
                <w:rStyle w:val="IndexLink"/>
                <w:rtl w:val="true"/>
              </w:rPr>
              <w:t xml:space="preserve">... </w:t>
            </w:r>
            <w:r>
              <w:rPr>
                <w:rStyle w:val="IndexLink"/>
                <w:rtl w:val="true"/>
              </w:rPr>
              <w:t>الخ</w:t>
            </w:r>
            <w:r>
              <w:rPr>
                <w:rStyle w:val="IndexLink"/>
                <w:rtl w:val="true"/>
              </w:rPr>
              <w:t>).</w:t>
              <w:tab/>
            </w:r>
            <w:r>
              <w:rPr>
                <w:rStyle w:val="IndexLink"/>
              </w:rPr>
              <w:t>215</w:t>
            </w:r>
          </w:hyperlink>
        </w:p>
        <w:p>
          <w:pPr>
            <w:pStyle w:val="Contents6"/>
            <w:tabs>
              <w:tab w:val="clear" w:pos="7609"/>
              <w:tab w:val="right" w:pos="9026" w:leader="dot"/>
            </w:tabs>
            <w:rPr/>
          </w:pPr>
          <w:hyperlink w:anchor="__RefHeading___Toc1367977_1738255347">
            <w:r>
              <w:rPr>
                <w:webHidden/>
                <w:rStyle w:val="IndexLink"/>
                <w:rtl w:val="true"/>
              </w:rPr>
              <w:t>الضدّ الخاصّ</w:t>
            </w:r>
            <w:r>
              <w:rPr>
                <w:rStyle w:val="IndexLink"/>
                <w:rtl w:val="true"/>
              </w:rPr>
              <w:tab/>
            </w:r>
            <w:r>
              <w:rPr>
                <w:rStyle w:val="IndexLink"/>
              </w:rPr>
              <w:t>216</w:t>
            </w:r>
          </w:hyperlink>
        </w:p>
        <w:p>
          <w:pPr>
            <w:pStyle w:val="Contents6"/>
            <w:tabs>
              <w:tab w:val="clear" w:pos="7609"/>
              <w:tab w:val="right" w:pos="9026" w:leader="dot"/>
            </w:tabs>
            <w:rPr/>
          </w:pPr>
          <w:hyperlink w:anchor="__RefHeading___Toc1367979_1738255347">
            <w:r>
              <w:rPr>
                <w:webHidden/>
                <w:rStyle w:val="IndexLink"/>
                <w:rtl w:val="true"/>
              </w:rPr>
              <w:t xml:space="preserve">قوله </w:t>
            </w:r>
            <w:r>
              <w:rPr>
                <w:rStyle w:val="IndexLink"/>
                <w:rtl w:val="true"/>
              </w:rPr>
              <w:t>: (</w:t>
            </w:r>
            <w:r>
              <w:rPr>
                <w:rStyle w:val="IndexLink"/>
                <w:rtl w:val="true"/>
              </w:rPr>
              <w:t>عین النهی عن ضدّه فی المعنی</w:t>
            </w:r>
            <w:r>
              <w:rPr>
                <w:rStyle w:val="IndexLink"/>
                <w:rtl w:val="true"/>
              </w:rPr>
              <w:t>).</w:t>
              <w:tab/>
            </w:r>
            <w:r>
              <w:rPr>
                <w:rStyle w:val="IndexLink"/>
              </w:rPr>
              <w:t>216</w:t>
            </w:r>
          </w:hyperlink>
        </w:p>
        <w:p>
          <w:pPr>
            <w:pStyle w:val="Contents6"/>
            <w:tabs>
              <w:tab w:val="clear" w:pos="7609"/>
              <w:tab w:val="right" w:pos="9026" w:leader="dot"/>
            </w:tabs>
            <w:rPr/>
          </w:pPr>
          <w:hyperlink w:anchor="__RefHeading___Toc1367981_1738255347">
            <w:r>
              <w:rPr>
                <w:webHidden/>
                <w:rStyle w:val="IndexLink"/>
                <w:rtl w:val="true"/>
              </w:rPr>
              <w:t xml:space="preserve">قوله </w:t>
            </w:r>
            <w:r>
              <w:rPr>
                <w:rStyle w:val="IndexLink"/>
                <w:rtl w:val="true"/>
              </w:rPr>
              <w:t>: (</w:t>
            </w:r>
            <w:r>
              <w:rPr>
                <w:rStyle w:val="IndexLink"/>
                <w:rtl w:val="true"/>
              </w:rPr>
              <w:t>لو دلّ لکانت واحدة من الثلاث</w:t>
            </w:r>
            <w:r>
              <w:rPr>
                <w:rStyle w:val="IndexLink"/>
                <w:rtl w:val="true"/>
              </w:rPr>
              <w:t>).</w:t>
              <w:tab/>
            </w:r>
            <w:r>
              <w:rPr>
                <w:rStyle w:val="IndexLink"/>
              </w:rPr>
              <w:t>216</w:t>
            </w:r>
          </w:hyperlink>
        </w:p>
        <w:p>
          <w:pPr>
            <w:pStyle w:val="Contents6"/>
            <w:tabs>
              <w:tab w:val="clear" w:pos="7609"/>
              <w:tab w:val="right" w:pos="9026" w:leader="dot"/>
            </w:tabs>
            <w:rPr/>
          </w:pPr>
          <w:hyperlink w:anchor="__RefHeading___Toc1367983_1738255347">
            <w:r>
              <w:rPr>
                <w:webHidden/>
                <w:rStyle w:val="IndexLink"/>
                <w:rtl w:val="true"/>
              </w:rPr>
              <w:t xml:space="preserve">قوله </w:t>
            </w:r>
            <w:r>
              <w:rPr>
                <w:rStyle w:val="IndexLink"/>
                <w:rtl w:val="true"/>
              </w:rPr>
              <w:t>: (</w:t>
            </w:r>
            <w:r>
              <w:rPr>
                <w:rStyle w:val="IndexLink"/>
                <w:rtl w:val="true"/>
              </w:rPr>
              <w:t xml:space="preserve">أمّا المطابقة فلأنّ مفاد الأمر </w:t>
            </w:r>
            <w:r>
              <w:rPr>
                <w:rStyle w:val="IndexLink"/>
                <w:rtl w:val="true"/>
              </w:rPr>
              <w:t xml:space="preserve">... </w:t>
            </w:r>
            <w:r>
              <w:rPr>
                <w:rStyle w:val="IndexLink"/>
                <w:rtl w:val="true"/>
              </w:rPr>
              <w:t>الخ</w:t>
            </w:r>
            <w:r>
              <w:rPr>
                <w:rStyle w:val="IndexLink"/>
                <w:rtl w:val="true"/>
              </w:rPr>
              <w:t>).</w:t>
              <w:tab/>
            </w:r>
            <w:r>
              <w:rPr>
                <w:rStyle w:val="IndexLink"/>
              </w:rPr>
              <w:t>216</w:t>
            </w:r>
          </w:hyperlink>
        </w:p>
        <w:p>
          <w:pPr>
            <w:pStyle w:val="Contents6"/>
            <w:tabs>
              <w:tab w:val="clear" w:pos="7609"/>
              <w:tab w:val="right" w:pos="9026" w:leader="dot"/>
            </w:tabs>
            <w:rPr/>
          </w:pPr>
          <w:hyperlink w:anchor="__RefHeading___Toc1367985_1738255347">
            <w:r>
              <w:rPr>
                <w:webHidden/>
                <w:rStyle w:val="IndexLink"/>
                <w:rtl w:val="true"/>
              </w:rPr>
              <w:t>الضدّ العام</w:t>
            </w:r>
            <w:r>
              <w:rPr>
                <w:rStyle w:val="IndexLink"/>
                <w:rtl w:val="true"/>
              </w:rPr>
              <w:tab/>
            </w:r>
            <w:r>
              <w:rPr>
                <w:rStyle w:val="IndexLink"/>
              </w:rPr>
              <w:t>217</w:t>
            </w:r>
          </w:hyperlink>
        </w:p>
        <w:p>
          <w:pPr>
            <w:pStyle w:val="Contents6"/>
            <w:tabs>
              <w:tab w:val="clear" w:pos="7609"/>
              <w:tab w:val="right" w:pos="9026" w:leader="dot"/>
            </w:tabs>
            <w:rPr/>
          </w:pPr>
          <w:hyperlink w:anchor="__RefHeading___Toc1367987_1738255347">
            <w:r>
              <w:rPr>
                <w:webHidden/>
                <w:rStyle w:val="IndexLink"/>
                <w:rtl w:val="true"/>
              </w:rPr>
              <w:t xml:space="preserve">قوله </w:t>
            </w:r>
            <w:r>
              <w:rPr>
                <w:rStyle w:val="IndexLink"/>
                <w:rtl w:val="true"/>
              </w:rPr>
              <w:t>: (</w:t>
            </w:r>
            <w:r>
              <w:rPr>
                <w:rStyle w:val="IndexLink"/>
                <w:rtl w:val="true"/>
              </w:rPr>
              <w:t xml:space="preserve">ما سنبیّنه من ضعف متمسّک مثبتیه </w:t>
            </w:r>
            <w:r>
              <w:rPr>
                <w:rStyle w:val="IndexLink"/>
                <w:rtl w:val="true"/>
              </w:rPr>
              <w:t xml:space="preserve">... </w:t>
            </w:r>
            <w:r>
              <w:rPr>
                <w:rStyle w:val="IndexLink"/>
                <w:rtl w:val="true"/>
              </w:rPr>
              <w:t>الخ</w:t>
            </w:r>
            <w:r>
              <w:rPr>
                <w:rStyle w:val="IndexLink"/>
                <w:rtl w:val="true"/>
              </w:rPr>
              <w:t>).</w:t>
              <w:tab/>
            </w:r>
            <w:r>
              <w:rPr>
                <w:rStyle w:val="IndexLink"/>
              </w:rPr>
              <w:t>217</w:t>
            </w:r>
          </w:hyperlink>
        </w:p>
        <w:p>
          <w:pPr>
            <w:pStyle w:val="Contents6"/>
            <w:tabs>
              <w:tab w:val="clear" w:pos="7609"/>
              <w:tab w:val="right" w:pos="9026" w:leader="dot"/>
            </w:tabs>
            <w:rPr/>
          </w:pPr>
          <w:hyperlink w:anchor="__RefHeading___Toc1367989_1738255347">
            <w:r>
              <w:rPr>
                <w:webHidden/>
                <w:rStyle w:val="IndexLink"/>
                <w:rtl w:val="true"/>
              </w:rPr>
              <w:t xml:space="preserve">قوله </w:t>
            </w:r>
            <w:r>
              <w:rPr>
                <w:rStyle w:val="IndexLink"/>
                <w:rtl w:val="true"/>
              </w:rPr>
              <w:t>: (</w:t>
            </w:r>
            <w:r>
              <w:rPr>
                <w:rStyle w:val="IndexLink"/>
                <w:rtl w:val="true"/>
              </w:rPr>
              <w:t xml:space="preserve">ما علم من أنّ ماهیّة الوجوب </w:t>
            </w:r>
            <w:r>
              <w:rPr>
                <w:rStyle w:val="IndexLink"/>
                <w:rtl w:val="true"/>
              </w:rPr>
              <w:t xml:space="preserve">... </w:t>
            </w:r>
            <w:r>
              <w:rPr>
                <w:rStyle w:val="IndexLink"/>
                <w:rtl w:val="true"/>
              </w:rPr>
              <w:t>الخ</w:t>
            </w:r>
            <w:r>
              <w:rPr>
                <w:rStyle w:val="IndexLink"/>
                <w:rtl w:val="true"/>
              </w:rPr>
              <w:t>).</w:t>
              <w:tab/>
            </w:r>
            <w:r>
              <w:rPr>
                <w:rStyle w:val="IndexLink"/>
              </w:rPr>
              <w:t>217</w:t>
            </w:r>
          </w:hyperlink>
        </w:p>
        <w:p>
          <w:pPr>
            <w:pStyle w:val="Contents6"/>
            <w:tabs>
              <w:tab w:val="clear" w:pos="7609"/>
              <w:tab w:val="right" w:pos="9026" w:leader="dot"/>
            </w:tabs>
            <w:rPr/>
          </w:pPr>
          <w:hyperlink w:anchor="__RefHeading___Toc1367991_1738255347">
            <w:r>
              <w:rPr>
                <w:webHidden/>
                <w:rStyle w:val="IndexLink"/>
                <w:rtl w:val="true"/>
              </w:rPr>
              <w:t xml:space="preserve">قوله </w:t>
            </w:r>
            <w:r>
              <w:rPr>
                <w:rStyle w:val="IndexLink"/>
                <w:rtl w:val="true"/>
              </w:rPr>
              <w:t>: (</w:t>
            </w:r>
            <w:r>
              <w:rPr>
                <w:rStyle w:val="IndexLink"/>
                <w:rtl w:val="true"/>
              </w:rPr>
              <w:t>إنّ کلّ متغایرین</w:t>
            </w:r>
            <w:r>
              <w:rPr>
                <w:rStyle w:val="IndexLink"/>
                <w:rtl w:val="true"/>
              </w:rPr>
              <w:t>).</w:t>
              <w:tab/>
            </w:r>
            <w:r>
              <w:rPr>
                <w:rStyle w:val="IndexLink"/>
              </w:rPr>
              <w:t>221</w:t>
            </w:r>
          </w:hyperlink>
        </w:p>
        <w:p>
          <w:pPr>
            <w:pStyle w:val="Contents6"/>
            <w:tabs>
              <w:tab w:val="clear" w:pos="7609"/>
              <w:tab w:val="right" w:pos="9026" w:leader="dot"/>
            </w:tabs>
            <w:rPr/>
          </w:pPr>
          <w:hyperlink w:anchor="__RefHeading___Toc1367993_1738255347">
            <w:r>
              <w:rPr>
                <w:webHidden/>
                <w:rStyle w:val="IndexLink"/>
                <w:rtl w:val="true"/>
              </w:rPr>
              <w:t xml:space="preserve">قوله </w:t>
            </w:r>
            <w:r>
              <w:rPr>
                <w:rStyle w:val="IndexLink"/>
                <w:rtl w:val="true"/>
              </w:rPr>
              <w:t>: (</w:t>
            </w:r>
            <w:r>
              <w:rPr>
                <w:rStyle w:val="IndexLink"/>
                <w:rtl w:val="true"/>
              </w:rPr>
              <w:t>ما لا یفتقر اتّصاف الذات بها</w:t>
            </w:r>
            <w:r>
              <w:rPr>
                <w:rStyle w:val="IndexLink"/>
                <w:rtl w:val="true"/>
              </w:rPr>
              <w:t>).</w:t>
              <w:tab/>
            </w:r>
            <w:r>
              <w:rPr>
                <w:rStyle w:val="IndexLink"/>
              </w:rPr>
              <w:t>221</w:t>
            </w:r>
          </w:hyperlink>
        </w:p>
        <w:p>
          <w:pPr>
            <w:pStyle w:val="Contents6"/>
            <w:tabs>
              <w:tab w:val="clear" w:pos="7609"/>
              <w:tab w:val="right" w:pos="9026" w:leader="dot"/>
            </w:tabs>
            <w:rPr/>
          </w:pPr>
          <w:hyperlink w:anchor="__RefHeading___Toc1367995_1738255347">
            <w:r>
              <w:rPr>
                <w:webHidden/>
                <w:rStyle w:val="IndexLink"/>
                <w:rtl w:val="true"/>
              </w:rPr>
              <w:t xml:space="preserve">قوله </w:t>
            </w:r>
            <w:r>
              <w:rPr>
                <w:rStyle w:val="IndexLink"/>
                <w:rtl w:val="true"/>
              </w:rPr>
              <w:t>: (</w:t>
            </w:r>
            <w:r>
              <w:rPr>
                <w:rStyle w:val="IndexLink"/>
                <w:rtl w:val="true"/>
              </w:rPr>
              <w:t xml:space="preserve">ضرورة أنّه یتحقّق فی الحرکة </w:t>
            </w:r>
            <w:r>
              <w:rPr>
                <w:rStyle w:val="IndexLink"/>
                <w:rtl w:val="true"/>
              </w:rPr>
              <w:t xml:space="preserve">... </w:t>
            </w:r>
            <w:r>
              <w:rPr>
                <w:rStyle w:val="IndexLink"/>
                <w:rtl w:val="true"/>
              </w:rPr>
              <w:t>الخ</w:t>
            </w:r>
            <w:r>
              <w:rPr>
                <w:rStyle w:val="IndexLink"/>
                <w:rtl w:val="true"/>
              </w:rPr>
              <w:t>).</w:t>
              <w:tab/>
            </w:r>
            <w:r>
              <w:rPr>
                <w:rStyle w:val="IndexLink"/>
              </w:rPr>
              <w:t>221</w:t>
            </w:r>
          </w:hyperlink>
        </w:p>
        <w:p>
          <w:pPr>
            <w:pStyle w:val="Contents6"/>
            <w:tabs>
              <w:tab w:val="clear" w:pos="7609"/>
              <w:tab w:val="right" w:pos="9026" w:leader="dot"/>
            </w:tabs>
            <w:rPr/>
          </w:pPr>
          <w:hyperlink w:anchor="__RefHeading___Toc1367997_1738255347">
            <w:r>
              <w:rPr>
                <w:webHidden/>
                <w:rStyle w:val="IndexLink"/>
                <w:rtl w:val="true"/>
              </w:rPr>
              <w:t xml:space="preserve">قوله </w:t>
            </w:r>
            <w:r>
              <w:rPr>
                <w:rStyle w:val="IndexLink"/>
                <w:rtl w:val="true"/>
              </w:rPr>
              <w:t>: (</w:t>
            </w:r>
            <w:r>
              <w:rPr>
                <w:rStyle w:val="IndexLink"/>
                <w:rtl w:val="true"/>
              </w:rPr>
              <w:t xml:space="preserve">کاجتماع السواد مع الحلاوة </w:t>
            </w:r>
            <w:r>
              <w:rPr>
                <w:rStyle w:val="IndexLink"/>
                <w:rtl w:val="true"/>
              </w:rPr>
              <w:t xml:space="preserve">... </w:t>
            </w:r>
            <w:r>
              <w:rPr>
                <w:rStyle w:val="IndexLink"/>
                <w:rtl w:val="true"/>
              </w:rPr>
              <w:t>الخ</w:t>
            </w:r>
            <w:r>
              <w:rPr>
                <w:rStyle w:val="IndexLink"/>
                <w:rtl w:val="true"/>
              </w:rPr>
              <w:t>).</w:t>
              <w:tab/>
            </w:r>
            <w:r>
              <w:rPr>
                <w:rStyle w:val="IndexLink"/>
              </w:rPr>
              <w:t>223</w:t>
            </w:r>
          </w:hyperlink>
        </w:p>
        <w:p>
          <w:pPr>
            <w:pStyle w:val="Contents6"/>
            <w:tabs>
              <w:tab w:val="clear" w:pos="7609"/>
              <w:tab w:val="right" w:pos="9026" w:leader="dot"/>
            </w:tabs>
            <w:rPr/>
          </w:pPr>
          <w:hyperlink w:anchor="__RefHeading___Toc1367999_1738255347">
            <w:r>
              <w:rPr>
                <w:webHidden/>
                <w:rStyle w:val="IndexLink"/>
                <w:rtl w:val="true"/>
              </w:rPr>
              <w:t xml:space="preserve">قوله </w:t>
            </w:r>
            <w:r>
              <w:rPr>
                <w:rStyle w:val="IndexLink"/>
                <w:rtl w:val="true"/>
              </w:rPr>
              <w:t>: (</w:t>
            </w:r>
            <w:r>
              <w:rPr>
                <w:rStyle w:val="IndexLink"/>
                <w:rtl w:val="true"/>
              </w:rPr>
              <w:t>وهو الأمر بضدّه</w:t>
            </w:r>
            <w:r>
              <w:rPr>
                <w:rStyle w:val="IndexLink"/>
                <w:rtl w:val="true"/>
              </w:rPr>
              <w:t>).</w:t>
              <w:tab/>
            </w:r>
            <w:r>
              <w:rPr>
                <w:rStyle w:val="IndexLink"/>
              </w:rPr>
              <w:t>224</w:t>
            </w:r>
          </w:hyperlink>
        </w:p>
        <w:p>
          <w:pPr>
            <w:pStyle w:val="Contents6"/>
            <w:tabs>
              <w:tab w:val="clear" w:pos="7609"/>
              <w:tab w:val="right" w:pos="9026" w:leader="dot"/>
            </w:tabs>
            <w:rPr/>
          </w:pPr>
          <w:hyperlink w:anchor="__RefHeading___Toc1368001_1738255347">
            <w:r>
              <w:rPr>
                <w:webHidden/>
                <w:rStyle w:val="IndexLink"/>
                <w:rtl w:val="true"/>
              </w:rPr>
              <w:t xml:space="preserve">قوله </w:t>
            </w:r>
            <w:r>
              <w:rPr>
                <w:rStyle w:val="IndexLink"/>
                <w:rtl w:val="true"/>
              </w:rPr>
              <w:t>: (</w:t>
            </w:r>
            <w:r>
              <w:rPr>
                <w:rStyle w:val="IndexLink"/>
                <w:rtl w:val="true"/>
              </w:rPr>
              <w:t>وإنّه محال</w:t>
            </w:r>
            <w:r>
              <w:rPr>
                <w:rStyle w:val="IndexLink"/>
                <w:rtl w:val="true"/>
              </w:rPr>
              <w:t>).</w:t>
              <w:tab/>
            </w:r>
            <w:r>
              <w:rPr>
                <w:rStyle w:val="IndexLink"/>
              </w:rPr>
              <w:t>224</w:t>
            </w:r>
          </w:hyperlink>
        </w:p>
        <w:p>
          <w:pPr>
            <w:pStyle w:val="Contents6"/>
            <w:tabs>
              <w:tab w:val="clear" w:pos="7609"/>
              <w:tab w:val="right" w:pos="9026" w:leader="dot"/>
            </w:tabs>
            <w:rPr/>
          </w:pPr>
          <w:hyperlink w:anchor="__RefHeading___Toc1368003_1738255347">
            <w:r>
              <w:rPr>
                <w:webHidden/>
                <w:rStyle w:val="IndexLink"/>
                <w:rtl w:val="true"/>
              </w:rPr>
              <w:t xml:space="preserve">قوله </w:t>
            </w:r>
            <w:r>
              <w:rPr>
                <w:rStyle w:val="IndexLink"/>
                <w:rtl w:val="true"/>
              </w:rPr>
              <w:t>: (</w:t>
            </w:r>
            <w:r>
              <w:rPr>
                <w:rStyle w:val="IndexLink"/>
                <w:rtl w:val="true"/>
              </w:rPr>
              <w:t>إمّا لأنّهما نقیضان</w:t>
            </w:r>
            <w:r>
              <w:rPr>
                <w:rStyle w:val="IndexLink"/>
                <w:rtl w:val="true"/>
              </w:rPr>
              <w:t>).</w:t>
              <w:tab/>
            </w:r>
            <w:r>
              <w:rPr>
                <w:rStyle w:val="IndexLink"/>
              </w:rPr>
              <w:t>224</w:t>
            </w:r>
          </w:hyperlink>
        </w:p>
        <w:p>
          <w:pPr>
            <w:pStyle w:val="Contents6"/>
            <w:tabs>
              <w:tab w:val="clear" w:pos="7609"/>
              <w:tab w:val="right" w:pos="9026" w:leader="dot"/>
            </w:tabs>
            <w:rPr/>
          </w:pPr>
          <w:hyperlink w:anchor="__RefHeading___Toc1368005_1738255347">
            <w:r>
              <w:rPr>
                <w:webHidden/>
                <w:rStyle w:val="IndexLink"/>
                <w:rtl w:val="true"/>
              </w:rPr>
              <w:t xml:space="preserve">قوله </w:t>
            </w:r>
            <w:r>
              <w:rPr>
                <w:rStyle w:val="IndexLink"/>
                <w:rtl w:val="true"/>
              </w:rPr>
              <w:t>: (</w:t>
            </w:r>
            <w:r>
              <w:rPr>
                <w:rStyle w:val="IndexLink"/>
                <w:rtl w:val="true"/>
              </w:rPr>
              <w:t>وإمّا لأنّه تکلیف بغیر الممکن</w:t>
            </w:r>
            <w:r>
              <w:rPr>
                <w:rStyle w:val="IndexLink"/>
                <w:rtl w:val="true"/>
              </w:rPr>
              <w:t>).</w:t>
              <w:tab/>
            </w:r>
            <w:r>
              <w:rPr>
                <w:rStyle w:val="IndexLink"/>
              </w:rPr>
              <w:t>225</w:t>
            </w:r>
          </w:hyperlink>
        </w:p>
        <w:p>
          <w:pPr>
            <w:pStyle w:val="Contents6"/>
            <w:tabs>
              <w:tab w:val="clear" w:pos="7609"/>
              <w:tab w:val="right" w:pos="9026" w:leader="dot"/>
            </w:tabs>
            <w:rPr/>
          </w:pPr>
          <w:hyperlink w:anchor="__RefHeading___Toc1368007_1738255347">
            <w:r>
              <w:rPr>
                <w:webHidden/>
                <w:rStyle w:val="IndexLink"/>
                <w:rtl w:val="true"/>
              </w:rPr>
              <w:t xml:space="preserve">قوله </w:t>
            </w:r>
            <w:r>
              <w:rPr>
                <w:rStyle w:val="IndexLink"/>
                <w:rtl w:val="true"/>
              </w:rPr>
              <w:t>: (</w:t>
            </w:r>
            <w:r>
              <w:rPr>
                <w:rStyle w:val="IndexLink"/>
                <w:rtl w:val="true"/>
              </w:rPr>
              <w:t>إن کان المراد بقولهم</w:t>
            </w:r>
            <w:r>
              <w:rPr>
                <w:rStyle w:val="IndexLink"/>
                <w:rtl w:val="true"/>
              </w:rPr>
              <w:t>).</w:t>
              <w:tab/>
            </w:r>
            <w:r>
              <w:rPr>
                <w:rStyle w:val="IndexLink"/>
              </w:rPr>
              <w:t>226</w:t>
            </w:r>
          </w:hyperlink>
        </w:p>
        <w:p>
          <w:pPr>
            <w:pStyle w:val="Contents6"/>
            <w:tabs>
              <w:tab w:val="clear" w:pos="7609"/>
              <w:tab w:val="right" w:pos="9026" w:leader="dot"/>
            </w:tabs>
            <w:rPr/>
          </w:pPr>
          <w:hyperlink w:anchor="__RefHeading___Toc1368009_1738255347">
            <w:r>
              <w:rPr>
                <w:webHidden/>
                <w:rStyle w:val="IndexLink"/>
                <w:rtl w:val="true"/>
              </w:rPr>
              <w:t xml:space="preserve">قوله </w:t>
            </w:r>
            <w:r>
              <w:rPr>
                <w:rStyle w:val="IndexLink"/>
                <w:rtl w:val="true"/>
              </w:rPr>
              <w:t>: (</w:t>
            </w:r>
            <w:r>
              <w:rPr>
                <w:rStyle w:val="IndexLink"/>
                <w:rtl w:val="true"/>
              </w:rPr>
              <w:t>منعنا ما زعموا أنّه لازم للخلافین</w:t>
            </w:r>
            <w:r>
              <w:rPr>
                <w:rStyle w:val="IndexLink"/>
                <w:rtl w:val="true"/>
              </w:rPr>
              <w:t>).</w:t>
              <w:tab/>
            </w:r>
            <w:r>
              <w:rPr>
                <w:rStyle w:val="IndexLink"/>
              </w:rPr>
              <w:t>226</w:t>
            </w:r>
          </w:hyperlink>
        </w:p>
        <w:p>
          <w:pPr>
            <w:pStyle w:val="Contents6"/>
            <w:tabs>
              <w:tab w:val="clear" w:pos="7609"/>
              <w:tab w:val="right" w:pos="9026" w:leader="dot"/>
            </w:tabs>
            <w:rPr/>
          </w:pPr>
          <w:hyperlink w:anchor="__RefHeading___Toc1368011_1738255347">
            <w:r>
              <w:rPr>
                <w:webHidden/>
                <w:rStyle w:val="IndexLink"/>
                <w:rtl w:val="true"/>
              </w:rPr>
              <w:t xml:space="preserve">قوله </w:t>
            </w:r>
            <w:r>
              <w:rPr>
                <w:rStyle w:val="IndexLink"/>
                <w:rtl w:val="true"/>
              </w:rPr>
              <w:t>: (</w:t>
            </w:r>
            <w:r>
              <w:rPr>
                <w:rStyle w:val="IndexLink"/>
                <w:rtl w:val="true"/>
              </w:rPr>
              <w:t>وقد یکونان ضدّین لأمر واحد</w:t>
            </w:r>
            <w:r>
              <w:rPr>
                <w:rStyle w:val="IndexLink"/>
                <w:rtl w:val="true"/>
              </w:rPr>
              <w:t>.)</w:t>
              <w:tab/>
            </w:r>
            <w:r>
              <w:rPr>
                <w:rStyle w:val="IndexLink"/>
              </w:rPr>
              <w:t>227</w:t>
            </w:r>
          </w:hyperlink>
        </w:p>
        <w:p>
          <w:pPr>
            <w:pStyle w:val="Contents6"/>
            <w:tabs>
              <w:tab w:val="clear" w:pos="7609"/>
              <w:tab w:val="right" w:pos="9026" w:leader="dot"/>
            </w:tabs>
            <w:rPr/>
          </w:pPr>
          <w:hyperlink w:anchor="__RefHeading___Toc1368013_1738255347">
            <w:r>
              <w:rPr>
                <w:webHidden/>
                <w:rStyle w:val="IndexLink"/>
                <w:rtl w:val="true"/>
              </w:rPr>
              <w:t xml:space="preserve">قوله </w:t>
            </w:r>
            <w:r>
              <w:rPr>
                <w:rStyle w:val="IndexLink"/>
                <w:rtl w:val="true"/>
              </w:rPr>
              <w:t>: (</w:t>
            </w:r>
            <w:r>
              <w:rPr>
                <w:rStyle w:val="IndexLink"/>
                <w:rtl w:val="true"/>
              </w:rPr>
              <w:t xml:space="preserve">واعتذر بعضهم </w:t>
            </w:r>
            <w:r>
              <w:rPr>
                <w:rStyle w:val="IndexLink"/>
                <w:rtl w:val="true"/>
              </w:rPr>
              <w:t xml:space="preserve">... </w:t>
            </w:r>
            <w:r>
              <w:rPr>
                <w:rStyle w:val="IndexLink"/>
                <w:rtl w:val="true"/>
              </w:rPr>
              <w:t>الخ</w:t>
            </w:r>
            <w:r>
              <w:rPr>
                <w:rStyle w:val="IndexLink"/>
                <w:rtl w:val="true"/>
              </w:rPr>
              <w:t>).</w:t>
              <w:tab/>
            </w:r>
            <w:r>
              <w:rPr>
                <w:rStyle w:val="IndexLink"/>
              </w:rPr>
              <w:t>227</w:t>
            </w:r>
          </w:hyperlink>
        </w:p>
        <w:p>
          <w:pPr>
            <w:pStyle w:val="Contents6"/>
            <w:tabs>
              <w:tab w:val="clear" w:pos="7609"/>
              <w:tab w:val="right" w:pos="9026" w:leader="dot"/>
            </w:tabs>
            <w:rPr/>
          </w:pPr>
          <w:hyperlink w:anchor="__RefHeading___Toc1368015_1738255347">
            <w:r>
              <w:rPr>
                <w:webHidden/>
                <w:rStyle w:val="IndexLink"/>
                <w:rtl w:val="true"/>
              </w:rPr>
              <w:t xml:space="preserve">قوله </w:t>
            </w:r>
            <w:r>
              <w:rPr>
                <w:rStyle w:val="IndexLink"/>
                <w:rtl w:val="true"/>
              </w:rPr>
              <w:t>: (</w:t>
            </w:r>
            <w:r>
              <w:rPr>
                <w:rStyle w:val="IndexLink"/>
                <w:rtl w:val="true"/>
              </w:rPr>
              <w:t>بأنّ الکلّ یستلزم الجزء</w:t>
            </w:r>
            <w:r>
              <w:rPr>
                <w:rStyle w:val="IndexLink"/>
                <w:rtl w:val="true"/>
              </w:rPr>
              <w:t>).</w:t>
              <w:tab/>
            </w:r>
            <w:r>
              <w:rPr>
                <w:rStyle w:val="IndexLink"/>
              </w:rPr>
              <w:t>227</w:t>
            </w:r>
          </w:hyperlink>
        </w:p>
        <w:p>
          <w:pPr>
            <w:pStyle w:val="Contents6"/>
            <w:tabs>
              <w:tab w:val="clear" w:pos="7609"/>
              <w:tab w:val="right" w:pos="9026" w:leader="dot"/>
            </w:tabs>
            <w:rPr/>
          </w:pPr>
          <w:hyperlink w:anchor="__RefHeading___Toc1368017_1738255347">
            <w:r>
              <w:rPr>
                <w:webHidden/>
                <w:rStyle w:val="IndexLink"/>
                <w:rtl w:val="true"/>
              </w:rPr>
              <w:t xml:space="preserve">قوله </w:t>
            </w:r>
            <w:r>
              <w:rPr>
                <w:rStyle w:val="IndexLink"/>
                <w:rtl w:val="true"/>
              </w:rPr>
              <w:t>: (</w:t>
            </w:r>
            <w:r>
              <w:rPr>
                <w:rStyle w:val="IndexLink"/>
                <w:rtl w:val="true"/>
              </w:rPr>
              <w:t xml:space="preserve">لجواز کون الاحتجاج لإثبات کون الاقتضاء </w:t>
            </w:r>
            <w:r>
              <w:rPr>
                <w:rStyle w:val="IndexLink"/>
                <w:rtl w:val="true"/>
              </w:rPr>
              <w:t xml:space="preserve">... </w:t>
            </w:r>
            <w:r>
              <w:rPr>
                <w:rStyle w:val="IndexLink"/>
                <w:rtl w:val="true"/>
              </w:rPr>
              <w:t>الخ</w:t>
            </w:r>
            <w:r>
              <w:rPr>
                <w:rStyle w:val="IndexLink"/>
                <w:rtl w:val="true"/>
              </w:rPr>
              <w:t>).</w:t>
              <w:tab/>
            </w:r>
            <w:r>
              <w:rPr>
                <w:rStyle w:val="IndexLink"/>
              </w:rPr>
              <w:t>228</w:t>
            </w:r>
          </w:hyperlink>
        </w:p>
        <w:p>
          <w:pPr>
            <w:pStyle w:val="Contents6"/>
            <w:tabs>
              <w:tab w:val="clear" w:pos="7609"/>
              <w:tab w:val="right" w:pos="9026" w:leader="dot"/>
            </w:tabs>
            <w:rPr/>
          </w:pPr>
          <w:hyperlink w:anchor="__RefHeading___Toc1368019_1738255347">
            <w:r>
              <w:rPr>
                <w:webHidden/>
                <w:rStyle w:val="IndexLink"/>
                <w:rtl w:val="true"/>
              </w:rPr>
              <w:t xml:space="preserve">قوله </w:t>
            </w:r>
            <w:r>
              <w:rPr>
                <w:rStyle w:val="IndexLink"/>
                <w:rtl w:val="true"/>
              </w:rPr>
              <w:t>: (</w:t>
            </w:r>
            <w:r>
              <w:rPr>
                <w:rStyle w:val="IndexLink"/>
                <w:rtl w:val="true"/>
              </w:rPr>
              <w:t>أن یردّد فی الجواب بین الاحتمالین</w:t>
            </w:r>
            <w:r>
              <w:rPr>
                <w:rStyle w:val="IndexLink"/>
                <w:rtl w:val="true"/>
              </w:rPr>
              <w:t>).</w:t>
              <w:tab/>
            </w:r>
            <w:r>
              <w:rPr>
                <w:rStyle w:val="IndexLink"/>
              </w:rPr>
              <w:t>228</w:t>
            </w:r>
          </w:hyperlink>
        </w:p>
        <w:p>
          <w:pPr>
            <w:pStyle w:val="Contents6"/>
            <w:tabs>
              <w:tab w:val="clear" w:pos="7609"/>
              <w:tab w:val="right" w:pos="9026" w:leader="dot"/>
            </w:tabs>
            <w:rPr/>
          </w:pPr>
          <w:hyperlink w:anchor="__RefHeading___Toc1368021_1738255347">
            <w:r>
              <w:rPr>
                <w:webHidden/>
                <w:rStyle w:val="IndexLink"/>
                <w:rtl w:val="true"/>
              </w:rPr>
              <w:t xml:space="preserve">قوله </w:t>
            </w:r>
            <w:r>
              <w:rPr>
                <w:rStyle w:val="IndexLink"/>
                <w:rtl w:val="true"/>
              </w:rPr>
              <w:t>: (</w:t>
            </w:r>
            <w:r>
              <w:rPr>
                <w:rStyle w:val="IndexLink"/>
                <w:rtl w:val="true"/>
              </w:rPr>
              <w:t xml:space="preserve">إنّ الأمر الإیجابی طلب فعل </w:t>
            </w:r>
            <w:r>
              <w:rPr>
                <w:rStyle w:val="IndexLink"/>
                <w:rtl w:val="true"/>
              </w:rPr>
              <w:t xml:space="preserve">... </w:t>
            </w:r>
            <w:r>
              <w:rPr>
                <w:rStyle w:val="IndexLink"/>
                <w:rtl w:val="true"/>
              </w:rPr>
              <w:t>الخ</w:t>
            </w:r>
            <w:r>
              <w:rPr>
                <w:rStyle w:val="IndexLink"/>
                <w:rtl w:val="true"/>
              </w:rPr>
              <w:t>).</w:t>
              <w:tab/>
            </w:r>
            <w:r>
              <w:rPr>
                <w:rStyle w:val="IndexLink"/>
              </w:rPr>
              <w:t>230</w:t>
            </w:r>
          </w:hyperlink>
        </w:p>
        <w:p>
          <w:pPr>
            <w:pStyle w:val="Contents6"/>
            <w:tabs>
              <w:tab w:val="clear" w:pos="7609"/>
              <w:tab w:val="right" w:pos="9026" w:leader="dot"/>
            </w:tabs>
            <w:rPr/>
          </w:pPr>
          <w:hyperlink w:anchor="__RefHeading___Toc1368023_1738255347">
            <w:r>
              <w:rPr>
                <w:webHidden/>
                <w:rStyle w:val="IndexLink"/>
                <w:rtl w:val="true"/>
              </w:rPr>
              <w:t xml:space="preserve">قوله </w:t>
            </w:r>
            <w:r>
              <w:rPr>
                <w:rStyle w:val="IndexLink"/>
                <w:rtl w:val="true"/>
              </w:rPr>
              <w:t>: (</w:t>
            </w:r>
            <w:r>
              <w:rPr>
                <w:rStyle w:val="IndexLink"/>
                <w:rtl w:val="true"/>
              </w:rPr>
              <w:t>ولا نزاع لنا فی النهی عنه</w:t>
            </w:r>
            <w:r>
              <w:rPr>
                <w:rStyle w:val="IndexLink"/>
                <w:rtl w:val="true"/>
              </w:rPr>
              <w:t>).</w:t>
              <w:tab/>
            </w:r>
            <w:r>
              <w:rPr>
                <w:rStyle w:val="IndexLink"/>
              </w:rPr>
              <w:t>230</w:t>
            </w:r>
          </w:hyperlink>
        </w:p>
        <w:p>
          <w:pPr>
            <w:pStyle w:val="Contents6"/>
            <w:tabs>
              <w:tab w:val="clear" w:pos="7609"/>
              <w:tab w:val="right" w:pos="9026" w:leader="dot"/>
            </w:tabs>
            <w:rPr/>
          </w:pPr>
          <w:hyperlink w:anchor="__RefHeading___Toc1368025_1738255347">
            <w:r>
              <w:rPr>
                <w:webHidden/>
                <w:rStyle w:val="IndexLink"/>
                <w:rtl w:val="true"/>
              </w:rPr>
              <w:t xml:space="preserve">قوله </w:t>
            </w:r>
            <w:r>
              <w:rPr>
                <w:rStyle w:val="IndexLink"/>
                <w:rtl w:val="true"/>
              </w:rPr>
              <w:t>: (</w:t>
            </w:r>
            <w:r>
              <w:rPr>
                <w:rStyle w:val="IndexLink"/>
                <w:rtl w:val="true"/>
              </w:rPr>
              <w:t xml:space="preserve">یعنی </w:t>
            </w:r>
            <w:r>
              <w:rPr>
                <w:rStyle w:val="IndexLink"/>
                <w:rtl w:val="true"/>
              </w:rPr>
              <w:t xml:space="preserve">: </w:t>
            </w:r>
            <w:r>
              <w:rPr>
                <w:rStyle w:val="IndexLink"/>
                <w:rtl w:val="true"/>
              </w:rPr>
              <w:t>أنّه لا بدّ عند الأمر من تعلّقه</w:t>
            </w:r>
            <w:r>
              <w:rPr>
                <w:rStyle w:val="IndexLink"/>
                <w:rtl w:val="true"/>
              </w:rPr>
              <w:t>).</w:t>
              <w:tab/>
            </w:r>
            <w:r>
              <w:rPr>
                <w:rStyle w:val="IndexLink"/>
              </w:rPr>
              <w:t>232</w:t>
            </w:r>
          </w:hyperlink>
        </w:p>
        <w:p>
          <w:pPr>
            <w:pStyle w:val="Contents6"/>
            <w:tabs>
              <w:tab w:val="clear" w:pos="7609"/>
              <w:tab w:val="right" w:pos="9026" w:leader="dot"/>
            </w:tabs>
            <w:rPr/>
          </w:pPr>
          <w:hyperlink w:anchor="__RefHeading___Toc1368027_1738255347">
            <w:r>
              <w:rPr>
                <w:webHidden/>
                <w:rStyle w:val="IndexLink"/>
                <w:rtl w:val="true"/>
              </w:rPr>
              <w:t xml:space="preserve">قوله </w:t>
            </w:r>
            <w:r>
              <w:rPr>
                <w:rStyle w:val="IndexLink"/>
                <w:rtl w:val="true"/>
              </w:rPr>
              <w:t>: (</w:t>
            </w:r>
            <w:r>
              <w:rPr>
                <w:rStyle w:val="IndexLink"/>
                <w:rtl w:val="true"/>
              </w:rPr>
              <w:t>فالنهی عن الضدّ لازم له بهذا المعنی</w:t>
            </w:r>
            <w:r>
              <w:rPr>
                <w:rStyle w:val="IndexLink"/>
                <w:rtl w:val="true"/>
              </w:rPr>
              <w:t>).</w:t>
              <w:tab/>
            </w:r>
            <w:r>
              <w:rPr>
                <w:rStyle w:val="IndexLink"/>
              </w:rPr>
              <w:t>232</w:t>
            </w:r>
          </w:hyperlink>
        </w:p>
        <w:p>
          <w:pPr>
            <w:pStyle w:val="Contents6"/>
            <w:tabs>
              <w:tab w:val="clear" w:pos="7609"/>
              <w:tab w:val="right" w:pos="9026" w:leader="dot"/>
            </w:tabs>
            <w:rPr/>
          </w:pPr>
          <w:hyperlink w:anchor="__RefHeading___Toc1368029_1738255347">
            <w:r>
              <w:rPr>
                <w:webHidden/>
                <w:rStyle w:val="IndexLink"/>
                <w:rtl w:val="true"/>
              </w:rPr>
              <w:t xml:space="preserve">قوله </w:t>
            </w:r>
            <w:r>
              <w:rPr>
                <w:rStyle w:val="IndexLink"/>
                <w:rtl w:val="true"/>
              </w:rPr>
              <w:t>: (</w:t>
            </w:r>
            <w:r>
              <w:rPr>
                <w:rStyle w:val="IndexLink"/>
                <w:rtl w:val="true"/>
              </w:rPr>
              <w:t xml:space="preserve">وأنت إذا تأمّلت </w:t>
            </w:r>
            <w:r>
              <w:rPr>
                <w:rStyle w:val="IndexLink"/>
                <w:rtl w:val="true"/>
              </w:rPr>
              <w:t xml:space="preserve">... </w:t>
            </w:r>
            <w:r>
              <w:rPr>
                <w:rStyle w:val="IndexLink"/>
                <w:rtl w:val="true"/>
              </w:rPr>
              <w:t>الخ</w:t>
            </w:r>
            <w:r>
              <w:rPr>
                <w:rStyle w:val="IndexLink"/>
                <w:rtl w:val="true"/>
              </w:rPr>
              <w:t>).</w:t>
              <w:tab/>
            </w:r>
            <w:r>
              <w:rPr>
                <w:rStyle w:val="IndexLink"/>
              </w:rPr>
              <w:t>232</w:t>
            </w:r>
          </w:hyperlink>
        </w:p>
        <w:p>
          <w:pPr>
            <w:pStyle w:val="Contents6"/>
            <w:tabs>
              <w:tab w:val="clear" w:pos="7609"/>
              <w:tab w:val="right" w:pos="9026" w:leader="dot"/>
            </w:tabs>
            <w:rPr/>
          </w:pPr>
          <w:hyperlink w:anchor="__RefHeading___Toc1368031_1738255347">
            <w:r>
              <w:rPr>
                <w:webHidden/>
                <w:rStyle w:val="IndexLink"/>
                <w:rtl w:val="true"/>
              </w:rPr>
              <w:t xml:space="preserve">قوله </w:t>
            </w:r>
            <w:r>
              <w:rPr>
                <w:rStyle w:val="IndexLink"/>
                <w:rtl w:val="true"/>
              </w:rPr>
              <w:t>: (</w:t>
            </w:r>
            <w:r>
              <w:rPr>
                <w:rStyle w:val="IndexLink"/>
                <w:rtl w:val="true"/>
              </w:rPr>
              <w:t xml:space="preserve">أحدهما </w:t>
            </w:r>
            <w:r>
              <w:rPr>
                <w:rStyle w:val="IndexLink"/>
                <w:rtl w:val="true"/>
              </w:rPr>
              <w:t xml:space="preserve">: </w:t>
            </w:r>
            <w:r>
              <w:rPr>
                <w:rStyle w:val="IndexLink"/>
                <w:rtl w:val="true"/>
              </w:rPr>
              <w:t xml:space="preserve">أنّ فعل الواجب </w:t>
            </w:r>
            <w:r>
              <w:rPr>
                <w:rStyle w:val="IndexLink"/>
                <w:rtl w:val="true"/>
              </w:rPr>
              <w:t xml:space="preserve">... </w:t>
            </w:r>
            <w:r>
              <w:rPr>
                <w:rStyle w:val="IndexLink"/>
                <w:rtl w:val="true"/>
              </w:rPr>
              <w:t>الخ</w:t>
            </w:r>
            <w:r>
              <w:rPr>
                <w:rStyle w:val="IndexLink"/>
                <w:rtl w:val="true"/>
              </w:rPr>
              <w:t>).</w:t>
              <w:tab/>
            </w:r>
            <w:r>
              <w:rPr>
                <w:rStyle w:val="IndexLink"/>
              </w:rPr>
              <w:t>232</w:t>
            </w:r>
          </w:hyperlink>
        </w:p>
        <w:p>
          <w:pPr>
            <w:pStyle w:val="Contents6"/>
            <w:tabs>
              <w:tab w:val="clear" w:pos="7609"/>
              <w:tab w:val="right" w:pos="9026" w:leader="dot"/>
            </w:tabs>
            <w:rPr/>
          </w:pPr>
          <w:hyperlink w:anchor="__RefHeading___Toc1368033_1738255347">
            <w:r>
              <w:rPr>
                <w:webHidden/>
                <w:rStyle w:val="IndexLink"/>
                <w:rtl w:val="true"/>
              </w:rPr>
              <w:t xml:space="preserve">قوله </w:t>
            </w:r>
            <w:r>
              <w:rPr>
                <w:rStyle w:val="IndexLink"/>
                <w:rtl w:val="true"/>
              </w:rPr>
              <w:t>: (</w:t>
            </w:r>
            <w:r>
              <w:rPr>
                <w:rStyle w:val="IndexLink"/>
                <w:rtl w:val="true"/>
              </w:rPr>
              <w:t>وهو محرّم قطعا</w:t>
            </w:r>
            <w:r>
              <w:rPr>
                <w:rStyle w:val="IndexLink"/>
                <w:rtl w:val="true"/>
              </w:rPr>
              <w:t>).</w:t>
              <w:tab/>
            </w:r>
            <w:r>
              <w:rPr>
                <w:rStyle w:val="IndexLink"/>
              </w:rPr>
              <w:t>239</w:t>
            </w:r>
          </w:hyperlink>
        </w:p>
        <w:p>
          <w:pPr>
            <w:pStyle w:val="Contents6"/>
            <w:tabs>
              <w:tab w:val="clear" w:pos="7609"/>
              <w:tab w:val="right" w:pos="9026" w:leader="dot"/>
            </w:tabs>
            <w:rPr/>
          </w:pPr>
          <w:hyperlink w:anchor="__RefHeading___Toc1368035_1738255347">
            <w:r>
              <w:rPr>
                <w:webHidden/>
                <w:rStyle w:val="IndexLink"/>
                <w:rtl w:val="true"/>
              </w:rPr>
              <w:t xml:space="preserve">قوله </w:t>
            </w:r>
            <w:r>
              <w:rPr>
                <w:rStyle w:val="IndexLink"/>
                <w:rtl w:val="true"/>
              </w:rPr>
              <w:t>: (</w:t>
            </w:r>
            <w:r>
              <w:rPr>
                <w:rStyle w:val="IndexLink"/>
                <w:rtl w:val="true"/>
              </w:rPr>
              <w:t>لأنّ مستلزم المحرّم محرّم</w:t>
            </w:r>
            <w:r>
              <w:rPr>
                <w:rStyle w:val="IndexLink"/>
                <w:rtl w:val="true"/>
              </w:rPr>
              <w:t>).</w:t>
              <w:tab/>
            </w:r>
            <w:r>
              <w:rPr>
                <w:rStyle w:val="IndexLink"/>
              </w:rPr>
              <w:t>239</w:t>
            </w:r>
          </w:hyperlink>
        </w:p>
        <w:p>
          <w:pPr>
            <w:pStyle w:val="Contents6"/>
            <w:tabs>
              <w:tab w:val="clear" w:pos="7609"/>
              <w:tab w:val="right" w:pos="9026" w:leader="dot"/>
            </w:tabs>
            <w:rPr/>
          </w:pPr>
          <w:hyperlink w:anchor="__RefHeading___Toc1368037_1738255347">
            <w:r>
              <w:rPr>
                <w:webHidden/>
                <w:rStyle w:val="IndexLink"/>
                <w:rtl w:val="true"/>
              </w:rPr>
              <w:t xml:space="preserve">قوله </w:t>
            </w:r>
            <w:r>
              <w:rPr>
                <w:rStyle w:val="IndexLink"/>
                <w:rtl w:val="true"/>
              </w:rPr>
              <w:t>: (</w:t>
            </w:r>
            <w:r>
              <w:rPr>
                <w:rStyle w:val="IndexLink"/>
                <w:rtl w:val="true"/>
              </w:rPr>
              <w:t>فإنّ العقل یستبعد</w:t>
            </w:r>
            <w:r>
              <w:rPr>
                <w:rStyle w:val="IndexLink"/>
                <w:rtl w:val="true"/>
              </w:rPr>
              <w:t>).</w:t>
              <w:tab/>
            </w:r>
            <w:r>
              <w:rPr>
                <w:rStyle w:val="IndexLink"/>
              </w:rPr>
              <w:t>239</w:t>
            </w:r>
          </w:hyperlink>
        </w:p>
        <w:p>
          <w:pPr>
            <w:pStyle w:val="Contents6"/>
            <w:tabs>
              <w:tab w:val="clear" w:pos="7609"/>
              <w:tab w:val="right" w:pos="9026" w:leader="dot"/>
            </w:tabs>
            <w:rPr/>
          </w:pPr>
          <w:hyperlink w:anchor="__RefHeading___Toc1368039_1738255347">
            <w:r>
              <w:rPr>
                <w:webHidden/>
                <w:rStyle w:val="IndexLink"/>
                <w:rtl w:val="true"/>
              </w:rPr>
              <w:t xml:space="preserve">قوله </w:t>
            </w:r>
            <w:r>
              <w:rPr>
                <w:rStyle w:val="IndexLink"/>
                <w:rtl w:val="true"/>
              </w:rPr>
              <w:t>: (</w:t>
            </w:r>
            <w:r>
              <w:rPr>
                <w:rStyle w:val="IndexLink"/>
                <w:rtl w:val="true"/>
              </w:rPr>
              <w:t xml:space="preserve">فإنّ انتفاء التحریم فی أحد المعلولین </w:t>
            </w:r>
            <w:r>
              <w:rPr>
                <w:rStyle w:val="IndexLink"/>
                <w:rtl w:val="true"/>
              </w:rPr>
              <w:t xml:space="preserve">... </w:t>
            </w:r>
            <w:r>
              <w:rPr>
                <w:rStyle w:val="IndexLink"/>
                <w:rtl w:val="true"/>
              </w:rPr>
              <w:t>الخ</w:t>
            </w:r>
            <w:r>
              <w:rPr>
                <w:rStyle w:val="IndexLink"/>
                <w:rtl w:val="true"/>
              </w:rPr>
              <w:t>).</w:t>
              <w:tab/>
            </w:r>
            <w:r>
              <w:rPr>
                <w:rStyle w:val="IndexLink"/>
              </w:rPr>
              <w:t>240</w:t>
            </w:r>
          </w:hyperlink>
        </w:p>
        <w:p>
          <w:pPr>
            <w:pStyle w:val="Contents6"/>
            <w:tabs>
              <w:tab w:val="clear" w:pos="7609"/>
              <w:tab w:val="right" w:pos="9026" w:leader="dot"/>
            </w:tabs>
            <w:rPr/>
          </w:pPr>
          <w:hyperlink w:anchor="__RefHeading___Toc1368041_1738255347">
            <w:r>
              <w:rPr>
                <w:webHidden/>
                <w:rStyle w:val="IndexLink"/>
                <w:rtl w:val="true"/>
              </w:rPr>
              <w:t xml:space="preserve">قوله </w:t>
            </w:r>
            <w:r>
              <w:rPr>
                <w:rStyle w:val="IndexLink"/>
                <w:rtl w:val="true"/>
              </w:rPr>
              <w:t>: (</w:t>
            </w:r>
            <w:r>
              <w:rPr>
                <w:rStyle w:val="IndexLink"/>
                <w:rtl w:val="true"/>
              </w:rPr>
              <w:t xml:space="preserve">وأمّا إذا انتفت العلّیّة بینهما </w:t>
            </w:r>
            <w:r>
              <w:rPr>
                <w:rStyle w:val="IndexLink"/>
                <w:rtl w:val="true"/>
              </w:rPr>
              <w:t xml:space="preserve">... </w:t>
            </w:r>
            <w:r>
              <w:rPr>
                <w:rStyle w:val="IndexLink"/>
                <w:rtl w:val="true"/>
              </w:rPr>
              <w:t>الخ</w:t>
            </w:r>
            <w:r>
              <w:rPr>
                <w:rStyle w:val="IndexLink"/>
                <w:rtl w:val="true"/>
              </w:rPr>
              <w:t>).</w:t>
              <w:tab/>
            </w:r>
            <w:r>
              <w:rPr>
                <w:rStyle w:val="IndexLink"/>
              </w:rPr>
              <w:t>242</w:t>
            </w:r>
          </w:hyperlink>
        </w:p>
        <w:p>
          <w:pPr>
            <w:pStyle w:val="Contents6"/>
            <w:tabs>
              <w:tab w:val="clear" w:pos="7609"/>
              <w:tab w:val="right" w:pos="9026" w:leader="dot"/>
            </w:tabs>
            <w:rPr/>
          </w:pPr>
          <w:hyperlink w:anchor="__RefHeading___Toc1368043_1738255347">
            <w:r>
              <w:rPr>
                <w:webHidden/>
                <w:rStyle w:val="IndexLink"/>
                <w:rtl w:val="true"/>
              </w:rPr>
              <w:t xml:space="preserve">قوله </w:t>
            </w:r>
            <w:r>
              <w:rPr>
                <w:rStyle w:val="IndexLink"/>
                <w:rtl w:val="true"/>
              </w:rPr>
              <w:t>: (</w:t>
            </w:r>
            <w:r>
              <w:rPr>
                <w:rStyle w:val="IndexLink"/>
                <w:rtl w:val="true"/>
              </w:rPr>
              <w:t xml:space="preserve">إنّ تضادّ الأحکام بأسرها یمنع </w:t>
            </w:r>
            <w:r>
              <w:rPr>
                <w:rStyle w:val="IndexLink"/>
                <w:rtl w:val="true"/>
              </w:rPr>
              <w:t xml:space="preserve">... </w:t>
            </w:r>
            <w:r>
              <w:rPr>
                <w:rStyle w:val="IndexLink"/>
                <w:rtl w:val="true"/>
              </w:rPr>
              <w:t>الخ</w:t>
            </w:r>
            <w:r>
              <w:rPr>
                <w:rStyle w:val="IndexLink"/>
                <w:rtl w:val="true"/>
              </w:rPr>
              <w:t>).</w:t>
              <w:tab/>
            </w:r>
            <w:r>
              <w:rPr>
                <w:rStyle w:val="IndexLink"/>
              </w:rPr>
              <w:t>243</w:t>
            </w:r>
          </w:hyperlink>
        </w:p>
        <w:p>
          <w:pPr>
            <w:pStyle w:val="Contents6"/>
            <w:tabs>
              <w:tab w:val="clear" w:pos="7609"/>
              <w:tab w:val="right" w:pos="9026" w:leader="dot"/>
            </w:tabs>
            <w:rPr/>
          </w:pPr>
          <w:hyperlink w:anchor="__RefHeading___Toc1368045_1738255347">
            <w:r>
              <w:rPr>
                <w:webHidden/>
                <w:rStyle w:val="IndexLink"/>
                <w:rtl w:val="true"/>
              </w:rPr>
              <w:t xml:space="preserve">قوله </w:t>
            </w:r>
            <w:r>
              <w:rPr>
                <w:rStyle w:val="IndexLink"/>
                <w:rtl w:val="true"/>
              </w:rPr>
              <w:t>: (</w:t>
            </w:r>
            <w:r>
              <w:rPr>
                <w:rStyle w:val="IndexLink"/>
                <w:rtl w:val="true"/>
              </w:rPr>
              <w:t>علی أنّ ذلک لو أثّر</w:t>
            </w:r>
            <w:r>
              <w:rPr>
                <w:rStyle w:val="IndexLink"/>
                <w:rtl w:val="true"/>
              </w:rPr>
              <w:t>).</w:t>
              <w:tab/>
            </w:r>
            <w:r>
              <w:rPr>
                <w:rStyle w:val="IndexLink"/>
              </w:rPr>
              <w:t>243</w:t>
            </w:r>
          </w:hyperlink>
        </w:p>
        <w:p>
          <w:pPr>
            <w:pStyle w:val="Contents6"/>
            <w:tabs>
              <w:tab w:val="clear" w:pos="7609"/>
              <w:tab w:val="right" w:pos="9026" w:leader="dot"/>
            </w:tabs>
            <w:rPr/>
          </w:pPr>
          <w:hyperlink w:anchor="__RefHeading___Toc1368047_1738255347">
            <w:r>
              <w:rPr>
                <w:webHidden/>
                <w:rStyle w:val="IndexLink"/>
                <w:rtl w:val="true"/>
              </w:rPr>
              <w:t>شبهة الکعبی و جوابها</w:t>
            </w:r>
            <w:r>
              <w:rPr>
                <w:rStyle w:val="IndexLink"/>
                <w:rtl w:val="true"/>
              </w:rPr>
              <w:tab/>
            </w:r>
            <w:r>
              <w:rPr>
                <w:rStyle w:val="IndexLink"/>
              </w:rPr>
              <w:t>243</w:t>
            </w:r>
          </w:hyperlink>
        </w:p>
        <w:p>
          <w:pPr>
            <w:pStyle w:val="Contents6"/>
            <w:tabs>
              <w:tab w:val="clear" w:pos="7609"/>
              <w:tab w:val="right" w:pos="9026" w:leader="dot"/>
            </w:tabs>
            <w:rPr/>
          </w:pPr>
          <w:hyperlink w:anchor="__RefHeading___Toc1368049_1738255347">
            <w:r>
              <w:rPr>
                <w:webHidden/>
                <w:rStyle w:val="IndexLink"/>
                <w:rtl w:val="true"/>
              </w:rPr>
              <w:t xml:space="preserve">قوله </w:t>
            </w:r>
            <w:r>
              <w:rPr>
                <w:rStyle w:val="IndexLink"/>
                <w:rtl w:val="true"/>
              </w:rPr>
              <w:t>: (</w:t>
            </w:r>
            <w:r>
              <w:rPr>
                <w:rStyle w:val="IndexLink"/>
                <w:rtl w:val="true"/>
              </w:rPr>
              <w:t xml:space="preserve">لثبت قول الکعبی بانتفاء المباح </w:t>
            </w:r>
            <w:r>
              <w:rPr>
                <w:rStyle w:val="IndexLink"/>
                <w:rtl w:val="true"/>
              </w:rPr>
              <w:t xml:space="preserve">... </w:t>
            </w:r>
            <w:r>
              <w:rPr>
                <w:rStyle w:val="IndexLink"/>
                <w:rtl w:val="true"/>
              </w:rPr>
              <w:t>الخ</w:t>
            </w:r>
            <w:r>
              <w:rPr>
                <w:rStyle w:val="IndexLink"/>
                <w:rtl w:val="true"/>
              </w:rPr>
              <w:t>).</w:t>
              <w:tab/>
            </w:r>
            <w:r>
              <w:rPr>
                <w:rStyle w:val="IndexLink"/>
              </w:rPr>
              <w:t>243</w:t>
            </w:r>
          </w:hyperlink>
        </w:p>
        <w:p>
          <w:pPr>
            <w:pStyle w:val="Contents6"/>
            <w:tabs>
              <w:tab w:val="clear" w:pos="7609"/>
              <w:tab w:val="right" w:pos="9026" w:leader="dot"/>
            </w:tabs>
            <w:rPr/>
          </w:pPr>
          <w:hyperlink w:anchor="__RefHeading___Toc1368051_1738255347">
            <w:r>
              <w:rPr>
                <w:webHidden/>
                <w:rStyle w:val="IndexLink"/>
                <w:rtl w:val="true"/>
              </w:rPr>
              <w:t xml:space="preserve">قوله </w:t>
            </w:r>
            <w:r>
              <w:rPr>
                <w:rStyle w:val="IndexLink"/>
                <w:rtl w:val="true"/>
              </w:rPr>
              <w:t>: (</w:t>
            </w:r>
            <w:r>
              <w:rPr>
                <w:rStyle w:val="IndexLink"/>
                <w:rtl w:val="true"/>
              </w:rPr>
              <w:t xml:space="preserve">ولهم فی ردّه وجوه </w:t>
            </w:r>
            <w:r>
              <w:rPr>
                <w:rStyle w:val="IndexLink"/>
                <w:rtl w:val="true"/>
              </w:rPr>
              <w:t xml:space="preserve">: </w:t>
            </w:r>
            <w:r>
              <w:rPr>
                <w:rStyle w:val="IndexLink"/>
                <w:rtl w:val="true"/>
              </w:rPr>
              <w:t xml:space="preserve">فی بعضها تکلّف حیث ضایقهم القول </w:t>
            </w:r>
            <w:r>
              <w:rPr>
                <w:rStyle w:val="IndexLink"/>
                <w:rtl w:val="true"/>
              </w:rPr>
              <w:t xml:space="preserve">... </w:t>
            </w:r>
            <w:r>
              <w:rPr>
                <w:rStyle w:val="IndexLink"/>
                <w:rtl w:val="true"/>
              </w:rPr>
              <w:t>الخ</w:t>
            </w:r>
            <w:r>
              <w:rPr>
                <w:rStyle w:val="IndexLink"/>
                <w:rtl w:val="true"/>
              </w:rPr>
              <w:t>).</w:t>
              <w:tab/>
            </w:r>
            <w:r>
              <w:rPr>
                <w:rStyle w:val="IndexLink"/>
              </w:rPr>
              <w:t>245</w:t>
            </w:r>
          </w:hyperlink>
        </w:p>
        <w:p>
          <w:pPr>
            <w:pStyle w:val="Contents6"/>
            <w:tabs>
              <w:tab w:val="clear" w:pos="7609"/>
              <w:tab w:val="right" w:pos="9026" w:leader="dot"/>
            </w:tabs>
            <w:rPr/>
          </w:pPr>
          <w:hyperlink w:anchor="__RefHeading___Toc1368053_1738255347">
            <w:r>
              <w:rPr>
                <w:webHidden/>
                <w:rStyle w:val="IndexLink"/>
                <w:rtl w:val="true"/>
              </w:rPr>
              <w:t xml:space="preserve">قوله </w:t>
            </w:r>
            <w:r>
              <w:rPr>
                <w:rStyle w:val="IndexLink"/>
                <w:rtl w:val="true"/>
              </w:rPr>
              <w:t>: (</w:t>
            </w:r>
            <w:r>
              <w:rPr>
                <w:rStyle w:val="IndexLink"/>
                <w:rtl w:val="true"/>
              </w:rPr>
              <w:t xml:space="preserve">والتحقیق فی ردّه أنّه مع وجود الصارف </w:t>
            </w:r>
            <w:r>
              <w:rPr>
                <w:rStyle w:val="IndexLink"/>
                <w:rtl w:val="true"/>
              </w:rPr>
              <w:t xml:space="preserve">... </w:t>
            </w:r>
            <w:r>
              <w:rPr>
                <w:rStyle w:val="IndexLink"/>
                <w:rtl w:val="true"/>
              </w:rPr>
              <w:t>الخ</w:t>
            </w:r>
            <w:r>
              <w:rPr>
                <w:rStyle w:val="IndexLink"/>
                <w:rtl w:val="true"/>
              </w:rPr>
              <w:t>).</w:t>
              <w:tab/>
            </w:r>
            <w:r>
              <w:rPr>
                <w:rStyle w:val="IndexLink"/>
              </w:rPr>
              <w:t>248</w:t>
            </w:r>
          </w:hyperlink>
        </w:p>
        <w:p>
          <w:pPr>
            <w:pStyle w:val="Contents6"/>
            <w:tabs>
              <w:tab w:val="clear" w:pos="7609"/>
              <w:tab w:val="right" w:pos="9026" w:leader="dot"/>
            </w:tabs>
            <w:rPr/>
          </w:pPr>
          <w:hyperlink w:anchor="__RefHeading___Toc1368055_1738255347">
            <w:r>
              <w:rPr>
                <w:webHidden/>
                <w:rStyle w:val="IndexLink"/>
                <w:rtl w:val="true"/>
              </w:rPr>
              <w:t xml:space="preserve">قوله </w:t>
            </w:r>
            <w:r>
              <w:rPr>
                <w:rStyle w:val="IndexLink"/>
                <w:rtl w:val="true"/>
              </w:rPr>
              <w:t>: (</w:t>
            </w:r>
            <w:r>
              <w:rPr>
                <w:rStyle w:val="IndexLink"/>
                <w:rtl w:val="true"/>
              </w:rPr>
              <w:t xml:space="preserve">وإنّما هی من لوازم الوجود حیث نقول بعدم بقاء الأکوان </w:t>
            </w:r>
            <w:r>
              <w:rPr>
                <w:rStyle w:val="IndexLink"/>
                <w:rtl w:val="true"/>
              </w:rPr>
              <w:t xml:space="preserve">... </w:t>
            </w:r>
            <w:r>
              <w:rPr>
                <w:rStyle w:val="IndexLink"/>
                <w:rtl w:val="true"/>
              </w:rPr>
              <w:t>الخ</w:t>
            </w:r>
            <w:r>
              <w:rPr>
                <w:rStyle w:val="IndexLink"/>
                <w:rtl w:val="true"/>
              </w:rPr>
              <w:t>).</w:t>
              <w:tab/>
            </w:r>
            <w:r>
              <w:rPr>
                <w:rStyle w:val="IndexLink"/>
              </w:rPr>
              <w:t>251</w:t>
            </w:r>
          </w:hyperlink>
        </w:p>
        <w:p>
          <w:pPr>
            <w:pStyle w:val="Contents6"/>
            <w:tabs>
              <w:tab w:val="clear" w:pos="7609"/>
              <w:tab w:val="right" w:pos="9026" w:leader="dot"/>
            </w:tabs>
            <w:rPr/>
          </w:pPr>
          <w:hyperlink w:anchor="__RefHeading___Toc1368057_1738255347">
            <w:r>
              <w:rPr>
                <w:webHidden/>
                <w:rStyle w:val="IndexLink"/>
                <w:rtl w:val="true"/>
              </w:rPr>
              <w:t xml:space="preserve">قوله </w:t>
            </w:r>
            <w:r>
              <w:rPr>
                <w:rStyle w:val="IndexLink"/>
                <w:rtl w:val="true"/>
              </w:rPr>
              <w:t>: (</w:t>
            </w:r>
            <w:r>
              <w:rPr>
                <w:rStyle w:val="IndexLink"/>
                <w:rtl w:val="true"/>
              </w:rPr>
              <w:t xml:space="preserve">وأمّا مع انتفاء الصارف وتوقّف الامتثال </w:t>
            </w:r>
            <w:r>
              <w:rPr>
                <w:rStyle w:val="IndexLink"/>
                <w:rtl w:val="true"/>
              </w:rPr>
              <w:t xml:space="preserve">... </w:t>
            </w:r>
            <w:r>
              <w:rPr>
                <w:rStyle w:val="IndexLink"/>
                <w:rtl w:val="true"/>
              </w:rPr>
              <w:t>الخ</w:t>
            </w:r>
            <w:r>
              <w:rPr>
                <w:rStyle w:val="IndexLink"/>
                <w:rtl w:val="true"/>
              </w:rPr>
              <w:t>).</w:t>
              <w:tab/>
            </w:r>
            <w:r>
              <w:rPr>
                <w:rStyle w:val="IndexLink"/>
              </w:rPr>
              <w:t>252</w:t>
            </w:r>
          </w:hyperlink>
        </w:p>
        <w:p>
          <w:pPr>
            <w:pStyle w:val="Contents6"/>
            <w:tabs>
              <w:tab w:val="clear" w:pos="7609"/>
              <w:tab w:val="right" w:pos="9026" w:leader="dot"/>
            </w:tabs>
            <w:rPr/>
          </w:pPr>
          <w:hyperlink w:anchor="__RefHeading___Toc1368059_1738255347">
            <w:r>
              <w:rPr>
                <w:webHidden/>
                <w:rStyle w:val="IndexLink"/>
                <w:rtl w:val="true"/>
              </w:rPr>
              <w:t>معنی الاستلزام</w:t>
            </w:r>
            <w:r>
              <w:rPr>
                <w:rStyle w:val="IndexLink"/>
                <w:rtl w:val="true"/>
              </w:rPr>
              <w:tab/>
            </w:r>
            <w:r>
              <w:rPr>
                <w:rStyle w:val="IndexLink"/>
              </w:rPr>
              <w:t>260</w:t>
            </w:r>
          </w:hyperlink>
        </w:p>
        <w:p>
          <w:pPr>
            <w:pStyle w:val="Contents6"/>
            <w:tabs>
              <w:tab w:val="clear" w:pos="7609"/>
              <w:tab w:val="right" w:pos="9026" w:leader="dot"/>
            </w:tabs>
            <w:rPr/>
          </w:pPr>
          <w:hyperlink w:anchor="__RefHeading___Toc1368061_1738255347">
            <w:r>
              <w:rPr>
                <w:webHidden/>
                <w:rStyle w:val="IndexLink"/>
                <w:rtl w:val="true"/>
              </w:rPr>
              <w:t xml:space="preserve">قوله </w:t>
            </w:r>
            <w:r>
              <w:rPr>
                <w:rStyle w:val="IndexLink"/>
                <w:rtl w:val="true"/>
              </w:rPr>
              <w:t>: (</w:t>
            </w:r>
            <w:r>
              <w:rPr>
                <w:rStyle w:val="IndexLink"/>
                <w:rtl w:val="true"/>
              </w:rPr>
              <w:t xml:space="preserve">إذا تمهد هذا فاعلم </w:t>
            </w:r>
            <w:r>
              <w:rPr>
                <w:rStyle w:val="IndexLink"/>
                <w:rtl w:val="true"/>
              </w:rPr>
              <w:t xml:space="preserve">... </w:t>
            </w:r>
            <w:r>
              <w:rPr>
                <w:rStyle w:val="IndexLink"/>
                <w:rtl w:val="true"/>
              </w:rPr>
              <w:t>الخ</w:t>
            </w:r>
            <w:r>
              <w:rPr>
                <w:rStyle w:val="IndexLink"/>
                <w:rtl w:val="true"/>
              </w:rPr>
              <w:t>).</w:t>
              <w:tab/>
            </w:r>
            <w:r>
              <w:rPr>
                <w:rStyle w:val="IndexLink"/>
              </w:rPr>
              <w:t>260</w:t>
            </w:r>
          </w:hyperlink>
        </w:p>
        <w:p>
          <w:pPr>
            <w:pStyle w:val="Contents6"/>
            <w:tabs>
              <w:tab w:val="clear" w:pos="7609"/>
              <w:tab w:val="right" w:pos="9026" w:leader="dot"/>
            </w:tabs>
            <w:rPr/>
          </w:pPr>
          <w:hyperlink w:anchor="__RefHeading___Toc1368063_1738255347">
            <w:r>
              <w:rPr>
                <w:webHidden/>
                <w:rStyle w:val="IndexLink"/>
                <w:rtl w:val="true"/>
              </w:rPr>
              <w:t xml:space="preserve">قوله </w:t>
            </w:r>
            <w:r>
              <w:rPr>
                <w:rStyle w:val="IndexLink"/>
                <w:rtl w:val="true"/>
              </w:rPr>
              <w:t>: (</w:t>
            </w:r>
            <w:r>
              <w:rPr>
                <w:rStyle w:val="IndexLink"/>
                <w:rtl w:val="true"/>
              </w:rPr>
              <w:t xml:space="preserve">لما هو بیّن من أنّ العلّة فی الترک </w:t>
            </w:r>
            <w:r>
              <w:rPr>
                <w:rStyle w:val="IndexLink"/>
                <w:rtl w:val="true"/>
              </w:rPr>
              <w:t xml:space="preserve">... </w:t>
            </w:r>
            <w:r>
              <w:rPr>
                <w:rStyle w:val="IndexLink"/>
                <w:rtl w:val="true"/>
              </w:rPr>
              <w:t>الخ</w:t>
            </w:r>
            <w:r>
              <w:rPr>
                <w:rStyle w:val="IndexLink"/>
                <w:rtl w:val="true"/>
              </w:rPr>
              <w:t>).</w:t>
              <w:tab/>
            </w:r>
            <w:r>
              <w:rPr>
                <w:rStyle w:val="IndexLink"/>
              </w:rPr>
              <w:t>260</w:t>
            </w:r>
          </w:hyperlink>
        </w:p>
        <w:p>
          <w:pPr>
            <w:pStyle w:val="Contents6"/>
            <w:tabs>
              <w:tab w:val="clear" w:pos="7609"/>
              <w:tab w:val="right" w:pos="9026" w:leader="dot"/>
            </w:tabs>
            <w:rPr/>
          </w:pPr>
          <w:hyperlink w:anchor="__RefHeading___Toc1368065_1738255347">
            <w:r>
              <w:rPr>
                <w:webHidden/>
                <w:rStyle w:val="IndexLink"/>
                <w:rtl w:val="true"/>
              </w:rPr>
              <w:t xml:space="preserve">قوله </w:t>
            </w:r>
            <w:r>
              <w:rPr>
                <w:rStyle w:val="IndexLink"/>
                <w:rtl w:val="true"/>
              </w:rPr>
              <w:t>: (</w:t>
            </w:r>
            <w:r>
              <w:rPr>
                <w:rStyle w:val="IndexLink"/>
                <w:rtl w:val="true"/>
              </w:rPr>
              <w:t>إلّا علی سبیل الالجاء</w:t>
            </w:r>
            <w:r>
              <w:rPr>
                <w:rStyle w:val="IndexLink"/>
                <w:rtl w:val="true"/>
              </w:rPr>
              <w:t>).</w:t>
              <w:tab/>
            </w:r>
            <w:r>
              <w:rPr>
                <w:rStyle w:val="IndexLink"/>
              </w:rPr>
              <w:t>260</w:t>
            </w:r>
          </w:hyperlink>
        </w:p>
        <w:p>
          <w:pPr>
            <w:pStyle w:val="Contents6"/>
            <w:tabs>
              <w:tab w:val="clear" w:pos="7609"/>
              <w:tab w:val="right" w:pos="9026" w:leader="dot"/>
            </w:tabs>
            <w:rPr/>
          </w:pPr>
          <w:hyperlink w:anchor="__RefHeading___Toc1368067_1738255347">
            <w:r>
              <w:rPr>
                <w:webHidden/>
                <w:rStyle w:val="IndexLink"/>
                <w:rtl w:val="true"/>
              </w:rPr>
              <w:t xml:space="preserve">قوله </w:t>
            </w:r>
            <w:r>
              <w:rPr>
                <w:rStyle w:val="IndexLink"/>
                <w:rtl w:val="true"/>
              </w:rPr>
              <w:t>: (</w:t>
            </w:r>
            <w:r>
              <w:rPr>
                <w:rStyle w:val="IndexLink"/>
                <w:rtl w:val="true"/>
              </w:rPr>
              <w:t xml:space="preserve">لظهور أنّ الصارف الّذی هو العلّة </w:t>
            </w:r>
            <w:r>
              <w:rPr>
                <w:rStyle w:val="IndexLink"/>
                <w:rtl w:val="true"/>
              </w:rPr>
              <w:t xml:space="preserve">... </w:t>
            </w:r>
            <w:r>
              <w:rPr>
                <w:rStyle w:val="IndexLink"/>
                <w:rtl w:val="true"/>
              </w:rPr>
              <w:t>الخ</w:t>
            </w:r>
            <w:r>
              <w:rPr>
                <w:rStyle w:val="IndexLink"/>
                <w:rtl w:val="true"/>
              </w:rPr>
              <w:t>).</w:t>
              <w:tab/>
            </w:r>
            <w:r>
              <w:rPr>
                <w:rStyle w:val="IndexLink"/>
              </w:rPr>
              <w:t>261</w:t>
            </w:r>
          </w:hyperlink>
        </w:p>
        <w:p>
          <w:pPr>
            <w:pStyle w:val="Contents6"/>
            <w:tabs>
              <w:tab w:val="clear" w:pos="7609"/>
              <w:tab w:val="right" w:pos="9026" w:leader="dot"/>
            </w:tabs>
            <w:rPr/>
          </w:pPr>
          <w:hyperlink w:anchor="__RefHeading___Toc1368069_1738255347">
            <w:r>
              <w:rPr>
                <w:webHidden/>
                <w:rStyle w:val="IndexLink"/>
                <w:rtl w:val="true"/>
              </w:rPr>
              <w:t xml:space="preserve">قوله </w:t>
            </w:r>
            <w:r>
              <w:rPr>
                <w:rStyle w:val="IndexLink"/>
                <w:rtl w:val="true"/>
              </w:rPr>
              <w:t>: (</w:t>
            </w:r>
            <w:r>
              <w:rPr>
                <w:rStyle w:val="IndexLink"/>
                <w:rtl w:val="true"/>
              </w:rPr>
              <w:t xml:space="preserve">نعم ، هو مع إرادة الضدّ </w:t>
            </w:r>
            <w:r>
              <w:rPr>
                <w:rStyle w:val="IndexLink"/>
                <w:rtl w:val="true"/>
              </w:rPr>
              <w:t xml:space="preserve">... </w:t>
            </w:r>
            <w:r>
              <w:rPr>
                <w:rStyle w:val="IndexLink"/>
                <w:rtl w:val="true"/>
              </w:rPr>
              <w:t>الخ</w:t>
            </w:r>
            <w:r>
              <w:rPr>
                <w:rStyle w:val="IndexLink"/>
                <w:rtl w:val="true"/>
              </w:rPr>
              <w:t>).</w:t>
              <w:tab/>
            </w:r>
            <w:r>
              <w:rPr>
                <w:rStyle w:val="IndexLink"/>
              </w:rPr>
              <w:t>262</w:t>
            </w:r>
          </w:hyperlink>
        </w:p>
        <w:p>
          <w:pPr>
            <w:pStyle w:val="Contents6"/>
            <w:tabs>
              <w:tab w:val="clear" w:pos="7609"/>
              <w:tab w:val="right" w:pos="9026" w:leader="dot"/>
            </w:tabs>
            <w:rPr/>
          </w:pPr>
          <w:hyperlink w:anchor="__RefHeading___Toc1368071_1738255347">
            <w:r>
              <w:rPr>
                <w:webHidden/>
                <w:rStyle w:val="IndexLink"/>
                <w:rtl w:val="true"/>
              </w:rPr>
              <w:t xml:space="preserve">قوله </w:t>
            </w:r>
            <w:r>
              <w:rPr>
                <w:rStyle w:val="IndexLink"/>
                <w:rtl w:val="true"/>
              </w:rPr>
              <w:t>: (</w:t>
            </w:r>
            <w:r>
              <w:rPr>
                <w:rStyle w:val="IndexLink"/>
                <w:rtl w:val="true"/>
              </w:rPr>
              <w:t>فلا حکم فیهما بواسطة ما هما مقدّمة</w:t>
            </w:r>
            <w:r>
              <w:rPr>
                <w:rStyle w:val="IndexLink"/>
                <w:rtl w:val="true"/>
              </w:rPr>
              <w:t>).</w:t>
              <w:tab/>
            </w:r>
            <w:r>
              <w:rPr>
                <w:rStyle w:val="IndexLink"/>
              </w:rPr>
              <w:t>262</w:t>
            </w:r>
          </w:hyperlink>
        </w:p>
        <w:p>
          <w:pPr>
            <w:pStyle w:val="Contents6"/>
            <w:tabs>
              <w:tab w:val="clear" w:pos="7609"/>
              <w:tab w:val="right" w:pos="9026" w:leader="dot"/>
            </w:tabs>
            <w:rPr/>
          </w:pPr>
          <w:hyperlink w:anchor="__RefHeading___Toc1368073_1738255347">
            <w:r>
              <w:rPr>
                <w:webHidden/>
                <w:rStyle w:val="IndexLink"/>
                <w:rtl w:val="true"/>
              </w:rPr>
              <w:t xml:space="preserve">قوله </w:t>
            </w:r>
            <w:r>
              <w:rPr>
                <w:rStyle w:val="IndexLink"/>
                <w:rtl w:val="true"/>
              </w:rPr>
              <w:t>: (</w:t>
            </w:r>
            <w:r>
              <w:rPr>
                <w:rStyle w:val="IndexLink"/>
                <w:rtl w:val="true"/>
              </w:rPr>
              <w:t xml:space="preserve">فإذا أتی به المکلّف عوقب علیه من تلک الجهة </w:t>
            </w:r>
            <w:r>
              <w:rPr>
                <w:rStyle w:val="IndexLink"/>
                <w:rtl w:val="true"/>
              </w:rPr>
              <w:t xml:space="preserve">... </w:t>
            </w:r>
            <w:r>
              <w:rPr>
                <w:rStyle w:val="IndexLink"/>
                <w:rtl w:val="true"/>
              </w:rPr>
              <w:t>الخ</w:t>
            </w:r>
            <w:r>
              <w:rPr>
                <w:rStyle w:val="IndexLink"/>
                <w:rtl w:val="true"/>
              </w:rPr>
              <w:t>).</w:t>
              <w:tab/>
            </w:r>
            <w:r>
              <w:rPr>
                <w:rStyle w:val="IndexLink"/>
              </w:rPr>
              <w:t>263</w:t>
            </w:r>
          </w:hyperlink>
        </w:p>
        <w:p>
          <w:pPr>
            <w:pStyle w:val="Contents6"/>
            <w:tabs>
              <w:tab w:val="clear" w:pos="7609"/>
              <w:tab w:val="right" w:pos="9026" w:leader="dot"/>
            </w:tabs>
            <w:rPr/>
          </w:pPr>
          <w:hyperlink w:anchor="__RefHeading___Toc1368075_1738255347">
            <w:r>
              <w:rPr>
                <w:webHidden/>
                <w:rStyle w:val="IndexLink"/>
                <w:rtl w:val="true"/>
              </w:rPr>
              <w:t xml:space="preserve">قوله </w:t>
            </w:r>
            <w:r>
              <w:rPr>
                <w:rStyle w:val="IndexLink"/>
                <w:rtl w:val="true"/>
              </w:rPr>
              <w:t>: (</w:t>
            </w:r>
            <w:r>
              <w:rPr>
                <w:rStyle w:val="IndexLink"/>
                <w:rtl w:val="true"/>
              </w:rPr>
              <w:t xml:space="preserve">لو لم یکن الضدّ منهیّا عنه لصحّ فعله </w:t>
            </w:r>
            <w:r>
              <w:rPr>
                <w:rStyle w:val="IndexLink"/>
                <w:rtl w:val="true"/>
              </w:rPr>
              <w:t xml:space="preserve">... </w:t>
            </w:r>
            <w:r>
              <w:rPr>
                <w:rStyle w:val="IndexLink"/>
                <w:rtl w:val="true"/>
              </w:rPr>
              <w:t>الخ</w:t>
            </w:r>
            <w:r>
              <w:rPr>
                <w:rStyle w:val="IndexLink"/>
                <w:rtl w:val="true"/>
              </w:rPr>
              <w:t>).</w:t>
              <w:tab/>
            </w:r>
            <w:r>
              <w:rPr>
                <w:rStyle w:val="IndexLink"/>
              </w:rPr>
              <w:t>264</w:t>
            </w:r>
          </w:hyperlink>
        </w:p>
        <w:p>
          <w:pPr>
            <w:pStyle w:val="Contents6"/>
            <w:tabs>
              <w:tab w:val="clear" w:pos="7609"/>
              <w:tab w:val="right" w:pos="9026" w:leader="dot"/>
            </w:tabs>
            <w:rPr/>
          </w:pPr>
          <w:hyperlink w:anchor="__RefHeading___Toc1368077_1738255347">
            <w:r>
              <w:rPr>
                <w:webHidden/>
                <w:rStyle w:val="IndexLink"/>
                <w:rtl w:val="true"/>
              </w:rPr>
              <w:t>اجتماع الواجب الغیری مع الحرام</w:t>
            </w:r>
            <w:r>
              <w:rPr>
                <w:rStyle w:val="IndexLink"/>
                <w:rtl w:val="true"/>
              </w:rPr>
              <w:tab/>
            </w:r>
            <w:r>
              <w:rPr>
                <w:rStyle w:val="IndexLink"/>
              </w:rPr>
              <w:t>266</w:t>
            </w:r>
          </w:hyperlink>
        </w:p>
        <w:p>
          <w:pPr>
            <w:pStyle w:val="Contents6"/>
            <w:tabs>
              <w:tab w:val="clear" w:pos="7609"/>
              <w:tab w:val="right" w:pos="9026" w:leader="dot"/>
            </w:tabs>
            <w:rPr/>
          </w:pPr>
          <w:hyperlink w:anchor="__RefHeading___Toc1368079_1738255347">
            <w:r>
              <w:rPr>
                <w:webHidden/>
                <w:rStyle w:val="IndexLink"/>
                <w:rtl w:val="true"/>
              </w:rPr>
              <w:t xml:space="preserve">قوله </w:t>
            </w:r>
            <w:r>
              <w:rPr>
                <w:rStyle w:val="IndexLink"/>
                <w:rtl w:val="true"/>
              </w:rPr>
              <w:t>: (</w:t>
            </w:r>
            <w:r>
              <w:rPr>
                <w:rStyle w:val="IndexLink"/>
                <w:rtl w:val="true"/>
              </w:rPr>
              <w:t>فیلزم اجتماع الوجوب والتحریم فی أمر واحد شخصی</w:t>
            </w:r>
            <w:r>
              <w:rPr>
                <w:rStyle w:val="IndexLink"/>
                <w:rtl w:val="true"/>
              </w:rPr>
              <w:t>).</w:t>
              <w:tab/>
            </w:r>
            <w:r>
              <w:rPr>
                <w:rStyle w:val="IndexLink"/>
              </w:rPr>
              <w:t>266</w:t>
            </w:r>
          </w:hyperlink>
        </w:p>
        <w:p>
          <w:pPr>
            <w:pStyle w:val="Contents6"/>
            <w:tabs>
              <w:tab w:val="clear" w:pos="7609"/>
              <w:tab w:val="right" w:pos="9026" w:leader="dot"/>
            </w:tabs>
            <w:rPr/>
          </w:pPr>
          <w:hyperlink w:anchor="__RefHeading___Toc1368081_1738255347">
            <w:r>
              <w:rPr>
                <w:webHidden/>
                <w:rStyle w:val="IndexLink"/>
                <w:rtl w:val="true"/>
              </w:rPr>
              <w:t xml:space="preserve">قوله </w:t>
            </w:r>
            <w:r>
              <w:rPr>
                <w:rStyle w:val="IndexLink"/>
                <w:rtl w:val="true"/>
              </w:rPr>
              <w:t>: (</w:t>
            </w:r>
            <w:r>
              <w:rPr>
                <w:rStyle w:val="IndexLink"/>
                <w:rtl w:val="true"/>
              </w:rPr>
              <w:t>یقتضی تمامیّة الوجه الأوّل من الحجّة</w:t>
            </w:r>
            <w:r>
              <w:rPr>
                <w:rStyle w:val="IndexLink"/>
                <w:rtl w:val="true"/>
              </w:rPr>
              <w:t>).</w:t>
              <w:tab/>
            </w:r>
            <w:r>
              <w:rPr>
                <w:rStyle w:val="IndexLink"/>
              </w:rPr>
              <w:t>266</w:t>
            </w:r>
          </w:hyperlink>
        </w:p>
        <w:p>
          <w:pPr>
            <w:pStyle w:val="Contents6"/>
            <w:tabs>
              <w:tab w:val="clear" w:pos="7609"/>
              <w:tab w:val="right" w:pos="9026" w:leader="dot"/>
            </w:tabs>
            <w:rPr/>
          </w:pPr>
          <w:hyperlink w:anchor="__RefHeading___Toc1368083_1738255347">
            <w:r>
              <w:rPr>
                <w:webHidden/>
                <w:rStyle w:val="IndexLink"/>
                <w:rtl w:val="true"/>
              </w:rPr>
              <w:t xml:space="preserve">قوله </w:t>
            </w:r>
            <w:r>
              <w:rPr>
                <w:rStyle w:val="IndexLink"/>
                <w:rtl w:val="true"/>
              </w:rPr>
              <w:t>: (</w:t>
            </w:r>
            <w:r>
              <w:rPr>
                <w:rStyle w:val="IndexLink"/>
                <w:rtl w:val="true"/>
              </w:rPr>
              <w:t xml:space="preserve">لیس علی حدّ غیره من الواجبات </w:t>
            </w:r>
            <w:r>
              <w:rPr>
                <w:rStyle w:val="IndexLink"/>
                <w:rtl w:val="true"/>
              </w:rPr>
              <w:t xml:space="preserve">... </w:t>
            </w:r>
            <w:r>
              <w:rPr>
                <w:rStyle w:val="IndexLink"/>
                <w:rtl w:val="true"/>
              </w:rPr>
              <w:t>الخ</w:t>
            </w:r>
            <w:r>
              <w:rPr>
                <w:rStyle w:val="IndexLink"/>
                <w:rtl w:val="true"/>
              </w:rPr>
              <w:t>).</w:t>
              <w:tab/>
            </w:r>
            <w:r>
              <w:rPr>
                <w:rStyle w:val="IndexLink"/>
              </w:rPr>
              <w:t>266</w:t>
            </w:r>
          </w:hyperlink>
        </w:p>
        <w:p>
          <w:pPr>
            <w:pStyle w:val="Contents6"/>
            <w:tabs>
              <w:tab w:val="clear" w:pos="7609"/>
              <w:tab w:val="right" w:pos="9026" w:leader="dot"/>
            </w:tabs>
            <w:rPr/>
          </w:pPr>
          <w:hyperlink w:anchor="__RefHeading___Toc1368085_1738255347">
            <w:r>
              <w:rPr>
                <w:webHidden/>
                <w:rStyle w:val="IndexLink"/>
                <w:rtl w:val="true"/>
              </w:rPr>
              <w:t xml:space="preserve">قوله </w:t>
            </w:r>
            <w:r>
              <w:rPr>
                <w:rStyle w:val="IndexLink"/>
                <w:rtl w:val="true"/>
              </w:rPr>
              <w:t>: (</w:t>
            </w:r>
            <w:r>
              <w:rPr>
                <w:rStyle w:val="IndexLink"/>
                <w:rtl w:val="true"/>
              </w:rPr>
              <w:t xml:space="preserve">فلا یجوز تعلّق الکراهة </w:t>
            </w:r>
            <w:r>
              <w:rPr>
                <w:rStyle w:val="IndexLink"/>
                <w:rtl w:val="true"/>
              </w:rPr>
              <w:t xml:space="preserve">... </w:t>
            </w:r>
            <w:r>
              <w:rPr>
                <w:rStyle w:val="IndexLink"/>
                <w:rtl w:val="true"/>
              </w:rPr>
              <w:t>الخ</w:t>
            </w:r>
            <w:r>
              <w:rPr>
                <w:rStyle w:val="IndexLink"/>
                <w:rtl w:val="true"/>
              </w:rPr>
              <w:t>).</w:t>
              <w:tab/>
            </w:r>
            <w:r>
              <w:rPr>
                <w:rStyle w:val="IndexLink"/>
              </w:rPr>
              <w:t>273</w:t>
            </w:r>
          </w:hyperlink>
        </w:p>
        <w:p>
          <w:pPr>
            <w:pStyle w:val="Contents6"/>
            <w:tabs>
              <w:tab w:val="clear" w:pos="7609"/>
              <w:tab w:val="right" w:pos="9026" w:leader="dot"/>
            </w:tabs>
            <w:rPr/>
          </w:pPr>
          <w:hyperlink w:anchor="__RefHeading___Toc1368087_1738255347">
            <w:r>
              <w:rPr>
                <w:webHidden/>
                <w:rStyle w:val="IndexLink"/>
                <w:rtl w:val="true"/>
              </w:rPr>
              <w:t xml:space="preserve">قوله </w:t>
            </w:r>
            <w:r>
              <w:rPr>
                <w:rStyle w:val="IndexLink"/>
                <w:rtl w:val="true"/>
              </w:rPr>
              <w:t>: (</w:t>
            </w:r>
            <w:r>
              <w:rPr>
                <w:rStyle w:val="IndexLink"/>
                <w:rtl w:val="true"/>
              </w:rPr>
              <w:t xml:space="preserve">لکن قد عرفت </w:t>
            </w:r>
            <w:r>
              <w:rPr>
                <w:rStyle w:val="IndexLink"/>
                <w:rtl w:val="true"/>
              </w:rPr>
              <w:t xml:space="preserve">... </w:t>
            </w:r>
            <w:r>
              <w:rPr>
                <w:rStyle w:val="IndexLink"/>
                <w:rtl w:val="true"/>
              </w:rPr>
              <w:t>الخ</w:t>
            </w:r>
            <w:r>
              <w:rPr>
                <w:rStyle w:val="IndexLink"/>
                <w:rtl w:val="true"/>
              </w:rPr>
              <w:t>).</w:t>
              <w:tab/>
            </w:r>
            <w:r>
              <w:rPr>
                <w:rStyle w:val="IndexLink"/>
              </w:rPr>
              <w:t>273</w:t>
            </w:r>
          </w:hyperlink>
        </w:p>
        <w:p>
          <w:pPr>
            <w:pStyle w:val="Contents6"/>
            <w:tabs>
              <w:tab w:val="clear" w:pos="7609"/>
              <w:tab w:val="right" w:pos="9026" w:leader="dot"/>
            </w:tabs>
            <w:rPr/>
          </w:pPr>
          <w:hyperlink w:anchor="__RefHeading___Toc1368089_1738255347">
            <w:r>
              <w:rPr>
                <w:webHidden/>
                <w:rStyle w:val="IndexLink"/>
                <w:rtl w:val="true"/>
              </w:rPr>
              <w:t xml:space="preserve">قوله </w:t>
            </w:r>
            <w:r>
              <w:rPr>
                <w:rStyle w:val="IndexLink"/>
                <w:rtl w:val="true"/>
              </w:rPr>
              <w:t>: (</w:t>
            </w:r>
            <w:r>
              <w:rPr>
                <w:rStyle w:val="IndexLink"/>
                <w:rtl w:val="true"/>
              </w:rPr>
              <w:t xml:space="preserve">ومن هنا یتّجه أن یقال </w:t>
            </w:r>
            <w:r>
              <w:rPr>
                <w:rStyle w:val="IndexLink"/>
                <w:rtl w:val="true"/>
              </w:rPr>
              <w:t xml:space="preserve">... </w:t>
            </w:r>
            <w:r>
              <w:rPr>
                <w:rStyle w:val="IndexLink"/>
                <w:rtl w:val="true"/>
              </w:rPr>
              <w:t>الخ</w:t>
            </w:r>
            <w:r>
              <w:rPr>
                <w:rStyle w:val="IndexLink"/>
                <w:rtl w:val="true"/>
              </w:rPr>
              <w:t>).</w:t>
              <w:tab/>
            </w:r>
            <w:r>
              <w:rPr>
                <w:rStyle w:val="IndexLink"/>
              </w:rPr>
              <w:t>274</w:t>
            </w:r>
          </w:hyperlink>
        </w:p>
        <w:p>
          <w:pPr>
            <w:pStyle w:val="Contents6"/>
            <w:tabs>
              <w:tab w:val="clear" w:pos="7609"/>
              <w:tab w:val="right" w:pos="9026" w:leader="dot"/>
            </w:tabs>
            <w:rPr/>
          </w:pPr>
          <w:hyperlink w:anchor="__RefHeading___Toc1368091_1738255347">
            <w:r>
              <w:rPr>
                <w:webHidden/>
                <w:rStyle w:val="IndexLink"/>
                <w:rtl w:val="true"/>
              </w:rPr>
              <w:t>ثمرة مبحث الضدّ</w:t>
            </w:r>
            <w:r>
              <w:rPr>
                <w:rStyle w:val="IndexLink"/>
                <w:rtl w:val="true"/>
              </w:rPr>
              <w:tab/>
            </w:r>
            <w:r>
              <w:rPr>
                <w:rStyle w:val="IndexLink"/>
              </w:rPr>
              <w:t>279</w:t>
            </w:r>
          </w:hyperlink>
        </w:p>
        <w:p>
          <w:pPr>
            <w:pStyle w:val="Contents6"/>
            <w:tabs>
              <w:tab w:val="clear" w:pos="7609"/>
              <w:tab w:val="right" w:pos="9026" w:leader="dot"/>
            </w:tabs>
            <w:rPr/>
          </w:pPr>
          <w:hyperlink w:anchor="__RefHeading___Toc1368093_1738255347">
            <w:r>
              <w:rPr>
                <w:webHidden/>
                <w:rStyle w:val="IndexLink"/>
                <w:rtl w:val="true"/>
              </w:rPr>
              <w:t>مبحث الترتّب</w:t>
            </w:r>
            <w:r>
              <w:rPr>
                <w:rStyle w:val="IndexLink"/>
                <w:rtl w:val="true"/>
              </w:rPr>
              <w:tab/>
            </w:r>
            <w:r>
              <w:rPr>
                <w:rStyle w:val="IndexLink"/>
              </w:rPr>
              <w:t>281</w:t>
            </w:r>
          </w:hyperlink>
        </w:p>
        <w:p>
          <w:pPr>
            <w:pStyle w:val="Contents6"/>
            <w:tabs>
              <w:tab w:val="clear" w:pos="7609"/>
              <w:tab w:val="right" w:pos="9026" w:leader="dot"/>
            </w:tabs>
            <w:rPr/>
          </w:pPr>
          <w:hyperlink w:anchor="__RefHeading___Toc1368095_1738255347">
            <w:r>
              <w:rPr>
                <w:webHidden/>
                <w:rStyle w:val="IndexLink"/>
                <w:rtl w:val="true"/>
              </w:rPr>
              <w:t>ما أفاد الشیخ البهائی فی عنوان مسألة الضدّ</w:t>
            </w:r>
            <w:r>
              <w:rPr>
                <w:rStyle w:val="IndexLink"/>
                <w:rtl w:val="true"/>
              </w:rPr>
              <w:tab/>
            </w:r>
            <w:r>
              <w:rPr>
                <w:rStyle w:val="IndexLink"/>
              </w:rPr>
              <w:t>285</w:t>
            </w:r>
          </w:hyperlink>
        </w:p>
        <w:p>
          <w:pPr>
            <w:pStyle w:val="Contents6"/>
            <w:tabs>
              <w:tab w:val="clear" w:pos="7609"/>
              <w:tab w:val="right" w:pos="9026" w:leader="dot"/>
            </w:tabs>
            <w:rPr/>
          </w:pPr>
          <w:hyperlink w:anchor="__RefHeading___Toc1368097_1738255347">
            <w:r>
              <w:rPr>
                <w:webHidden/>
                <w:rStyle w:val="IndexLink"/>
                <w:rtl w:val="true"/>
              </w:rPr>
              <w:t>الأمر بالشیء علی وجه الوجوب لا یقتضی عدم الأمر بضدّه علی وجه الاستحباب</w:t>
            </w:r>
            <w:r>
              <w:rPr>
                <w:rStyle w:val="IndexLink"/>
                <w:rtl w:val="true"/>
              </w:rPr>
              <w:tab/>
            </w:r>
            <w:r>
              <w:rPr>
                <w:rStyle w:val="IndexLink"/>
              </w:rPr>
              <w:t>292</w:t>
            </w:r>
          </w:hyperlink>
        </w:p>
        <w:p>
          <w:pPr>
            <w:pStyle w:val="Contents6"/>
            <w:tabs>
              <w:tab w:val="clear" w:pos="7609"/>
              <w:tab w:val="right" w:pos="9026" w:leader="dot"/>
            </w:tabs>
            <w:rPr/>
          </w:pPr>
          <w:hyperlink w:anchor="__RefHeading___Toc1368099_1738255347">
            <w:r>
              <w:rPr>
                <w:webHidden/>
                <w:rStyle w:val="IndexLink"/>
                <w:rtl w:val="true"/>
              </w:rPr>
              <w:t>هل الأمر بالشیء ندبا یقتضی النهی عن ترکه تنزیها؟</w:t>
            </w:r>
            <w:r>
              <w:rPr>
                <w:rStyle w:val="IndexLink"/>
                <w:rtl w:val="true"/>
              </w:rPr>
              <w:tab/>
            </w:r>
            <w:r>
              <w:rPr>
                <w:rStyle w:val="IndexLink"/>
              </w:rPr>
              <w:t>292</w:t>
            </w:r>
          </w:hyperlink>
        </w:p>
        <w:p>
          <w:pPr>
            <w:pStyle w:val="Contents6"/>
            <w:tabs>
              <w:tab w:val="clear" w:pos="7609"/>
              <w:tab w:val="right" w:pos="9026" w:leader="dot"/>
            </w:tabs>
            <w:rPr/>
          </w:pPr>
          <w:hyperlink w:anchor="__RefHeading___Toc1368101_1738255347">
            <w:r>
              <w:rPr>
                <w:webHidden/>
                <w:rStyle w:val="IndexLink"/>
                <w:rtl w:val="true"/>
              </w:rPr>
              <w:t>النهی عن الشیء تحریما هل یقتضی الأمر بضدّه إیجابا أو لا؟</w:t>
            </w:r>
            <w:r>
              <w:rPr>
                <w:rStyle w:val="IndexLink"/>
                <w:rtl w:val="true"/>
              </w:rPr>
              <w:tab/>
            </w:r>
            <w:r>
              <w:rPr>
                <w:rStyle w:val="IndexLink"/>
              </w:rPr>
              <w:t>293</w:t>
            </w:r>
          </w:hyperlink>
        </w:p>
        <w:p>
          <w:pPr>
            <w:pStyle w:val="Contents6"/>
            <w:tabs>
              <w:tab w:val="clear" w:pos="7609"/>
              <w:tab w:val="right" w:pos="9026" w:leader="dot"/>
            </w:tabs>
            <w:rPr/>
          </w:pPr>
          <w:hyperlink w:anchor="__RefHeading___Toc1368103_1738255347">
            <w:r>
              <w:rPr>
                <w:webHidden/>
                <w:rStyle w:val="IndexLink"/>
                <w:rtl w:val="true"/>
              </w:rPr>
              <w:t>النهی عن الشیء تنزیها هل یدلّ علی الأمر بضدّه استحبابا أو لا؟</w:t>
            </w:r>
            <w:r>
              <w:rPr>
                <w:rStyle w:val="IndexLink"/>
                <w:rtl w:val="true"/>
              </w:rPr>
              <w:tab/>
            </w:r>
            <w:r>
              <w:rPr>
                <w:rStyle w:val="IndexLink"/>
              </w:rPr>
              <w:t>295</w:t>
            </w:r>
          </w:hyperlink>
        </w:p>
        <w:p>
          <w:pPr>
            <w:pStyle w:val="Contents6"/>
            <w:tabs>
              <w:tab w:val="clear" w:pos="7609"/>
              <w:tab w:val="right" w:pos="9026" w:leader="dot"/>
            </w:tabs>
            <w:rPr/>
          </w:pPr>
          <w:hyperlink w:anchor="__RefHeading___Toc1368105_1738255347">
            <w:r>
              <w:rPr>
                <w:webHidden/>
                <w:rStyle w:val="IndexLink"/>
                <w:rtl w:val="true"/>
              </w:rPr>
              <w:t>لو حکم الشارع بإباحة فعل أفاد إباحة ضدّه العامّ</w:t>
            </w:r>
            <w:r>
              <w:rPr>
                <w:rStyle w:val="IndexLink"/>
                <w:rtl w:val="true"/>
              </w:rPr>
              <w:tab/>
            </w:r>
            <w:r>
              <w:rPr>
                <w:rStyle w:val="IndexLink"/>
              </w:rPr>
              <w:t>295</w:t>
            </w:r>
          </w:hyperlink>
        </w:p>
        <w:p>
          <w:pPr>
            <w:pStyle w:val="Contents4"/>
            <w:tabs>
              <w:tab w:val="clear" w:pos="8176"/>
              <w:tab w:val="right" w:pos="9026" w:leader="dot"/>
            </w:tabs>
            <w:rPr/>
          </w:pPr>
          <w:hyperlink w:anchor="__RefHeading___Toc1368107_1738255347">
            <w:r>
              <w:rPr>
                <w:webHidden/>
                <w:rStyle w:val="IndexLink"/>
                <w:rtl w:val="true"/>
              </w:rPr>
              <w:t>[</w:t>
            </w:r>
            <w:r>
              <w:rPr>
                <w:rStyle w:val="IndexLink"/>
                <w:rtl w:val="true"/>
              </w:rPr>
              <w:t>الواجب التخییری،الواجب الموسّع،الواجب الکفائی</w:t>
            </w:r>
            <w:r>
              <w:rPr>
                <w:rStyle w:val="IndexLink"/>
                <w:rtl w:val="true"/>
              </w:rPr>
              <w:t>]</w:t>
              <w:tab/>
            </w:r>
            <w:r>
              <w:rPr>
                <w:rStyle w:val="IndexLink"/>
              </w:rPr>
              <w:t>297</w:t>
            </w:r>
          </w:hyperlink>
        </w:p>
        <w:p>
          <w:pPr>
            <w:pStyle w:val="Contents5"/>
            <w:tabs>
              <w:tab w:val="clear" w:pos="7892"/>
              <w:tab w:val="right" w:pos="9026" w:leader="dot"/>
            </w:tabs>
            <w:rPr/>
          </w:pPr>
          <w:hyperlink w:anchor="__RefHeading___Toc1368109_1738255347">
            <w:r>
              <w:rPr>
                <w:webHidden/>
                <w:rStyle w:val="IndexLink"/>
                <w:rtl w:val="true"/>
              </w:rPr>
              <w:t>متن معالم الدین</w:t>
            </w:r>
            <w:r>
              <w:rPr>
                <w:rStyle w:val="IndexLink"/>
                <w:rtl w:val="true"/>
              </w:rPr>
              <w:tab/>
            </w:r>
            <w:r>
              <w:rPr>
                <w:rStyle w:val="IndexLink"/>
              </w:rPr>
              <w:t>297</w:t>
            </w:r>
          </w:hyperlink>
        </w:p>
        <w:p>
          <w:pPr>
            <w:pStyle w:val="Contents5"/>
            <w:tabs>
              <w:tab w:val="clear" w:pos="7892"/>
              <w:tab w:val="right" w:pos="9026" w:leader="dot"/>
            </w:tabs>
            <w:rPr/>
          </w:pPr>
          <w:hyperlink w:anchor="__RefHeading___Toc1368111_1738255347">
            <w:r>
              <w:rPr>
                <w:webHidden/>
                <w:rStyle w:val="IndexLink"/>
                <w:rtl w:val="true"/>
              </w:rPr>
              <w:t>شرح</w:t>
            </w:r>
            <w:r>
              <w:rPr>
                <w:rStyle w:val="IndexLink"/>
                <w:rtl w:val="true"/>
              </w:rPr>
              <w:tab/>
            </w:r>
            <w:r>
              <w:rPr>
                <w:rStyle w:val="IndexLink"/>
              </w:rPr>
              <w:t>298</w:t>
            </w:r>
          </w:hyperlink>
        </w:p>
        <w:p>
          <w:pPr>
            <w:pStyle w:val="Contents6"/>
            <w:tabs>
              <w:tab w:val="clear" w:pos="7609"/>
              <w:tab w:val="right" w:pos="9026" w:leader="dot"/>
            </w:tabs>
            <w:rPr/>
          </w:pPr>
          <w:hyperlink w:anchor="__RefHeading___Toc1368113_1738255347">
            <w:r>
              <w:rPr>
                <w:webHidden/>
                <w:rStyle w:val="IndexLink"/>
                <w:rtl w:val="true"/>
              </w:rPr>
              <w:t>الواجب التخییری</w:t>
            </w:r>
            <w:r>
              <w:rPr>
                <w:rStyle w:val="IndexLink"/>
                <w:rtl w:val="true"/>
              </w:rPr>
              <w:tab/>
            </w:r>
            <w:r>
              <w:rPr>
                <w:rStyle w:val="IndexLink"/>
              </w:rPr>
              <w:t>298</w:t>
            </w:r>
          </w:hyperlink>
        </w:p>
        <w:p>
          <w:pPr>
            <w:pStyle w:val="Contents6"/>
            <w:tabs>
              <w:tab w:val="clear" w:pos="7609"/>
              <w:tab w:val="right" w:pos="9026" w:leader="dot"/>
            </w:tabs>
            <w:rPr/>
          </w:pPr>
          <w:hyperlink w:anchor="__RefHeading___Toc1368115_1738255347">
            <w:r>
              <w:rPr>
                <w:webHidden/>
                <w:rStyle w:val="IndexLink"/>
                <w:rtl w:val="true"/>
              </w:rPr>
              <w:t xml:space="preserve">قوله </w:t>
            </w:r>
            <w:r>
              <w:rPr>
                <w:rStyle w:val="IndexLink"/>
                <w:rtl w:val="true"/>
              </w:rPr>
              <w:t>: (</w:t>
            </w:r>
            <w:r>
              <w:rPr>
                <w:rStyle w:val="IndexLink"/>
                <w:rtl w:val="true"/>
              </w:rPr>
              <w:t>المشهور بین أصحابنا</w:t>
            </w:r>
            <w:r>
              <w:rPr>
                <w:rStyle w:val="IndexLink"/>
                <w:rtl w:val="true"/>
              </w:rPr>
              <w:t>)</w:t>
              <w:tab/>
            </w:r>
            <w:r>
              <w:rPr>
                <w:rStyle w:val="IndexLink"/>
              </w:rPr>
              <w:t>298</w:t>
            </w:r>
          </w:hyperlink>
        </w:p>
        <w:p>
          <w:pPr>
            <w:pStyle w:val="Contents6"/>
            <w:tabs>
              <w:tab w:val="clear" w:pos="7609"/>
              <w:tab w:val="right" w:pos="9026" w:leader="dot"/>
            </w:tabs>
            <w:rPr/>
          </w:pPr>
          <w:hyperlink w:anchor="__RefHeading___Toc1368117_1738255347">
            <w:r>
              <w:rPr>
                <w:webHidden/>
                <w:rStyle w:val="IndexLink"/>
                <w:rtl w:val="true"/>
              </w:rPr>
              <w:t xml:space="preserve">قوله </w:t>
            </w:r>
            <w:r>
              <w:rPr>
                <w:rStyle w:val="IndexLink"/>
                <w:rtl w:val="true"/>
              </w:rPr>
              <w:t>: (</w:t>
            </w:r>
            <w:r>
              <w:rPr>
                <w:rStyle w:val="IndexLink"/>
                <w:rtl w:val="true"/>
              </w:rPr>
              <w:t>یعلم أنّ ما یختاره المکلّف هو ذلک المعیّن</w:t>
            </w:r>
            <w:r>
              <w:rPr>
                <w:rStyle w:val="IndexLink"/>
                <w:rtl w:val="true"/>
              </w:rPr>
              <w:t>).</w:t>
              <w:tab/>
            </w:r>
            <w:r>
              <w:rPr>
                <w:rStyle w:val="IndexLink"/>
              </w:rPr>
              <w:t>313</w:t>
            </w:r>
          </w:hyperlink>
        </w:p>
        <w:p>
          <w:pPr>
            <w:pStyle w:val="Contents6"/>
            <w:tabs>
              <w:tab w:val="clear" w:pos="7609"/>
              <w:tab w:val="right" w:pos="9026" w:leader="dot"/>
            </w:tabs>
            <w:rPr/>
          </w:pPr>
          <w:hyperlink w:anchor="__RefHeading___Toc1368119_1738255347">
            <w:r>
              <w:rPr>
                <w:webHidden/>
                <w:rStyle w:val="IndexLink"/>
                <w:rtl w:val="true"/>
              </w:rPr>
              <w:t xml:space="preserve">قوله </w:t>
            </w:r>
            <w:r>
              <w:rPr>
                <w:rStyle w:val="IndexLink"/>
                <w:rtl w:val="true"/>
              </w:rPr>
              <w:t>: (</w:t>
            </w:r>
            <w:r>
              <w:rPr>
                <w:rStyle w:val="IndexLink"/>
                <w:rtl w:val="true"/>
              </w:rPr>
              <w:t xml:space="preserve">ولقد أحسن المحقّق </w:t>
            </w:r>
            <w:r>
              <w:rPr>
                <w:rStyle w:val="IndexLink"/>
                <w:rtl w:val="true"/>
              </w:rPr>
              <w:t xml:space="preserve">... </w:t>
            </w:r>
            <w:r>
              <w:rPr>
                <w:rStyle w:val="IndexLink"/>
                <w:rtl w:val="true"/>
              </w:rPr>
              <w:t>الخ</w:t>
            </w:r>
            <w:r>
              <w:rPr>
                <w:rStyle w:val="IndexLink"/>
                <w:rtl w:val="true"/>
              </w:rPr>
              <w:t>).</w:t>
              <w:tab/>
            </w:r>
            <w:r>
              <w:rPr>
                <w:rStyle w:val="IndexLink"/>
              </w:rPr>
              <w:t>313</w:t>
            </w:r>
          </w:hyperlink>
        </w:p>
        <w:p>
          <w:pPr>
            <w:pStyle w:val="Contents6"/>
            <w:tabs>
              <w:tab w:val="clear" w:pos="7609"/>
              <w:tab w:val="right" w:pos="9026" w:leader="dot"/>
            </w:tabs>
            <w:rPr/>
          </w:pPr>
          <w:hyperlink w:anchor="__RefHeading___Toc1368121_1738255347">
            <w:r>
              <w:rPr>
                <w:webHidden/>
                <w:rStyle w:val="IndexLink"/>
                <w:rtl w:val="true"/>
              </w:rPr>
              <w:t>تنبیهات الواجب التخییری</w:t>
            </w:r>
            <w:r>
              <w:rPr>
                <w:rStyle w:val="IndexLink"/>
                <w:rtl w:val="true"/>
              </w:rPr>
              <w:tab/>
            </w:r>
            <w:r>
              <w:rPr>
                <w:rStyle w:val="IndexLink"/>
              </w:rPr>
              <w:t>313</w:t>
            </w:r>
          </w:hyperlink>
        </w:p>
        <w:p>
          <w:pPr>
            <w:pStyle w:val="Contents5"/>
            <w:tabs>
              <w:tab w:val="clear" w:pos="7892"/>
              <w:tab w:val="right" w:pos="9026" w:leader="dot"/>
            </w:tabs>
            <w:rPr/>
          </w:pPr>
          <w:hyperlink w:anchor="__RefHeading___Toc1368123_1738255347">
            <w:r>
              <w:rPr>
                <w:webHidden/>
                <w:rStyle w:val="IndexLink"/>
                <w:rtl w:val="true"/>
              </w:rPr>
              <w:t>متن معالم الدین</w:t>
            </w:r>
            <w:r>
              <w:rPr>
                <w:rStyle w:val="IndexLink"/>
                <w:rtl w:val="true"/>
              </w:rPr>
              <w:tab/>
            </w:r>
            <w:r>
              <w:rPr>
                <w:rStyle w:val="IndexLink"/>
              </w:rPr>
              <w:t>333</w:t>
            </w:r>
          </w:hyperlink>
        </w:p>
        <w:p>
          <w:pPr>
            <w:pStyle w:val="Contents5"/>
            <w:tabs>
              <w:tab w:val="clear" w:pos="7892"/>
              <w:tab w:val="right" w:pos="9026" w:leader="dot"/>
            </w:tabs>
            <w:rPr/>
          </w:pPr>
          <w:hyperlink w:anchor="__RefHeading___Toc1368125_1738255347">
            <w:r>
              <w:rPr>
                <w:webHidden/>
                <w:rStyle w:val="IndexLink"/>
                <w:rtl w:val="true"/>
              </w:rPr>
              <w:t>شرح</w:t>
            </w:r>
            <w:r>
              <w:rPr>
                <w:rStyle w:val="IndexLink"/>
                <w:rtl w:val="true"/>
              </w:rPr>
              <w:tab/>
            </w:r>
            <w:r>
              <w:rPr>
                <w:rStyle w:val="IndexLink"/>
              </w:rPr>
              <w:t>338</w:t>
            </w:r>
          </w:hyperlink>
        </w:p>
        <w:p>
          <w:pPr>
            <w:pStyle w:val="Contents6"/>
            <w:tabs>
              <w:tab w:val="clear" w:pos="7609"/>
              <w:tab w:val="right" w:pos="9026" w:leader="dot"/>
            </w:tabs>
            <w:rPr/>
          </w:pPr>
          <w:hyperlink w:anchor="__RefHeading___Toc1368127_1738255347">
            <w:r>
              <w:rPr>
                <w:webHidden/>
                <w:rStyle w:val="IndexLink"/>
                <w:rtl w:val="true"/>
              </w:rPr>
              <w:t>الواجب الموسّع</w:t>
            </w:r>
            <w:r>
              <w:rPr>
                <w:rStyle w:val="IndexLink"/>
                <w:rtl w:val="true"/>
              </w:rPr>
              <w:tab/>
            </w:r>
            <w:r>
              <w:rPr>
                <w:rStyle w:val="IndexLink"/>
              </w:rPr>
              <w:t>338</w:t>
            </w:r>
          </w:hyperlink>
        </w:p>
        <w:p>
          <w:pPr>
            <w:pStyle w:val="Contents6"/>
            <w:tabs>
              <w:tab w:val="clear" w:pos="7609"/>
              <w:tab w:val="right" w:pos="9026" w:leader="dot"/>
            </w:tabs>
            <w:rPr/>
          </w:pPr>
          <w:hyperlink w:anchor="__RefHeading___Toc1368129_1738255347">
            <w:r>
              <w:rPr>
                <w:webHidden/>
                <w:rStyle w:val="IndexLink"/>
                <w:rtl w:val="true"/>
              </w:rPr>
              <w:t xml:space="preserve">قوله </w:t>
            </w:r>
            <w:r>
              <w:rPr>
                <w:rStyle w:val="IndexLink"/>
                <w:rtl w:val="true"/>
              </w:rPr>
              <w:t>: (</w:t>
            </w:r>
            <w:r>
              <w:rPr>
                <w:rStyle w:val="IndexLink"/>
                <w:rtl w:val="true"/>
              </w:rPr>
              <w:t xml:space="preserve">الأمر بالفعل فی وقت یفضل عنه </w:t>
            </w:r>
            <w:r>
              <w:rPr>
                <w:rStyle w:val="IndexLink"/>
                <w:rtl w:val="true"/>
              </w:rPr>
              <w:t xml:space="preserve">... </w:t>
            </w:r>
            <w:r>
              <w:rPr>
                <w:rStyle w:val="IndexLink"/>
                <w:rtl w:val="true"/>
              </w:rPr>
              <w:t>الخ</w:t>
            </w:r>
            <w:r>
              <w:rPr>
                <w:rStyle w:val="IndexLink"/>
                <w:rtl w:val="true"/>
              </w:rPr>
              <w:t>).</w:t>
              <w:tab/>
            </w:r>
            <w:r>
              <w:rPr>
                <w:rStyle w:val="IndexLink"/>
              </w:rPr>
              <w:t>338</w:t>
            </w:r>
          </w:hyperlink>
        </w:p>
        <w:p>
          <w:pPr>
            <w:pStyle w:val="Contents6"/>
            <w:tabs>
              <w:tab w:val="clear" w:pos="7609"/>
              <w:tab w:val="right" w:pos="9026" w:leader="dot"/>
            </w:tabs>
            <w:rPr/>
          </w:pPr>
          <w:hyperlink w:anchor="__RefHeading___Toc1368131_1738255347">
            <w:r>
              <w:rPr>
                <w:webHidden/>
                <w:rStyle w:val="IndexLink"/>
                <w:rtl w:val="true"/>
              </w:rPr>
              <w:t xml:space="preserve">قوله </w:t>
            </w:r>
            <w:r>
              <w:rPr>
                <w:rStyle w:val="IndexLink"/>
                <w:rtl w:val="true"/>
              </w:rPr>
              <w:t>: (</w:t>
            </w:r>
            <w:r>
              <w:rPr>
                <w:rStyle w:val="IndexLink"/>
                <w:rtl w:val="true"/>
              </w:rPr>
              <w:t>مختصّ بأوّل الوقت</w:t>
            </w:r>
            <w:r>
              <w:rPr>
                <w:rStyle w:val="IndexLink"/>
                <w:rtl w:val="true"/>
              </w:rPr>
              <w:t>).</w:t>
              <w:tab/>
            </w:r>
            <w:r>
              <w:rPr>
                <w:rStyle w:val="IndexLink"/>
              </w:rPr>
              <w:t>340</w:t>
            </w:r>
          </w:hyperlink>
        </w:p>
        <w:p>
          <w:pPr>
            <w:pStyle w:val="Contents6"/>
            <w:tabs>
              <w:tab w:val="clear" w:pos="7609"/>
              <w:tab w:val="right" w:pos="9026" w:leader="dot"/>
            </w:tabs>
            <w:rPr/>
          </w:pPr>
          <w:hyperlink w:anchor="__RefHeading___Toc1368133_1738255347">
            <w:r>
              <w:rPr>
                <w:webHidden/>
                <w:rStyle w:val="IndexLink"/>
                <w:rtl w:val="true"/>
              </w:rPr>
              <w:t xml:space="preserve">قوله </w:t>
            </w:r>
            <w:r>
              <w:rPr>
                <w:rStyle w:val="IndexLink"/>
                <w:rtl w:val="true"/>
              </w:rPr>
              <w:t>: (</w:t>
            </w:r>
            <w:r>
              <w:rPr>
                <w:rStyle w:val="IndexLink"/>
                <w:rtl w:val="true"/>
              </w:rPr>
              <w:t>لیکون نفلا یسقط به الفرض</w:t>
            </w:r>
            <w:r>
              <w:rPr>
                <w:rStyle w:val="IndexLink"/>
                <w:rtl w:val="true"/>
              </w:rPr>
              <w:t>).</w:t>
              <w:tab/>
            </w:r>
            <w:r>
              <w:rPr>
                <w:rStyle w:val="IndexLink"/>
              </w:rPr>
              <w:t>340</w:t>
            </w:r>
          </w:hyperlink>
        </w:p>
        <w:p>
          <w:pPr>
            <w:pStyle w:val="Contents6"/>
            <w:tabs>
              <w:tab w:val="clear" w:pos="7609"/>
              <w:tab w:val="right" w:pos="9026" w:leader="dot"/>
            </w:tabs>
            <w:rPr/>
          </w:pPr>
          <w:hyperlink w:anchor="__RefHeading___Toc1368135_1738255347">
            <w:r>
              <w:rPr>
                <w:webHidden/>
                <w:rStyle w:val="IndexLink"/>
                <w:rtl w:val="true"/>
              </w:rPr>
              <w:t xml:space="preserve">قوله </w:t>
            </w:r>
            <w:r>
              <w:rPr>
                <w:rStyle w:val="IndexLink"/>
                <w:rtl w:val="true"/>
              </w:rPr>
              <w:t>: (</w:t>
            </w:r>
            <w:r>
              <w:rPr>
                <w:rStyle w:val="IndexLink"/>
                <w:rtl w:val="true"/>
              </w:rPr>
              <w:t xml:space="preserve">واذا فعل فی الأوّل وقع مراعی </w:t>
            </w:r>
            <w:r>
              <w:rPr>
                <w:rStyle w:val="IndexLink"/>
                <w:rtl w:val="true"/>
              </w:rPr>
              <w:t xml:space="preserve">... </w:t>
            </w:r>
            <w:r>
              <w:rPr>
                <w:rStyle w:val="IndexLink"/>
                <w:rtl w:val="true"/>
              </w:rPr>
              <w:t>الخ</w:t>
            </w:r>
            <w:r>
              <w:rPr>
                <w:rStyle w:val="IndexLink"/>
                <w:rtl w:val="true"/>
              </w:rPr>
              <w:t>).</w:t>
              <w:tab/>
            </w:r>
            <w:r>
              <w:rPr>
                <w:rStyle w:val="IndexLink"/>
              </w:rPr>
              <w:t>340</w:t>
            </w:r>
          </w:hyperlink>
        </w:p>
        <w:p>
          <w:pPr>
            <w:pStyle w:val="Contents6"/>
            <w:tabs>
              <w:tab w:val="clear" w:pos="7609"/>
              <w:tab w:val="right" w:pos="9026" w:leader="dot"/>
            </w:tabs>
            <w:rPr/>
          </w:pPr>
          <w:hyperlink w:anchor="__RefHeading___Toc1368137_1738255347">
            <w:r>
              <w:rPr>
                <w:webHidden/>
                <w:rStyle w:val="IndexLink"/>
                <w:rtl w:val="true"/>
              </w:rPr>
              <w:t xml:space="preserve">قوله </w:t>
            </w:r>
            <w:r>
              <w:rPr>
                <w:rStyle w:val="IndexLink"/>
                <w:rtl w:val="true"/>
              </w:rPr>
              <w:t>: (</w:t>
            </w:r>
            <w:r>
              <w:rPr>
                <w:rStyle w:val="IndexLink"/>
                <w:rtl w:val="true"/>
              </w:rPr>
              <w:t>ففی الحقیقة یکون راجعا إلی الواجب المخیّر</w:t>
            </w:r>
            <w:r>
              <w:rPr>
                <w:rStyle w:val="IndexLink"/>
                <w:rtl w:val="true"/>
              </w:rPr>
              <w:t>).</w:t>
              <w:tab/>
            </w:r>
            <w:r>
              <w:rPr>
                <w:rStyle w:val="IndexLink"/>
              </w:rPr>
              <w:t>343</w:t>
            </w:r>
          </w:hyperlink>
        </w:p>
        <w:p>
          <w:pPr>
            <w:pStyle w:val="Contents6"/>
            <w:tabs>
              <w:tab w:val="clear" w:pos="7609"/>
              <w:tab w:val="right" w:pos="9026" w:leader="dot"/>
            </w:tabs>
            <w:rPr/>
          </w:pPr>
          <w:hyperlink w:anchor="__RefHeading___Toc1368139_1738255347">
            <w:r>
              <w:rPr>
                <w:webHidden/>
                <w:rStyle w:val="IndexLink"/>
                <w:rtl w:val="true"/>
              </w:rPr>
              <w:t xml:space="preserve">قوله </w:t>
            </w:r>
            <w:r>
              <w:rPr>
                <w:rStyle w:val="IndexLink"/>
                <w:rtl w:val="true"/>
              </w:rPr>
              <w:t>: (</w:t>
            </w:r>
            <w:r>
              <w:rPr>
                <w:rStyle w:val="IndexLink"/>
                <w:rtl w:val="true"/>
              </w:rPr>
              <w:t xml:space="preserve">وهل یجب البدل وهو العزم </w:t>
            </w:r>
            <w:r>
              <w:rPr>
                <w:rStyle w:val="IndexLink"/>
                <w:rtl w:val="true"/>
              </w:rPr>
              <w:t xml:space="preserve">... </w:t>
            </w:r>
            <w:r>
              <w:rPr>
                <w:rStyle w:val="IndexLink"/>
                <w:rtl w:val="true"/>
              </w:rPr>
              <w:t>الخ</w:t>
            </w:r>
            <w:r>
              <w:rPr>
                <w:rStyle w:val="IndexLink"/>
                <w:rtl w:val="true"/>
              </w:rPr>
              <w:t>).</w:t>
              <w:tab/>
            </w:r>
            <w:r>
              <w:rPr>
                <w:rStyle w:val="IndexLink"/>
              </w:rPr>
              <w:t>347</w:t>
            </w:r>
          </w:hyperlink>
        </w:p>
        <w:p>
          <w:pPr>
            <w:pStyle w:val="Contents6"/>
            <w:tabs>
              <w:tab w:val="clear" w:pos="7609"/>
              <w:tab w:val="right" w:pos="9026" w:leader="dot"/>
            </w:tabs>
            <w:rPr/>
          </w:pPr>
          <w:hyperlink w:anchor="__RefHeading___Toc1368141_1738255347">
            <w:r>
              <w:rPr>
                <w:webHidden/>
                <w:rStyle w:val="IndexLink"/>
                <w:rtl w:val="true"/>
              </w:rPr>
              <w:t xml:space="preserve">قوله </w:t>
            </w:r>
            <w:r>
              <w:rPr>
                <w:rStyle w:val="IndexLink"/>
                <w:rtl w:val="true"/>
              </w:rPr>
              <w:t>: (</w:t>
            </w:r>
            <w:r>
              <w:rPr>
                <w:rStyle w:val="IndexLink"/>
                <w:rtl w:val="true"/>
              </w:rPr>
              <w:t>وتبعه السیّد أبو المکارم</w:t>
            </w:r>
            <w:r>
              <w:rPr>
                <w:rStyle w:val="IndexLink"/>
                <w:rtl w:val="true"/>
              </w:rPr>
              <w:t>).</w:t>
              <w:tab/>
            </w:r>
            <w:r>
              <w:rPr>
                <w:rStyle w:val="IndexLink"/>
              </w:rPr>
              <w:t>347</w:t>
            </w:r>
          </w:hyperlink>
        </w:p>
        <w:p>
          <w:pPr>
            <w:pStyle w:val="Contents6"/>
            <w:tabs>
              <w:tab w:val="clear" w:pos="7609"/>
              <w:tab w:val="right" w:pos="9026" w:leader="dot"/>
            </w:tabs>
            <w:rPr/>
          </w:pPr>
          <w:hyperlink w:anchor="__RefHeading___Toc1368143_1738255347">
            <w:r>
              <w:rPr>
                <w:webHidden/>
                <w:rStyle w:val="IndexLink"/>
                <w:rtl w:val="true"/>
              </w:rPr>
              <w:t xml:space="preserve">قوله </w:t>
            </w:r>
            <w:r>
              <w:rPr>
                <w:rStyle w:val="IndexLink"/>
                <w:rtl w:val="true"/>
              </w:rPr>
              <w:t>: (</w:t>
            </w:r>
            <w:r>
              <w:rPr>
                <w:rStyle w:val="IndexLink"/>
                <w:rtl w:val="true"/>
              </w:rPr>
              <w:t xml:space="preserve">والأکثرون </w:t>
            </w:r>
            <w:r>
              <w:rPr>
                <w:rStyle w:val="IndexLink"/>
                <w:rtl w:val="true"/>
              </w:rPr>
              <w:t xml:space="preserve">... </w:t>
            </w:r>
            <w:r>
              <w:rPr>
                <w:rStyle w:val="IndexLink"/>
                <w:rtl w:val="true"/>
              </w:rPr>
              <w:t>الخ</w:t>
            </w:r>
            <w:r>
              <w:rPr>
                <w:rStyle w:val="IndexLink"/>
                <w:rtl w:val="true"/>
              </w:rPr>
              <w:t>).</w:t>
              <w:tab/>
            </w:r>
            <w:r>
              <w:rPr>
                <w:rStyle w:val="IndexLink"/>
              </w:rPr>
              <w:t>350</w:t>
            </w:r>
          </w:hyperlink>
        </w:p>
        <w:p>
          <w:pPr>
            <w:pStyle w:val="Contents6"/>
            <w:tabs>
              <w:tab w:val="clear" w:pos="7609"/>
              <w:tab w:val="right" w:pos="9026" w:leader="dot"/>
            </w:tabs>
            <w:rPr/>
          </w:pPr>
          <w:hyperlink w:anchor="__RefHeading___Toc1368145_1738255347">
            <w:r>
              <w:rPr>
                <w:webHidden/>
                <w:rStyle w:val="IndexLink"/>
                <w:rtl w:val="true"/>
              </w:rPr>
              <w:t xml:space="preserve">قوله </w:t>
            </w:r>
            <w:r>
              <w:rPr>
                <w:rStyle w:val="IndexLink"/>
                <w:rtl w:val="true"/>
              </w:rPr>
              <w:t>: (</w:t>
            </w:r>
            <w:r>
              <w:rPr>
                <w:rStyle w:val="IndexLink"/>
                <w:rtl w:val="true"/>
              </w:rPr>
              <w:t xml:space="preserve">فلأنّ الوجوب مستفاد من الأمر ، وهو مقیّد بجمیع الوقت </w:t>
            </w:r>
            <w:r>
              <w:rPr>
                <w:rStyle w:val="IndexLink"/>
                <w:rtl w:val="true"/>
              </w:rPr>
              <w:t xml:space="preserve">... </w:t>
            </w:r>
            <w:r>
              <w:rPr>
                <w:rStyle w:val="IndexLink"/>
                <w:rtl w:val="true"/>
              </w:rPr>
              <w:t>الخ</w:t>
            </w:r>
            <w:r>
              <w:rPr>
                <w:rStyle w:val="IndexLink"/>
                <w:rtl w:val="true"/>
              </w:rPr>
              <w:t>).</w:t>
              <w:tab/>
            </w:r>
            <w:r>
              <w:rPr>
                <w:rStyle w:val="IndexLink"/>
              </w:rPr>
              <w:t>350</w:t>
            </w:r>
          </w:hyperlink>
        </w:p>
        <w:p>
          <w:pPr>
            <w:pStyle w:val="Contents6"/>
            <w:tabs>
              <w:tab w:val="clear" w:pos="7609"/>
              <w:tab w:val="right" w:pos="9026" w:leader="dot"/>
            </w:tabs>
            <w:rPr/>
          </w:pPr>
          <w:hyperlink w:anchor="__RefHeading___Toc1368147_1738255347">
            <w:r>
              <w:rPr>
                <w:webHidden/>
                <w:rStyle w:val="IndexLink"/>
                <w:rtl w:val="true"/>
              </w:rPr>
              <w:t xml:space="preserve">قوله </w:t>
            </w:r>
            <w:r>
              <w:rPr>
                <w:rStyle w:val="IndexLink"/>
                <w:rtl w:val="true"/>
              </w:rPr>
              <w:t>: (</w:t>
            </w:r>
            <w:r>
              <w:rPr>
                <w:rStyle w:val="IndexLink"/>
                <w:rtl w:val="true"/>
              </w:rPr>
              <w:t xml:space="preserve">ولیس فی الأمر تعرض لتخصیصه </w:t>
            </w:r>
            <w:r>
              <w:rPr>
                <w:rStyle w:val="IndexLink"/>
                <w:rtl w:val="true"/>
              </w:rPr>
              <w:t xml:space="preserve">... </w:t>
            </w:r>
            <w:r>
              <w:rPr>
                <w:rStyle w:val="IndexLink"/>
                <w:rtl w:val="true"/>
              </w:rPr>
              <w:t>الخ</w:t>
            </w:r>
            <w:r>
              <w:rPr>
                <w:rStyle w:val="IndexLink"/>
                <w:rtl w:val="true"/>
              </w:rPr>
              <w:t>).</w:t>
              <w:tab/>
            </w:r>
            <w:r>
              <w:rPr>
                <w:rStyle w:val="IndexLink"/>
              </w:rPr>
              <w:t>351</w:t>
            </w:r>
          </w:hyperlink>
        </w:p>
        <w:p>
          <w:pPr>
            <w:pStyle w:val="Contents6"/>
            <w:tabs>
              <w:tab w:val="clear" w:pos="7609"/>
              <w:tab w:val="right" w:pos="9026" w:leader="dot"/>
            </w:tabs>
            <w:rPr/>
          </w:pPr>
          <w:hyperlink w:anchor="__RefHeading___Toc1368149_1738255347">
            <w:r>
              <w:rPr>
                <w:webHidden/>
                <w:rStyle w:val="IndexLink"/>
                <w:rtl w:val="true"/>
              </w:rPr>
              <w:t xml:space="preserve">قوله </w:t>
            </w:r>
            <w:r>
              <w:rPr>
                <w:rStyle w:val="IndexLink"/>
                <w:rtl w:val="true"/>
              </w:rPr>
              <w:t>: (</w:t>
            </w:r>
            <w:r>
              <w:rPr>
                <w:rStyle w:val="IndexLink"/>
                <w:rtl w:val="true"/>
              </w:rPr>
              <w:t xml:space="preserve">بل ظاهره ینفی التخصیص </w:t>
            </w:r>
            <w:r>
              <w:rPr>
                <w:rStyle w:val="IndexLink"/>
                <w:rtl w:val="true"/>
              </w:rPr>
              <w:t xml:space="preserve">... </w:t>
            </w:r>
            <w:r>
              <w:rPr>
                <w:rStyle w:val="IndexLink"/>
                <w:rtl w:val="true"/>
              </w:rPr>
              <w:t>الخ</w:t>
            </w:r>
            <w:r>
              <w:rPr>
                <w:rStyle w:val="IndexLink"/>
                <w:rtl w:val="true"/>
              </w:rPr>
              <w:t>).</w:t>
              <w:tab/>
            </w:r>
            <w:r>
              <w:rPr>
                <w:rStyle w:val="IndexLink"/>
              </w:rPr>
              <w:t>351</w:t>
            </w:r>
          </w:hyperlink>
        </w:p>
        <w:p>
          <w:pPr>
            <w:pStyle w:val="Contents6"/>
            <w:tabs>
              <w:tab w:val="clear" w:pos="7609"/>
              <w:tab w:val="right" w:pos="9026" w:leader="dot"/>
            </w:tabs>
            <w:rPr/>
          </w:pPr>
          <w:hyperlink w:anchor="__RefHeading___Toc1368151_1738255347">
            <w:r>
              <w:rPr>
                <w:webHidden/>
                <w:rStyle w:val="IndexLink"/>
                <w:rtl w:val="true"/>
              </w:rPr>
              <w:t xml:space="preserve">قوله </w:t>
            </w:r>
            <w:r>
              <w:rPr>
                <w:rStyle w:val="IndexLink"/>
                <w:rtl w:val="true"/>
              </w:rPr>
              <w:t>: (</w:t>
            </w:r>
            <w:r>
              <w:rPr>
                <w:rStyle w:val="IndexLink"/>
                <w:rtl w:val="true"/>
              </w:rPr>
              <w:t>فیکون القول بالتخصیص بالأوّل والآخر تحکّما باطلا</w:t>
            </w:r>
            <w:r>
              <w:rPr>
                <w:rStyle w:val="IndexLink"/>
                <w:rtl w:val="true"/>
              </w:rPr>
              <w:t>).</w:t>
              <w:tab/>
            </w:r>
            <w:r>
              <w:rPr>
                <w:rStyle w:val="IndexLink"/>
              </w:rPr>
              <w:t>351</w:t>
            </w:r>
          </w:hyperlink>
        </w:p>
        <w:p>
          <w:pPr>
            <w:pStyle w:val="Contents6"/>
            <w:tabs>
              <w:tab w:val="clear" w:pos="7609"/>
              <w:tab w:val="right" w:pos="9026" w:leader="dot"/>
            </w:tabs>
            <w:rPr/>
          </w:pPr>
          <w:hyperlink w:anchor="__RefHeading___Toc1368153_1738255347">
            <w:r>
              <w:rPr>
                <w:webHidden/>
                <w:rStyle w:val="IndexLink"/>
                <w:rtl w:val="true"/>
              </w:rPr>
              <w:t xml:space="preserve">قوله </w:t>
            </w:r>
            <w:r>
              <w:rPr>
                <w:rStyle w:val="IndexLink"/>
                <w:rtl w:val="true"/>
              </w:rPr>
              <w:t>: (</w:t>
            </w:r>
            <w:r>
              <w:rPr>
                <w:rStyle w:val="IndexLink"/>
                <w:rtl w:val="true"/>
              </w:rPr>
              <w:t xml:space="preserve">وأیضا لو کان الوجوب مختصّا </w:t>
            </w:r>
            <w:r>
              <w:rPr>
                <w:rStyle w:val="IndexLink"/>
                <w:rtl w:val="true"/>
              </w:rPr>
              <w:t xml:space="preserve">... </w:t>
            </w:r>
            <w:r>
              <w:rPr>
                <w:rStyle w:val="IndexLink"/>
                <w:rtl w:val="true"/>
              </w:rPr>
              <w:t>الخ</w:t>
            </w:r>
            <w:r>
              <w:rPr>
                <w:rStyle w:val="IndexLink"/>
                <w:rtl w:val="true"/>
              </w:rPr>
              <w:t>).</w:t>
              <w:tab/>
            </w:r>
            <w:r>
              <w:rPr>
                <w:rStyle w:val="IndexLink"/>
              </w:rPr>
              <w:t>351</w:t>
            </w:r>
          </w:hyperlink>
        </w:p>
        <w:p>
          <w:pPr>
            <w:pStyle w:val="Contents6"/>
            <w:tabs>
              <w:tab w:val="clear" w:pos="7609"/>
              <w:tab w:val="right" w:pos="9026" w:leader="dot"/>
            </w:tabs>
            <w:rPr/>
          </w:pPr>
          <w:hyperlink w:anchor="__RefHeading___Toc1368155_1738255347">
            <w:r>
              <w:rPr>
                <w:webHidden/>
                <w:rStyle w:val="IndexLink"/>
                <w:rtl w:val="true"/>
              </w:rPr>
              <w:t xml:space="preserve">قوله </w:t>
            </w:r>
            <w:r>
              <w:rPr>
                <w:rStyle w:val="IndexLink"/>
                <w:rtl w:val="true"/>
              </w:rPr>
              <w:t>: (</w:t>
            </w:r>
            <w:r>
              <w:rPr>
                <w:rStyle w:val="IndexLink"/>
                <w:rtl w:val="true"/>
              </w:rPr>
              <w:t xml:space="preserve">إنّ الأمر ورد بالفعل </w:t>
            </w:r>
            <w:r>
              <w:rPr>
                <w:rStyle w:val="IndexLink"/>
                <w:rtl w:val="true"/>
              </w:rPr>
              <w:t xml:space="preserve">... </w:t>
            </w:r>
            <w:r>
              <w:rPr>
                <w:rStyle w:val="IndexLink"/>
                <w:rtl w:val="true"/>
              </w:rPr>
              <w:t>الخ</w:t>
            </w:r>
            <w:r>
              <w:rPr>
                <w:rStyle w:val="IndexLink"/>
                <w:rtl w:val="true"/>
              </w:rPr>
              <w:t>).</w:t>
              <w:tab/>
            </w:r>
            <w:r>
              <w:rPr>
                <w:rStyle w:val="IndexLink"/>
              </w:rPr>
              <w:t>355</w:t>
            </w:r>
          </w:hyperlink>
        </w:p>
        <w:p>
          <w:pPr>
            <w:pStyle w:val="Contents6"/>
            <w:tabs>
              <w:tab w:val="clear" w:pos="7609"/>
              <w:tab w:val="right" w:pos="9026" w:leader="dot"/>
            </w:tabs>
            <w:rPr/>
          </w:pPr>
          <w:hyperlink w:anchor="__RefHeading___Toc1368157_1738255347">
            <w:r>
              <w:rPr>
                <w:webHidden/>
                <w:rStyle w:val="IndexLink"/>
                <w:rtl w:val="true"/>
              </w:rPr>
              <w:t xml:space="preserve">قوله </w:t>
            </w:r>
            <w:r>
              <w:rPr>
                <w:rStyle w:val="IndexLink"/>
                <w:rtl w:val="true"/>
              </w:rPr>
              <w:t>: (</w:t>
            </w:r>
            <w:r>
              <w:rPr>
                <w:rStyle w:val="IndexLink"/>
                <w:rtl w:val="true"/>
              </w:rPr>
              <w:t>لم ینفصل عن المندوب</w:t>
            </w:r>
            <w:r>
              <w:rPr>
                <w:rStyle w:val="IndexLink"/>
                <w:rtl w:val="true"/>
              </w:rPr>
              <w:t>).</w:t>
              <w:tab/>
            </w:r>
            <w:r>
              <w:rPr>
                <w:rStyle w:val="IndexLink"/>
              </w:rPr>
              <w:t>360</w:t>
            </w:r>
          </w:hyperlink>
        </w:p>
        <w:p>
          <w:pPr>
            <w:pStyle w:val="Contents6"/>
            <w:tabs>
              <w:tab w:val="clear" w:pos="7609"/>
              <w:tab w:val="right" w:pos="9026" w:leader="dot"/>
            </w:tabs>
            <w:rPr/>
          </w:pPr>
          <w:hyperlink w:anchor="__RefHeading___Toc1368159_1738255347">
            <w:r>
              <w:rPr>
                <w:webHidden/>
                <w:rStyle w:val="IndexLink"/>
                <w:rtl w:val="true"/>
              </w:rPr>
              <w:t xml:space="preserve">قوله </w:t>
            </w:r>
            <w:r>
              <w:rPr>
                <w:rStyle w:val="IndexLink"/>
                <w:rtl w:val="true"/>
              </w:rPr>
              <w:t>: (</w:t>
            </w:r>
            <w:r>
              <w:rPr>
                <w:rStyle w:val="IndexLink"/>
                <w:rtl w:val="true"/>
              </w:rPr>
              <w:t xml:space="preserve">وهو أنّه لو أتی بأحدهما أجزأ </w:t>
            </w:r>
            <w:r>
              <w:rPr>
                <w:rStyle w:val="IndexLink"/>
                <w:rtl w:val="true"/>
              </w:rPr>
              <w:t xml:space="preserve">... </w:t>
            </w:r>
            <w:r>
              <w:rPr>
                <w:rStyle w:val="IndexLink"/>
                <w:rtl w:val="true"/>
              </w:rPr>
              <w:t>الخ</w:t>
            </w:r>
            <w:r>
              <w:rPr>
                <w:rStyle w:val="IndexLink"/>
                <w:rtl w:val="true"/>
              </w:rPr>
              <w:t>).</w:t>
              <w:tab/>
            </w:r>
            <w:r>
              <w:rPr>
                <w:rStyle w:val="IndexLink"/>
              </w:rPr>
              <w:t>361</w:t>
            </w:r>
          </w:hyperlink>
        </w:p>
        <w:p>
          <w:pPr>
            <w:pStyle w:val="Contents6"/>
            <w:tabs>
              <w:tab w:val="clear" w:pos="7609"/>
              <w:tab w:val="right" w:pos="9026" w:leader="dot"/>
            </w:tabs>
            <w:rPr/>
          </w:pPr>
          <w:hyperlink w:anchor="__RefHeading___Toc1368161_1738255347">
            <w:r>
              <w:rPr>
                <w:webHidden/>
                <w:rStyle w:val="IndexLink"/>
                <w:rtl w:val="true"/>
              </w:rPr>
              <w:t xml:space="preserve">قوله </w:t>
            </w:r>
            <w:r>
              <w:rPr>
                <w:rStyle w:val="IndexLink"/>
                <w:rtl w:val="true"/>
              </w:rPr>
              <w:t>: (</w:t>
            </w:r>
            <w:r>
              <w:rPr>
                <w:rStyle w:val="IndexLink"/>
                <w:rtl w:val="true"/>
              </w:rPr>
              <w:t xml:space="preserve">أنّا نقطع بأنّ الفاعل للصلاة </w:t>
            </w:r>
            <w:r>
              <w:rPr>
                <w:rStyle w:val="IndexLink"/>
                <w:rtl w:val="true"/>
              </w:rPr>
              <w:t xml:space="preserve">... </w:t>
            </w:r>
            <w:r>
              <w:rPr>
                <w:rStyle w:val="IndexLink"/>
                <w:rtl w:val="true"/>
              </w:rPr>
              <w:t>الخ</w:t>
            </w:r>
            <w:r>
              <w:rPr>
                <w:rStyle w:val="IndexLink"/>
                <w:rtl w:val="true"/>
              </w:rPr>
              <w:t>).</w:t>
              <w:tab/>
            </w:r>
            <w:r>
              <w:rPr>
                <w:rStyle w:val="IndexLink"/>
              </w:rPr>
              <w:t>361</w:t>
            </w:r>
          </w:hyperlink>
        </w:p>
        <w:p>
          <w:pPr>
            <w:pStyle w:val="Contents6"/>
            <w:tabs>
              <w:tab w:val="clear" w:pos="7609"/>
              <w:tab w:val="right" w:pos="9026" w:leader="dot"/>
            </w:tabs>
            <w:rPr/>
          </w:pPr>
          <w:hyperlink w:anchor="__RefHeading___Toc1368163_1738255347">
            <w:r>
              <w:rPr>
                <w:webHidden/>
                <w:rStyle w:val="IndexLink"/>
                <w:rtl w:val="true"/>
              </w:rPr>
              <w:t xml:space="preserve">قوله </w:t>
            </w:r>
            <w:r>
              <w:rPr>
                <w:rStyle w:val="IndexLink"/>
                <w:rtl w:val="true"/>
              </w:rPr>
              <w:t>: (</w:t>
            </w:r>
            <w:r>
              <w:rPr>
                <w:rStyle w:val="IndexLink"/>
                <w:rtl w:val="true"/>
              </w:rPr>
              <w:t xml:space="preserve">حکم من أحکام الإیمان </w:t>
            </w:r>
            <w:r>
              <w:rPr>
                <w:rStyle w:val="IndexLink"/>
                <w:rtl w:val="true"/>
              </w:rPr>
              <w:t xml:space="preserve">... </w:t>
            </w:r>
            <w:r>
              <w:rPr>
                <w:rStyle w:val="IndexLink"/>
                <w:rtl w:val="true"/>
              </w:rPr>
              <w:t>الخ</w:t>
            </w:r>
            <w:r>
              <w:rPr>
                <w:rStyle w:val="IndexLink"/>
                <w:rtl w:val="true"/>
              </w:rPr>
              <w:t>).</w:t>
              <w:tab/>
            </w:r>
            <w:r>
              <w:rPr>
                <w:rStyle w:val="IndexLink"/>
              </w:rPr>
              <w:t>362</w:t>
            </w:r>
          </w:hyperlink>
        </w:p>
        <w:p>
          <w:pPr>
            <w:pStyle w:val="Contents6"/>
            <w:tabs>
              <w:tab w:val="clear" w:pos="7609"/>
              <w:tab w:val="right" w:pos="9026" w:leader="dot"/>
            </w:tabs>
            <w:rPr/>
          </w:pPr>
          <w:hyperlink w:anchor="__RefHeading___Toc1368165_1738255347">
            <w:r>
              <w:rPr>
                <w:webHidden/>
                <w:rStyle w:val="IndexLink"/>
                <w:rtl w:val="true"/>
              </w:rPr>
              <w:t xml:space="preserve">قوله </w:t>
            </w:r>
            <w:r>
              <w:rPr>
                <w:rStyle w:val="IndexLink"/>
                <w:rtl w:val="true"/>
              </w:rPr>
              <w:t>: (</w:t>
            </w:r>
            <w:r>
              <w:rPr>
                <w:rStyle w:val="IndexLink"/>
                <w:rtl w:val="true"/>
              </w:rPr>
              <w:t>وهو کما تری</w:t>
            </w:r>
            <w:r>
              <w:rPr>
                <w:rStyle w:val="IndexLink"/>
                <w:rtl w:val="true"/>
              </w:rPr>
              <w:t>).</w:t>
              <w:tab/>
            </w:r>
            <w:r>
              <w:rPr>
                <w:rStyle w:val="IndexLink"/>
              </w:rPr>
              <w:t>363</w:t>
            </w:r>
          </w:hyperlink>
        </w:p>
        <w:p>
          <w:pPr>
            <w:pStyle w:val="Contents6"/>
            <w:tabs>
              <w:tab w:val="clear" w:pos="7609"/>
              <w:tab w:val="right" w:pos="9026" w:leader="dot"/>
            </w:tabs>
            <w:rPr/>
          </w:pPr>
          <w:hyperlink w:anchor="__RefHeading___Toc1368167_1738255347">
            <w:r>
              <w:rPr>
                <w:webHidden/>
                <w:rStyle w:val="IndexLink"/>
                <w:rtl w:val="true"/>
              </w:rPr>
              <w:t xml:space="preserve">قوله </w:t>
            </w:r>
            <w:r>
              <w:rPr>
                <w:rStyle w:val="IndexLink"/>
                <w:rtl w:val="true"/>
              </w:rPr>
              <w:t>: (</w:t>
            </w:r>
            <w:r>
              <w:rPr>
                <w:rStyle w:val="IndexLink"/>
                <w:rtl w:val="true"/>
              </w:rPr>
              <w:t xml:space="preserve">لأدائها إلی جواز ترک الواجب </w:t>
            </w:r>
            <w:r>
              <w:rPr>
                <w:rStyle w:val="IndexLink"/>
                <w:rtl w:val="true"/>
              </w:rPr>
              <w:t xml:space="preserve">... </w:t>
            </w:r>
            <w:r>
              <w:rPr>
                <w:rStyle w:val="IndexLink"/>
                <w:rtl w:val="true"/>
              </w:rPr>
              <w:t>الخ</w:t>
            </w:r>
            <w:r>
              <w:rPr>
                <w:rStyle w:val="IndexLink"/>
                <w:rtl w:val="true"/>
              </w:rPr>
              <w:t>).</w:t>
              <w:tab/>
            </w:r>
            <w:r>
              <w:rPr>
                <w:rStyle w:val="IndexLink"/>
              </w:rPr>
              <w:t>364</w:t>
            </w:r>
          </w:hyperlink>
        </w:p>
        <w:p>
          <w:pPr>
            <w:pStyle w:val="Contents6"/>
            <w:tabs>
              <w:tab w:val="clear" w:pos="7609"/>
              <w:tab w:val="right" w:pos="9026" w:leader="dot"/>
            </w:tabs>
            <w:rPr/>
          </w:pPr>
          <w:hyperlink w:anchor="__RefHeading___Toc1368169_1738255347">
            <w:r>
              <w:rPr>
                <w:webHidden/>
                <w:rStyle w:val="IndexLink"/>
                <w:rtl w:val="true"/>
              </w:rPr>
              <w:t xml:space="preserve">قوله </w:t>
            </w:r>
            <w:r>
              <w:rPr>
                <w:rStyle w:val="IndexLink"/>
                <w:rtl w:val="true"/>
              </w:rPr>
              <w:t>: (</w:t>
            </w:r>
            <w:r>
              <w:rPr>
                <w:rStyle w:val="IndexLink"/>
                <w:rtl w:val="true"/>
              </w:rPr>
              <w:t xml:space="preserve">لما خرج عن العهدة </w:t>
            </w:r>
            <w:r>
              <w:rPr>
                <w:rStyle w:val="IndexLink"/>
                <w:rtl w:val="true"/>
              </w:rPr>
              <w:t xml:space="preserve">... </w:t>
            </w:r>
            <w:r>
              <w:rPr>
                <w:rStyle w:val="IndexLink"/>
                <w:rtl w:val="true"/>
              </w:rPr>
              <w:t>الخ</w:t>
            </w:r>
            <w:r>
              <w:rPr>
                <w:rStyle w:val="IndexLink"/>
                <w:rtl w:val="true"/>
              </w:rPr>
              <w:t>).</w:t>
              <w:tab/>
            </w:r>
            <w:r>
              <w:rPr>
                <w:rStyle w:val="IndexLink"/>
              </w:rPr>
              <w:t>364</w:t>
            </w:r>
          </w:hyperlink>
        </w:p>
        <w:p>
          <w:pPr>
            <w:pStyle w:val="Contents6"/>
            <w:tabs>
              <w:tab w:val="clear" w:pos="7609"/>
              <w:tab w:val="right" w:pos="9026" w:leader="dot"/>
            </w:tabs>
            <w:rPr/>
          </w:pPr>
          <w:hyperlink w:anchor="__RefHeading___Toc1368171_1738255347">
            <w:r>
              <w:rPr>
                <w:webHidden/>
                <w:rStyle w:val="IndexLink"/>
                <w:rtl w:val="true"/>
              </w:rPr>
              <w:t xml:space="preserve">قوله </w:t>
            </w:r>
            <w:r>
              <w:rPr>
                <w:rStyle w:val="IndexLink"/>
                <w:rtl w:val="true"/>
              </w:rPr>
              <w:t>: (</w:t>
            </w:r>
            <w:r>
              <w:rPr>
                <w:rStyle w:val="IndexLink"/>
                <w:rtl w:val="true"/>
              </w:rPr>
              <w:t>وهو باطل أیضا</w:t>
            </w:r>
            <w:r>
              <w:rPr>
                <w:rStyle w:val="IndexLink"/>
                <w:rtl w:val="true"/>
              </w:rPr>
              <w:t>).</w:t>
              <w:tab/>
            </w:r>
            <w:r>
              <w:rPr>
                <w:rStyle w:val="IndexLink"/>
              </w:rPr>
              <w:t>364</w:t>
            </w:r>
          </w:hyperlink>
        </w:p>
        <w:p>
          <w:pPr>
            <w:pStyle w:val="Contents6"/>
            <w:tabs>
              <w:tab w:val="clear" w:pos="7609"/>
              <w:tab w:val="right" w:pos="9026" w:leader="dot"/>
            </w:tabs>
            <w:rPr/>
          </w:pPr>
          <w:hyperlink w:anchor="__RefHeading___Toc1368173_1738255347">
            <w:r>
              <w:rPr>
                <w:webHidden/>
                <w:rStyle w:val="IndexLink"/>
                <w:rtl w:val="true"/>
              </w:rPr>
              <w:t xml:space="preserve">قوله </w:t>
            </w:r>
            <w:r>
              <w:rPr>
                <w:rStyle w:val="IndexLink"/>
                <w:rtl w:val="true"/>
              </w:rPr>
              <w:t>: (</w:t>
            </w:r>
            <w:r>
              <w:rPr>
                <w:rStyle w:val="IndexLink"/>
                <w:rtl w:val="true"/>
              </w:rPr>
              <w:t xml:space="preserve">لعصی بتأخیره </w:t>
            </w:r>
            <w:r>
              <w:rPr>
                <w:rStyle w:val="IndexLink"/>
                <w:rtl w:val="true"/>
              </w:rPr>
              <w:t xml:space="preserve">... </w:t>
            </w:r>
            <w:r>
              <w:rPr>
                <w:rStyle w:val="IndexLink"/>
                <w:rtl w:val="true"/>
              </w:rPr>
              <w:t>الخ</w:t>
            </w:r>
            <w:r>
              <w:rPr>
                <w:rStyle w:val="IndexLink"/>
                <w:rtl w:val="true"/>
              </w:rPr>
              <w:t>).</w:t>
              <w:tab/>
            </w:r>
            <w:r>
              <w:rPr>
                <w:rStyle w:val="IndexLink"/>
              </w:rPr>
              <w:t>365</w:t>
            </w:r>
          </w:hyperlink>
        </w:p>
        <w:p>
          <w:pPr>
            <w:pStyle w:val="Contents6"/>
            <w:tabs>
              <w:tab w:val="clear" w:pos="7609"/>
              <w:tab w:val="right" w:pos="9026" w:leader="dot"/>
            </w:tabs>
            <w:rPr/>
          </w:pPr>
          <w:hyperlink w:anchor="__RefHeading___Toc1368175_1738255347">
            <w:r>
              <w:rPr>
                <w:webHidden/>
                <w:rStyle w:val="IndexLink"/>
                <w:rtl w:val="true"/>
              </w:rPr>
              <w:t xml:space="preserve">قوله </w:t>
            </w:r>
            <w:r>
              <w:rPr>
                <w:rStyle w:val="IndexLink"/>
                <w:rtl w:val="true"/>
              </w:rPr>
              <w:t>: (</w:t>
            </w:r>
            <w:r>
              <w:rPr>
                <w:rStyle w:val="IndexLink"/>
                <w:rtl w:val="true"/>
              </w:rPr>
              <w:t>وجوابه منع الملازمة</w:t>
            </w:r>
            <w:r>
              <w:rPr>
                <w:rStyle w:val="IndexLink"/>
                <w:rtl w:val="true"/>
              </w:rPr>
              <w:t>).</w:t>
              <w:tab/>
            </w:r>
            <w:r>
              <w:rPr>
                <w:rStyle w:val="IndexLink"/>
              </w:rPr>
              <w:t>365</w:t>
            </w:r>
          </w:hyperlink>
        </w:p>
        <w:p>
          <w:pPr>
            <w:pStyle w:val="Contents6"/>
            <w:tabs>
              <w:tab w:val="clear" w:pos="7609"/>
              <w:tab w:val="right" w:pos="9026" w:leader="dot"/>
            </w:tabs>
            <w:rPr/>
          </w:pPr>
          <w:hyperlink w:anchor="__RefHeading___Toc1368177_1738255347">
            <w:r>
              <w:rPr>
                <w:webHidden/>
                <w:rStyle w:val="IndexLink"/>
                <w:rtl w:val="true"/>
              </w:rPr>
              <w:t xml:space="preserve">قوله </w:t>
            </w:r>
            <w:r>
              <w:rPr>
                <w:rStyle w:val="IndexLink"/>
                <w:rtl w:val="true"/>
              </w:rPr>
              <w:t>: (</w:t>
            </w:r>
            <w:r>
              <w:rPr>
                <w:rStyle w:val="IndexLink"/>
                <w:rtl w:val="true"/>
              </w:rPr>
              <w:t xml:space="preserve">وینبغی أن یعلم أنّ بین التخییر </w:t>
            </w:r>
            <w:r>
              <w:rPr>
                <w:rStyle w:val="IndexLink"/>
                <w:rtl w:val="true"/>
              </w:rPr>
              <w:t xml:space="preserve">... </w:t>
            </w:r>
            <w:r>
              <w:rPr>
                <w:rStyle w:val="IndexLink"/>
                <w:rtl w:val="true"/>
              </w:rPr>
              <w:t>الخ</w:t>
            </w:r>
            <w:r>
              <w:rPr>
                <w:rStyle w:val="IndexLink"/>
                <w:rtl w:val="true"/>
              </w:rPr>
              <w:t>).</w:t>
              <w:tab/>
            </w:r>
            <w:r>
              <w:rPr>
                <w:rStyle w:val="IndexLink"/>
              </w:rPr>
              <w:t>365</w:t>
            </w:r>
          </w:hyperlink>
        </w:p>
        <w:p>
          <w:pPr>
            <w:pStyle w:val="Contents6"/>
            <w:tabs>
              <w:tab w:val="clear" w:pos="7609"/>
              <w:tab w:val="right" w:pos="9026" w:leader="dot"/>
            </w:tabs>
            <w:rPr/>
          </w:pPr>
          <w:hyperlink w:anchor="__RefHeading___Toc1368179_1738255347">
            <w:r>
              <w:rPr>
                <w:webHidden/>
                <w:rStyle w:val="IndexLink"/>
                <w:rtl w:val="true"/>
              </w:rPr>
              <w:t>تنبیهات الواجب الموسّع</w:t>
            </w:r>
            <w:r>
              <w:rPr>
                <w:rStyle w:val="IndexLink"/>
                <w:rtl w:val="true"/>
              </w:rPr>
              <w:tab/>
            </w:r>
            <w:r>
              <w:rPr>
                <w:rStyle w:val="IndexLink"/>
              </w:rPr>
              <w:t>365</w:t>
            </w:r>
          </w:hyperlink>
        </w:p>
        <w:p>
          <w:pPr>
            <w:pStyle w:val="Contents6"/>
            <w:tabs>
              <w:tab w:val="clear" w:pos="7609"/>
              <w:tab w:val="right" w:pos="9026" w:leader="dot"/>
            </w:tabs>
            <w:rPr/>
          </w:pPr>
          <w:hyperlink w:anchor="__RefHeading___Toc1368181_1738255347">
            <w:r>
              <w:rPr>
                <w:webHidden/>
                <w:rStyle w:val="IndexLink"/>
                <w:rtl w:val="true"/>
              </w:rPr>
              <w:t>الواجب الکفائی</w:t>
            </w:r>
            <w:r>
              <w:rPr>
                <w:rStyle w:val="IndexLink"/>
                <w:rtl w:val="true"/>
              </w:rPr>
              <w:tab/>
            </w:r>
            <w:r>
              <w:rPr>
                <w:rStyle w:val="IndexLink"/>
              </w:rPr>
              <w:t>381</w:t>
            </w:r>
          </w:hyperlink>
        </w:p>
        <w:p>
          <w:pPr>
            <w:pStyle w:val="Contents6"/>
            <w:tabs>
              <w:tab w:val="clear" w:pos="7609"/>
              <w:tab w:val="right" w:pos="9026" w:leader="dot"/>
            </w:tabs>
            <w:rPr/>
          </w:pPr>
          <w:hyperlink w:anchor="__RefHeading___Toc1368183_1738255347">
            <w:r>
              <w:rPr>
                <w:webHidden/>
                <w:rStyle w:val="IndexLink"/>
                <w:rtl w:val="true"/>
              </w:rPr>
              <w:t>تنبیهات الواجب الکفائی</w:t>
            </w:r>
            <w:r>
              <w:rPr>
                <w:rStyle w:val="IndexLink"/>
                <w:rtl w:val="true"/>
              </w:rPr>
              <w:tab/>
            </w:r>
            <w:r>
              <w:rPr>
                <w:rStyle w:val="IndexLink"/>
              </w:rPr>
              <w:t>395</w:t>
            </w:r>
          </w:hyperlink>
        </w:p>
        <w:p>
          <w:pPr>
            <w:pStyle w:val="Contents4"/>
            <w:tabs>
              <w:tab w:val="clear" w:pos="8176"/>
              <w:tab w:val="right" w:pos="9026" w:leader="dot"/>
            </w:tabs>
            <w:rPr/>
          </w:pPr>
          <w:hyperlink w:anchor="__RefHeading___Toc1368185_1738255347">
            <w:r>
              <w:rPr>
                <w:webHidden/>
                <w:rStyle w:val="IndexLink"/>
                <w:rtl w:val="true"/>
              </w:rPr>
              <w:t>[</w:t>
            </w:r>
            <w:r>
              <w:rPr>
                <w:rStyle w:val="IndexLink"/>
                <w:rtl w:val="true"/>
              </w:rPr>
              <w:t>مفاهیم</w:t>
            </w:r>
            <w:r>
              <w:rPr>
                <w:rStyle w:val="IndexLink"/>
                <w:rtl w:val="true"/>
              </w:rPr>
              <w:t>]</w:t>
              <w:tab/>
            </w:r>
            <w:r>
              <w:rPr>
                <w:rStyle w:val="IndexLink"/>
              </w:rPr>
              <w:t>413</w:t>
            </w:r>
          </w:hyperlink>
        </w:p>
        <w:p>
          <w:pPr>
            <w:pStyle w:val="Contents5"/>
            <w:tabs>
              <w:tab w:val="clear" w:pos="7892"/>
              <w:tab w:val="right" w:pos="9026" w:leader="dot"/>
            </w:tabs>
            <w:rPr/>
          </w:pPr>
          <w:hyperlink w:anchor="__RefHeading___Toc1368187_1738255347">
            <w:r>
              <w:rPr>
                <w:webHidden/>
                <w:rStyle w:val="IndexLink"/>
                <w:rtl w:val="true"/>
              </w:rPr>
              <w:t>متن معالم الدین</w:t>
            </w:r>
            <w:r>
              <w:rPr>
                <w:rStyle w:val="IndexLink"/>
                <w:rtl w:val="true"/>
              </w:rPr>
              <w:tab/>
            </w:r>
            <w:r>
              <w:rPr>
                <w:rStyle w:val="IndexLink"/>
              </w:rPr>
              <w:t>413</w:t>
            </w:r>
          </w:hyperlink>
        </w:p>
        <w:p>
          <w:pPr>
            <w:pStyle w:val="Contents5"/>
            <w:tabs>
              <w:tab w:val="clear" w:pos="7892"/>
              <w:tab w:val="right" w:pos="9026" w:leader="dot"/>
            </w:tabs>
            <w:rPr/>
          </w:pPr>
          <w:hyperlink w:anchor="__RefHeading___Toc1368189_1738255347">
            <w:r>
              <w:rPr>
                <w:webHidden/>
                <w:rStyle w:val="IndexLink"/>
                <w:rtl w:val="true"/>
              </w:rPr>
              <w:t>شرح</w:t>
            </w:r>
            <w:r>
              <w:rPr>
                <w:rStyle w:val="IndexLink"/>
                <w:rtl w:val="true"/>
              </w:rPr>
              <w:tab/>
            </w:r>
            <w:r>
              <w:rPr>
                <w:rStyle w:val="IndexLink"/>
              </w:rPr>
              <w:t>416</w:t>
            </w:r>
          </w:hyperlink>
        </w:p>
        <w:p>
          <w:pPr>
            <w:pStyle w:val="Contents6"/>
            <w:tabs>
              <w:tab w:val="clear" w:pos="7609"/>
              <w:tab w:val="right" w:pos="9026" w:leader="dot"/>
            </w:tabs>
            <w:rPr/>
          </w:pPr>
          <w:hyperlink w:anchor="__RefHeading___Toc1368191_1738255347">
            <w:r>
              <w:rPr>
                <w:webHidden/>
                <w:rStyle w:val="IndexLink"/>
                <w:rtl w:val="true"/>
              </w:rPr>
              <w:t>تعریف الدلالة</w:t>
            </w:r>
            <w:r>
              <w:rPr>
                <w:rStyle w:val="IndexLink"/>
                <w:rtl w:val="true"/>
              </w:rPr>
              <w:tab/>
            </w:r>
            <w:r>
              <w:rPr>
                <w:rStyle w:val="IndexLink"/>
              </w:rPr>
              <w:t>416</w:t>
            </w:r>
          </w:hyperlink>
        </w:p>
        <w:p>
          <w:pPr>
            <w:pStyle w:val="Contents6"/>
            <w:tabs>
              <w:tab w:val="clear" w:pos="7609"/>
              <w:tab w:val="right" w:pos="9026" w:leader="dot"/>
            </w:tabs>
            <w:rPr/>
          </w:pPr>
          <w:hyperlink w:anchor="__RefHeading___Toc1368193_1738255347">
            <w:r>
              <w:rPr>
                <w:webHidden/>
                <w:rStyle w:val="IndexLink"/>
                <w:rtl w:val="true"/>
              </w:rPr>
              <w:t xml:space="preserve">قوله </w:t>
            </w:r>
            <w:r>
              <w:rPr>
                <w:rStyle w:val="IndexLink"/>
                <w:rtl w:val="true"/>
              </w:rPr>
              <w:t>: (</w:t>
            </w:r>
            <w:r>
              <w:rPr>
                <w:rStyle w:val="IndexLink"/>
                <w:rtl w:val="true"/>
              </w:rPr>
              <w:t xml:space="preserve">الحقّ أنّ تعلیق الأمر </w:t>
            </w:r>
            <w:r>
              <w:rPr>
                <w:rStyle w:val="IndexLink"/>
                <w:rtl w:val="true"/>
              </w:rPr>
              <w:t xml:space="preserve">... </w:t>
            </w:r>
            <w:r>
              <w:rPr>
                <w:rStyle w:val="IndexLink"/>
                <w:rtl w:val="true"/>
              </w:rPr>
              <w:t>الخ</w:t>
            </w:r>
            <w:r>
              <w:rPr>
                <w:rStyle w:val="IndexLink"/>
                <w:rtl w:val="true"/>
              </w:rPr>
              <w:t>).</w:t>
              <w:tab/>
            </w:r>
            <w:r>
              <w:rPr>
                <w:rStyle w:val="IndexLink"/>
              </w:rPr>
              <w:t>416</w:t>
            </w:r>
          </w:hyperlink>
        </w:p>
        <w:p>
          <w:pPr>
            <w:pStyle w:val="Contents6"/>
            <w:tabs>
              <w:tab w:val="clear" w:pos="7609"/>
              <w:tab w:val="right" w:pos="9026" w:leader="dot"/>
            </w:tabs>
            <w:rPr/>
          </w:pPr>
          <w:hyperlink w:anchor="__RefHeading___Toc1368195_1738255347">
            <w:r>
              <w:rPr>
                <w:webHidden/>
                <w:rStyle w:val="IndexLink"/>
                <w:rtl w:val="true"/>
              </w:rPr>
              <w:t>أقسام الدلالة</w:t>
            </w:r>
            <w:r>
              <w:rPr>
                <w:rStyle w:val="IndexLink"/>
                <w:rtl w:val="true"/>
              </w:rPr>
              <w:tab/>
            </w:r>
            <w:r>
              <w:rPr>
                <w:rStyle w:val="IndexLink"/>
              </w:rPr>
              <w:t>418</w:t>
            </w:r>
          </w:hyperlink>
        </w:p>
        <w:p>
          <w:pPr>
            <w:pStyle w:val="Contents6"/>
            <w:tabs>
              <w:tab w:val="clear" w:pos="7609"/>
              <w:tab w:val="right" w:pos="9026" w:leader="dot"/>
            </w:tabs>
            <w:rPr/>
          </w:pPr>
          <w:hyperlink w:anchor="__RefHeading___Toc1368197_1738255347">
            <w:r>
              <w:rPr>
                <w:webHidden/>
                <w:rStyle w:val="IndexLink"/>
                <w:rtl w:val="true"/>
              </w:rPr>
              <w:t>أقسام المنطوق</w:t>
            </w:r>
            <w:r>
              <w:rPr>
                <w:rStyle w:val="IndexLink"/>
                <w:rtl w:val="true"/>
              </w:rPr>
              <w:tab/>
            </w:r>
            <w:r>
              <w:rPr>
                <w:rStyle w:val="IndexLink"/>
              </w:rPr>
              <w:t>422</w:t>
            </w:r>
          </w:hyperlink>
        </w:p>
        <w:p>
          <w:pPr>
            <w:pStyle w:val="Contents6"/>
            <w:tabs>
              <w:tab w:val="clear" w:pos="7609"/>
              <w:tab w:val="right" w:pos="9026" w:leader="dot"/>
            </w:tabs>
            <w:rPr/>
          </w:pPr>
          <w:hyperlink w:anchor="__RefHeading___Toc1368199_1738255347">
            <w:r>
              <w:rPr>
                <w:webHidden/>
                <w:rStyle w:val="IndexLink"/>
                <w:rtl w:val="true"/>
              </w:rPr>
              <w:t>أقسام المفهوم</w:t>
            </w:r>
            <w:r>
              <w:rPr>
                <w:rStyle w:val="IndexLink"/>
                <w:rtl w:val="true"/>
              </w:rPr>
              <w:tab/>
            </w:r>
            <w:r>
              <w:rPr>
                <w:rStyle w:val="IndexLink"/>
              </w:rPr>
              <w:t>429</w:t>
            </w:r>
          </w:hyperlink>
        </w:p>
        <w:p>
          <w:pPr>
            <w:pStyle w:val="Contents6"/>
            <w:tabs>
              <w:tab w:val="clear" w:pos="7609"/>
              <w:tab w:val="right" w:pos="9026" w:leader="dot"/>
            </w:tabs>
            <w:rPr/>
          </w:pPr>
          <w:hyperlink w:anchor="__RefHeading___Toc1368201_1738255347">
            <w:r>
              <w:rPr>
                <w:webHidden/>
                <w:rStyle w:val="IndexLink"/>
                <w:rtl w:val="true"/>
              </w:rPr>
              <w:t>مفهوم الشرط</w:t>
            </w:r>
            <w:r>
              <w:rPr>
                <w:rStyle w:val="IndexLink"/>
                <w:rtl w:val="true"/>
              </w:rPr>
              <w:tab/>
            </w:r>
            <w:r>
              <w:rPr>
                <w:rStyle w:val="IndexLink"/>
              </w:rPr>
              <w:t>430</w:t>
            </w:r>
          </w:hyperlink>
        </w:p>
        <w:p>
          <w:pPr>
            <w:pStyle w:val="Contents6"/>
            <w:tabs>
              <w:tab w:val="clear" w:pos="7609"/>
              <w:tab w:val="right" w:pos="9026" w:leader="dot"/>
            </w:tabs>
            <w:rPr/>
          </w:pPr>
          <w:hyperlink w:anchor="__RefHeading___Toc1368203_1738255347">
            <w:r>
              <w:rPr>
                <w:webHidden/>
                <w:rStyle w:val="IndexLink"/>
                <w:rtl w:val="true"/>
              </w:rPr>
              <w:t xml:space="preserve">قوله </w:t>
            </w:r>
            <w:r>
              <w:rPr>
                <w:rStyle w:val="IndexLink"/>
                <w:rtl w:val="true"/>
              </w:rPr>
              <w:t>: (</w:t>
            </w:r>
            <w:r>
              <w:rPr>
                <w:rStyle w:val="IndexLink"/>
                <w:rtl w:val="true"/>
              </w:rPr>
              <w:t>یدلّ علی انتفائه عند انتفاء الشرط</w:t>
            </w:r>
            <w:r>
              <w:rPr>
                <w:rStyle w:val="IndexLink"/>
                <w:rtl w:val="true"/>
              </w:rPr>
              <w:t>).</w:t>
              <w:tab/>
            </w:r>
            <w:r>
              <w:rPr>
                <w:rStyle w:val="IndexLink"/>
              </w:rPr>
              <w:t>430</w:t>
            </w:r>
          </w:hyperlink>
        </w:p>
        <w:p>
          <w:pPr>
            <w:pStyle w:val="Contents6"/>
            <w:tabs>
              <w:tab w:val="clear" w:pos="7609"/>
              <w:tab w:val="right" w:pos="9026" w:leader="dot"/>
            </w:tabs>
            <w:rPr/>
          </w:pPr>
          <w:hyperlink w:anchor="__RefHeading___Toc1368205_1738255347">
            <w:r>
              <w:rPr>
                <w:webHidden/>
                <w:rStyle w:val="IndexLink"/>
                <w:rtl w:val="true"/>
              </w:rPr>
              <w:t xml:space="preserve">قوله </w:t>
            </w:r>
            <w:r>
              <w:rPr>
                <w:rStyle w:val="IndexLink"/>
                <w:rtl w:val="true"/>
              </w:rPr>
              <w:t>: (</w:t>
            </w:r>
            <w:r>
              <w:rPr>
                <w:rStyle w:val="IndexLink"/>
                <w:rtl w:val="true"/>
              </w:rPr>
              <w:t>وهو مختار أکثر المحقّقین</w:t>
            </w:r>
            <w:r>
              <w:rPr>
                <w:rStyle w:val="IndexLink"/>
                <w:rtl w:val="true"/>
              </w:rPr>
              <w:t>).</w:t>
              <w:tab/>
            </w:r>
            <w:r>
              <w:rPr>
                <w:rStyle w:val="IndexLink"/>
              </w:rPr>
              <w:t>434</w:t>
            </w:r>
          </w:hyperlink>
        </w:p>
        <w:p>
          <w:pPr>
            <w:pStyle w:val="Contents6"/>
            <w:tabs>
              <w:tab w:val="clear" w:pos="7609"/>
              <w:tab w:val="right" w:pos="9026" w:leader="dot"/>
            </w:tabs>
            <w:rPr/>
          </w:pPr>
          <w:hyperlink w:anchor="__RefHeading___Toc1368207_1738255347">
            <w:r>
              <w:rPr>
                <w:webHidden/>
                <w:rStyle w:val="IndexLink"/>
                <w:rtl w:val="true"/>
              </w:rPr>
              <w:t xml:space="preserve">قوله </w:t>
            </w:r>
            <w:r>
              <w:rPr>
                <w:rStyle w:val="IndexLink"/>
                <w:rtl w:val="true"/>
              </w:rPr>
              <w:t>: (</w:t>
            </w:r>
            <w:r>
              <w:rPr>
                <w:rStyle w:val="IndexLink"/>
                <w:rtl w:val="true"/>
              </w:rPr>
              <w:t>وهو قول جماعة من العامّة</w:t>
            </w:r>
            <w:r>
              <w:rPr>
                <w:rStyle w:val="IndexLink"/>
                <w:rtl w:val="true"/>
              </w:rPr>
              <w:t>).</w:t>
              <w:tab/>
            </w:r>
            <w:r>
              <w:rPr>
                <w:rStyle w:val="IndexLink"/>
              </w:rPr>
              <w:t>434</w:t>
            </w:r>
          </w:hyperlink>
        </w:p>
        <w:p>
          <w:pPr>
            <w:pStyle w:val="Contents6"/>
            <w:tabs>
              <w:tab w:val="clear" w:pos="7609"/>
              <w:tab w:val="right" w:pos="9026" w:leader="dot"/>
            </w:tabs>
            <w:rPr/>
          </w:pPr>
          <w:hyperlink w:anchor="__RefHeading___Toc1368209_1738255347">
            <w:r>
              <w:rPr>
                <w:webHidden/>
                <w:rStyle w:val="IndexLink"/>
                <w:rtl w:val="true"/>
              </w:rPr>
              <w:t xml:space="preserve">قوله </w:t>
            </w:r>
            <w:r>
              <w:rPr>
                <w:rStyle w:val="IndexLink"/>
                <w:rtl w:val="true"/>
              </w:rPr>
              <w:t>: (</w:t>
            </w:r>
            <w:r>
              <w:rPr>
                <w:rStyle w:val="IndexLink"/>
                <w:rtl w:val="true"/>
              </w:rPr>
              <w:t xml:space="preserve">یجری فی العرف مجری قولک </w:t>
            </w:r>
            <w:r>
              <w:rPr>
                <w:rStyle w:val="IndexLink"/>
                <w:rtl w:val="true"/>
              </w:rPr>
              <w:t xml:space="preserve">: </w:t>
            </w:r>
            <w:r>
              <w:rPr>
                <w:rStyle w:val="IndexLink"/>
                <w:rtl w:val="true"/>
              </w:rPr>
              <w:t>الشرط فی إعطائه إکرامک</w:t>
            </w:r>
            <w:r>
              <w:rPr>
                <w:rStyle w:val="IndexLink"/>
                <w:rtl w:val="true"/>
              </w:rPr>
              <w:t>).</w:t>
              <w:tab/>
            </w:r>
            <w:r>
              <w:rPr>
                <w:rStyle w:val="IndexLink"/>
              </w:rPr>
              <w:t>435</w:t>
            </w:r>
          </w:hyperlink>
        </w:p>
        <w:p>
          <w:pPr>
            <w:pStyle w:val="Contents6"/>
            <w:tabs>
              <w:tab w:val="clear" w:pos="7609"/>
              <w:tab w:val="right" w:pos="9026" w:leader="dot"/>
            </w:tabs>
            <w:rPr/>
          </w:pPr>
          <w:hyperlink w:anchor="__RefHeading___Toc1368211_1738255347">
            <w:r>
              <w:rPr>
                <w:webHidden/>
                <w:rStyle w:val="IndexLink"/>
                <w:rtl w:val="true"/>
              </w:rPr>
              <w:t xml:space="preserve">قوله </w:t>
            </w:r>
            <w:r>
              <w:rPr>
                <w:rStyle w:val="IndexLink"/>
                <w:rtl w:val="true"/>
              </w:rPr>
              <w:t>: (</w:t>
            </w:r>
            <w:r>
              <w:rPr>
                <w:rStyle w:val="IndexLink"/>
                <w:rtl w:val="true"/>
              </w:rPr>
              <w:t xml:space="preserve">بأنّ تأثیر </w:t>
            </w:r>
            <w:r>
              <w:rPr>
                <w:rStyle w:val="IndexLink"/>
                <w:rtl w:val="true"/>
              </w:rPr>
              <w:t>(</w:t>
            </w:r>
            <w:r>
              <w:rPr>
                <w:rStyle w:val="IndexLink"/>
              </w:rPr>
              <w:t>1</w:t>
            </w:r>
            <w:r>
              <w:rPr>
                <w:rStyle w:val="IndexLink"/>
                <w:rtl w:val="true"/>
              </w:rPr>
              <w:t xml:space="preserve">) </w:t>
            </w:r>
            <w:r>
              <w:rPr>
                <w:rStyle w:val="IndexLink"/>
                <w:rtl w:val="true"/>
              </w:rPr>
              <w:t xml:space="preserve">الشرط </w:t>
            </w:r>
            <w:r>
              <w:rPr>
                <w:rStyle w:val="IndexLink"/>
                <w:rtl w:val="true"/>
              </w:rPr>
              <w:t xml:space="preserve">... </w:t>
            </w:r>
            <w:r>
              <w:rPr>
                <w:rStyle w:val="IndexLink"/>
                <w:rtl w:val="true"/>
              </w:rPr>
              <w:t>الخ</w:t>
            </w:r>
            <w:r>
              <w:rPr>
                <w:rStyle w:val="IndexLink"/>
                <w:rtl w:val="true"/>
              </w:rPr>
              <w:t>).</w:t>
              <w:tab/>
            </w:r>
            <w:r>
              <w:rPr>
                <w:rStyle w:val="IndexLink"/>
              </w:rPr>
              <w:t>444</w:t>
            </w:r>
          </w:hyperlink>
        </w:p>
        <w:p>
          <w:pPr>
            <w:pStyle w:val="Contents6"/>
            <w:tabs>
              <w:tab w:val="clear" w:pos="7609"/>
              <w:tab w:val="right" w:pos="9026" w:leader="dot"/>
            </w:tabs>
            <w:rPr/>
          </w:pPr>
          <w:hyperlink w:anchor="__RefHeading___Toc1368213_1738255347">
            <w:r>
              <w:rPr>
                <w:webHidden/>
                <w:rStyle w:val="IndexLink"/>
                <w:rtl w:val="true"/>
              </w:rPr>
              <w:t xml:space="preserve">قوله </w:t>
            </w:r>
            <w:r>
              <w:rPr>
                <w:rStyle w:val="IndexLink"/>
                <w:rtl w:val="true"/>
              </w:rPr>
              <w:t>: (</w:t>
            </w:r>
            <w:r>
              <w:rPr>
                <w:rStyle w:val="IndexLink"/>
                <w:rtl w:val="true"/>
              </w:rPr>
              <w:t xml:space="preserve">ألا تری أنّ </w:t>
            </w:r>
            <w:r>
              <w:rPr>
                <w:rStyle w:val="IndexLink"/>
                <w:rtl w:val="true"/>
              </w:rPr>
              <w:t xml:space="preserve">... </w:t>
            </w:r>
            <w:r>
              <w:rPr>
                <w:rStyle w:val="IndexLink"/>
                <w:rtl w:val="true"/>
              </w:rPr>
              <w:t>الخ</w:t>
            </w:r>
            <w:r>
              <w:rPr>
                <w:rStyle w:val="IndexLink"/>
                <w:rtl w:val="true"/>
              </w:rPr>
              <w:t>).</w:t>
              <w:tab/>
            </w:r>
            <w:r>
              <w:rPr>
                <w:rStyle w:val="IndexLink"/>
              </w:rPr>
              <w:t>444</w:t>
            </w:r>
          </w:hyperlink>
        </w:p>
        <w:p>
          <w:pPr>
            <w:pStyle w:val="Contents6"/>
            <w:tabs>
              <w:tab w:val="clear" w:pos="7609"/>
              <w:tab w:val="right" w:pos="9026" w:leader="dot"/>
            </w:tabs>
            <w:rPr/>
          </w:pPr>
          <w:hyperlink w:anchor="__RefHeading___Toc1368215_1738255347">
            <w:r>
              <w:rPr>
                <w:webHidden/>
                <w:rStyle w:val="IndexLink"/>
                <w:rtl w:val="true"/>
              </w:rPr>
              <w:t xml:space="preserve">قوله </w:t>
            </w:r>
            <w:r>
              <w:rPr>
                <w:rStyle w:val="IndexLink"/>
                <w:rtl w:val="true"/>
              </w:rPr>
              <w:t>: (</w:t>
            </w:r>
            <w:r>
              <w:rPr>
                <w:rStyle w:val="IndexLink"/>
                <w:rtl w:val="true"/>
              </w:rPr>
              <w:t xml:space="preserve">لو کان انتفاء الشرط </w:t>
            </w:r>
            <w:r>
              <w:rPr>
                <w:rStyle w:val="IndexLink"/>
                <w:rtl w:val="true"/>
              </w:rPr>
              <w:t xml:space="preserve">... </w:t>
            </w:r>
            <w:r>
              <w:rPr>
                <w:rStyle w:val="IndexLink"/>
                <w:rtl w:val="true"/>
              </w:rPr>
              <w:t>الخ</w:t>
            </w:r>
            <w:r>
              <w:rPr>
                <w:rStyle w:val="IndexLink"/>
                <w:rtl w:val="true"/>
              </w:rPr>
              <w:t>).</w:t>
              <w:tab/>
            </w:r>
            <w:r>
              <w:rPr>
                <w:rStyle w:val="IndexLink"/>
              </w:rPr>
              <w:t>446</w:t>
            </w:r>
          </w:hyperlink>
        </w:p>
        <w:p>
          <w:pPr>
            <w:pStyle w:val="Contents6"/>
            <w:tabs>
              <w:tab w:val="clear" w:pos="7609"/>
              <w:tab w:val="right" w:pos="9026" w:leader="dot"/>
            </w:tabs>
            <w:rPr/>
          </w:pPr>
          <w:hyperlink w:anchor="__RefHeading___Toc1368217_1738255347">
            <w:r>
              <w:rPr>
                <w:webHidden/>
                <w:rStyle w:val="IndexLink"/>
                <w:rtl w:val="true"/>
              </w:rPr>
              <w:t xml:space="preserve">قوله </w:t>
            </w:r>
            <w:r>
              <w:rPr>
                <w:rStyle w:val="IndexLink"/>
                <w:rtl w:val="true"/>
              </w:rPr>
              <w:t>: (</w:t>
            </w:r>
            <w:r>
              <w:rPr>
                <w:rStyle w:val="IndexLink"/>
                <w:rtl w:val="true"/>
              </w:rPr>
              <w:t>لم یکن ذلک الشرط وحده شرطا</w:t>
            </w:r>
            <w:r>
              <w:rPr>
                <w:rStyle w:val="IndexLink"/>
                <w:rtl w:val="true"/>
              </w:rPr>
              <w:t>).</w:t>
              <w:tab/>
            </w:r>
            <w:r>
              <w:rPr>
                <w:rStyle w:val="IndexLink"/>
              </w:rPr>
              <w:t>446</w:t>
            </w:r>
          </w:hyperlink>
        </w:p>
        <w:p>
          <w:pPr>
            <w:pStyle w:val="Contents6"/>
            <w:tabs>
              <w:tab w:val="clear" w:pos="7609"/>
              <w:tab w:val="right" w:pos="9026" w:leader="dot"/>
            </w:tabs>
            <w:rPr/>
          </w:pPr>
          <w:hyperlink w:anchor="__RefHeading___Toc1368219_1738255347">
            <w:r>
              <w:rPr>
                <w:webHidden/>
                <w:rStyle w:val="IndexLink"/>
                <w:rtl w:val="true"/>
              </w:rPr>
              <w:t xml:space="preserve">قوله </w:t>
            </w:r>
            <w:r>
              <w:rPr>
                <w:rStyle w:val="IndexLink"/>
                <w:rtl w:val="true"/>
              </w:rPr>
              <w:t>: (</w:t>
            </w:r>
            <w:r>
              <w:rPr>
                <w:rStyle w:val="IndexLink"/>
                <w:rtl w:val="true"/>
              </w:rPr>
              <w:t>لکن لا یلزم من عدم الحرمة</w:t>
            </w:r>
            <w:r>
              <w:rPr>
                <w:rStyle w:val="IndexLink"/>
                <w:rtl w:val="true"/>
              </w:rPr>
              <w:t>).</w:t>
              <w:tab/>
            </w:r>
            <w:r>
              <w:rPr>
                <w:rStyle w:val="IndexLink"/>
              </w:rPr>
              <w:t>447</w:t>
            </w:r>
          </w:hyperlink>
        </w:p>
        <w:p>
          <w:pPr>
            <w:pStyle w:val="Contents6"/>
            <w:tabs>
              <w:tab w:val="clear" w:pos="7609"/>
              <w:tab w:val="right" w:pos="9026" w:leader="dot"/>
            </w:tabs>
            <w:rPr/>
          </w:pPr>
          <w:hyperlink w:anchor="__RefHeading___Toc1368221_1738255347">
            <w:r>
              <w:rPr>
                <w:webHidden/>
                <w:rStyle w:val="IndexLink"/>
                <w:rtl w:val="true"/>
              </w:rPr>
              <w:t xml:space="preserve">قوله </w:t>
            </w:r>
            <w:r>
              <w:rPr>
                <w:rStyle w:val="IndexLink"/>
                <w:rtl w:val="true"/>
              </w:rPr>
              <w:t>: (</w:t>
            </w:r>
            <w:r>
              <w:rPr>
                <w:rStyle w:val="IndexLink"/>
                <w:rtl w:val="true"/>
              </w:rPr>
              <w:t xml:space="preserve">لأنهنّ إذا لم یردن التحصّن </w:t>
            </w:r>
            <w:r>
              <w:rPr>
                <w:rStyle w:val="IndexLink"/>
                <w:rtl w:val="true"/>
              </w:rPr>
              <w:t xml:space="preserve">... </w:t>
            </w:r>
            <w:r>
              <w:rPr>
                <w:rStyle w:val="IndexLink"/>
                <w:rtl w:val="true"/>
              </w:rPr>
              <w:t>الخ</w:t>
            </w:r>
            <w:r>
              <w:rPr>
                <w:rStyle w:val="IndexLink"/>
                <w:rtl w:val="true"/>
              </w:rPr>
              <w:t>).</w:t>
              <w:tab/>
            </w:r>
            <w:r>
              <w:rPr>
                <w:rStyle w:val="IndexLink"/>
              </w:rPr>
              <w:t>448</w:t>
            </w:r>
          </w:hyperlink>
        </w:p>
        <w:p>
          <w:pPr>
            <w:pStyle w:val="Contents6"/>
            <w:tabs>
              <w:tab w:val="clear" w:pos="7609"/>
              <w:tab w:val="right" w:pos="9026" w:leader="dot"/>
            </w:tabs>
            <w:rPr/>
          </w:pPr>
          <w:hyperlink w:anchor="__RefHeading___Toc1368223_1738255347">
            <w:r>
              <w:rPr>
                <w:webHidden/>
                <w:rStyle w:val="IndexLink"/>
                <w:rtl w:val="true"/>
              </w:rPr>
              <w:t xml:space="preserve">قوله </w:t>
            </w:r>
            <w:r>
              <w:rPr>
                <w:rStyle w:val="IndexLink"/>
                <w:rtl w:val="true"/>
              </w:rPr>
              <w:t>: (</w:t>
            </w:r>
            <w:r>
              <w:rPr>
                <w:rStyle w:val="IndexLink"/>
                <w:rtl w:val="true"/>
              </w:rPr>
              <w:t>إذا لم یظهر للشرط فائدة اخری</w:t>
            </w:r>
            <w:r>
              <w:rPr>
                <w:rStyle w:val="IndexLink"/>
                <w:rtl w:val="true"/>
              </w:rPr>
              <w:t>).</w:t>
              <w:tab/>
            </w:r>
            <w:r>
              <w:rPr>
                <w:rStyle w:val="IndexLink"/>
              </w:rPr>
              <w:t>448</w:t>
            </w:r>
          </w:hyperlink>
        </w:p>
        <w:p>
          <w:pPr>
            <w:pStyle w:val="Contents6"/>
            <w:tabs>
              <w:tab w:val="clear" w:pos="7609"/>
              <w:tab w:val="right" w:pos="9026" w:leader="dot"/>
            </w:tabs>
            <w:rPr/>
          </w:pPr>
          <w:hyperlink w:anchor="__RefHeading___Toc1368225_1738255347">
            <w:r>
              <w:rPr>
                <w:webHidden/>
                <w:rStyle w:val="IndexLink"/>
                <w:rtl w:val="true"/>
              </w:rPr>
              <w:t xml:space="preserve">قوله </w:t>
            </w:r>
            <w:r>
              <w:rPr>
                <w:rStyle w:val="IndexLink"/>
                <w:rtl w:val="true"/>
              </w:rPr>
              <w:t>: (</w:t>
            </w:r>
            <w:r>
              <w:rPr>
                <w:rStyle w:val="IndexLink"/>
                <w:rtl w:val="true"/>
              </w:rPr>
              <w:t>ویجوز أن یکون فائدته فی الآیة</w:t>
            </w:r>
            <w:r>
              <w:rPr>
                <w:rStyle w:val="IndexLink"/>
                <w:rtl w:val="true"/>
              </w:rPr>
              <w:t>).</w:t>
              <w:tab/>
            </w:r>
            <w:r>
              <w:rPr>
                <w:rStyle w:val="IndexLink"/>
              </w:rPr>
              <w:t>449</w:t>
            </w:r>
          </w:hyperlink>
        </w:p>
        <w:p>
          <w:pPr>
            <w:pStyle w:val="Contents6"/>
            <w:tabs>
              <w:tab w:val="clear" w:pos="7609"/>
              <w:tab w:val="right" w:pos="9026" w:leader="dot"/>
            </w:tabs>
            <w:rPr/>
          </w:pPr>
          <w:hyperlink w:anchor="__RefHeading___Toc1368227_1738255347">
            <w:r>
              <w:rPr>
                <w:webHidden/>
                <w:rStyle w:val="IndexLink"/>
                <w:rtl w:val="true"/>
              </w:rPr>
              <w:t xml:space="preserve">قوله </w:t>
            </w:r>
            <w:r>
              <w:rPr>
                <w:rStyle w:val="IndexLink"/>
                <w:rtl w:val="true"/>
              </w:rPr>
              <w:t>: (</w:t>
            </w:r>
            <w:r>
              <w:rPr>
                <w:rStyle w:val="IndexLink"/>
                <w:rtl w:val="true"/>
              </w:rPr>
              <w:t xml:space="preserve">أو أنّ الآیة نزلت </w:t>
            </w:r>
            <w:r>
              <w:rPr>
                <w:rStyle w:val="IndexLink"/>
                <w:rtl w:val="true"/>
              </w:rPr>
              <w:t xml:space="preserve">... </w:t>
            </w:r>
            <w:r>
              <w:rPr>
                <w:rStyle w:val="IndexLink"/>
                <w:rtl w:val="true"/>
              </w:rPr>
              <w:t>الخ</w:t>
            </w:r>
            <w:r>
              <w:rPr>
                <w:rStyle w:val="IndexLink"/>
                <w:rtl w:val="true"/>
              </w:rPr>
              <w:t>).</w:t>
              <w:tab/>
            </w:r>
            <w:r>
              <w:rPr>
                <w:rStyle w:val="IndexLink"/>
              </w:rPr>
              <w:t>449</w:t>
            </w:r>
          </w:hyperlink>
        </w:p>
        <w:p>
          <w:pPr>
            <w:pStyle w:val="Contents6"/>
            <w:tabs>
              <w:tab w:val="clear" w:pos="7609"/>
              <w:tab w:val="right" w:pos="9026" w:leader="dot"/>
            </w:tabs>
            <w:rPr/>
          </w:pPr>
          <w:hyperlink w:anchor="__RefHeading___Toc1368229_1738255347">
            <w:r>
              <w:rPr>
                <w:webHidden/>
                <w:rStyle w:val="IndexLink"/>
                <w:rtl w:val="true"/>
              </w:rPr>
              <w:t xml:space="preserve">قوله </w:t>
            </w:r>
            <w:r>
              <w:rPr>
                <w:rStyle w:val="IndexLink"/>
                <w:rtl w:val="true"/>
              </w:rPr>
              <w:t>: (</w:t>
            </w:r>
            <w:r>
              <w:rPr>
                <w:rStyle w:val="IndexLink"/>
                <w:rtl w:val="true"/>
              </w:rPr>
              <w:t>ولا ریب أنّ الظاهر یدفع بالقاطع</w:t>
            </w:r>
            <w:r>
              <w:rPr>
                <w:rStyle w:val="IndexLink"/>
                <w:rtl w:val="true"/>
              </w:rPr>
              <w:t>).</w:t>
              <w:tab/>
            </w:r>
            <w:r>
              <w:rPr>
                <w:rStyle w:val="IndexLink"/>
              </w:rPr>
              <w:t>449</w:t>
            </w:r>
          </w:hyperlink>
        </w:p>
        <w:p>
          <w:pPr>
            <w:pStyle w:val="Contents6"/>
            <w:tabs>
              <w:tab w:val="clear" w:pos="7609"/>
              <w:tab w:val="right" w:pos="9026" w:leader="dot"/>
            </w:tabs>
            <w:rPr/>
          </w:pPr>
          <w:hyperlink w:anchor="__RefHeading___Toc1368231_1738255347">
            <w:r>
              <w:rPr>
                <w:webHidden/>
                <w:rStyle w:val="IndexLink"/>
                <w:rtl w:val="true"/>
              </w:rPr>
              <w:t>تنبیهات مفهوم الشرط</w:t>
            </w:r>
            <w:r>
              <w:rPr>
                <w:rStyle w:val="IndexLink"/>
                <w:rtl w:val="true"/>
              </w:rPr>
              <w:tab/>
            </w:r>
            <w:r>
              <w:rPr>
                <w:rStyle w:val="IndexLink"/>
              </w:rPr>
              <w:t>455</w:t>
            </w:r>
          </w:hyperlink>
        </w:p>
        <w:p>
          <w:pPr>
            <w:pStyle w:val="Contents5"/>
            <w:tabs>
              <w:tab w:val="clear" w:pos="7892"/>
              <w:tab w:val="right" w:pos="9026" w:leader="dot"/>
            </w:tabs>
            <w:rPr/>
          </w:pPr>
          <w:hyperlink w:anchor="__RefHeading___Toc1368233_1738255347">
            <w:r>
              <w:rPr>
                <w:webHidden/>
                <w:rStyle w:val="IndexLink"/>
                <w:rtl w:val="true"/>
              </w:rPr>
              <w:t>متن معالم الدین</w:t>
            </w:r>
            <w:r>
              <w:rPr>
                <w:rStyle w:val="IndexLink"/>
                <w:rtl w:val="true"/>
              </w:rPr>
              <w:tab/>
            </w:r>
            <w:r>
              <w:rPr>
                <w:rStyle w:val="IndexLink"/>
              </w:rPr>
              <w:t>477</w:t>
            </w:r>
          </w:hyperlink>
        </w:p>
        <w:p>
          <w:pPr>
            <w:pStyle w:val="Contents5"/>
            <w:tabs>
              <w:tab w:val="clear" w:pos="7892"/>
              <w:tab w:val="right" w:pos="9026" w:leader="dot"/>
            </w:tabs>
            <w:rPr/>
          </w:pPr>
          <w:hyperlink w:anchor="__RefHeading___Toc1368235_1738255347">
            <w:r>
              <w:rPr>
                <w:webHidden/>
                <w:rStyle w:val="IndexLink"/>
                <w:rtl w:val="true"/>
              </w:rPr>
              <w:t>شرح</w:t>
            </w:r>
            <w:r>
              <w:rPr>
                <w:rStyle w:val="IndexLink"/>
                <w:rtl w:val="true"/>
              </w:rPr>
              <w:tab/>
            </w:r>
            <w:r>
              <w:rPr>
                <w:rStyle w:val="IndexLink"/>
              </w:rPr>
              <w:t>479</w:t>
            </w:r>
          </w:hyperlink>
        </w:p>
        <w:p>
          <w:pPr>
            <w:pStyle w:val="Contents6"/>
            <w:tabs>
              <w:tab w:val="clear" w:pos="7609"/>
              <w:tab w:val="right" w:pos="9026" w:leader="dot"/>
            </w:tabs>
            <w:rPr/>
          </w:pPr>
          <w:hyperlink w:anchor="__RefHeading___Toc1368237_1738255347">
            <w:r>
              <w:rPr>
                <w:webHidden/>
                <w:rStyle w:val="IndexLink"/>
                <w:rtl w:val="true"/>
              </w:rPr>
              <w:t>مفهوم الوصف</w:t>
            </w:r>
            <w:r>
              <w:rPr>
                <w:rStyle w:val="IndexLink"/>
                <w:rtl w:val="true"/>
              </w:rPr>
              <w:tab/>
            </w:r>
            <w:r>
              <w:rPr>
                <w:rStyle w:val="IndexLink"/>
              </w:rPr>
              <w:t>479</w:t>
            </w:r>
          </w:hyperlink>
        </w:p>
        <w:p>
          <w:pPr>
            <w:pStyle w:val="Contents6"/>
            <w:tabs>
              <w:tab w:val="clear" w:pos="7609"/>
              <w:tab w:val="right" w:pos="9026" w:leader="dot"/>
            </w:tabs>
            <w:rPr/>
          </w:pPr>
          <w:hyperlink w:anchor="__RefHeading___Toc1368239_1738255347">
            <w:r>
              <w:rPr>
                <w:webHidden/>
                <w:rStyle w:val="IndexLink"/>
                <w:rtl w:val="true"/>
              </w:rPr>
              <w:t xml:space="preserve">قوله </w:t>
            </w:r>
            <w:r>
              <w:rPr>
                <w:rStyle w:val="IndexLink"/>
                <w:rtl w:val="true"/>
              </w:rPr>
              <w:t>: (</w:t>
            </w:r>
            <w:r>
              <w:rPr>
                <w:rStyle w:val="IndexLink"/>
                <w:rtl w:val="true"/>
              </w:rPr>
              <w:t>اختلفوا فی اقتضاء التعلیق علی الصفة</w:t>
            </w:r>
            <w:r>
              <w:rPr>
                <w:rStyle w:val="IndexLink"/>
                <w:rtl w:val="true"/>
              </w:rPr>
              <w:t>).</w:t>
              <w:tab/>
            </w:r>
            <w:r>
              <w:rPr>
                <w:rStyle w:val="IndexLink"/>
              </w:rPr>
              <w:t>479</w:t>
            </w:r>
          </w:hyperlink>
        </w:p>
        <w:p>
          <w:pPr>
            <w:pStyle w:val="Contents6"/>
            <w:tabs>
              <w:tab w:val="clear" w:pos="7609"/>
              <w:tab w:val="right" w:pos="9026" w:leader="dot"/>
            </w:tabs>
            <w:rPr/>
          </w:pPr>
          <w:hyperlink w:anchor="__RefHeading___Toc1368241_1738255347">
            <w:r>
              <w:rPr>
                <w:webHidden/>
                <w:rStyle w:val="IndexLink"/>
                <w:rtl w:val="true"/>
              </w:rPr>
              <w:t xml:space="preserve">قوله </w:t>
            </w:r>
            <w:r>
              <w:rPr>
                <w:rStyle w:val="IndexLink"/>
                <w:rtl w:val="true"/>
              </w:rPr>
              <w:t>: (</w:t>
            </w:r>
            <w:r>
              <w:rPr>
                <w:rStyle w:val="IndexLink"/>
                <w:rtl w:val="true"/>
              </w:rPr>
              <w:t>وجنح إلیه الشهید فی الذکری</w:t>
            </w:r>
            <w:r>
              <w:rPr>
                <w:rStyle w:val="IndexLink"/>
                <w:rtl w:val="true"/>
              </w:rPr>
              <w:t>).</w:t>
              <w:tab/>
            </w:r>
            <w:r>
              <w:rPr>
                <w:rStyle w:val="IndexLink"/>
              </w:rPr>
              <w:t>485</w:t>
            </w:r>
          </w:hyperlink>
        </w:p>
        <w:p>
          <w:pPr>
            <w:pStyle w:val="Contents6"/>
            <w:tabs>
              <w:tab w:val="clear" w:pos="7609"/>
              <w:tab w:val="right" w:pos="9026" w:leader="dot"/>
            </w:tabs>
            <w:rPr/>
          </w:pPr>
          <w:hyperlink w:anchor="__RefHeading___Toc1368243_1738255347">
            <w:r>
              <w:rPr>
                <w:webHidden/>
                <w:rStyle w:val="IndexLink"/>
                <w:rtl w:val="true"/>
              </w:rPr>
              <w:t xml:space="preserve">قوله </w:t>
            </w:r>
            <w:r>
              <w:rPr>
                <w:rStyle w:val="IndexLink"/>
                <w:rtl w:val="true"/>
              </w:rPr>
              <w:t>: (</w:t>
            </w:r>
            <w:r>
              <w:rPr>
                <w:rStyle w:val="IndexLink"/>
                <w:rtl w:val="true"/>
              </w:rPr>
              <w:t>ونفاه السیّد</w:t>
            </w:r>
            <w:r>
              <w:rPr>
                <w:rStyle w:val="IndexLink"/>
                <w:rtl w:val="true"/>
              </w:rPr>
              <w:t>).</w:t>
              <w:tab/>
            </w:r>
            <w:r>
              <w:rPr>
                <w:rStyle w:val="IndexLink"/>
              </w:rPr>
              <w:t>486</w:t>
            </w:r>
          </w:hyperlink>
        </w:p>
        <w:p>
          <w:pPr>
            <w:pStyle w:val="Contents6"/>
            <w:tabs>
              <w:tab w:val="clear" w:pos="7609"/>
              <w:tab w:val="right" w:pos="9026" w:leader="dot"/>
            </w:tabs>
            <w:rPr/>
          </w:pPr>
          <w:hyperlink w:anchor="__RefHeading___Toc1368245_1738255347">
            <w:r>
              <w:rPr>
                <w:webHidden/>
                <w:rStyle w:val="IndexLink"/>
                <w:rtl w:val="true"/>
              </w:rPr>
              <w:t xml:space="preserve">قوله </w:t>
            </w:r>
            <w:r>
              <w:rPr>
                <w:rStyle w:val="IndexLink"/>
                <w:rtl w:val="true"/>
              </w:rPr>
              <w:t>: (</w:t>
            </w:r>
            <w:r>
              <w:rPr>
                <w:rStyle w:val="IndexLink"/>
                <w:rtl w:val="true"/>
              </w:rPr>
              <w:t>وکثیر من الناس</w:t>
            </w:r>
            <w:r>
              <w:rPr>
                <w:rStyle w:val="IndexLink"/>
                <w:rtl w:val="true"/>
              </w:rPr>
              <w:t>).</w:t>
              <w:tab/>
            </w:r>
            <w:r>
              <w:rPr>
                <w:rStyle w:val="IndexLink"/>
              </w:rPr>
              <w:t>486</w:t>
            </w:r>
          </w:hyperlink>
        </w:p>
        <w:p>
          <w:pPr>
            <w:pStyle w:val="Contents6"/>
            <w:tabs>
              <w:tab w:val="clear" w:pos="7609"/>
              <w:tab w:val="right" w:pos="9026" w:leader="dot"/>
            </w:tabs>
            <w:rPr/>
          </w:pPr>
          <w:hyperlink w:anchor="__RefHeading___Toc1368247_1738255347">
            <w:r>
              <w:rPr>
                <w:webHidden/>
                <w:rStyle w:val="IndexLink"/>
                <w:rtl w:val="true"/>
              </w:rPr>
              <w:t xml:space="preserve">قوله </w:t>
            </w:r>
            <w:r>
              <w:rPr>
                <w:rStyle w:val="IndexLink"/>
                <w:rtl w:val="true"/>
              </w:rPr>
              <w:t>: (</w:t>
            </w:r>
            <w:r>
              <w:rPr>
                <w:rStyle w:val="IndexLink"/>
                <w:rtl w:val="true"/>
              </w:rPr>
              <w:t xml:space="preserve">إذ نفی الحکم عن غیر محلّ الوصف </w:t>
            </w:r>
            <w:r>
              <w:rPr>
                <w:rStyle w:val="IndexLink"/>
                <w:rtl w:val="true"/>
              </w:rPr>
              <w:t xml:space="preserve">... </w:t>
            </w:r>
            <w:r>
              <w:rPr>
                <w:rStyle w:val="IndexLink"/>
                <w:rtl w:val="true"/>
              </w:rPr>
              <w:t>الخ</w:t>
            </w:r>
            <w:r>
              <w:rPr>
                <w:rStyle w:val="IndexLink"/>
                <w:rtl w:val="true"/>
              </w:rPr>
              <w:t>).</w:t>
              <w:tab/>
            </w:r>
            <w:r>
              <w:rPr>
                <w:rStyle w:val="IndexLink"/>
              </w:rPr>
              <w:t>488</w:t>
            </w:r>
          </w:hyperlink>
        </w:p>
        <w:p>
          <w:pPr>
            <w:pStyle w:val="Contents6"/>
            <w:tabs>
              <w:tab w:val="clear" w:pos="7609"/>
              <w:tab w:val="right" w:pos="9026" w:leader="dot"/>
            </w:tabs>
            <w:rPr/>
          </w:pPr>
          <w:hyperlink w:anchor="__RefHeading___Toc1368249_1738255347">
            <w:r>
              <w:rPr>
                <w:webHidden/>
                <w:rStyle w:val="IndexLink"/>
                <w:rtl w:val="true"/>
              </w:rPr>
              <w:t xml:space="preserve">قوله </w:t>
            </w:r>
            <w:r>
              <w:rPr>
                <w:rStyle w:val="IndexLink"/>
                <w:rtl w:val="true"/>
              </w:rPr>
              <w:t>: (</w:t>
            </w:r>
            <w:r>
              <w:rPr>
                <w:rStyle w:val="IndexLink"/>
                <w:rtl w:val="true"/>
              </w:rPr>
              <w:t xml:space="preserve">لکانت الدلالة علیه بالمنطوق لا بالمفهوم </w:t>
            </w:r>
            <w:r>
              <w:rPr>
                <w:rStyle w:val="IndexLink"/>
                <w:rtl w:val="true"/>
              </w:rPr>
              <w:t xml:space="preserve">... </w:t>
            </w:r>
            <w:r>
              <w:rPr>
                <w:rStyle w:val="IndexLink"/>
                <w:rtl w:val="true"/>
              </w:rPr>
              <w:t>الخ</w:t>
            </w:r>
            <w:r>
              <w:rPr>
                <w:rStyle w:val="IndexLink"/>
                <w:rtl w:val="true"/>
              </w:rPr>
              <w:t>).</w:t>
              <w:tab/>
            </w:r>
            <w:r>
              <w:rPr>
                <w:rStyle w:val="IndexLink"/>
              </w:rPr>
              <w:t>489</w:t>
            </w:r>
          </w:hyperlink>
        </w:p>
        <w:p>
          <w:pPr>
            <w:pStyle w:val="Contents6"/>
            <w:tabs>
              <w:tab w:val="clear" w:pos="7609"/>
              <w:tab w:val="right" w:pos="9026" w:leader="dot"/>
            </w:tabs>
            <w:rPr/>
          </w:pPr>
          <w:hyperlink w:anchor="__RefHeading___Toc1368251_1738255347">
            <w:r>
              <w:rPr>
                <w:webHidden/>
                <w:rStyle w:val="IndexLink"/>
                <w:rtl w:val="true"/>
              </w:rPr>
              <w:t xml:space="preserve">قوله </w:t>
            </w:r>
            <w:r>
              <w:rPr>
                <w:rStyle w:val="IndexLink"/>
                <w:rtl w:val="true"/>
              </w:rPr>
              <w:t>: (</w:t>
            </w:r>
            <w:r>
              <w:rPr>
                <w:rStyle w:val="IndexLink"/>
                <w:rtl w:val="true"/>
              </w:rPr>
              <w:t xml:space="preserve">فلأنّه لا ملازمة فی الذهن ولا فی العرف </w:t>
            </w:r>
            <w:r>
              <w:rPr>
                <w:rStyle w:val="IndexLink"/>
                <w:rtl w:val="true"/>
              </w:rPr>
              <w:t xml:space="preserve">... </w:t>
            </w:r>
            <w:r>
              <w:rPr>
                <w:rStyle w:val="IndexLink"/>
                <w:rtl w:val="true"/>
              </w:rPr>
              <w:t>الخ</w:t>
            </w:r>
            <w:r>
              <w:rPr>
                <w:rStyle w:val="IndexLink"/>
                <w:rtl w:val="true"/>
              </w:rPr>
              <w:t>).</w:t>
              <w:tab/>
            </w:r>
            <w:r>
              <w:rPr>
                <w:rStyle w:val="IndexLink"/>
              </w:rPr>
              <w:t>489</w:t>
            </w:r>
          </w:hyperlink>
        </w:p>
        <w:p>
          <w:pPr>
            <w:pStyle w:val="Contents6"/>
            <w:tabs>
              <w:tab w:val="clear" w:pos="7609"/>
              <w:tab w:val="right" w:pos="9026" w:leader="dot"/>
            </w:tabs>
            <w:rPr/>
          </w:pPr>
          <w:hyperlink w:anchor="__RefHeading___Toc1368253_1738255347">
            <w:r>
              <w:rPr>
                <w:webHidden/>
                <w:rStyle w:val="IndexLink"/>
                <w:rtl w:val="true"/>
              </w:rPr>
              <w:t xml:space="preserve">قوله </w:t>
            </w:r>
            <w:r>
              <w:rPr>
                <w:rStyle w:val="IndexLink"/>
                <w:rtl w:val="true"/>
              </w:rPr>
              <w:t>: (</w:t>
            </w:r>
            <w:r>
              <w:rPr>
                <w:rStyle w:val="IndexLink"/>
                <w:rtl w:val="true"/>
              </w:rPr>
              <w:t xml:space="preserve">لعری تعلیقه علیها عن الفائدة </w:t>
            </w:r>
            <w:r>
              <w:rPr>
                <w:rStyle w:val="IndexLink"/>
                <w:rtl w:val="true"/>
              </w:rPr>
              <w:t xml:space="preserve">... </w:t>
            </w:r>
            <w:r>
              <w:rPr>
                <w:rStyle w:val="IndexLink"/>
                <w:rtl w:val="true"/>
              </w:rPr>
              <w:t>الخ</w:t>
            </w:r>
            <w:r>
              <w:rPr>
                <w:rStyle w:val="IndexLink"/>
                <w:rtl w:val="true"/>
              </w:rPr>
              <w:t>).</w:t>
              <w:tab/>
            </w:r>
            <w:r>
              <w:rPr>
                <w:rStyle w:val="IndexLink"/>
              </w:rPr>
              <w:t>493</w:t>
            </w:r>
          </w:hyperlink>
        </w:p>
        <w:p>
          <w:pPr>
            <w:pStyle w:val="Contents6"/>
            <w:tabs>
              <w:tab w:val="clear" w:pos="7609"/>
              <w:tab w:val="right" w:pos="9026" w:leader="dot"/>
            </w:tabs>
            <w:rPr/>
          </w:pPr>
          <w:hyperlink w:anchor="__RefHeading___Toc1368255_1738255347">
            <w:r>
              <w:rPr>
                <w:webHidden/>
                <w:rStyle w:val="IndexLink"/>
                <w:rtl w:val="true"/>
              </w:rPr>
              <w:t xml:space="preserve">قوله </w:t>
            </w:r>
            <w:r>
              <w:rPr>
                <w:rStyle w:val="IndexLink"/>
                <w:rtl w:val="true"/>
              </w:rPr>
              <w:t>: (</w:t>
            </w:r>
            <w:r>
              <w:rPr>
                <w:rStyle w:val="IndexLink"/>
                <w:rtl w:val="true"/>
              </w:rPr>
              <w:t xml:space="preserve">إذا لم تظهر للتخصیص فائدة سواه </w:t>
            </w:r>
            <w:r>
              <w:rPr>
                <w:rStyle w:val="IndexLink"/>
                <w:rtl w:val="true"/>
              </w:rPr>
              <w:t xml:space="preserve">... </w:t>
            </w:r>
            <w:r>
              <w:rPr>
                <w:rStyle w:val="IndexLink"/>
                <w:rtl w:val="true"/>
              </w:rPr>
              <w:t>الخ</w:t>
            </w:r>
            <w:r>
              <w:rPr>
                <w:rStyle w:val="IndexLink"/>
                <w:rtl w:val="true"/>
              </w:rPr>
              <w:t>).</w:t>
              <w:tab/>
            </w:r>
            <w:r>
              <w:rPr>
                <w:rStyle w:val="IndexLink"/>
              </w:rPr>
              <w:t>494</w:t>
            </w:r>
          </w:hyperlink>
        </w:p>
        <w:p>
          <w:pPr>
            <w:pStyle w:val="Contents6"/>
            <w:tabs>
              <w:tab w:val="clear" w:pos="7609"/>
              <w:tab w:val="right" w:pos="9026" w:leader="dot"/>
            </w:tabs>
            <w:rPr/>
          </w:pPr>
          <w:hyperlink w:anchor="__RefHeading___Toc1368257_1738255347">
            <w:r>
              <w:rPr>
                <w:webHidden/>
                <w:rStyle w:val="IndexLink"/>
                <w:rtl w:val="true"/>
              </w:rPr>
              <w:t xml:space="preserve">قوله </w:t>
            </w:r>
            <w:r>
              <w:rPr>
                <w:rStyle w:val="IndexLink"/>
                <w:rtl w:val="true"/>
              </w:rPr>
              <w:t>: (</w:t>
            </w:r>
            <w:r>
              <w:rPr>
                <w:rStyle w:val="IndexLink"/>
                <w:rtl w:val="true"/>
              </w:rPr>
              <w:t xml:space="preserve">إنّ المدّعی عدم وجدان صورة </w:t>
            </w:r>
            <w:r>
              <w:rPr>
                <w:rStyle w:val="IndexLink"/>
                <w:rtl w:val="true"/>
              </w:rPr>
              <w:t xml:space="preserve">... </w:t>
            </w:r>
            <w:r>
              <w:rPr>
                <w:rStyle w:val="IndexLink"/>
                <w:rtl w:val="true"/>
              </w:rPr>
              <w:t>الخ</w:t>
            </w:r>
            <w:r>
              <w:rPr>
                <w:rStyle w:val="IndexLink"/>
                <w:rtl w:val="true"/>
              </w:rPr>
              <w:t>).</w:t>
              <w:tab/>
            </w:r>
            <w:r>
              <w:rPr>
                <w:rStyle w:val="IndexLink"/>
              </w:rPr>
              <w:t>494</w:t>
            </w:r>
          </w:hyperlink>
        </w:p>
        <w:p>
          <w:pPr>
            <w:pStyle w:val="Contents6"/>
            <w:tabs>
              <w:tab w:val="clear" w:pos="7609"/>
              <w:tab w:val="right" w:pos="9026" w:leader="dot"/>
            </w:tabs>
            <w:rPr/>
          </w:pPr>
          <w:hyperlink w:anchor="__RefHeading___Toc1368259_1738255347">
            <w:r>
              <w:rPr>
                <w:webHidden/>
                <w:rStyle w:val="IndexLink"/>
                <w:rtl w:val="true"/>
              </w:rPr>
              <w:t xml:space="preserve">قوله </w:t>
            </w:r>
            <w:r>
              <w:rPr>
                <w:rStyle w:val="IndexLink"/>
                <w:rtl w:val="true"/>
              </w:rPr>
              <w:t>: (</w:t>
            </w:r>
            <w:r>
              <w:rPr>
                <w:rStyle w:val="IndexLink"/>
                <w:rtl w:val="true"/>
              </w:rPr>
              <w:t>وإنّما هو کونه بیانا للواضحات</w:t>
            </w:r>
            <w:r>
              <w:rPr>
                <w:rStyle w:val="IndexLink"/>
                <w:rtl w:val="true"/>
              </w:rPr>
              <w:t>).</w:t>
              <w:tab/>
            </w:r>
            <w:r>
              <w:rPr>
                <w:rStyle w:val="IndexLink"/>
              </w:rPr>
              <w:t>495</w:t>
            </w:r>
          </w:hyperlink>
        </w:p>
        <w:p>
          <w:pPr>
            <w:pStyle w:val="Contents6"/>
            <w:tabs>
              <w:tab w:val="clear" w:pos="7609"/>
              <w:tab w:val="right" w:pos="9026" w:leader="dot"/>
            </w:tabs>
            <w:rPr/>
          </w:pPr>
          <w:hyperlink w:anchor="__RefHeading___Toc1368261_1738255347">
            <w:r>
              <w:rPr>
                <w:webHidden/>
                <w:rStyle w:val="IndexLink"/>
                <w:rtl w:val="true"/>
              </w:rPr>
              <w:t>تنبیهات مفهوم الوصف</w:t>
            </w:r>
            <w:r>
              <w:rPr>
                <w:rStyle w:val="IndexLink"/>
                <w:rtl w:val="true"/>
              </w:rPr>
              <w:tab/>
            </w:r>
            <w:r>
              <w:rPr>
                <w:rStyle w:val="IndexLink"/>
              </w:rPr>
              <w:t>512</w:t>
            </w:r>
          </w:hyperlink>
        </w:p>
        <w:p>
          <w:pPr>
            <w:pStyle w:val="Contents5"/>
            <w:tabs>
              <w:tab w:val="clear" w:pos="7892"/>
              <w:tab w:val="right" w:pos="9026" w:leader="dot"/>
            </w:tabs>
            <w:rPr/>
          </w:pPr>
          <w:hyperlink w:anchor="__RefHeading___Toc1368263_1738255347">
            <w:r>
              <w:rPr>
                <w:webHidden/>
                <w:rStyle w:val="IndexLink"/>
                <w:rtl w:val="true"/>
              </w:rPr>
              <w:t>متن معالم الدین</w:t>
            </w:r>
            <w:r>
              <w:rPr>
                <w:rStyle w:val="IndexLink"/>
                <w:rtl w:val="true"/>
              </w:rPr>
              <w:tab/>
            </w:r>
            <w:r>
              <w:rPr>
                <w:rStyle w:val="IndexLink"/>
              </w:rPr>
              <w:t>517</w:t>
            </w:r>
          </w:hyperlink>
        </w:p>
        <w:p>
          <w:pPr>
            <w:pStyle w:val="Contents5"/>
            <w:tabs>
              <w:tab w:val="clear" w:pos="7892"/>
              <w:tab w:val="right" w:pos="9026" w:leader="dot"/>
            </w:tabs>
            <w:rPr/>
          </w:pPr>
          <w:hyperlink w:anchor="__RefHeading___Toc1368265_1738255347">
            <w:r>
              <w:rPr>
                <w:webHidden/>
                <w:rStyle w:val="IndexLink"/>
                <w:rtl w:val="true"/>
              </w:rPr>
              <w:t>شرح</w:t>
            </w:r>
            <w:r>
              <w:rPr>
                <w:rStyle w:val="IndexLink"/>
                <w:rtl w:val="true"/>
              </w:rPr>
              <w:tab/>
            </w:r>
            <w:r>
              <w:rPr>
                <w:rStyle w:val="IndexLink"/>
              </w:rPr>
              <w:t>519</w:t>
            </w:r>
          </w:hyperlink>
        </w:p>
        <w:p>
          <w:pPr>
            <w:pStyle w:val="Contents6"/>
            <w:tabs>
              <w:tab w:val="clear" w:pos="7609"/>
              <w:tab w:val="right" w:pos="9026" w:leader="dot"/>
            </w:tabs>
            <w:rPr/>
          </w:pPr>
          <w:hyperlink w:anchor="__RefHeading___Toc1368267_1738255347">
            <w:r>
              <w:rPr>
                <w:webHidden/>
                <w:rStyle w:val="IndexLink"/>
                <w:rtl w:val="true"/>
              </w:rPr>
              <w:t>مفهوم الغایة</w:t>
            </w:r>
            <w:r>
              <w:rPr>
                <w:rStyle w:val="IndexLink"/>
                <w:rtl w:val="true"/>
              </w:rPr>
              <w:tab/>
            </w:r>
            <w:r>
              <w:rPr>
                <w:rStyle w:val="IndexLink"/>
              </w:rPr>
              <w:t>519</w:t>
            </w:r>
          </w:hyperlink>
        </w:p>
        <w:p>
          <w:pPr>
            <w:pStyle w:val="Contents6"/>
            <w:tabs>
              <w:tab w:val="clear" w:pos="7609"/>
              <w:tab w:val="right" w:pos="9026" w:leader="dot"/>
            </w:tabs>
            <w:rPr/>
          </w:pPr>
          <w:hyperlink w:anchor="__RefHeading___Toc1368269_1738255347">
            <w:r>
              <w:rPr>
                <w:webHidden/>
                <w:rStyle w:val="IndexLink"/>
                <w:rtl w:val="true"/>
              </w:rPr>
              <w:t xml:space="preserve">قوله </w:t>
            </w:r>
            <w:r>
              <w:rPr>
                <w:rStyle w:val="IndexLink"/>
                <w:rtl w:val="true"/>
              </w:rPr>
              <w:t>: (</w:t>
            </w:r>
            <w:r>
              <w:rPr>
                <w:rStyle w:val="IndexLink"/>
                <w:rtl w:val="true"/>
              </w:rPr>
              <w:t>والأصحّ أنّ التقیید بالغایة یدلّ علی مخالفة ما بعدها لما قبلها</w:t>
            </w:r>
            <w:r>
              <w:rPr>
                <w:rStyle w:val="IndexLink"/>
                <w:rtl w:val="true"/>
              </w:rPr>
              <w:t>).</w:t>
              <w:tab/>
            </w:r>
            <w:r>
              <w:rPr>
                <w:rStyle w:val="IndexLink"/>
              </w:rPr>
              <w:t>519</w:t>
            </w:r>
          </w:hyperlink>
        </w:p>
        <w:p>
          <w:pPr>
            <w:pStyle w:val="Contents6"/>
            <w:tabs>
              <w:tab w:val="clear" w:pos="7609"/>
              <w:tab w:val="right" w:pos="9026" w:leader="dot"/>
            </w:tabs>
            <w:rPr/>
          </w:pPr>
          <w:hyperlink w:anchor="__RefHeading___Toc1368271_1738255347">
            <w:r>
              <w:rPr>
                <w:webHidden/>
                <w:rStyle w:val="IndexLink"/>
                <w:rtl w:val="true"/>
              </w:rPr>
              <w:t xml:space="preserve">قوله </w:t>
            </w:r>
            <w:r>
              <w:rPr>
                <w:rStyle w:val="IndexLink"/>
                <w:rtl w:val="true"/>
              </w:rPr>
              <w:t>: (</w:t>
            </w:r>
            <w:r>
              <w:rPr>
                <w:rStyle w:val="IndexLink"/>
                <w:rtl w:val="true"/>
              </w:rPr>
              <w:t>وفاقا لأکثر المحقّقین</w:t>
            </w:r>
            <w:r>
              <w:rPr>
                <w:rStyle w:val="IndexLink"/>
                <w:rtl w:val="true"/>
              </w:rPr>
              <w:t>).</w:t>
              <w:tab/>
            </w:r>
            <w:r>
              <w:rPr>
                <w:rStyle w:val="IndexLink"/>
              </w:rPr>
              <w:t>541</w:t>
            </w:r>
          </w:hyperlink>
        </w:p>
        <w:p>
          <w:pPr>
            <w:pStyle w:val="Contents6"/>
            <w:tabs>
              <w:tab w:val="clear" w:pos="7609"/>
              <w:tab w:val="right" w:pos="9026" w:leader="dot"/>
            </w:tabs>
            <w:rPr/>
          </w:pPr>
          <w:hyperlink w:anchor="__RefHeading___Toc1368273_1738255347">
            <w:r>
              <w:rPr>
                <w:webHidden/>
                <w:rStyle w:val="IndexLink"/>
                <w:rtl w:val="true"/>
              </w:rPr>
              <w:t xml:space="preserve">قوله </w:t>
            </w:r>
            <w:r>
              <w:rPr>
                <w:rStyle w:val="IndexLink"/>
                <w:rtl w:val="true"/>
              </w:rPr>
              <w:t>: (</w:t>
            </w:r>
            <w:r>
              <w:rPr>
                <w:rStyle w:val="IndexLink"/>
                <w:rtl w:val="true"/>
              </w:rPr>
              <w:t xml:space="preserve">وخالف فی ذلک السیّد </w:t>
            </w:r>
            <w:r>
              <w:rPr>
                <w:rStyle w:val="IndexLink"/>
                <w:rtl w:val="true"/>
              </w:rPr>
              <w:t xml:space="preserve">... </w:t>
            </w:r>
            <w:r>
              <w:rPr>
                <w:rStyle w:val="IndexLink"/>
                <w:rtl w:val="true"/>
              </w:rPr>
              <w:t>الخ</w:t>
            </w:r>
            <w:r>
              <w:rPr>
                <w:rStyle w:val="IndexLink"/>
                <w:rtl w:val="true"/>
              </w:rPr>
              <w:t>).</w:t>
              <w:tab/>
            </w:r>
            <w:r>
              <w:rPr>
                <w:rStyle w:val="IndexLink"/>
              </w:rPr>
              <w:t>542</w:t>
            </w:r>
          </w:hyperlink>
        </w:p>
        <w:p>
          <w:pPr>
            <w:pStyle w:val="Contents6"/>
            <w:tabs>
              <w:tab w:val="clear" w:pos="7609"/>
              <w:tab w:val="right" w:pos="9026" w:leader="dot"/>
            </w:tabs>
            <w:rPr/>
          </w:pPr>
          <w:hyperlink w:anchor="__RefHeading___Toc1368275_1738255347">
            <w:r>
              <w:rPr>
                <w:webHidden/>
                <w:rStyle w:val="IndexLink"/>
                <w:rtl w:val="true"/>
              </w:rPr>
              <w:t xml:space="preserve">قوله </w:t>
            </w:r>
            <w:r>
              <w:rPr>
                <w:rStyle w:val="IndexLink"/>
                <w:rtl w:val="true"/>
              </w:rPr>
              <w:t>: (</w:t>
            </w:r>
            <w:r>
              <w:rPr>
                <w:rStyle w:val="IndexLink"/>
                <w:rtl w:val="true"/>
              </w:rPr>
              <w:t>لنا إنّ قول القائل</w:t>
            </w:r>
            <w:r>
              <w:rPr>
                <w:rStyle w:val="IndexLink"/>
                <w:rtl w:val="true"/>
              </w:rPr>
              <w:t>).</w:t>
              <w:tab/>
            </w:r>
            <w:r>
              <w:rPr>
                <w:rStyle w:val="IndexLink"/>
              </w:rPr>
              <w:t>543</w:t>
            </w:r>
          </w:hyperlink>
        </w:p>
        <w:p>
          <w:pPr>
            <w:pStyle w:val="Contents6"/>
            <w:tabs>
              <w:tab w:val="clear" w:pos="7609"/>
              <w:tab w:val="right" w:pos="9026" w:leader="dot"/>
            </w:tabs>
            <w:rPr/>
          </w:pPr>
          <w:hyperlink w:anchor="__RefHeading___Toc1368277_1738255347">
            <w:r>
              <w:rPr>
                <w:webHidden/>
                <w:rStyle w:val="IndexLink"/>
                <w:rtl w:val="true"/>
              </w:rPr>
              <w:t xml:space="preserve">قوله </w:t>
            </w:r>
            <w:r>
              <w:rPr>
                <w:rStyle w:val="IndexLink"/>
                <w:rtl w:val="true"/>
              </w:rPr>
              <w:t>: (</w:t>
            </w:r>
            <w:r>
              <w:rPr>
                <w:rStyle w:val="IndexLink"/>
                <w:rtl w:val="true"/>
              </w:rPr>
              <w:t xml:space="preserve">احتجّ السیّد </w:t>
            </w:r>
            <w:r>
              <w:rPr>
                <w:rStyle w:val="IndexLink"/>
                <w:rtl w:val="true"/>
              </w:rPr>
              <w:t xml:space="preserve">... </w:t>
            </w:r>
            <w:r>
              <w:rPr>
                <w:rStyle w:val="IndexLink"/>
                <w:rtl w:val="true"/>
              </w:rPr>
              <w:t>الخ</w:t>
            </w:r>
            <w:r>
              <w:rPr>
                <w:rStyle w:val="IndexLink"/>
                <w:rtl w:val="true"/>
              </w:rPr>
              <w:t>).</w:t>
              <w:tab/>
            </w:r>
            <w:r>
              <w:rPr>
                <w:rStyle w:val="IndexLink"/>
              </w:rPr>
              <w:t>557</w:t>
            </w:r>
          </w:hyperlink>
        </w:p>
        <w:p>
          <w:pPr>
            <w:pStyle w:val="Contents6"/>
            <w:tabs>
              <w:tab w:val="clear" w:pos="7609"/>
              <w:tab w:val="right" w:pos="9026" w:leader="dot"/>
            </w:tabs>
            <w:rPr/>
          </w:pPr>
          <w:hyperlink w:anchor="__RefHeading___Toc1368279_1738255347">
            <w:r>
              <w:rPr>
                <w:webHidden/>
                <w:rStyle w:val="IndexLink"/>
                <w:rtl w:val="true"/>
              </w:rPr>
              <w:t xml:space="preserve">قوله </w:t>
            </w:r>
            <w:r>
              <w:rPr>
                <w:rStyle w:val="IndexLink"/>
                <w:rtl w:val="true"/>
              </w:rPr>
              <w:t>: (</w:t>
            </w:r>
            <w:r>
              <w:rPr>
                <w:rStyle w:val="IndexLink"/>
                <w:rtl w:val="true"/>
              </w:rPr>
              <w:t xml:space="preserve">والجواب المنع </w:t>
            </w:r>
            <w:r>
              <w:rPr>
                <w:rStyle w:val="IndexLink"/>
                <w:rtl w:val="true"/>
              </w:rPr>
              <w:t xml:space="preserve">... </w:t>
            </w:r>
            <w:r>
              <w:rPr>
                <w:rStyle w:val="IndexLink"/>
                <w:rtl w:val="true"/>
              </w:rPr>
              <w:t>الخ</w:t>
            </w:r>
            <w:r>
              <w:rPr>
                <w:rStyle w:val="IndexLink"/>
                <w:rtl w:val="true"/>
              </w:rPr>
              <w:t>).</w:t>
              <w:tab/>
            </w:r>
            <w:r>
              <w:rPr>
                <w:rStyle w:val="IndexLink"/>
              </w:rPr>
              <w:t>563</w:t>
            </w:r>
          </w:hyperlink>
        </w:p>
        <w:p>
          <w:pPr>
            <w:pStyle w:val="Contents6"/>
            <w:tabs>
              <w:tab w:val="clear" w:pos="7609"/>
              <w:tab w:val="right" w:pos="9026" w:leader="dot"/>
            </w:tabs>
            <w:rPr/>
          </w:pPr>
          <w:hyperlink w:anchor="__RefHeading___Toc1368281_1738255347">
            <w:r>
              <w:rPr>
                <w:webHidden/>
                <w:rStyle w:val="IndexLink"/>
                <w:rtl w:val="true"/>
              </w:rPr>
              <w:t xml:space="preserve">قوله </w:t>
            </w:r>
            <w:r>
              <w:rPr>
                <w:rStyle w:val="IndexLink"/>
                <w:rtl w:val="true"/>
              </w:rPr>
              <w:t>: (</w:t>
            </w:r>
            <w:r>
              <w:rPr>
                <w:rStyle w:val="IndexLink"/>
                <w:rtl w:val="true"/>
              </w:rPr>
              <w:t>إذ لا ینفکّ تصوّر الصوم المقیّد بکون آخره اللیل</w:t>
            </w:r>
            <w:r>
              <w:rPr>
                <w:rStyle w:val="IndexLink"/>
                <w:rtl w:val="true"/>
              </w:rPr>
              <w:t>).</w:t>
              <w:tab/>
            </w:r>
            <w:r>
              <w:rPr>
                <w:rStyle w:val="IndexLink"/>
              </w:rPr>
              <w:t>564</w:t>
            </w:r>
          </w:hyperlink>
        </w:p>
        <w:p>
          <w:pPr>
            <w:pStyle w:val="Contents6"/>
            <w:tabs>
              <w:tab w:val="clear" w:pos="7609"/>
              <w:tab w:val="right" w:pos="9026" w:leader="dot"/>
            </w:tabs>
            <w:rPr/>
          </w:pPr>
          <w:hyperlink w:anchor="__RefHeading___Toc1368283_1738255347">
            <w:r>
              <w:rPr>
                <w:webHidden/>
                <w:rStyle w:val="IndexLink"/>
                <w:rtl w:val="true"/>
              </w:rPr>
              <w:t xml:space="preserve">قوله </w:t>
            </w:r>
            <w:r>
              <w:rPr>
                <w:rStyle w:val="IndexLink"/>
                <w:rtl w:val="true"/>
              </w:rPr>
              <w:t>: (</w:t>
            </w:r>
            <w:r>
              <w:rPr>
                <w:rStyle w:val="IndexLink"/>
                <w:rtl w:val="true"/>
              </w:rPr>
              <w:t>إنّه أقوی دلالة من التعلیق بالشرط</w:t>
            </w:r>
            <w:r>
              <w:rPr>
                <w:rStyle w:val="IndexLink"/>
                <w:rtl w:val="true"/>
              </w:rPr>
              <w:t>).</w:t>
              <w:tab/>
            </w:r>
            <w:r>
              <w:rPr>
                <w:rStyle w:val="IndexLink"/>
              </w:rPr>
              <w:t>566</w:t>
            </w:r>
          </w:hyperlink>
        </w:p>
        <w:p>
          <w:pPr>
            <w:pStyle w:val="Contents6"/>
            <w:tabs>
              <w:tab w:val="clear" w:pos="7609"/>
              <w:tab w:val="right" w:pos="9026" w:leader="dot"/>
            </w:tabs>
            <w:rPr/>
          </w:pPr>
          <w:hyperlink w:anchor="__RefHeading___Toc1368285_1738255347">
            <w:r>
              <w:rPr>
                <w:webHidden/>
                <w:rStyle w:val="IndexLink"/>
                <w:rtl w:val="true"/>
              </w:rPr>
              <w:t>تنبیهات مفهوم الغایة</w:t>
            </w:r>
            <w:r>
              <w:rPr>
                <w:rStyle w:val="IndexLink"/>
                <w:rtl w:val="true"/>
              </w:rPr>
              <w:tab/>
            </w:r>
            <w:r>
              <w:rPr>
                <w:rStyle w:val="IndexLink"/>
              </w:rPr>
              <w:t>567</w:t>
            </w:r>
          </w:hyperlink>
        </w:p>
        <w:p>
          <w:pPr>
            <w:pStyle w:val="Contents6"/>
            <w:tabs>
              <w:tab w:val="clear" w:pos="7609"/>
              <w:tab w:val="right" w:pos="9026" w:leader="dot"/>
            </w:tabs>
            <w:rPr/>
          </w:pPr>
          <w:hyperlink w:anchor="__RefHeading___Toc1368287_1738255347">
            <w:r>
              <w:rPr>
                <w:webHidden/>
                <w:rStyle w:val="IndexLink"/>
                <w:rtl w:val="true"/>
              </w:rPr>
              <w:t>مفهوم الاستثناء</w:t>
            </w:r>
            <w:r>
              <w:rPr>
                <w:rStyle w:val="IndexLink"/>
                <w:rtl w:val="true"/>
              </w:rPr>
              <w:tab/>
            </w:r>
            <w:r>
              <w:rPr>
                <w:rStyle w:val="IndexLink"/>
              </w:rPr>
              <w:t>570</w:t>
            </w:r>
          </w:hyperlink>
        </w:p>
        <w:p>
          <w:pPr>
            <w:pStyle w:val="Contents6"/>
            <w:tabs>
              <w:tab w:val="clear" w:pos="7609"/>
              <w:tab w:val="right" w:pos="9026" w:leader="dot"/>
            </w:tabs>
            <w:rPr/>
          </w:pPr>
          <w:hyperlink w:anchor="__RefHeading___Toc1368289_1738255347">
            <w:r>
              <w:rPr>
                <w:webHidden/>
                <w:rStyle w:val="IndexLink"/>
                <w:rtl w:val="true"/>
              </w:rPr>
              <w:t>مفهوم الحصر</w:t>
            </w:r>
            <w:r>
              <w:rPr>
                <w:rStyle w:val="IndexLink"/>
                <w:rtl w:val="true"/>
              </w:rPr>
              <w:tab/>
            </w:r>
            <w:r>
              <w:rPr>
                <w:rStyle w:val="IndexLink"/>
              </w:rPr>
              <w:t>576</w:t>
            </w:r>
          </w:hyperlink>
        </w:p>
        <w:p>
          <w:pPr>
            <w:pStyle w:val="Contents6"/>
            <w:tabs>
              <w:tab w:val="clear" w:pos="7609"/>
              <w:tab w:val="right" w:pos="9026" w:leader="dot"/>
            </w:tabs>
            <w:rPr/>
          </w:pPr>
          <w:hyperlink w:anchor="__RefHeading___Toc1368291_1738255347">
            <w:r>
              <w:rPr>
                <w:webHidden/>
                <w:rStyle w:val="IndexLink"/>
                <w:rtl w:val="true"/>
              </w:rPr>
              <w:t>مفهوم الاختصاص و التوقیت و التحدید و البیان</w:t>
            </w:r>
            <w:r>
              <w:rPr>
                <w:rStyle w:val="IndexLink"/>
                <w:rtl w:val="true"/>
              </w:rPr>
              <w:tab/>
            </w:r>
            <w:r>
              <w:rPr>
                <w:rStyle w:val="IndexLink"/>
              </w:rPr>
              <w:t>592</w:t>
            </w:r>
          </w:hyperlink>
        </w:p>
        <w:p>
          <w:pPr>
            <w:pStyle w:val="Contents6"/>
            <w:tabs>
              <w:tab w:val="clear" w:pos="7609"/>
              <w:tab w:val="right" w:pos="9026" w:leader="dot"/>
            </w:tabs>
            <w:rPr/>
          </w:pPr>
          <w:hyperlink w:anchor="__RefHeading___Toc1368293_1738255347">
            <w:r>
              <w:rPr>
                <w:webHidden/>
                <w:rStyle w:val="IndexLink"/>
                <w:rtl w:val="true"/>
              </w:rPr>
              <w:t>مفهوم العدد</w:t>
            </w:r>
            <w:r>
              <w:rPr>
                <w:rStyle w:val="IndexLink"/>
                <w:rtl w:val="true"/>
              </w:rPr>
              <w:tab/>
            </w:r>
            <w:r>
              <w:rPr>
                <w:rStyle w:val="IndexLink"/>
              </w:rPr>
              <w:t>593</w:t>
            </w:r>
          </w:hyperlink>
        </w:p>
        <w:p>
          <w:pPr>
            <w:pStyle w:val="Contents6"/>
            <w:tabs>
              <w:tab w:val="clear" w:pos="7609"/>
              <w:tab w:val="right" w:pos="9026" w:leader="dot"/>
            </w:tabs>
            <w:rPr/>
          </w:pPr>
          <w:hyperlink w:anchor="__RefHeading___Toc1368295_1738255347">
            <w:r>
              <w:rPr>
                <w:webHidden/>
                <w:rStyle w:val="IndexLink"/>
                <w:rtl w:val="true"/>
              </w:rPr>
              <w:t>مفهوم المقدار و المسافة</w:t>
            </w:r>
            <w:r>
              <w:rPr>
                <w:rStyle w:val="IndexLink"/>
                <w:rtl w:val="true"/>
              </w:rPr>
              <w:tab/>
            </w:r>
            <w:r>
              <w:rPr>
                <w:rStyle w:val="IndexLink"/>
              </w:rPr>
              <w:t>599</w:t>
            </w:r>
          </w:hyperlink>
        </w:p>
        <w:p>
          <w:pPr>
            <w:pStyle w:val="Contents6"/>
            <w:tabs>
              <w:tab w:val="clear" w:pos="7609"/>
              <w:tab w:val="right" w:pos="9026" w:leader="dot"/>
            </w:tabs>
            <w:rPr/>
          </w:pPr>
          <w:hyperlink w:anchor="__RefHeading___Toc1368297_1738255347">
            <w:r>
              <w:rPr>
                <w:webHidden/>
                <w:rStyle w:val="IndexLink"/>
                <w:rtl w:val="true"/>
              </w:rPr>
              <w:t>مفهوم الزمان و المکان</w:t>
            </w:r>
            <w:r>
              <w:rPr>
                <w:rStyle w:val="IndexLink"/>
                <w:rtl w:val="true"/>
              </w:rPr>
              <w:tab/>
            </w:r>
            <w:r>
              <w:rPr>
                <w:rStyle w:val="IndexLink"/>
              </w:rPr>
              <w:t>599</w:t>
            </w:r>
          </w:hyperlink>
        </w:p>
        <w:p>
          <w:pPr>
            <w:pStyle w:val="Contents6"/>
            <w:tabs>
              <w:tab w:val="clear" w:pos="7609"/>
              <w:tab w:val="right" w:pos="9026" w:leader="dot"/>
            </w:tabs>
            <w:rPr/>
          </w:pPr>
          <w:hyperlink w:anchor="__RefHeading___Toc1368299_1738255347">
            <w:r>
              <w:rPr>
                <w:webHidden/>
                <w:rStyle w:val="IndexLink"/>
                <w:rtl w:val="true"/>
              </w:rPr>
              <w:t>مفهوم اللقب</w:t>
            </w:r>
            <w:r>
              <w:rPr>
                <w:rStyle w:val="IndexLink"/>
                <w:rtl w:val="true"/>
              </w:rPr>
              <w:tab/>
            </w:r>
            <w:r>
              <w:rPr>
                <w:rStyle w:val="IndexLink"/>
              </w:rPr>
              <w:t>600</w:t>
            </w:r>
          </w:hyperlink>
        </w:p>
        <w:p>
          <w:pPr>
            <w:pStyle w:val="Contents6"/>
            <w:tabs>
              <w:tab w:val="clear" w:pos="7609"/>
              <w:tab w:val="right" w:pos="9026" w:leader="dot"/>
            </w:tabs>
            <w:rPr/>
          </w:pPr>
          <w:hyperlink w:anchor="__RefHeading___Toc1368301_1738255347">
            <w:r>
              <w:rPr>
                <w:webHidden/>
                <w:rStyle w:val="IndexLink"/>
                <w:rtl w:val="true"/>
              </w:rPr>
              <w:t>مفهوم العلّة</w:t>
            </w:r>
            <w:r>
              <w:rPr>
                <w:rStyle w:val="IndexLink"/>
                <w:rtl w:val="true"/>
              </w:rPr>
              <w:tab/>
            </w:r>
            <w:r>
              <w:rPr>
                <w:rStyle w:val="IndexLink"/>
              </w:rPr>
              <w:t>603</w:t>
            </w:r>
          </w:hyperlink>
        </w:p>
        <w:p>
          <w:pPr>
            <w:pStyle w:val="Contents6"/>
            <w:tabs>
              <w:tab w:val="clear" w:pos="7609"/>
              <w:tab w:val="right" w:pos="9026" w:leader="dot"/>
            </w:tabs>
            <w:rPr/>
          </w:pPr>
          <w:hyperlink w:anchor="__RefHeading___Toc1368303_1738255347">
            <w:r>
              <w:rPr>
                <w:webHidden/>
                <w:rStyle w:val="IndexLink"/>
                <w:rtl w:val="true"/>
              </w:rPr>
              <w:t>مفهوم التلازم</w:t>
            </w:r>
            <w:r>
              <w:rPr>
                <w:rStyle w:val="IndexLink"/>
                <w:rtl w:val="true"/>
              </w:rPr>
              <w:tab/>
            </w:r>
            <w:r>
              <w:rPr>
                <w:rStyle w:val="IndexLink"/>
              </w:rPr>
              <w:t>605</w:t>
            </w:r>
          </w:hyperlink>
        </w:p>
        <w:p>
          <w:pPr>
            <w:pStyle w:val="Contents6"/>
            <w:tabs>
              <w:tab w:val="clear" w:pos="7609"/>
              <w:tab w:val="right" w:pos="9026" w:leader="dot"/>
            </w:tabs>
            <w:rPr/>
          </w:pPr>
          <w:hyperlink w:anchor="__RefHeading___Toc1368305_1738255347">
            <w:r>
              <w:rPr>
                <w:webHidden/>
                <w:rStyle w:val="IndexLink"/>
                <w:rtl w:val="true"/>
              </w:rPr>
              <w:t>مفهوم الاقتضاء</w:t>
            </w:r>
            <w:r>
              <w:rPr>
                <w:rStyle w:val="IndexLink"/>
                <w:rtl w:val="true"/>
              </w:rPr>
              <w:tab/>
            </w:r>
            <w:r>
              <w:rPr>
                <w:rStyle w:val="IndexLink"/>
              </w:rPr>
              <w:t>606</w:t>
            </w:r>
          </w:hyperlink>
        </w:p>
        <w:p>
          <w:pPr>
            <w:pStyle w:val="Contents6"/>
            <w:tabs>
              <w:tab w:val="clear" w:pos="7609"/>
              <w:tab w:val="right" w:pos="9026" w:leader="dot"/>
            </w:tabs>
            <w:rPr/>
          </w:pPr>
          <w:hyperlink w:anchor="__RefHeading___Toc1368307_1738255347">
            <w:r>
              <w:rPr>
                <w:webHidden/>
                <w:rStyle w:val="IndexLink"/>
                <w:rtl w:val="true"/>
              </w:rPr>
              <w:t>مفهوم الزیادة و النقصان</w:t>
            </w:r>
            <w:r>
              <w:rPr>
                <w:rStyle w:val="IndexLink"/>
                <w:rtl w:val="true"/>
              </w:rPr>
              <w:tab/>
            </w:r>
            <w:r>
              <w:rPr>
                <w:rStyle w:val="IndexLink"/>
              </w:rPr>
              <w:t>606</w:t>
            </w:r>
          </w:hyperlink>
        </w:p>
        <w:p>
          <w:pPr>
            <w:pStyle w:val="Contents6"/>
            <w:tabs>
              <w:tab w:val="clear" w:pos="7609"/>
              <w:tab w:val="right" w:pos="9026" w:leader="dot"/>
            </w:tabs>
            <w:rPr/>
          </w:pPr>
          <w:hyperlink w:anchor="__RefHeading___Toc1368309_1738255347">
            <w:r>
              <w:rPr>
                <w:webHidden/>
                <w:rStyle w:val="IndexLink"/>
                <w:rtl w:val="true"/>
              </w:rPr>
              <w:t>مفهوم ترتیب الذکر</w:t>
            </w:r>
            <w:r>
              <w:rPr>
                <w:rStyle w:val="IndexLink"/>
                <w:rtl w:val="true"/>
              </w:rPr>
              <w:tab/>
            </w:r>
            <w:r>
              <w:rPr>
                <w:rStyle w:val="IndexLink"/>
              </w:rPr>
              <w:t>607</w:t>
            </w:r>
          </w:hyperlink>
        </w:p>
        <w:p>
          <w:pPr>
            <w:pStyle w:val="Contents6"/>
            <w:tabs>
              <w:tab w:val="clear" w:pos="7609"/>
              <w:tab w:val="right" w:pos="9026" w:leader="dot"/>
            </w:tabs>
            <w:rPr/>
          </w:pPr>
          <w:hyperlink w:anchor="__RefHeading___Toc1368311_1738255347">
            <w:r>
              <w:rPr>
                <w:webHidden/>
                <w:rStyle w:val="IndexLink"/>
                <w:rtl w:val="true"/>
              </w:rPr>
              <w:t>مفهوم ترک البیان</w:t>
            </w:r>
            <w:r>
              <w:rPr>
                <w:rStyle w:val="IndexLink"/>
                <w:rtl w:val="true"/>
              </w:rPr>
              <w:tab/>
            </w:r>
            <w:r>
              <w:rPr>
                <w:rStyle w:val="IndexLink"/>
              </w:rPr>
              <w:t>607</w:t>
            </w:r>
          </w:hyperlink>
        </w:p>
        <w:p>
          <w:pPr>
            <w:pStyle w:val="Contents6"/>
            <w:tabs>
              <w:tab w:val="clear" w:pos="7609"/>
              <w:tab w:val="right" w:pos="9026" w:leader="dot"/>
            </w:tabs>
            <w:rPr/>
          </w:pPr>
          <w:hyperlink w:anchor="__RefHeading___Toc1368313_1738255347">
            <w:r>
              <w:rPr>
                <w:webHidden/>
                <w:rStyle w:val="IndexLink"/>
                <w:rtl w:val="true"/>
              </w:rPr>
              <w:t>مفهوم التعریض</w:t>
            </w:r>
            <w:r>
              <w:rPr>
                <w:rStyle w:val="IndexLink"/>
                <w:rtl w:val="true"/>
              </w:rPr>
              <w:tab/>
            </w:r>
            <w:r>
              <w:rPr>
                <w:rStyle w:val="IndexLink"/>
              </w:rPr>
              <w:t>607</w:t>
            </w:r>
          </w:hyperlink>
        </w:p>
        <w:p>
          <w:pPr>
            <w:pStyle w:val="Contents6"/>
            <w:tabs>
              <w:tab w:val="clear" w:pos="7609"/>
              <w:tab w:val="right" w:pos="9026" w:leader="dot"/>
            </w:tabs>
            <w:rPr/>
          </w:pPr>
          <w:hyperlink w:anchor="__RefHeading___Toc1368315_1738255347">
            <w:r>
              <w:rPr>
                <w:webHidden/>
                <w:rStyle w:val="IndexLink"/>
                <w:rtl w:val="true"/>
              </w:rPr>
              <w:t>مفهوم الإعراض</w:t>
            </w:r>
            <w:r>
              <w:rPr>
                <w:rStyle w:val="IndexLink"/>
                <w:rtl w:val="true"/>
              </w:rPr>
              <w:tab/>
            </w:r>
            <w:r>
              <w:rPr>
                <w:rStyle w:val="IndexLink"/>
              </w:rPr>
              <w:t>608</w:t>
            </w:r>
          </w:hyperlink>
        </w:p>
        <w:p>
          <w:pPr>
            <w:pStyle w:val="Contents6"/>
            <w:tabs>
              <w:tab w:val="clear" w:pos="7609"/>
              <w:tab w:val="right" w:pos="9026" w:leader="dot"/>
            </w:tabs>
            <w:rPr/>
          </w:pPr>
          <w:hyperlink w:anchor="__RefHeading___Toc1368317_1738255347">
            <w:r>
              <w:rPr>
                <w:webHidden/>
                <w:rStyle w:val="IndexLink"/>
                <w:rtl w:val="true"/>
              </w:rPr>
              <w:t>مفهوم الجمع</w:t>
            </w:r>
            <w:r>
              <w:rPr>
                <w:rStyle w:val="IndexLink"/>
                <w:rtl w:val="true"/>
              </w:rPr>
              <w:tab/>
            </w:r>
            <w:r>
              <w:rPr>
                <w:rStyle w:val="IndexLink"/>
              </w:rPr>
              <w:t>608</w:t>
            </w:r>
          </w:hyperlink>
        </w:p>
        <w:p>
          <w:pPr>
            <w:pStyle w:val="Contents6"/>
            <w:tabs>
              <w:tab w:val="clear" w:pos="7609"/>
              <w:tab w:val="right" w:pos="9026" w:leader="dot"/>
            </w:tabs>
            <w:rPr/>
          </w:pPr>
          <w:hyperlink w:anchor="__RefHeading___Toc1368319_1738255347">
            <w:r>
              <w:rPr>
                <w:webHidden/>
                <w:rStyle w:val="IndexLink"/>
                <w:rtl w:val="true"/>
              </w:rPr>
              <w:t>مفهوم تعارض الأدلّة</w:t>
            </w:r>
            <w:r>
              <w:rPr>
                <w:rStyle w:val="IndexLink"/>
                <w:rtl w:val="true"/>
              </w:rPr>
              <w:tab/>
            </w:r>
            <w:r>
              <w:rPr>
                <w:rStyle w:val="IndexLink"/>
              </w:rPr>
              <w:t>608</w:t>
            </w:r>
          </w:hyperlink>
        </w:p>
        <w:p>
          <w:pPr>
            <w:pStyle w:val="Contents4"/>
            <w:tabs>
              <w:tab w:val="clear" w:pos="8176"/>
              <w:tab w:val="right" w:pos="9026" w:leader="dot"/>
            </w:tabs>
            <w:rPr/>
          </w:pPr>
          <w:hyperlink w:anchor="__RefHeading___Toc1368321_1738255347">
            <w:r>
              <w:rPr>
                <w:webHidden/>
                <w:rStyle w:val="IndexLink"/>
                <w:rtl w:val="true"/>
              </w:rPr>
              <w:t>[</w:t>
            </w:r>
            <w:r>
              <w:rPr>
                <w:rStyle w:val="IndexLink"/>
                <w:rtl w:val="true"/>
              </w:rPr>
              <w:t>الأمر بالفعل المشروط</w:t>
            </w:r>
            <w:r>
              <w:rPr>
                <w:rStyle w:val="IndexLink"/>
                <w:rtl w:val="true"/>
              </w:rPr>
              <w:t>]</w:t>
              <w:tab/>
            </w:r>
            <w:r>
              <w:rPr>
                <w:rStyle w:val="IndexLink"/>
              </w:rPr>
              <w:t>611</w:t>
            </w:r>
          </w:hyperlink>
        </w:p>
        <w:p>
          <w:pPr>
            <w:pStyle w:val="Contents5"/>
            <w:tabs>
              <w:tab w:val="clear" w:pos="7892"/>
              <w:tab w:val="right" w:pos="9026" w:leader="dot"/>
            </w:tabs>
            <w:rPr/>
          </w:pPr>
          <w:hyperlink w:anchor="__RefHeading___Toc1368323_1738255347">
            <w:r>
              <w:rPr>
                <w:webHidden/>
                <w:rStyle w:val="IndexLink"/>
                <w:rtl w:val="true"/>
              </w:rPr>
              <w:t>متن معالم الدین</w:t>
            </w:r>
            <w:r>
              <w:rPr>
                <w:rStyle w:val="IndexLink"/>
                <w:rtl w:val="true"/>
              </w:rPr>
              <w:tab/>
            </w:r>
            <w:r>
              <w:rPr>
                <w:rStyle w:val="IndexLink"/>
              </w:rPr>
              <w:t>611</w:t>
            </w:r>
          </w:hyperlink>
        </w:p>
        <w:p>
          <w:pPr>
            <w:pStyle w:val="Contents5"/>
            <w:tabs>
              <w:tab w:val="clear" w:pos="7892"/>
              <w:tab w:val="right" w:pos="9026" w:leader="dot"/>
            </w:tabs>
            <w:rPr/>
          </w:pPr>
          <w:hyperlink w:anchor="__RefHeading___Toc1368325_1738255347">
            <w:r>
              <w:rPr>
                <w:webHidden/>
                <w:rStyle w:val="IndexLink"/>
                <w:rtl w:val="true"/>
              </w:rPr>
              <w:t>شرح</w:t>
            </w:r>
            <w:r>
              <w:rPr>
                <w:rStyle w:val="IndexLink"/>
                <w:rtl w:val="true"/>
              </w:rPr>
              <w:tab/>
            </w:r>
            <w:r>
              <w:rPr>
                <w:rStyle w:val="IndexLink"/>
              </w:rPr>
              <w:t>615</w:t>
            </w:r>
          </w:hyperlink>
        </w:p>
        <w:p>
          <w:pPr>
            <w:pStyle w:val="Contents6"/>
            <w:tabs>
              <w:tab w:val="clear" w:pos="7609"/>
              <w:tab w:val="right" w:pos="9026" w:leader="dot"/>
            </w:tabs>
            <w:rPr/>
          </w:pPr>
          <w:hyperlink w:anchor="__RefHeading___Toc1368327_1738255347">
            <w:r>
              <w:rPr>
                <w:webHidden/>
                <w:rStyle w:val="IndexLink"/>
                <w:rtl w:val="true"/>
              </w:rPr>
              <w:t>اشارة</w:t>
            </w:r>
            <w:r>
              <w:rPr>
                <w:rStyle w:val="IndexLink"/>
                <w:rtl w:val="true"/>
              </w:rPr>
              <w:tab/>
            </w:r>
            <w:r>
              <w:rPr>
                <w:rStyle w:val="IndexLink"/>
              </w:rPr>
              <w:t>615</w:t>
            </w:r>
          </w:hyperlink>
        </w:p>
        <w:p>
          <w:pPr>
            <w:pStyle w:val="Contents6"/>
            <w:tabs>
              <w:tab w:val="clear" w:pos="7609"/>
              <w:tab w:val="right" w:pos="9026" w:leader="dot"/>
            </w:tabs>
            <w:rPr/>
          </w:pPr>
          <w:hyperlink w:anchor="__RefHeading___Toc1368329_1738255347">
            <w:r>
              <w:rPr>
                <w:webHidden/>
                <w:rStyle w:val="IndexLink"/>
                <w:rtl w:val="true"/>
              </w:rPr>
              <w:t>الأمر بالفعل المشروط مع علم الآمر بانتفاء شرطه</w:t>
            </w:r>
            <w:r>
              <w:rPr>
                <w:rStyle w:val="IndexLink"/>
                <w:rtl w:val="true"/>
              </w:rPr>
              <w:tab/>
            </w:r>
            <w:r>
              <w:rPr>
                <w:rStyle w:val="IndexLink"/>
              </w:rPr>
              <w:t>615</w:t>
            </w:r>
          </w:hyperlink>
        </w:p>
        <w:p>
          <w:pPr>
            <w:pStyle w:val="Contents6"/>
            <w:tabs>
              <w:tab w:val="clear" w:pos="7609"/>
              <w:tab w:val="right" w:pos="9026" w:leader="dot"/>
            </w:tabs>
            <w:rPr/>
          </w:pPr>
          <w:hyperlink w:anchor="__RefHeading___Toc1368331_1738255347">
            <w:r>
              <w:rPr>
                <w:webHidden/>
                <w:rStyle w:val="IndexLink"/>
                <w:rtl w:val="true"/>
              </w:rPr>
              <w:t xml:space="preserve">قوله </w:t>
            </w:r>
            <w:r>
              <w:rPr>
                <w:rStyle w:val="IndexLink"/>
                <w:rtl w:val="true"/>
              </w:rPr>
              <w:t>: (</w:t>
            </w:r>
            <w:r>
              <w:rPr>
                <w:rStyle w:val="IndexLink"/>
                <w:rtl w:val="true"/>
              </w:rPr>
              <w:t xml:space="preserve">قال أکثر مخالفینا </w:t>
            </w:r>
            <w:r>
              <w:rPr>
                <w:rStyle w:val="IndexLink"/>
                <w:rtl w:val="true"/>
              </w:rPr>
              <w:t xml:space="preserve">: </w:t>
            </w:r>
            <w:r>
              <w:rPr>
                <w:rStyle w:val="IndexLink"/>
                <w:rtl w:val="true"/>
              </w:rPr>
              <w:t xml:space="preserve">إنّ الأمر بالفعل المشروط جائز وإن علم الآمر انتفاء شرطه </w:t>
            </w:r>
            <w:r>
              <w:rPr>
                <w:rStyle w:val="IndexLink"/>
                <w:rtl w:val="true"/>
              </w:rPr>
              <w:t xml:space="preserve">... </w:t>
            </w:r>
            <w:r>
              <w:rPr>
                <w:rStyle w:val="IndexLink"/>
                <w:rtl w:val="true"/>
              </w:rPr>
              <w:t>إلخ</w:t>
            </w:r>
            <w:r>
              <w:rPr>
                <w:rStyle w:val="IndexLink"/>
                <w:rtl w:val="true"/>
              </w:rPr>
              <w:t>)</w:t>
              <w:tab/>
            </w:r>
            <w:r>
              <w:rPr>
                <w:rStyle w:val="IndexLink"/>
              </w:rPr>
              <w:t>615</w:t>
            </w:r>
          </w:hyperlink>
        </w:p>
        <w:p>
          <w:pPr>
            <w:pStyle w:val="Contents6"/>
            <w:tabs>
              <w:tab w:val="clear" w:pos="7609"/>
              <w:tab w:val="right" w:pos="9026" w:leader="dot"/>
            </w:tabs>
            <w:rPr/>
          </w:pPr>
          <w:hyperlink w:anchor="__RefHeading___Toc1368333_1738255347">
            <w:r>
              <w:rPr>
                <w:webHidden/>
                <w:rStyle w:val="IndexLink"/>
                <w:rtl w:val="true"/>
              </w:rPr>
              <w:t xml:space="preserve">قوله </w:t>
            </w:r>
            <w:r>
              <w:rPr>
                <w:rStyle w:val="IndexLink"/>
                <w:rtl w:val="true"/>
              </w:rPr>
              <w:t>: (</w:t>
            </w:r>
            <w:r>
              <w:rPr>
                <w:rStyle w:val="IndexLink"/>
                <w:rtl w:val="true"/>
              </w:rPr>
              <w:t>فأجازه مع علم المأمور أیضا</w:t>
            </w:r>
            <w:r>
              <w:rPr>
                <w:rStyle w:val="IndexLink"/>
                <w:rtl w:val="true"/>
              </w:rPr>
              <w:t>).</w:t>
              <w:tab/>
            </w:r>
            <w:r>
              <w:rPr>
                <w:rStyle w:val="IndexLink"/>
              </w:rPr>
              <w:t>635</w:t>
            </w:r>
          </w:hyperlink>
        </w:p>
        <w:p>
          <w:pPr>
            <w:pStyle w:val="Contents6"/>
            <w:tabs>
              <w:tab w:val="clear" w:pos="7609"/>
              <w:tab w:val="right" w:pos="9026" w:leader="dot"/>
            </w:tabs>
            <w:rPr/>
          </w:pPr>
          <w:hyperlink w:anchor="__RefHeading___Toc1368335_1738255347">
            <w:r>
              <w:rPr>
                <w:webHidden/>
                <w:rStyle w:val="IndexLink"/>
                <w:rtl w:val="true"/>
              </w:rPr>
              <w:t xml:space="preserve">قوله </w:t>
            </w:r>
            <w:r>
              <w:rPr>
                <w:rStyle w:val="IndexLink"/>
                <w:rtl w:val="true"/>
              </w:rPr>
              <w:t>: (</w:t>
            </w:r>
            <w:r>
              <w:rPr>
                <w:rStyle w:val="IndexLink"/>
                <w:rtl w:val="true"/>
              </w:rPr>
              <w:t xml:space="preserve">وشرط أصحابنا فی جوازه </w:t>
            </w:r>
            <w:r>
              <w:rPr>
                <w:rStyle w:val="IndexLink"/>
                <w:rtl w:val="true"/>
              </w:rPr>
              <w:t xml:space="preserve">... </w:t>
            </w:r>
            <w:r>
              <w:rPr>
                <w:rStyle w:val="IndexLink"/>
                <w:rtl w:val="true"/>
              </w:rPr>
              <w:t>الخ</w:t>
            </w:r>
            <w:r>
              <w:rPr>
                <w:rStyle w:val="IndexLink"/>
                <w:rtl w:val="true"/>
              </w:rPr>
              <w:t>).</w:t>
              <w:tab/>
            </w:r>
            <w:r>
              <w:rPr>
                <w:rStyle w:val="IndexLink"/>
              </w:rPr>
              <w:t>636</w:t>
            </w:r>
          </w:hyperlink>
        </w:p>
        <w:p>
          <w:pPr>
            <w:pStyle w:val="Contents6"/>
            <w:tabs>
              <w:tab w:val="clear" w:pos="7609"/>
              <w:tab w:val="right" w:pos="9026" w:leader="dot"/>
            </w:tabs>
            <w:rPr/>
          </w:pPr>
          <w:hyperlink w:anchor="__RefHeading___Toc1368337_1738255347">
            <w:r>
              <w:rPr>
                <w:webHidden/>
                <w:rStyle w:val="IndexLink"/>
                <w:rtl w:val="true"/>
              </w:rPr>
              <w:t xml:space="preserve">قوله </w:t>
            </w:r>
            <w:r>
              <w:rPr>
                <w:rStyle w:val="IndexLink"/>
                <w:rtl w:val="true"/>
              </w:rPr>
              <w:t>: (</w:t>
            </w:r>
            <w:r>
              <w:rPr>
                <w:rStyle w:val="IndexLink"/>
                <w:rtl w:val="true"/>
              </w:rPr>
              <w:t>کأمر الله زیدا بصوم غد وهو یعلم موته فیه</w:t>
            </w:r>
            <w:r>
              <w:rPr>
                <w:rStyle w:val="IndexLink"/>
                <w:rtl w:val="true"/>
              </w:rPr>
              <w:t>).</w:t>
              <w:tab/>
            </w:r>
            <w:r>
              <w:rPr>
                <w:rStyle w:val="IndexLink"/>
              </w:rPr>
              <w:t>636</w:t>
            </w:r>
          </w:hyperlink>
        </w:p>
        <w:p>
          <w:pPr>
            <w:pStyle w:val="Contents6"/>
            <w:tabs>
              <w:tab w:val="clear" w:pos="7609"/>
              <w:tab w:val="right" w:pos="9026" w:leader="dot"/>
            </w:tabs>
            <w:rPr/>
          </w:pPr>
          <w:hyperlink w:anchor="__RefHeading___Toc1368339_1738255347">
            <w:r>
              <w:rPr>
                <w:webHidden/>
                <w:rStyle w:val="IndexLink"/>
                <w:rtl w:val="true"/>
              </w:rPr>
              <w:t xml:space="preserve">قوله </w:t>
            </w:r>
            <w:r>
              <w:rPr>
                <w:rStyle w:val="IndexLink"/>
                <w:rtl w:val="true"/>
              </w:rPr>
              <w:t>: (</w:t>
            </w:r>
            <w:r>
              <w:rPr>
                <w:rStyle w:val="IndexLink"/>
                <w:rtl w:val="true"/>
              </w:rPr>
              <w:t xml:space="preserve">لکن لا یعجبنی الترجمة </w:t>
            </w:r>
            <w:r>
              <w:rPr>
                <w:rStyle w:val="IndexLink"/>
                <w:rtl w:val="true"/>
              </w:rPr>
              <w:t xml:space="preserve">... </w:t>
            </w:r>
            <w:r>
              <w:rPr>
                <w:rStyle w:val="IndexLink"/>
                <w:rtl w:val="true"/>
              </w:rPr>
              <w:t>الخ</w:t>
            </w:r>
            <w:r>
              <w:rPr>
                <w:rStyle w:val="IndexLink"/>
                <w:rtl w:val="true"/>
              </w:rPr>
              <w:t>).</w:t>
              <w:tab/>
            </w:r>
            <w:r>
              <w:rPr>
                <w:rStyle w:val="IndexLink"/>
              </w:rPr>
              <w:t>636</w:t>
            </w:r>
          </w:hyperlink>
        </w:p>
        <w:p>
          <w:pPr>
            <w:pStyle w:val="Contents6"/>
            <w:tabs>
              <w:tab w:val="clear" w:pos="7609"/>
              <w:tab w:val="right" w:pos="9026" w:leader="dot"/>
            </w:tabs>
            <w:rPr/>
          </w:pPr>
          <w:hyperlink w:anchor="__RefHeading___Toc1368341_1738255347">
            <w:r>
              <w:rPr>
                <w:webHidden/>
                <w:rStyle w:val="IndexLink"/>
                <w:rtl w:val="true"/>
              </w:rPr>
              <w:t xml:space="preserve">قوله </w:t>
            </w:r>
            <w:r>
              <w:rPr>
                <w:rStyle w:val="IndexLink"/>
                <w:rtl w:val="true"/>
              </w:rPr>
              <w:t>: (</w:t>
            </w:r>
            <w:r>
              <w:rPr>
                <w:rStyle w:val="IndexLink"/>
                <w:rtl w:val="true"/>
              </w:rPr>
              <w:t>بشرط أن لا یمنع المکلّف ، أو بشرط أن یقدر</w:t>
            </w:r>
            <w:r>
              <w:rPr>
                <w:rStyle w:val="IndexLink"/>
                <w:rtl w:val="true"/>
              </w:rPr>
              <w:t>).</w:t>
              <w:tab/>
            </w:r>
            <w:r>
              <w:rPr>
                <w:rStyle w:val="IndexLink"/>
              </w:rPr>
              <w:t>637</w:t>
            </w:r>
          </w:hyperlink>
        </w:p>
        <w:p>
          <w:pPr>
            <w:pStyle w:val="Contents6"/>
            <w:tabs>
              <w:tab w:val="clear" w:pos="7609"/>
              <w:tab w:val="right" w:pos="9026" w:leader="dot"/>
            </w:tabs>
            <w:rPr/>
          </w:pPr>
          <w:hyperlink w:anchor="__RefHeading___Toc1368343_1738255347">
            <w:r>
              <w:rPr>
                <w:webHidden/>
                <w:rStyle w:val="IndexLink"/>
                <w:rtl w:val="true"/>
              </w:rPr>
              <w:t xml:space="preserve">قوله </w:t>
            </w:r>
            <w:r>
              <w:rPr>
                <w:rStyle w:val="IndexLink"/>
                <w:rtl w:val="true"/>
              </w:rPr>
              <w:t>: (</w:t>
            </w:r>
            <w:r>
              <w:rPr>
                <w:rStyle w:val="IndexLink"/>
                <w:rtl w:val="true"/>
              </w:rPr>
              <w:t>ویزعمون انّه یکون مأمورا بذلک مع المنع</w:t>
            </w:r>
            <w:r>
              <w:rPr>
                <w:rStyle w:val="IndexLink"/>
                <w:rtl w:val="true"/>
              </w:rPr>
              <w:t>).</w:t>
              <w:tab/>
            </w:r>
            <w:r>
              <w:rPr>
                <w:rStyle w:val="IndexLink"/>
              </w:rPr>
              <w:t>637</w:t>
            </w:r>
          </w:hyperlink>
        </w:p>
        <w:p>
          <w:pPr>
            <w:pStyle w:val="Contents6"/>
            <w:tabs>
              <w:tab w:val="clear" w:pos="7609"/>
              <w:tab w:val="right" w:pos="9026" w:leader="dot"/>
            </w:tabs>
            <w:rPr/>
          </w:pPr>
          <w:hyperlink w:anchor="__RefHeading___Toc1368345_1738255347">
            <w:r>
              <w:rPr>
                <w:webHidden/>
                <w:rStyle w:val="IndexLink"/>
                <w:rtl w:val="true"/>
              </w:rPr>
              <w:t xml:space="preserve">قوله </w:t>
            </w:r>
            <w:r>
              <w:rPr>
                <w:rStyle w:val="IndexLink"/>
                <w:rtl w:val="true"/>
              </w:rPr>
              <w:t>: (</w:t>
            </w:r>
            <w:r>
              <w:rPr>
                <w:rStyle w:val="IndexLink"/>
                <w:rtl w:val="true"/>
              </w:rPr>
              <w:t>فلا یجوز أن یأمره بشرط</w:t>
            </w:r>
            <w:r>
              <w:rPr>
                <w:rStyle w:val="IndexLink"/>
                <w:rtl w:val="true"/>
              </w:rPr>
              <w:t>).</w:t>
              <w:tab/>
            </w:r>
            <w:r>
              <w:rPr>
                <w:rStyle w:val="IndexLink"/>
              </w:rPr>
              <w:t>637</w:t>
            </w:r>
          </w:hyperlink>
        </w:p>
        <w:p>
          <w:pPr>
            <w:pStyle w:val="Contents6"/>
            <w:tabs>
              <w:tab w:val="clear" w:pos="7609"/>
              <w:tab w:val="right" w:pos="9026" w:leader="dot"/>
            </w:tabs>
            <w:rPr/>
          </w:pPr>
          <w:hyperlink w:anchor="__RefHeading___Toc1368347_1738255347">
            <w:r>
              <w:rPr>
                <w:webHidden/>
                <w:rStyle w:val="IndexLink"/>
                <w:rtl w:val="true"/>
              </w:rPr>
              <w:t xml:space="preserve">قوله </w:t>
            </w:r>
            <w:r>
              <w:rPr>
                <w:rStyle w:val="IndexLink"/>
                <w:rtl w:val="true"/>
              </w:rPr>
              <w:t>: (</w:t>
            </w:r>
            <w:r>
              <w:rPr>
                <w:rStyle w:val="IndexLink"/>
                <w:rtl w:val="true"/>
              </w:rPr>
              <w:t>فإذا فقد الخبر فلا بدّ من الشرط</w:t>
            </w:r>
            <w:r>
              <w:rPr>
                <w:rStyle w:val="IndexLink"/>
                <w:rtl w:val="true"/>
              </w:rPr>
              <w:t>).</w:t>
              <w:tab/>
            </w:r>
            <w:r>
              <w:rPr>
                <w:rStyle w:val="IndexLink"/>
              </w:rPr>
              <w:t>638</w:t>
            </w:r>
          </w:hyperlink>
        </w:p>
        <w:p>
          <w:pPr>
            <w:pStyle w:val="Contents6"/>
            <w:tabs>
              <w:tab w:val="clear" w:pos="7609"/>
              <w:tab w:val="right" w:pos="9026" w:leader="dot"/>
            </w:tabs>
            <w:rPr/>
          </w:pPr>
          <w:hyperlink w:anchor="__RefHeading___Toc1368349_1738255347">
            <w:r>
              <w:rPr>
                <w:webHidden/>
                <w:rStyle w:val="IndexLink"/>
                <w:rtl w:val="true"/>
              </w:rPr>
              <w:t xml:space="preserve">قوله </w:t>
            </w:r>
            <w:r>
              <w:rPr>
                <w:rStyle w:val="IndexLink"/>
                <w:rtl w:val="true"/>
              </w:rPr>
              <w:t>: (</w:t>
            </w:r>
            <w:r>
              <w:rPr>
                <w:rStyle w:val="IndexLink"/>
                <w:rtl w:val="true"/>
              </w:rPr>
              <w:t>وأقلّها إرادة المکلّف</w:t>
            </w:r>
            <w:r>
              <w:rPr>
                <w:rStyle w:val="IndexLink"/>
                <w:rtl w:val="true"/>
              </w:rPr>
              <w:t>).</w:t>
              <w:tab/>
            </w:r>
            <w:r>
              <w:rPr>
                <w:rStyle w:val="IndexLink"/>
              </w:rPr>
              <w:t>638</w:t>
            </w:r>
          </w:hyperlink>
        </w:p>
        <w:p>
          <w:pPr>
            <w:pStyle w:val="Contents6"/>
            <w:tabs>
              <w:tab w:val="clear" w:pos="7609"/>
              <w:tab w:val="right" w:pos="9026" w:leader="dot"/>
            </w:tabs>
            <w:rPr/>
          </w:pPr>
          <w:hyperlink w:anchor="__RefHeading___Toc1368351_1738255347">
            <w:r>
              <w:rPr>
                <w:webHidden/>
                <w:rStyle w:val="IndexLink"/>
                <w:rtl w:val="true"/>
              </w:rPr>
              <w:t xml:space="preserve">قوله </w:t>
            </w:r>
            <w:r>
              <w:rPr>
                <w:rStyle w:val="IndexLink"/>
                <w:rtl w:val="true"/>
              </w:rPr>
              <w:t>: (</w:t>
            </w:r>
            <w:r>
              <w:rPr>
                <w:rStyle w:val="IndexLink"/>
                <w:rtl w:val="true"/>
              </w:rPr>
              <w:t>لم یعلم أحد أنّه مکلّف</w:t>
            </w:r>
            <w:r>
              <w:rPr>
                <w:rStyle w:val="IndexLink"/>
                <w:rtl w:val="true"/>
              </w:rPr>
              <w:t>).</w:t>
              <w:tab/>
            </w:r>
            <w:r>
              <w:rPr>
                <w:rStyle w:val="IndexLink"/>
              </w:rPr>
              <w:t>639</w:t>
            </w:r>
          </w:hyperlink>
        </w:p>
        <w:p>
          <w:pPr>
            <w:pStyle w:val="Contents6"/>
            <w:tabs>
              <w:tab w:val="clear" w:pos="7609"/>
              <w:tab w:val="right" w:pos="9026" w:leader="dot"/>
            </w:tabs>
            <w:rPr/>
          </w:pPr>
          <w:hyperlink w:anchor="__RefHeading___Toc1368353_1738255347">
            <w:r>
              <w:rPr>
                <w:webHidden/>
                <w:rStyle w:val="IndexLink"/>
                <w:rtl w:val="true"/>
              </w:rPr>
              <w:t xml:space="preserve">قوله </w:t>
            </w:r>
            <w:r>
              <w:rPr>
                <w:rStyle w:val="IndexLink"/>
                <w:rtl w:val="true"/>
              </w:rPr>
              <w:t>: (</w:t>
            </w:r>
            <w:r>
              <w:rPr>
                <w:rStyle w:val="IndexLink"/>
                <w:rtl w:val="true"/>
              </w:rPr>
              <w:t>لو اجتمعت الشرائط عند دخول الوقت</w:t>
            </w:r>
            <w:r>
              <w:rPr>
                <w:rStyle w:val="IndexLink"/>
                <w:rtl w:val="true"/>
              </w:rPr>
              <w:t>).</w:t>
              <w:tab/>
            </w:r>
            <w:r>
              <w:rPr>
                <w:rStyle w:val="IndexLink"/>
              </w:rPr>
              <w:t>639</w:t>
            </w:r>
          </w:hyperlink>
        </w:p>
        <w:p>
          <w:pPr>
            <w:pStyle w:val="Contents6"/>
            <w:tabs>
              <w:tab w:val="clear" w:pos="7609"/>
              <w:tab w:val="right" w:pos="9026" w:leader="dot"/>
            </w:tabs>
            <w:rPr/>
          </w:pPr>
          <w:hyperlink w:anchor="__RefHeading___Toc1368355_1738255347">
            <w:r>
              <w:rPr>
                <w:webHidden/>
                <w:rStyle w:val="IndexLink"/>
                <w:rtl w:val="true"/>
              </w:rPr>
              <w:t xml:space="preserve">قوله </w:t>
            </w:r>
            <w:r>
              <w:rPr>
                <w:rStyle w:val="IndexLink"/>
                <w:rtl w:val="true"/>
              </w:rPr>
              <w:t>: (</w:t>
            </w:r>
            <w:r>
              <w:rPr>
                <w:rStyle w:val="IndexLink"/>
                <w:rtl w:val="true"/>
              </w:rPr>
              <w:t xml:space="preserve">لو یعلم إبراهیم علیه‌السلام بوجوب ذبح ولده </w:t>
            </w:r>
            <w:r>
              <w:rPr>
                <w:rStyle w:val="IndexLink"/>
                <w:rtl w:val="true"/>
              </w:rPr>
              <w:t xml:space="preserve">... </w:t>
            </w:r>
            <w:r>
              <w:rPr>
                <w:rStyle w:val="IndexLink"/>
                <w:rtl w:val="true"/>
              </w:rPr>
              <w:t>إلخ</w:t>
            </w:r>
            <w:r>
              <w:rPr>
                <w:rStyle w:val="IndexLink"/>
                <w:rtl w:val="true"/>
              </w:rPr>
              <w:t>).</w:t>
              <w:tab/>
            </w:r>
            <w:r>
              <w:rPr>
                <w:rStyle w:val="IndexLink"/>
              </w:rPr>
              <w:t>640</w:t>
            </w:r>
          </w:hyperlink>
        </w:p>
        <w:p>
          <w:pPr>
            <w:pStyle w:val="Contents6"/>
            <w:tabs>
              <w:tab w:val="clear" w:pos="7609"/>
              <w:tab w:val="right" w:pos="9026" w:leader="dot"/>
            </w:tabs>
            <w:rPr/>
          </w:pPr>
          <w:hyperlink w:anchor="__RefHeading___Toc1368357_1738255347">
            <w:r>
              <w:rPr>
                <w:webHidden/>
                <w:rStyle w:val="IndexLink"/>
                <w:rtl w:val="true"/>
              </w:rPr>
              <w:t xml:space="preserve">قوله </w:t>
            </w:r>
            <w:r>
              <w:rPr>
                <w:rStyle w:val="IndexLink"/>
                <w:rtl w:val="true"/>
              </w:rPr>
              <w:t>: (</w:t>
            </w:r>
            <w:r>
              <w:rPr>
                <w:rStyle w:val="IndexLink"/>
                <w:rtl w:val="true"/>
              </w:rPr>
              <w:t xml:space="preserve">وإنّما هو فی الشرط الّذی یتوقّف علیه تمکّن المکلّف </w:t>
            </w:r>
            <w:r>
              <w:rPr>
                <w:rStyle w:val="IndexLink"/>
                <w:rtl w:val="true"/>
              </w:rPr>
              <w:t xml:space="preserve">... </w:t>
            </w:r>
            <w:r>
              <w:rPr>
                <w:rStyle w:val="IndexLink"/>
                <w:rtl w:val="true"/>
              </w:rPr>
              <w:t>إلخ</w:t>
            </w:r>
            <w:r>
              <w:rPr>
                <w:rStyle w:val="IndexLink"/>
                <w:rtl w:val="true"/>
              </w:rPr>
              <w:t>).</w:t>
              <w:tab/>
            </w:r>
            <w:r>
              <w:rPr>
                <w:rStyle w:val="IndexLink"/>
              </w:rPr>
              <w:t>640</w:t>
            </w:r>
          </w:hyperlink>
        </w:p>
        <w:p>
          <w:pPr>
            <w:pStyle w:val="Contents6"/>
            <w:tabs>
              <w:tab w:val="clear" w:pos="7609"/>
              <w:tab w:val="right" w:pos="9026" w:leader="dot"/>
            </w:tabs>
            <w:rPr/>
          </w:pPr>
          <w:hyperlink w:anchor="__RefHeading___Toc1368359_1738255347">
            <w:r>
              <w:rPr>
                <w:webHidden/>
                <w:rStyle w:val="IndexLink"/>
                <w:rtl w:val="true"/>
              </w:rPr>
              <w:t xml:space="preserve">قوله </w:t>
            </w:r>
            <w:r>
              <w:rPr>
                <w:rStyle w:val="IndexLink"/>
                <w:rtl w:val="true"/>
              </w:rPr>
              <w:t>: (</w:t>
            </w:r>
            <w:r>
              <w:rPr>
                <w:rStyle w:val="IndexLink"/>
                <w:rtl w:val="true"/>
              </w:rPr>
              <w:t>المنع من بطلان اللازم</w:t>
            </w:r>
            <w:r>
              <w:rPr>
                <w:rStyle w:val="IndexLink"/>
                <w:rtl w:val="true"/>
              </w:rPr>
              <w:t>).</w:t>
              <w:tab/>
            </w:r>
            <w:r>
              <w:rPr>
                <w:rStyle w:val="IndexLink"/>
              </w:rPr>
              <w:t>640</w:t>
            </w:r>
          </w:hyperlink>
        </w:p>
        <w:p>
          <w:pPr>
            <w:pStyle w:val="Contents6"/>
            <w:tabs>
              <w:tab w:val="clear" w:pos="7609"/>
              <w:tab w:val="right" w:pos="9026" w:leader="dot"/>
            </w:tabs>
            <w:rPr/>
          </w:pPr>
          <w:hyperlink w:anchor="__RefHeading___Toc1368361_1738255347">
            <w:r>
              <w:rPr>
                <w:webHidden/>
                <w:rStyle w:val="IndexLink"/>
                <w:rtl w:val="true"/>
              </w:rPr>
              <w:t xml:space="preserve">قوله </w:t>
            </w:r>
            <w:r>
              <w:rPr>
                <w:rStyle w:val="IndexLink"/>
                <w:rtl w:val="true"/>
              </w:rPr>
              <w:t>: (</w:t>
            </w:r>
            <w:r>
              <w:rPr>
                <w:rStyle w:val="IndexLink"/>
                <w:rtl w:val="true"/>
              </w:rPr>
              <w:t>إلّا بعد تقضّی الوقت وخروجه</w:t>
            </w:r>
            <w:r>
              <w:rPr>
                <w:rStyle w:val="IndexLink"/>
                <w:rtl w:val="true"/>
              </w:rPr>
              <w:t>).</w:t>
              <w:tab/>
            </w:r>
            <w:r>
              <w:rPr>
                <w:rStyle w:val="IndexLink"/>
              </w:rPr>
              <w:t>641</w:t>
            </w:r>
          </w:hyperlink>
        </w:p>
        <w:p>
          <w:pPr>
            <w:pStyle w:val="Contents6"/>
            <w:tabs>
              <w:tab w:val="clear" w:pos="7609"/>
              <w:tab w:val="right" w:pos="9026" w:leader="dot"/>
            </w:tabs>
            <w:rPr/>
          </w:pPr>
          <w:hyperlink w:anchor="__RefHeading___Toc1368363_1738255347">
            <w:r>
              <w:rPr>
                <w:webHidden/>
                <w:rStyle w:val="IndexLink"/>
                <w:rtl w:val="true"/>
              </w:rPr>
              <w:t xml:space="preserve">قوله </w:t>
            </w:r>
            <w:r>
              <w:rPr>
                <w:rStyle w:val="IndexLink"/>
                <w:rtl w:val="true"/>
              </w:rPr>
              <w:t>: (</w:t>
            </w:r>
            <w:r>
              <w:rPr>
                <w:rStyle w:val="IndexLink"/>
                <w:rtl w:val="true"/>
              </w:rPr>
              <w:t xml:space="preserve">بل کلّف بمقدّماته </w:t>
            </w:r>
            <w:r>
              <w:rPr>
                <w:rStyle w:val="IndexLink"/>
                <w:rtl w:val="true"/>
              </w:rPr>
              <w:t xml:space="preserve">... </w:t>
            </w:r>
            <w:r>
              <w:rPr>
                <w:rStyle w:val="IndexLink"/>
                <w:rtl w:val="true"/>
              </w:rPr>
              <w:t>الخ</w:t>
            </w:r>
            <w:r>
              <w:rPr>
                <w:rStyle w:val="IndexLink"/>
                <w:rtl w:val="true"/>
              </w:rPr>
              <w:t>).</w:t>
              <w:tab/>
            </w:r>
            <w:r>
              <w:rPr>
                <w:rStyle w:val="IndexLink"/>
              </w:rPr>
              <w:t>641</w:t>
            </w:r>
          </w:hyperlink>
        </w:p>
        <w:p>
          <w:pPr>
            <w:pStyle w:val="Contents6"/>
            <w:tabs>
              <w:tab w:val="clear" w:pos="7609"/>
              <w:tab w:val="right" w:pos="9026" w:leader="dot"/>
            </w:tabs>
            <w:rPr/>
          </w:pPr>
          <w:hyperlink w:anchor="__RefHeading___Toc1368365_1738255347">
            <w:r>
              <w:rPr>
                <w:webHidden/>
                <w:rStyle w:val="IndexLink"/>
                <w:rtl w:val="true"/>
              </w:rPr>
              <w:t xml:space="preserve">قوله </w:t>
            </w:r>
            <w:r>
              <w:rPr>
                <w:rStyle w:val="IndexLink"/>
                <w:rtl w:val="true"/>
              </w:rPr>
              <w:t>: (</w:t>
            </w:r>
            <w:r>
              <w:rPr>
                <w:rStyle w:val="IndexLink"/>
                <w:rtl w:val="true"/>
              </w:rPr>
              <w:t xml:space="preserve">بل للعزم علی الفعل والانقیاد إلیه </w:t>
            </w:r>
            <w:r>
              <w:rPr>
                <w:rStyle w:val="IndexLink"/>
                <w:rtl w:val="true"/>
              </w:rPr>
              <w:t xml:space="preserve">... </w:t>
            </w:r>
            <w:r>
              <w:rPr>
                <w:rStyle w:val="IndexLink"/>
                <w:rtl w:val="true"/>
              </w:rPr>
              <w:t>إلخ</w:t>
            </w:r>
            <w:r>
              <w:rPr>
                <w:rStyle w:val="IndexLink"/>
                <w:rtl w:val="true"/>
              </w:rPr>
              <w:t>).</w:t>
              <w:tab/>
            </w:r>
            <w:r>
              <w:rPr>
                <w:rStyle w:val="IndexLink"/>
              </w:rPr>
              <w:t>642</w:t>
            </w:r>
          </w:hyperlink>
        </w:p>
        <w:p>
          <w:pPr>
            <w:pStyle w:val="Contents6"/>
            <w:tabs>
              <w:tab w:val="clear" w:pos="7609"/>
              <w:tab w:val="right" w:pos="9026" w:leader="dot"/>
            </w:tabs>
            <w:rPr/>
          </w:pPr>
          <w:hyperlink w:anchor="__RefHeading___Toc1368367_1738255347">
            <w:r>
              <w:rPr>
                <w:webHidden/>
                <w:rStyle w:val="IndexLink"/>
                <w:rtl w:val="true"/>
              </w:rPr>
              <w:t xml:space="preserve">قوله </w:t>
            </w:r>
            <w:r>
              <w:rPr>
                <w:rStyle w:val="IndexLink"/>
                <w:rtl w:val="true"/>
              </w:rPr>
              <w:t>: (</w:t>
            </w:r>
            <w:r>
              <w:rPr>
                <w:rStyle w:val="IndexLink"/>
                <w:rtl w:val="true"/>
              </w:rPr>
              <w:t xml:space="preserve">وأمّا ما ذکره فی المثال فإنّما یحسن </w:t>
            </w:r>
            <w:r>
              <w:rPr>
                <w:rStyle w:val="IndexLink"/>
                <w:rtl w:val="true"/>
              </w:rPr>
              <w:t xml:space="preserve">... </w:t>
            </w:r>
            <w:r>
              <w:rPr>
                <w:rStyle w:val="IndexLink"/>
                <w:rtl w:val="true"/>
              </w:rPr>
              <w:t>إلخ</w:t>
            </w:r>
            <w:r>
              <w:rPr>
                <w:rStyle w:val="IndexLink"/>
                <w:rtl w:val="true"/>
              </w:rPr>
              <w:t>).</w:t>
              <w:tab/>
            </w:r>
            <w:r>
              <w:rPr>
                <w:rStyle w:val="IndexLink"/>
              </w:rPr>
              <w:t>643</w:t>
            </w:r>
          </w:hyperlink>
        </w:p>
        <w:p>
          <w:pPr>
            <w:pStyle w:val="Contents6"/>
            <w:tabs>
              <w:tab w:val="clear" w:pos="7609"/>
              <w:tab w:val="right" w:pos="9026" w:leader="dot"/>
            </w:tabs>
            <w:rPr/>
          </w:pPr>
          <w:hyperlink w:anchor="__RefHeading___Toc1368369_1738255347">
            <w:r>
              <w:rPr>
                <w:webHidden/>
                <w:rStyle w:val="IndexLink"/>
                <w:rtl w:val="true"/>
              </w:rPr>
              <w:t>فروع مسألة الأمر بالفعل المشروط</w:t>
            </w:r>
            <w:r>
              <w:rPr>
                <w:rStyle w:val="IndexLink"/>
                <w:rtl w:val="true"/>
              </w:rPr>
              <w:tab/>
            </w:r>
            <w:r>
              <w:rPr>
                <w:rStyle w:val="IndexLink"/>
              </w:rPr>
              <w:t>643</w:t>
            </w:r>
          </w:hyperlink>
        </w:p>
        <w:p>
          <w:pPr>
            <w:pStyle w:val="Contents4"/>
            <w:tabs>
              <w:tab w:val="clear" w:pos="8176"/>
              <w:tab w:val="right" w:pos="9026" w:leader="dot"/>
            </w:tabs>
            <w:rPr/>
          </w:pPr>
          <w:hyperlink w:anchor="__RefHeading___Toc1368371_1738255347">
            <w:r>
              <w:rPr>
                <w:webHidden/>
                <w:rStyle w:val="IndexLink"/>
                <w:rtl w:val="true"/>
              </w:rPr>
              <w:t>[</w:t>
            </w:r>
            <w:r>
              <w:rPr>
                <w:rStyle w:val="IndexLink"/>
                <w:rtl w:val="true"/>
              </w:rPr>
              <w:t>حکم مدلول الأمر بعد النسخ</w:t>
            </w:r>
            <w:r>
              <w:rPr>
                <w:rStyle w:val="IndexLink"/>
                <w:rtl w:val="true"/>
              </w:rPr>
              <w:t>]</w:t>
              <w:tab/>
            </w:r>
            <w:r>
              <w:rPr>
                <w:rStyle w:val="IndexLink"/>
              </w:rPr>
              <w:t>647</w:t>
            </w:r>
          </w:hyperlink>
        </w:p>
        <w:p>
          <w:pPr>
            <w:pStyle w:val="Contents5"/>
            <w:tabs>
              <w:tab w:val="clear" w:pos="7892"/>
              <w:tab w:val="right" w:pos="9026" w:leader="dot"/>
            </w:tabs>
            <w:rPr/>
          </w:pPr>
          <w:hyperlink w:anchor="__RefHeading___Toc1368373_1738255347">
            <w:r>
              <w:rPr>
                <w:webHidden/>
                <w:rStyle w:val="IndexLink"/>
                <w:rtl w:val="true"/>
              </w:rPr>
              <w:t>متن معالم الدین</w:t>
            </w:r>
            <w:r>
              <w:rPr>
                <w:rStyle w:val="IndexLink"/>
                <w:rtl w:val="true"/>
              </w:rPr>
              <w:tab/>
            </w:r>
            <w:r>
              <w:rPr>
                <w:rStyle w:val="IndexLink"/>
              </w:rPr>
              <w:t>647</w:t>
            </w:r>
          </w:hyperlink>
        </w:p>
        <w:p>
          <w:pPr>
            <w:pStyle w:val="Contents5"/>
            <w:tabs>
              <w:tab w:val="clear" w:pos="7892"/>
              <w:tab w:val="right" w:pos="9026" w:leader="dot"/>
            </w:tabs>
            <w:rPr/>
          </w:pPr>
          <w:hyperlink w:anchor="__RefHeading___Toc1368375_1738255347">
            <w:r>
              <w:rPr>
                <w:webHidden/>
                <w:rStyle w:val="IndexLink"/>
                <w:rtl w:val="true"/>
              </w:rPr>
              <w:t>شرح</w:t>
            </w:r>
            <w:r>
              <w:rPr>
                <w:rStyle w:val="IndexLink"/>
                <w:rtl w:val="true"/>
              </w:rPr>
              <w:tab/>
            </w:r>
            <w:r>
              <w:rPr>
                <w:rStyle w:val="IndexLink"/>
              </w:rPr>
              <w:t>651</w:t>
            </w:r>
          </w:hyperlink>
        </w:p>
        <w:p>
          <w:pPr>
            <w:pStyle w:val="Contents6"/>
            <w:tabs>
              <w:tab w:val="clear" w:pos="7609"/>
              <w:tab w:val="right" w:pos="9026" w:leader="dot"/>
            </w:tabs>
            <w:rPr/>
          </w:pPr>
          <w:hyperlink w:anchor="__RefHeading___Toc1368377_1738255347">
            <w:r>
              <w:rPr>
                <w:webHidden/>
                <w:rStyle w:val="IndexLink"/>
                <w:rtl w:val="true"/>
              </w:rPr>
              <w:t>حکم مدلول الأمر بعد النسخ</w:t>
            </w:r>
            <w:r>
              <w:rPr>
                <w:rStyle w:val="IndexLink"/>
                <w:rtl w:val="true"/>
              </w:rPr>
              <w:tab/>
            </w:r>
            <w:r>
              <w:rPr>
                <w:rStyle w:val="IndexLink"/>
              </w:rPr>
              <w:t>651</w:t>
            </w:r>
          </w:hyperlink>
        </w:p>
        <w:p>
          <w:pPr>
            <w:pStyle w:val="Contents6"/>
            <w:tabs>
              <w:tab w:val="clear" w:pos="7609"/>
              <w:tab w:val="right" w:pos="9026" w:leader="dot"/>
            </w:tabs>
            <w:rPr/>
          </w:pPr>
          <w:hyperlink w:anchor="__RefHeading___Toc1368379_1738255347">
            <w:r>
              <w:rPr>
                <w:webHidden/>
                <w:rStyle w:val="IndexLink"/>
                <w:rtl w:val="true"/>
              </w:rPr>
              <w:t xml:space="preserve">قوله </w:t>
            </w:r>
            <w:r>
              <w:rPr>
                <w:rStyle w:val="IndexLink"/>
                <w:rtl w:val="true"/>
              </w:rPr>
              <w:t>: (</w:t>
            </w:r>
            <w:r>
              <w:rPr>
                <w:rStyle w:val="IndexLink"/>
                <w:rtl w:val="true"/>
              </w:rPr>
              <w:t xml:space="preserve">الأقرب عندی أنّ نسخ مدلول الأمر </w:t>
            </w:r>
            <w:r>
              <w:rPr>
                <w:rStyle w:val="IndexLink"/>
                <w:rtl w:val="true"/>
              </w:rPr>
              <w:t xml:space="preserve">... </w:t>
            </w:r>
            <w:r>
              <w:rPr>
                <w:rStyle w:val="IndexLink"/>
                <w:rtl w:val="true"/>
              </w:rPr>
              <w:t>الخ</w:t>
            </w:r>
            <w:r>
              <w:rPr>
                <w:rStyle w:val="IndexLink"/>
                <w:rtl w:val="true"/>
              </w:rPr>
              <w:t>).</w:t>
              <w:tab/>
            </w:r>
            <w:r>
              <w:rPr>
                <w:rStyle w:val="IndexLink"/>
              </w:rPr>
              <w:t>651</w:t>
            </w:r>
          </w:hyperlink>
        </w:p>
        <w:p>
          <w:pPr>
            <w:pStyle w:val="Contents6"/>
            <w:tabs>
              <w:tab w:val="clear" w:pos="7609"/>
              <w:tab w:val="right" w:pos="9026" w:leader="dot"/>
            </w:tabs>
            <w:rPr/>
          </w:pPr>
          <w:hyperlink w:anchor="__RefHeading___Toc1368381_1738255347">
            <w:r>
              <w:rPr>
                <w:webHidden/>
                <w:rStyle w:val="IndexLink"/>
                <w:rtl w:val="true"/>
              </w:rPr>
              <w:t xml:space="preserve">قوله </w:t>
            </w:r>
            <w:r>
              <w:rPr>
                <w:rStyle w:val="IndexLink"/>
                <w:rtl w:val="true"/>
              </w:rPr>
              <w:t>: (</w:t>
            </w:r>
            <w:r>
              <w:rPr>
                <w:rStyle w:val="IndexLink"/>
                <w:rtl w:val="true"/>
              </w:rPr>
              <w:t>إنّ الأمر انّما یدلّ علی الجواز بالمعنی الأعمّ</w:t>
            </w:r>
            <w:r>
              <w:rPr>
                <w:rStyle w:val="IndexLink"/>
                <w:rtl w:val="true"/>
              </w:rPr>
              <w:t>).</w:t>
              <w:tab/>
            </w:r>
            <w:r>
              <w:rPr>
                <w:rStyle w:val="IndexLink"/>
              </w:rPr>
              <w:t>654</w:t>
            </w:r>
          </w:hyperlink>
        </w:p>
        <w:p>
          <w:pPr>
            <w:pStyle w:val="Contents6"/>
            <w:tabs>
              <w:tab w:val="clear" w:pos="7609"/>
              <w:tab w:val="right" w:pos="9026" w:leader="dot"/>
            </w:tabs>
            <w:rPr/>
          </w:pPr>
          <w:hyperlink w:anchor="__RefHeading___Toc1368383_1738255347">
            <w:r>
              <w:rPr>
                <w:webHidden/>
                <w:rStyle w:val="IndexLink"/>
                <w:rtl w:val="true"/>
              </w:rPr>
              <w:t xml:space="preserve">قوله </w:t>
            </w:r>
            <w:r>
              <w:rPr>
                <w:rStyle w:val="IndexLink"/>
                <w:rtl w:val="true"/>
              </w:rPr>
              <w:t>: (</w:t>
            </w:r>
            <w:r>
              <w:rPr>
                <w:rStyle w:val="IndexLink"/>
                <w:rtl w:val="true"/>
              </w:rPr>
              <w:t xml:space="preserve">وانضمام الإذن فی الترک إلیه </w:t>
            </w:r>
            <w:r>
              <w:rPr>
                <w:rStyle w:val="IndexLink"/>
                <w:rtl w:val="true"/>
              </w:rPr>
              <w:t xml:space="preserve">... </w:t>
            </w:r>
            <w:r>
              <w:rPr>
                <w:rStyle w:val="IndexLink"/>
                <w:rtl w:val="true"/>
              </w:rPr>
              <w:t>الخ</w:t>
            </w:r>
            <w:r>
              <w:rPr>
                <w:rStyle w:val="IndexLink"/>
                <w:rtl w:val="true"/>
              </w:rPr>
              <w:t>).</w:t>
              <w:tab/>
            </w:r>
            <w:r>
              <w:rPr>
                <w:rStyle w:val="IndexLink"/>
              </w:rPr>
              <w:t>656</w:t>
            </w:r>
          </w:hyperlink>
        </w:p>
        <w:p>
          <w:pPr>
            <w:pStyle w:val="Contents6"/>
            <w:tabs>
              <w:tab w:val="clear" w:pos="7609"/>
              <w:tab w:val="right" w:pos="9026" w:leader="dot"/>
            </w:tabs>
            <w:rPr/>
          </w:pPr>
          <w:hyperlink w:anchor="__RefHeading___Toc1368385_1738255347">
            <w:r>
              <w:rPr>
                <w:webHidden/>
                <w:rStyle w:val="IndexLink"/>
                <w:rtl w:val="true"/>
              </w:rPr>
              <w:t xml:space="preserve">قوله </w:t>
            </w:r>
            <w:r>
              <w:rPr>
                <w:rStyle w:val="IndexLink"/>
                <w:rtl w:val="true"/>
              </w:rPr>
              <w:t>: (</w:t>
            </w:r>
            <w:r>
              <w:rPr>
                <w:rStyle w:val="IndexLink"/>
                <w:rtl w:val="true"/>
              </w:rPr>
              <w:t>والمقتضی للمرکّب مقتض لأجزائه</w:t>
            </w:r>
            <w:r>
              <w:rPr>
                <w:rStyle w:val="IndexLink"/>
                <w:rtl w:val="true"/>
              </w:rPr>
              <w:t>).</w:t>
              <w:tab/>
            </w:r>
            <w:r>
              <w:rPr>
                <w:rStyle w:val="IndexLink"/>
              </w:rPr>
              <w:t>658</w:t>
            </w:r>
          </w:hyperlink>
        </w:p>
        <w:p>
          <w:pPr>
            <w:pStyle w:val="Contents6"/>
            <w:tabs>
              <w:tab w:val="clear" w:pos="7609"/>
              <w:tab w:val="right" w:pos="9026" w:leader="dot"/>
            </w:tabs>
            <w:rPr/>
          </w:pPr>
          <w:hyperlink w:anchor="__RefHeading___Toc1368387_1738255347">
            <w:r>
              <w:rPr>
                <w:webHidden/>
                <w:rStyle w:val="IndexLink"/>
                <w:rtl w:val="true"/>
              </w:rPr>
              <w:t xml:space="preserve">قوله </w:t>
            </w:r>
            <w:r>
              <w:rPr>
                <w:rStyle w:val="IndexLink"/>
                <w:rtl w:val="true"/>
              </w:rPr>
              <w:t>: (</w:t>
            </w:r>
            <w:r>
              <w:rPr>
                <w:rStyle w:val="IndexLink"/>
                <w:rtl w:val="true"/>
              </w:rPr>
              <w:t xml:space="preserve">لأنّ الفصل علّة لوجود الحصّة الّتی </w:t>
            </w:r>
            <w:r>
              <w:rPr>
                <w:rStyle w:val="IndexLink"/>
                <w:rtl w:val="true"/>
              </w:rPr>
              <w:t xml:space="preserve">... </w:t>
            </w:r>
            <w:r>
              <w:rPr>
                <w:rStyle w:val="IndexLink"/>
                <w:rtl w:val="true"/>
              </w:rPr>
              <w:t>الخ</w:t>
            </w:r>
            <w:r>
              <w:rPr>
                <w:rStyle w:val="IndexLink"/>
                <w:rtl w:val="true"/>
              </w:rPr>
              <w:t>).</w:t>
              <w:tab/>
            </w:r>
            <w:r>
              <w:rPr>
                <w:rStyle w:val="IndexLink"/>
              </w:rPr>
              <w:t>659</w:t>
            </w:r>
          </w:hyperlink>
        </w:p>
        <w:p>
          <w:pPr>
            <w:pStyle w:val="Contents6"/>
            <w:tabs>
              <w:tab w:val="clear" w:pos="7609"/>
              <w:tab w:val="right" w:pos="9026" w:leader="dot"/>
            </w:tabs>
            <w:rPr/>
          </w:pPr>
          <w:hyperlink w:anchor="__RefHeading___Toc1368389_1738255347">
            <w:r>
              <w:rPr>
                <w:webHidden/>
                <w:rStyle w:val="IndexLink"/>
                <w:rtl w:val="true"/>
              </w:rPr>
              <w:t xml:space="preserve">قوله </w:t>
            </w:r>
            <w:r>
              <w:rPr>
                <w:rStyle w:val="IndexLink"/>
                <w:rtl w:val="true"/>
              </w:rPr>
              <w:t>: (</w:t>
            </w:r>
            <w:r>
              <w:rPr>
                <w:rStyle w:val="IndexLink"/>
                <w:rtl w:val="true"/>
              </w:rPr>
              <w:t>فقال إنّهما معلولان لعلّة واحدة</w:t>
            </w:r>
            <w:r>
              <w:rPr>
                <w:rStyle w:val="IndexLink"/>
                <w:rtl w:val="true"/>
              </w:rPr>
              <w:t>).</w:t>
              <w:tab/>
            </w:r>
            <w:r>
              <w:rPr>
                <w:rStyle w:val="IndexLink"/>
              </w:rPr>
              <w:t>660</w:t>
            </w:r>
          </w:hyperlink>
        </w:p>
        <w:p>
          <w:pPr>
            <w:pStyle w:val="Contents6"/>
            <w:tabs>
              <w:tab w:val="clear" w:pos="7609"/>
              <w:tab w:val="right" w:pos="9026" w:leader="dot"/>
            </w:tabs>
            <w:rPr/>
          </w:pPr>
          <w:hyperlink w:anchor="__RefHeading___Toc1368391_1738255347">
            <w:r>
              <w:rPr>
                <w:webHidden/>
                <w:rStyle w:val="IndexLink"/>
                <w:rtl w:val="true"/>
              </w:rPr>
              <w:t xml:space="preserve">قوله </w:t>
            </w:r>
            <w:r>
              <w:rPr>
                <w:rStyle w:val="IndexLink"/>
                <w:rtl w:val="true"/>
              </w:rPr>
              <w:t>: (</w:t>
            </w:r>
            <w:r>
              <w:rPr>
                <w:rStyle w:val="IndexLink"/>
                <w:rtl w:val="true"/>
              </w:rPr>
              <w:t xml:space="preserve">ولا نسلّم أنّ ارتفاعه مطلقا </w:t>
            </w:r>
            <w:r>
              <w:rPr>
                <w:rStyle w:val="IndexLink"/>
                <w:rtl w:val="true"/>
              </w:rPr>
              <w:t xml:space="preserve">... </w:t>
            </w:r>
            <w:r>
              <w:rPr>
                <w:rStyle w:val="IndexLink"/>
                <w:rtl w:val="true"/>
              </w:rPr>
              <w:t>الخ</w:t>
            </w:r>
            <w:r>
              <w:rPr>
                <w:rStyle w:val="IndexLink"/>
                <w:rtl w:val="true"/>
              </w:rPr>
              <w:t>).</w:t>
              <w:tab/>
            </w:r>
            <w:r>
              <w:rPr>
                <w:rStyle w:val="IndexLink"/>
              </w:rPr>
              <w:t>660</w:t>
            </w:r>
          </w:hyperlink>
        </w:p>
        <w:p>
          <w:pPr>
            <w:pStyle w:val="Contents6"/>
            <w:tabs>
              <w:tab w:val="clear" w:pos="7609"/>
              <w:tab w:val="right" w:pos="9026" w:leader="dot"/>
            </w:tabs>
            <w:rPr/>
          </w:pPr>
          <w:hyperlink w:anchor="__RefHeading___Toc1368393_1738255347">
            <w:r>
              <w:rPr>
                <w:webHidden/>
                <w:rStyle w:val="IndexLink"/>
                <w:rtl w:val="true"/>
              </w:rPr>
              <w:t xml:space="preserve">قوله </w:t>
            </w:r>
            <w:r>
              <w:rPr>
                <w:rStyle w:val="IndexLink"/>
                <w:rtl w:val="true"/>
              </w:rPr>
              <w:t>: (</w:t>
            </w:r>
            <w:r>
              <w:rPr>
                <w:rStyle w:val="IndexLink"/>
                <w:rtl w:val="true"/>
              </w:rPr>
              <w:t xml:space="preserve">فإن قیل رفع المرکّب </w:t>
            </w:r>
            <w:r>
              <w:rPr>
                <w:rStyle w:val="IndexLink"/>
                <w:rtl w:val="true"/>
              </w:rPr>
              <w:t xml:space="preserve">... </w:t>
            </w:r>
            <w:r>
              <w:rPr>
                <w:rStyle w:val="IndexLink"/>
                <w:rtl w:val="true"/>
              </w:rPr>
              <w:t>الخ</w:t>
            </w:r>
            <w:r>
              <w:rPr>
                <w:rStyle w:val="IndexLink"/>
                <w:rtl w:val="true"/>
              </w:rPr>
              <w:t>).</w:t>
              <w:tab/>
            </w:r>
            <w:r>
              <w:rPr>
                <w:rStyle w:val="IndexLink"/>
              </w:rPr>
              <w:t>661</w:t>
            </w:r>
          </w:hyperlink>
        </w:p>
        <w:p>
          <w:pPr>
            <w:pStyle w:val="Contents6"/>
            <w:tabs>
              <w:tab w:val="clear" w:pos="7609"/>
              <w:tab w:val="right" w:pos="9026" w:leader="dot"/>
            </w:tabs>
            <w:rPr/>
          </w:pPr>
          <w:hyperlink w:anchor="__RefHeading___Toc1368395_1738255347">
            <w:r>
              <w:rPr>
                <w:webHidden/>
                <w:rStyle w:val="IndexLink"/>
                <w:rtl w:val="true"/>
              </w:rPr>
              <w:t xml:space="preserve">قوله </w:t>
            </w:r>
            <w:r>
              <w:rPr>
                <w:rStyle w:val="IndexLink"/>
                <w:rtl w:val="true"/>
              </w:rPr>
              <w:t>: (</w:t>
            </w:r>
            <w:r>
              <w:rPr>
                <w:rStyle w:val="IndexLink"/>
                <w:rtl w:val="true"/>
              </w:rPr>
              <w:t>والجواب المنع من وجود المقتضی</w:t>
            </w:r>
            <w:r>
              <w:rPr>
                <w:rStyle w:val="IndexLink"/>
                <w:rtl w:val="true"/>
              </w:rPr>
              <w:t>).</w:t>
              <w:tab/>
            </w:r>
            <w:r>
              <w:rPr>
                <w:rStyle w:val="IndexLink"/>
              </w:rPr>
              <w:t>663</w:t>
            </w:r>
          </w:hyperlink>
        </w:p>
        <w:p>
          <w:pPr>
            <w:pStyle w:val="Contents6"/>
            <w:tabs>
              <w:tab w:val="clear" w:pos="7609"/>
              <w:tab w:val="right" w:pos="9026" w:leader="dot"/>
            </w:tabs>
            <w:rPr/>
          </w:pPr>
          <w:hyperlink w:anchor="__RefHeading___Toc1368397_1738255347">
            <w:r>
              <w:rPr>
                <w:webHidden/>
                <w:rStyle w:val="IndexLink"/>
                <w:rtl w:val="true"/>
              </w:rPr>
              <w:t xml:space="preserve">قوله </w:t>
            </w:r>
            <w:r>
              <w:rPr>
                <w:rStyle w:val="IndexLink"/>
                <w:rtl w:val="true"/>
              </w:rPr>
              <w:t>: (</w:t>
            </w:r>
            <w:r>
              <w:rPr>
                <w:rStyle w:val="IndexLink"/>
                <w:rtl w:val="true"/>
              </w:rPr>
              <w:t>لأنّ انحصار الأحکام فی الخمسة</w:t>
            </w:r>
            <w:r>
              <w:rPr>
                <w:rStyle w:val="IndexLink"/>
                <w:rtl w:val="true"/>
              </w:rPr>
              <w:t>).</w:t>
              <w:tab/>
            </w:r>
            <w:r>
              <w:rPr>
                <w:rStyle w:val="IndexLink"/>
              </w:rPr>
              <w:t>663</w:t>
            </w:r>
          </w:hyperlink>
        </w:p>
        <w:p>
          <w:pPr>
            <w:pStyle w:val="Contents6"/>
            <w:tabs>
              <w:tab w:val="clear" w:pos="7609"/>
              <w:tab w:val="right" w:pos="9026" w:leader="dot"/>
            </w:tabs>
            <w:rPr/>
          </w:pPr>
          <w:hyperlink w:anchor="__RefHeading___Toc1368399_1738255347">
            <w:r>
              <w:rPr>
                <w:webHidden/>
                <w:rStyle w:val="IndexLink"/>
                <w:rtl w:val="true"/>
              </w:rPr>
              <w:t xml:space="preserve">قوله </w:t>
            </w:r>
            <w:r>
              <w:rPr>
                <w:rStyle w:val="IndexLink"/>
                <w:rtl w:val="true"/>
              </w:rPr>
              <w:t>: (</w:t>
            </w:r>
            <w:r>
              <w:rPr>
                <w:rStyle w:val="IndexLink"/>
                <w:rtl w:val="true"/>
              </w:rPr>
              <w:t>لکان معارضا بأصالة عدم القید</w:t>
            </w:r>
            <w:r>
              <w:rPr>
                <w:rStyle w:val="IndexLink"/>
                <w:rtl w:val="true"/>
              </w:rPr>
              <w:t>).</w:t>
              <w:tab/>
            </w:r>
            <w:r>
              <w:rPr>
                <w:rStyle w:val="IndexLink"/>
              </w:rPr>
              <w:t>663</w:t>
            </w:r>
          </w:hyperlink>
        </w:p>
        <w:p>
          <w:pPr>
            <w:pStyle w:val="Contents4"/>
            <w:tabs>
              <w:tab w:val="clear" w:pos="8176"/>
              <w:tab w:val="right" w:pos="9026" w:leader="dot"/>
            </w:tabs>
            <w:rPr/>
          </w:pPr>
          <w:hyperlink w:anchor="__RefHeading___Toc1368401_1738255347">
            <w:r>
              <w:rPr>
                <w:webHidden/>
                <w:rStyle w:val="IndexLink"/>
                <w:rtl w:val="true"/>
              </w:rPr>
              <w:t>مسائل تتعلّق بالأوامر</w:t>
            </w:r>
            <w:r>
              <w:rPr>
                <w:rStyle w:val="IndexLink"/>
                <w:rtl w:val="true"/>
              </w:rPr>
              <w:tab/>
            </w:r>
            <w:r>
              <w:rPr>
                <w:rStyle w:val="IndexLink"/>
              </w:rPr>
              <w:t>664</w:t>
            </w:r>
          </w:hyperlink>
        </w:p>
        <w:p>
          <w:pPr>
            <w:pStyle w:val="Contents5"/>
            <w:tabs>
              <w:tab w:val="clear" w:pos="7892"/>
              <w:tab w:val="right" w:pos="9026" w:leader="dot"/>
            </w:tabs>
            <w:rPr/>
          </w:pPr>
          <w:hyperlink w:anchor="__RefHeading___Toc1368403_1738255347">
            <w:r>
              <w:rPr>
                <w:webHidden/>
                <w:rStyle w:val="IndexLink"/>
                <w:rtl w:val="true"/>
              </w:rPr>
              <w:t>اشارة</w:t>
            </w:r>
            <w:r>
              <w:rPr>
                <w:rStyle w:val="IndexLink"/>
                <w:rtl w:val="true"/>
              </w:rPr>
              <w:tab/>
            </w:r>
            <w:r>
              <w:rPr>
                <w:rStyle w:val="IndexLink"/>
              </w:rPr>
              <w:t>664</w:t>
            </w:r>
          </w:hyperlink>
        </w:p>
        <w:p>
          <w:pPr>
            <w:pStyle w:val="Contents5"/>
            <w:tabs>
              <w:tab w:val="clear" w:pos="7892"/>
              <w:tab w:val="right" w:pos="9026" w:leader="dot"/>
            </w:tabs>
            <w:rPr/>
          </w:pPr>
          <w:hyperlink w:anchor="__RefHeading___Toc1368405_1738255347">
            <w:r>
              <w:rPr>
                <w:webHidden/>
                <w:rStyle w:val="IndexLink"/>
                <w:rtl w:val="true"/>
              </w:rPr>
              <w:t xml:space="preserve">أحدها </w:t>
            </w:r>
            <w:r>
              <w:rPr>
                <w:rStyle w:val="IndexLink"/>
                <w:rtl w:val="true"/>
              </w:rPr>
              <w:t xml:space="preserve">: </w:t>
            </w:r>
            <w:r>
              <w:rPr>
                <w:rStyle w:val="IndexLink"/>
                <w:rtl w:val="true"/>
              </w:rPr>
              <w:t>هل القضاء بالأمر الأوّل أو بأمر جدید؟</w:t>
            </w:r>
            <w:r>
              <w:rPr>
                <w:rStyle w:val="IndexLink"/>
                <w:rtl w:val="true"/>
              </w:rPr>
              <w:tab/>
            </w:r>
            <w:r>
              <w:rPr>
                <w:rStyle w:val="IndexLink"/>
              </w:rPr>
              <w:t>664</w:t>
            </w:r>
          </w:hyperlink>
        </w:p>
        <w:p>
          <w:pPr>
            <w:pStyle w:val="Contents5"/>
            <w:tabs>
              <w:tab w:val="clear" w:pos="7892"/>
              <w:tab w:val="right" w:pos="9026" w:leader="dot"/>
            </w:tabs>
            <w:rPr/>
          </w:pPr>
          <w:hyperlink w:anchor="__RefHeading___Toc1368407_1738255347">
            <w:r>
              <w:rPr>
                <w:webHidden/>
                <w:rStyle w:val="IndexLink"/>
                <w:rtl w:val="true"/>
              </w:rPr>
              <w:t xml:space="preserve">ثانیها </w:t>
            </w:r>
            <w:r>
              <w:rPr>
                <w:rStyle w:val="IndexLink"/>
                <w:rtl w:val="true"/>
              </w:rPr>
              <w:t xml:space="preserve">: </w:t>
            </w:r>
            <w:r>
              <w:rPr>
                <w:rStyle w:val="IndexLink"/>
                <w:rtl w:val="true"/>
              </w:rPr>
              <w:t>المطلوب بالأوامر هل هی الطبائع أو الأفراد</w:t>
            </w:r>
            <w:r>
              <w:rPr>
                <w:rStyle w:val="IndexLink"/>
                <w:rtl w:val="true"/>
              </w:rPr>
              <w:tab/>
            </w:r>
            <w:r>
              <w:rPr>
                <w:rStyle w:val="IndexLink"/>
              </w:rPr>
              <w:t>699</w:t>
            </w:r>
          </w:hyperlink>
        </w:p>
        <w:p>
          <w:pPr>
            <w:pStyle w:val="Contents5"/>
            <w:tabs>
              <w:tab w:val="clear" w:pos="7892"/>
              <w:tab w:val="right" w:pos="9026" w:leader="dot"/>
            </w:tabs>
            <w:rPr/>
          </w:pPr>
          <w:hyperlink w:anchor="__RefHeading___Toc1368409_1738255347">
            <w:r>
              <w:rPr>
                <w:webHidden/>
                <w:rStyle w:val="IndexLink"/>
                <w:rtl w:val="true"/>
              </w:rPr>
              <w:t xml:space="preserve">ثالثها </w:t>
            </w:r>
            <w:r>
              <w:rPr>
                <w:rStyle w:val="IndexLink"/>
                <w:rtl w:val="true"/>
              </w:rPr>
              <w:t xml:space="preserve">: </w:t>
            </w:r>
            <w:r>
              <w:rPr>
                <w:rStyle w:val="IndexLink"/>
                <w:rtl w:val="true"/>
              </w:rPr>
              <w:t>فی الأمر بالأمر بالشیء</w:t>
            </w:r>
            <w:r>
              <w:rPr>
                <w:rStyle w:val="IndexLink"/>
                <w:rtl w:val="true"/>
              </w:rPr>
              <w:tab/>
            </w:r>
            <w:r>
              <w:rPr>
                <w:rStyle w:val="IndexLink"/>
              </w:rPr>
              <w:t>704</w:t>
            </w:r>
          </w:hyperlink>
        </w:p>
        <w:p>
          <w:pPr>
            <w:pStyle w:val="Contents5"/>
            <w:tabs>
              <w:tab w:val="clear" w:pos="7892"/>
              <w:tab w:val="right" w:pos="9026" w:leader="dot"/>
            </w:tabs>
            <w:rPr/>
          </w:pPr>
          <w:hyperlink w:anchor="__RefHeading___Toc1368411_1738255347">
            <w:r>
              <w:rPr>
                <w:webHidden/>
                <w:rStyle w:val="IndexLink"/>
                <w:rtl w:val="true"/>
              </w:rPr>
              <w:t xml:space="preserve">رابعها </w:t>
            </w:r>
            <w:r>
              <w:rPr>
                <w:rStyle w:val="IndexLink"/>
                <w:rtl w:val="true"/>
              </w:rPr>
              <w:t xml:space="preserve">: </w:t>
            </w:r>
            <w:r>
              <w:rPr>
                <w:rStyle w:val="IndexLink"/>
                <w:rtl w:val="true"/>
              </w:rPr>
              <w:t>الإجزاء</w:t>
            </w:r>
            <w:r>
              <w:rPr>
                <w:rStyle w:val="IndexLink"/>
                <w:rtl w:val="true"/>
              </w:rPr>
              <w:tab/>
            </w:r>
            <w:r>
              <w:rPr>
                <w:rStyle w:val="IndexLink"/>
              </w:rPr>
              <w:t>710</w:t>
            </w:r>
          </w:hyperlink>
        </w:p>
        <w:p>
          <w:pPr>
            <w:pStyle w:val="Contents5"/>
            <w:tabs>
              <w:tab w:val="clear" w:pos="7892"/>
              <w:tab w:val="right" w:pos="9026" w:leader="dot"/>
            </w:tabs>
            <w:rPr/>
          </w:pPr>
          <w:hyperlink w:anchor="__RefHeading___Toc1368413_1738255347">
            <w:r>
              <w:rPr>
                <w:webHidden/>
                <w:rStyle w:val="IndexLink"/>
                <w:rtl w:val="true"/>
              </w:rPr>
              <w:t xml:space="preserve">خامسها </w:t>
            </w:r>
            <w:r>
              <w:rPr>
                <w:rStyle w:val="IndexLink"/>
                <w:rtl w:val="true"/>
              </w:rPr>
              <w:t xml:space="preserve">: </w:t>
            </w:r>
            <w:r>
              <w:rPr>
                <w:rStyle w:val="IndexLink"/>
                <w:rtl w:val="true"/>
              </w:rPr>
              <w:t>أرکان التکلیف</w:t>
            </w:r>
            <w:r>
              <w:rPr>
                <w:rStyle w:val="IndexLink"/>
                <w:rtl w:val="true"/>
              </w:rPr>
              <w:tab/>
            </w:r>
            <w:r>
              <w:rPr>
                <w:rStyle w:val="IndexLink"/>
              </w:rPr>
              <w:t>721</w:t>
            </w:r>
          </w:hyperlink>
        </w:p>
        <w:p>
          <w:pPr>
            <w:pStyle w:val="Contents6"/>
            <w:tabs>
              <w:tab w:val="clear" w:pos="7609"/>
              <w:tab w:val="right" w:pos="9026" w:leader="dot"/>
            </w:tabs>
            <w:rPr/>
          </w:pPr>
          <w:hyperlink w:anchor="__RefHeading___Toc1368415_1738255347">
            <w:r>
              <w:rPr>
                <w:webHidden/>
                <w:rStyle w:val="IndexLink"/>
                <w:rtl w:val="true"/>
              </w:rPr>
              <w:t>اشارة</w:t>
            </w:r>
            <w:r>
              <w:rPr>
                <w:rStyle w:val="IndexLink"/>
                <w:rtl w:val="true"/>
              </w:rPr>
              <w:tab/>
            </w:r>
            <w:r>
              <w:rPr>
                <w:rStyle w:val="IndexLink"/>
              </w:rPr>
              <w:t>721</w:t>
            </w:r>
          </w:hyperlink>
        </w:p>
        <w:p>
          <w:pPr>
            <w:pStyle w:val="Contents6"/>
            <w:tabs>
              <w:tab w:val="clear" w:pos="7609"/>
              <w:tab w:val="right" w:pos="9026" w:leader="dot"/>
            </w:tabs>
            <w:rPr/>
          </w:pPr>
          <w:hyperlink w:anchor="__RefHeading___Toc1368417_1738255347">
            <w:r>
              <w:rPr>
                <w:webHidden/>
                <w:rStyle w:val="IndexLink"/>
                <w:rtl w:val="true"/>
              </w:rPr>
              <w:t>نفی الحرج</w:t>
            </w:r>
            <w:r>
              <w:rPr>
                <w:rStyle w:val="IndexLink"/>
                <w:rtl w:val="true"/>
              </w:rPr>
              <w:tab/>
            </w:r>
            <w:r>
              <w:rPr>
                <w:rStyle w:val="IndexLink"/>
              </w:rPr>
              <w:t>747</w:t>
            </w:r>
          </w:hyperlink>
        </w:p>
        <w:p>
          <w:pPr>
            <w:pStyle w:val="Contents6"/>
            <w:tabs>
              <w:tab w:val="clear" w:pos="7609"/>
              <w:tab w:val="right" w:pos="9026" w:leader="dot"/>
            </w:tabs>
            <w:rPr/>
          </w:pPr>
          <w:hyperlink w:anchor="__RefHeading___Toc1368419_1738255347">
            <w:r>
              <w:rPr>
                <w:webHidden/>
                <w:rStyle w:val="IndexLink"/>
                <w:rtl w:val="true"/>
              </w:rPr>
              <w:t>تنبیهات نفی الحرج</w:t>
            </w:r>
            <w:r>
              <w:rPr>
                <w:rStyle w:val="IndexLink"/>
                <w:rtl w:val="true"/>
              </w:rPr>
              <w:tab/>
            </w:r>
            <w:r>
              <w:rPr>
                <w:rStyle w:val="IndexLink"/>
              </w:rPr>
              <w:t>760</w:t>
            </w:r>
          </w:hyperlink>
        </w:p>
        <w:p>
          <w:pPr>
            <w:pStyle w:val="Contents5"/>
            <w:tabs>
              <w:tab w:val="clear" w:pos="7892"/>
              <w:tab w:val="right" w:pos="9026" w:leader="dot"/>
            </w:tabs>
            <w:rPr/>
          </w:pPr>
          <w:hyperlink w:anchor="__RefHeading___Toc1368421_1738255347">
            <w:r>
              <w:rPr>
                <w:webHidden/>
                <w:rStyle w:val="IndexLink"/>
                <w:rtl w:val="true"/>
              </w:rPr>
              <w:t xml:space="preserve">و سادسها </w:t>
            </w:r>
            <w:r>
              <w:rPr>
                <w:rStyle w:val="IndexLink"/>
                <w:rtl w:val="true"/>
              </w:rPr>
              <w:t xml:space="preserve">: </w:t>
            </w:r>
            <w:r>
              <w:rPr>
                <w:rStyle w:val="IndexLink"/>
                <w:rtl w:val="true"/>
              </w:rPr>
              <w:t>الأصل فی الأوامر وجوب المباشرة</w:t>
            </w:r>
            <w:r>
              <w:rPr>
                <w:rStyle w:val="IndexLink"/>
                <w:rtl w:val="true"/>
              </w:rPr>
              <w:tab/>
            </w:r>
            <w:r>
              <w:rPr>
                <w:rStyle w:val="IndexLink"/>
              </w:rPr>
              <w:t>768</w:t>
            </w:r>
          </w:hyperlink>
        </w:p>
        <w:p>
          <w:pPr>
            <w:pStyle w:val="Contents5"/>
            <w:tabs>
              <w:tab w:val="clear" w:pos="7892"/>
              <w:tab w:val="right" w:pos="9026" w:leader="dot"/>
            </w:tabs>
            <w:rPr/>
          </w:pPr>
          <w:hyperlink w:anchor="__RefHeading___Toc1368423_1738255347">
            <w:r>
              <w:rPr>
                <w:webHidden/>
                <w:rStyle w:val="IndexLink"/>
                <w:rtl w:val="true"/>
              </w:rPr>
              <w:t xml:space="preserve">و سابعها </w:t>
            </w:r>
            <w:r>
              <w:rPr>
                <w:rStyle w:val="IndexLink"/>
                <w:rtl w:val="true"/>
              </w:rPr>
              <w:t xml:space="preserve">: </w:t>
            </w:r>
            <w:r>
              <w:rPr>
                <w:rStyle w:val="IndexLink"/>
                <w:rtl w:val="true"/>
              </w:rPr>
              <w:t>ما یعتبر فی حصول الامتثال</w:t>
            </w:r>
            <w:r>
              <w:rPr>
                <w:rStyle w:val="IndexLink"/>
                <w:rtl w:val="true"/>
              </w:rPr>
              <w:tab/>
            </w:r>
            <w:r>
              <w:rPr>
                <w:rStyle w:val="IndexLink"/>
              </w:rPr>
              <w:t>771</w:t>
            </w:r>
          </w:hyperlink>
        </w:p>
        <w:p>
          <w:pPr>
            <w:pStyle w:val="Contents5"/>
            <w:tabs>
              <w:tab w:val="clear" w:pos="7892"/>
              <w:tab w:val="right" w:pos="9026" w:leader="dot"/>
            </w:tabs>
            <w:rPr/>
          </w:pPr>
          <w:hyperlink w:anchor="__RefHeading___Toc1368425_1738255347">
            <w:r>
              <w:rPr>
                <w:webHidden/>
                <w:rStyle w:val="IndexLink"/>
                <w:rtl w:val="true"/>
              </w:rPr>
              <w:t xml:space="preserve">ثامنها </w:t>
            </w:r>
            <w:r>
              <w:rPr>
                <w:rStyle w:val="IndexLink"/>
                <w:rtl w:val="true"/>
              </w:rPr>
              <w:t xml:space="preserve">: </w:t>
            </w:r>
            <w:r>
              <w:rPr>
                <w:rStyle w:val="IndexLink"/>
                <w:rtl w:val="true"/>
              </w:rPr>
              <w:t>هل الکفّار مکلّفون بالفروع أم لا؟</w:t>
            </w:r>
            <w:r>
              <w:rPr>
                <w:rStyle w:val="IndexLink"/>
                <w:rtl w:val="true"/>
              </w:rPr>
              <w:tab/>
            </w:r>
            <w:r>
              <w:rPr>
                <w:rStyle w:val="IndexLink"/>
              </w:rPr>
              <w:t>778</w:t>
            </w:r>
          </w:hyperlink>
        </w:p>
        <w:p>
          <w:pPr>
            <w:pStyle w:val="Contents2"/>
            <w:tabs>
              <w:tab w:val="clear" w:pos="8743"/>
              <w:tab w:val="right" w:pos="9026" w:leader="dot"/>
            </w:tabs>
            <w:rPr/>
          </w:pPr>
          <w:hyperlink w:anchor="__RefHeading___Toc1368427_1738255347">
            <w:r>
              <w:rPr>
                <w:webHidden/>
                <w:rStyle w:val="IndexLink"/>
                <w:rtl w:val="true"/>
              </w:rPr>
              <w:t>فهرس الموضوعات</w:t>
            </w:r>
            <w:r>
              <w:rPr>
                <w:rStyle w:val="IndexLink"/>
                <w:rtl w:val="true"/>
              </w:rPr>
              <w:tab/>
            </w:r>
            <w:r>
              <w:rPr>
                <w:rStyle w:val="IndexLink"/>
              </w:rPr>
              <w:t>789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14_156934"/>
      <w:bookmarkStart w:id="1" w:name="pg14214_156934"/>
      <w:bookmarkEnd w:id="1"/>
    </w:p>
    <w:p>
      <w:pPr>
        <w:pStyle w:val="Heading2"/>
        <w:numPr>
          <w:ilvl w:val="1"/>
          <w:numId w:val="1"/>
        </w:numPr>
        <w:rPr/>
      </w:pPr>
      <w:bookmarkStart w:id="2" w:name="pg14214_156934"/>
      <w:bookmarkStart w:id="3" w:name="__RefHeading___Toc1367707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محمدتقی‌بن عبدالرحیم،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هدایه المسترشدین فی شرح اصول 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محمدتقی الرازی النجفی الاصفهانی؛ تحقیق موسسه النشر الاسلامی التابعه لجماعه المدرسین بقم المشرفه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الحوزه العلمیه بقم، موسسه النشر الاسلامی،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۱۵۸</w:t>
      </w:r>
      <w:r>
        <w:rPr>
          <w:rFonts w:eastAsia="IRNazanin" w:cs="IRNazanin"/>
          <w:color w:val="111111"/>
          <w:sz w:val="28"/>
          <w:szCs w:val="28"/>
          <w:lang w:bidi="fa-IR"/>
        </w:rPr>
        <w:t>/</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۸۶۹۱</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الاجتهاد و 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علامۀ محقق، شیخ محمد تقی بن محمد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اصفهانی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و در موضوع فقه استدلالی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موضوع اصول فقه شیعه امامیه است که در واقع شرح استدلالی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و ملاذ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شیخ حسن بن شیخ زین الدین و از آثار بسیار ارزش مند و از مهم‌ترین کتاب‌های اصول، بین متاخرین است و همواره مورد نظر و عنایت دانشمندان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هدایه المسترشدین را شیخ انصاری رحمة الله علیه بسیار پسندید و به همین جهت با توجه به وجود این حاشیه، شیخ کتاب دیگری در مباحث الفاظ تألیف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فرائد الاصول شیخ انصاری فاقد مباحث الفاظ است و از مباحث قطع و ظن شروع می شود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7709_17382553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14_156936"/>
      <w:bookmarkStart w:id="8" w:name="pg14214_156936"/>
      <w:bookmarkEnd w:id="8"/>
    </w:p>
    <w:p>
      <w:pPr>
        <w:pStyle w:val="Heading2"/>
        <w:numPr>
          <w:ilvl w:val="1"/>
          <w:numId w:val="1"/>
        </w:numPr>
        <w:rPr/>
      </w:pPr>
      <w:bookmarkStart w:id="9" w:name="pg14214_156936"/>
      <w:bookmarkStart w:id="10" w:name="__RefHeading___Toc1367711_1738255347"/>
      <w:bookmarkStart w:id="11" w:name="_Toc3"/>
      <w:bookmarkEnd w:id="9"/>
      <w:bookmarkEnd w:id="10"/>
      <w:r>
        <w:rPr>
          <w:rtl w:val="true"/>
        </w:rPr>
        <w:t xml:space="preserve">تنبیه </w:t>
      </w:r>
      <w:r>
        <w:rPr>
          <w:rtl w:val="true"/>
        </w:rPr>
        <w:t xml:space="preserve">: </w:t>
      </w:r>
      <w:r>
        <w:rPr>
          <w:rtl w:val="true"/>
        </w:rPr>
        <w:t>کلمة مهمّة حول الکتاب</w:t>
      </w:r>
      <w:bookmarkEnd w:id="11"/>
    </w:p>
    <w:p>
      <w:pPr>
        <w:pStyle w:val="BookText"/>
        <w:rPr/>
      </w:pPr>
      <w:r>
        <w:rPr>
          <w:rFonts w:ascii="IRNazanin" w:hAnsi="IRNazanin" w:eastAsia="IRNazanin"/>
          <w:color w:val="111111"/>
          <w:sz w:val="28"/>
          <w:sz w:val="28"/>
          <w:szCs w:val="28"/>
          <w:rtl w:val="true"/>
          <w:lang w:bidi="fa-IR"/>
        </w:rPr>
        <w:t xml:space="preserve">قد وردت فی آخر المطبوع الّذی أشرف علی طبعه الشیخ محمّد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اخت المؤلّف قدس‌سرهما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مهمّة حول الکتاب ، رأینا أن نوردها فی أوّل هذا المجلّد لنکتة ، وهی أنّ الجزء الأوّل من هذا السفر الشریف من أوّله إلی آخره وصل إلینا بخطّ المؤلّف ، وهو قدس‌سره بنفسه باشر نظمه وترتیبه وتهذیبه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الجزء الثانی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المأسوف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 بهذا الشأن ، فاللازم علینا أن نلفت نظر القارئ الکریم إلی تلک الکلمة لیکون علی بصیرة قبل الشروع فی المطالعة ، وإلیک نصّها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فی الأوّل والآخر ، والباطن والظاهر ، والصلاة والسلام علی محمّد وأهل بیته ، اولی المناقب والمفاخر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فیقول أحوج المحتاجین الی عفو ربّه الغنیّ ، محمّد بن محمّد علیّ سقاهما الله کأس الغفران ، وهداهما ریاض الرضوان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الکتاب المستطاب الموسوم بهدایة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المعلّق علی اصول معالم الدین للفاضل المحقّق الشیخ حسن بن الشیخ زین الدین حشرهما الله مع الأئمّة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مصنّفات الإمام الهمام ، والمولی القمقام ، العالم العامل ، والفاضل الکامل ، بحر الفواضل والفضائل ، وفخر الأواخر والأوائل ، قدوة المحقّقین ، ونخبة المدقّقین ، واسوة العلماء الراسخین ، ورئیس الفقهاء والمجتهدین ، مخیّم أهل الفضل والحجی ، ومحطّ رحال أرباب العلم والنهی ، قطب </w:t>
      </w:r>
    </w:p>
    <w:p>
      <w:pPr>
        <w:pStyle w:val="BookText"/>
        <w:rPr/>
      </w:pPr>
      <w:r>
        <w:rPr>
          <w:rFonts w:ascii="IRNazanin" w:hAnsi="IRNazanin" w:eastAsia="IRNazanin"/>
          <w:color w:val="111111"/>
          <w:sz w:val="28"/>
          <w:sz w:val="28"/>
          <w:szCs w:val="28"/>
          <w:rtl w:val="true"/>
          <w:lang w:bidi="fa-IR"/>
        </w:rPr>
        <w:t xml:space="preserve">رحی المجد الأثیل ، ومحیط دائرة الفعل الجمیل ، منبع العدل ، وسبّاق غایات الفضل ، ملاذ الشیعة ، وموضح أحکام الشریعة ، کاشف أسرار الآثار وابن بجدتها ، ومبدع أبکار الأفکار وأبو عذرتها ، الزکی الذکی ، والتقی النقی ، والمهذّب الصفی ، والحبر الألمعی ، مولای وعمادی ، وخالی واستاذی ، الشیخ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أسکنه الله فرادیس الجنان ، وأفاض علی تربته السنیّة شآبیب الرحمة والغفران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الکتاب العزیز السنیّ ، بل الدرّ البهیّ والنور الجلیّ ، کأنّه کوکب درّی ، کتاب لو أنّ اللیل یرمی بمثله 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من حجرتیه ذکاء من أجلّ الکتب وأعلاها ، وأنفسها وأغلاها ، قد تضمّن مطالب شریفة ومباحث لطیفة لم یتنبّه لها أحد من علمائنا المتبحّرین من المتقدّمین والمتأخّرین ، واشتمل علی تنبیهات فائقة ، وإشارات رائقة ، خلت عنها کتب السابقین وزبر السالفین واحتوی من التحقیقات الرشیقة والتدقیقات الأنیقة ما لم یسمح بها خواطر اولی الأفکار العمیقة ، ولم یعثر علیها بصائر ذوی الأنظار الدقیقة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 صحیفة تهدی الوری</w:t>
      </w:r>
    </w:p>
    <w:p>
      <w:pPr>
        <w:pStyle w:val="BookText"/>
        <w:rPr/>
      </w:pPr>
      <w:r>
        <w:rPr>
          <w:rFonts w:ascii="IRNazanin" w:hAnsi="IRNazanin" w:eastAsia="IRNazanin"/>
          <w:color w:val="111111"/>
          <w:sz w:val="28"/>
          <w:sz w:val="28"/>
          <w:szCs w:val="28"/>
          <w:rtl w:val="true"/>
          <w:lang w:bidi="fa-IR"/>
        </w:rPr>
        <w:t>سبل الهدی ومسالک الإرشاد</w:t>
      </w:r>
    </w:p>
    <w:p>
      <w:pPr>
        <w:pStyle w:val="BookText"/>
        <w:rPr/>
      </w:pPr>
      <w:r>
        <w:rPr>
          <w:rFonts w:ascii="IRNazanin" w:hAnsi="IRNazanin" w:eastAsia="IRNazanin"/>
          <w:color w:val="111111"/>
          <w:sz w:val="28"/>
          <w:sz w:val="28"/>
          <w:szCs w:val="28"/>
          <w:rtl w:val="true"/>
          <w:lang w:bidi="fa-IR"/>
        </w:rPr>
        <w:t>لو شاهدت صحف الفضائل فضلها</w:t>
      </w:r>
    </w:p>
    <w:p>
      <w:pPr>
        <w:pStyle w:val="BookText"/>
        <w:rPr/>
      </w:pPr>
      <w:r>
        <w:rPr>
          <w:rFonts w:ascii="IRNazanin" w:hAnsi="IRNazanin" w:eastAsia="IRNazanin"/>
          <w:color w:val="111111"/>
          <w:sz w:val="28"/>
          <w:sz w:val="28"/>
          <w:szCs w:val="28"/>
          <w:rtl w:val="true"/>
          <w:lang w:bidi="fa-IR"/>
        </w:rPr>
        <w:t>شهدت به فی محضر الأشهاد</w:t>
      </w:r>
    </w:p>
    <w:p>
      <w:pPr>
        <w:pStyle w:val="BookText"/>
        <w:rPr/>
      </w:pPr>
      <w:r>
        <w:rPr>
          <w:rFonts w:ascii="IRNazanin" w:hAnsi="IRNazanin" w:eastAsia="IRNazanin"/>
          <w:color w:val="111111"/>
          <w:sz w:val="28"/>
          <w:sz w:val="28"/>
          <w:szCs w:val="28"/>
          <w:rtl w:val="true"/>
          <w:lang w:bidi="fa-IR"/>
        </w:rPr>
        <w:t>کالماء صفوا غیر انّ وراءها</w:t>
      </w:r>
    </w:p>
    <w:p>
      <w:pPr>
        <w:pStyle w:val="BookText"/>
        <w:rPr/>
      </w:pPr>
      <w:r>
        <w:rPr>
          <w:rFonts w:ascii="IRNazanin" w:hAnsi="IRNazanin" w:eastAsia="IRNazanin"/>
          <w:color w:val="111111"/>
          <w:sz w:val="28"/>
          <w:sz w:val="28"/>
          <w:szCs w:val="28"/>
          <w:rtl w:val="true"/>
          <w:lang w:bidi="fa-IR"/>
        </w:rPr>
        <w:t>نارا تذیب جوانح الحسّاد</w:t>
      </w:r>
    </w:p>
    <w:p>
      <w:pPr>
        <w:pStyle w:val="BookText"/>
        <w:rPr/>
      </w:pPr>
      <w:r>
        <w:rPr>
          <w:rFonts w:ascii="IRNazanin" w:hAnsi="IRNazanin" w:eastAsia="IRNazanin"/>
          <w:color w:val="111111"/>
          <w:sz w:val="28"/>
          <w:sz w:val="28"/>
          <w:szCs w:val="28"/>
          <w:rtl w:val="true"/>
          <w:lang w:bidi="fa-IR"/>
        </w:rPr>
        <w:t>ذرفت بأمطار الفضائل بعد ما</w:t>
      </w:r>
    </w:p>
    <w:p>
      <w:pPr>
        <w:pStyle w:val="BookText"/>
        <w:rPr/>
      </w:pPr>
      <w:r>
        <w:rPr>
          <w:rFonts w:ascii="IRNazanin" w:hAnsi="IRNazanin" w:eastAsia="IRNazanin"/>
          <w:color w:val="111111"/>
          <w:sz w:val="28"/>
          <w:sz w:val="28"/>
          <w:szCs w:val="28"/>
          <w:rtl w:val="true"/>
          <w:lang w:bidi="fa-IR"/>
        </w:rPr>
        <w:t>شرفت برشح أنامل الاستاد</w:t>
      </w:r>
    </w:p>
    <w:p>
      <w:pPr>
        <w:pStyle w:val="BookText"/>
        <w:rPr/>
      </w:pPr>
      <w:r>
        <w:rPr>
          <w:rFonts w:ascii="IRNazanin" w:hAnsi="IRNazanin" w:eastAsia="IRNazanin"/>
          <w:color w:val="111111"/>
          <w:sz w:val="28"/>
          <w:sz w:val="28"/>
          <w:szCs w:val="28"/>
          <w:rtl w:val="true"/>
          <w:lang w:bidi="fa-IR"/>
        </w:rPr>
        <w:t>ولعمری أنّه لحریّ بأن یوضع فوق العینین ، ویقام مقام النیّرین ، ویناط علی قمم البدور ویعلّق علی ترائب 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فجزاه الله عن العلم وأهله خیرا ، وأعطاه بکلّ حرف منه یوم القیامة 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هذا المصنّف الشریف والمؤلّف المنیف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علیه من علوّ الشأن وسموّ المحلّ والمکان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طرأه القصور لأمرین ، وتطرّق إلیه الخلل من وجهین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خلوّه عن جملة من المباحث ونقصانه جملة اخری ممّا اشتمل علیه من المسائل ، والسبب فیه أنّ الّذی برز فی حیاة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مراقده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التألیف وأفرغه فی قالب التنضید والترصیف وکان هو الّذی باشر جمعه وترتیبه </w:t>
      </w:r>
    </w:p>
    <w:p>
      <w:pPr>
        <w:pStyle w:val="BookText"/>
        <w:rPr/>
      </w:pPr>
      <w:r>
        <w:rPr>
          <w:rFonts w:ascii="IRNazanin" w:hAnsi="IRNazanin" w:eastAsia="IRNazanin"/>
          <w:color w:val="111111"/>
          <w:sz w:val="28"/>
          <w:sz w:val="28"/>
          <w:szCs w:val="28"/>
          <w:rtl w:val="true"/>
          <w:lang w:bidi="fa-IR"/>
        </w:rPr>
        <w:t>ونظمه وتهذیبه مجلّدان أنهی الأوّل منهما إلی أوّل مسألة المرّة والتکرار ، وبلغ من الثانی إلی مسألة مفهوم الوصف ، فبینا یکتب المسألة المذکورة وهو یومئذ فی محروسة إصبهان ، والطلبة مجتمعون عنده من کلّ مکان یقتبسون منه أنوار العلوم الدینیّة ، ویروون من رحیق المعارف الیقینیّة إذ أشار الدهر إلینا بالبنان وأصابتنا عین الزمان ، فاختفی بعد أن کان ظاهرا مشهورا ، وأصبح لفقده العلم کأن لم یکن شیئا مذکورا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عثرت له أعلی الله مقامه علی أوراق متشتّة ، ومسودّات متفرّقة قد کتبها فی سالف الزمان ، من مسألة الأمر بالشیء مع علم الآمر بانتفاء شرطه إلی مباحث الاجتهاد ، فصرفت برهة من الزمان فی جمع شتاتها وترتیب متفرّقاتها ، ولم أقتصر علی إیراد المسائل التامّة، بل نقلت من المباحث کلّ ما وجدت منه جملة وافیة بتحقیق مقام کافیة فی توضیح مرام وإن کان المبحث غیر تامّ ، وأسقطت کلّ مسألة لم أجد منها إلّا قلیلا لا یروی غلیلا ، فبلغ المجلّد الّذی جمعته قریبا من عشرین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 الکتاب بأجمعه ما یقرب من خمسة وأربعین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المصنّف قدس‌سره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لو تمّ یکون نحوا من ثمانین ألف بیت ، فیکون الناقص منه إذن نحوا من خمسة وثلاثین ألف بیت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نسخ الکتاب قد کثر فیها تحریف النسّاخ وتصحیف الکتّاب حتّی کاد أن لا ینتفع بالنسخ المذکورة لأجلها ، وتحصل المباینة الکلّیة بین الفروع وأصلها ، ولا سیّما المجلّد الثالث فقد کان أسوء حالا وأشدّ اختلالا من المجلّدین الأوّلین ، بل لم یوجد منه نسخة صحیحة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جرت النسخ المطبوعة وإن کانت أصحّ من جملة من النسخ المکتوبة ، فأضحت نسخ هذا الکتاب المستطاب الّذی قرن به عیون اولی الألباب غیر صالحة لکامل الانتفاع ولا مقبولة لدی الطباع ، إذ کانت لا تشفی العلیل ولا تروی الغلیل بل لا ینتفع بها إلّا أقلّ قلیل ، لکثرة ما فیها من السقط والتغییر والتبدیل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فعظم ذلک علی الراغبین </w:t>
      </w:r>
    </w:p>
    <w:p>
      <w:pPr>
        <w:pStyle w:val="BookText"/>
        <w:rPr/>
      </w:pPr>
      <w:r>
        <w:rPr>
          <w:rFonts w:ascii="IRNazanin" w:hAnsi="IRNazanin" w:eastAsia="IRNazanin"/>
          <w:color w:val="111111"/>
          <w:sz w:val="28"/>
          <w:sz w:val="28"/>
          <w:szCs w:val="28"/>
          <w:rtl w:val="true"/>
          <w:lang w:bidi="fa-IR"/>
        </w:rPr>
        <w:t>وضاقت به صدور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تصدّی لتجدید طبعه فی هذا الزمان بعض أهل الصلاح التمسنی جماعة من الإخوان أن اجیل فیه قلم الإصلاح ، فلم أر بدّا من إسعاف مسؤولهم وإنجاح مأمولهم ، فشمّرت عن ساق الجدّ ، وبلغت أقصی درجة المجد ، وأخذت فی ملاحظة الکتاب ومطالعته وتصحیحه وتنقیحه ، فمتی عثرت علی لفظ غلط أو کلام فی البین سقط وضعت الصحیح موضع السقیم وأتیت عن الساقط بما یستقیم ، فکأنّه عین أصله أو شیء کمثله ، ونبّهت علی جملة ممّا کان من هذا الباب فی حواشی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مواضع یسیرة ومواقع غیر کثیرة ، ومنها بعض أخبار مرویّة وعبارات محکیّة بقیت علی حالها وطویت علی اختلالها ، حیث لم تحضرنی النسخة ولم تساعدنی 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زاغ البصر وأخطأ النظر فحصل الذهول عن بعض ما یجب أن یغیّر ، فإنّ الإنسان لیس بمأمون عن الخطأ والنسیان ، إلّا أنّ ما کان من هذا القبیل قلیل ، ومع ذلک فلیس بحیث یخلّ بالفهم أو یوقع الناظر فی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وأسأل الله الکریم المنّان أن ینفع بتصحیحه کما نفع بتصنیفه ، وأن یکون هذا إتماما لتلک النعمة وإکمالا لهاتیک المنّة ، وأن یجعله خالصا لوجهه الکریم ، فإنّه البرّ الرؤوف الرحیم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وافق الفراغ عنه یوم الغدیر سنة اثنتین وسبعین بعد الألف والمائتین من الهجرة النبویّة علی هاجرها ألف ألف سلام وتحیّة</w:t>
      </w:r>
      <w:r>
        <w:rPr>
          <w:rFonts w:eastAsia="IRNazanin" w:cs="IRNazanin"/>
          <w:color w:val="111111"/>
          <w:sz w:val="28"/>
          <w:szCs w:val="28"/>
          <w:rtl w:val="true"/>
          <w:lang w:bidi="fa-IR"/>
        </w:rPr>
        <w:t xml:space="preserve">. </w:t>
      </w:r>
      <w:bookmarkStart w:id="12" w:name="pg14214_156940"/>
    </w:p>
    <w:p>
      <w:pPr>
        <w:pStyle w:val="Heading2"/>
        <w:numPr>
          <w:ilvl w:val="1"/>
          <w:numId w:val="1"/>
        </w:numPr>
        <w:rPr/>
      </w:pPr>
      <w:bookmarkStart w:id="13" w:name="__RefHeading___Toc1367713_1738255347"/>
      <w:bookmarkStart w:id="14" w:name="_Toc4"/>
      <w:bookmarkEnd w:id="12"/>
      <w:bookmarkEnd w:id="13"/>
      <w:r>
        <w:rPr>
          <w:rtl w:val="true"/>
        </w:rPr>
        <w:t>[</w:t>
      </w:r>
      <w:r>
        <w:rPr>
          <w:rtl w:val="true"/>
        </w:rPr>
        <w:t xml:space="preserve">المطلب الثانی </w:t>
      </w:r>
      <w:r>
        <w:rPr>
          <w:rtl w:val="true"/>
        </w:rPr>
        <w:t xml:space="preserve">: </w:t>
      </w:r>
      <w:r>
        <w:rPr>
          <w:rtl w:val="true"/>
        </w:rPr>
        <w:t>فی الاوامر و النواهی‌</w:t>
      </w:r>
      <w:r>
        <w:rPr>
          <w:rtl w:val="true"/>
        </w:rPr>
        <w:t>]</w:t>
      </w:r>
      <w:bookmarkEnd w:id="14"/>
    </w:p>
    <w:p>
      <w:pPr>
        <w:pStyle w:val="Heading3"/>
        <w:numPr>
          <w:ilvl w:val="2"/>
          <w:numId w:val="1"/>
        </w:numPr>
        <w:rPr/>
      </w:pPr>
      <w:bookmarkStart w:id="15" w:name="__RefHeading___Toc1367715_1738255347"/>
      <w:bookmarkStart w:id="16" w:name="_Toc5"/>
      <w:bookmarkEnd w:id="15"/>
      <w:r>
        <w:rPr>
          <w:rtl w:val="true"/>
        </w:rPr>
        <w:t>[</w:t>
      </w:r>
      <w:r>
        <w:rPr>
          <w:rtl w:val="true"/>
        </w:rPr>
        <w:t xml:space="preserve">البحث الأول </w:t>
      </w:r>
      <w:r>
        <w:rPr>
          <w:rtl w:val="true"/>
        </w:rPr>
        <w:t xml:space="preserve">: </w:t>
      </w:r>
      <w:r>
        <w:rPr>
          <w:rtl w:val="true"/>
        </w:rPr>
        <w:t>فی الأوامر</w:t>
      </w:r>
      <w:r>
        <w:rPr>
          <w:rtl w:val="true"/>
        </w:rPr>
        <w:t>]</w:t>
      </w:r>
      <w:bookmarkEnd w:id="16"/>
    </w:p>
    <w:p>
      <w:pPr>
        <w:pStyle w:val="Heading4"/>
        <w:numPr>
          <w:ilvl w:val="3"/>
          <w:numId w:val="1"/>
        </w:numPr>
        <w:rPr/>
      </w:pPr>
      <w:bookmarkStart w:id="17" w:name="__RefHeading___Toc1367717_1738255347"/>
      <w:bookmarkStart w:id="18" w:name="_Toc6"/>
      <w:bookmarkEnd w:id="17"/>
      <w:r>
        <w:rPr>
          <w:rtl w:val="true"/>
        </w:rPr>
        <w:t>[</w:t>
      </w:r>
      <w:r>
        <w:rPr>
          <w:rtl w:val="true"/>
        </w:rPr>
        <w:t>المرّة و التکرار</w:t>
      </w:r>
      <w:r>
        <w:rPr>
          <w:rtl w:val="true"/>
        </w:rPr>
        <w:t>]</w:t>
      </w:r>
      <w:bookmarkEnd w:id="18"/>
    </w:p>
    <w:p>
      <w:pPr>
        <w:pStyle w:val="Heading5"/>
        <w:numPr>
          <w:ilvl w:val="4"/>
          <w:numId w:val="1"/>
        </w:numPr>
        <w:rPr/>
      </w:pPr>
      <w:bookmarkStart w:id="19" w:name="__RefHeading___Toc1367719_1738255347"/>
      <w:bookmarkStart w:id="20" w:name="_Toc7"/>
      <w:bookmarkEnd w:id="19"/>
      <w:r>
        <w:rPr>
          <w:rtl w:val="true"/>
        </w:rPr>
        <w:t>متن معالم الدین</w:t>
      </w:r>
      <w:bookmarkEnd w:id="20"/>
    </w:p>
    <w:p>
      <w:pPr>
        <w:pStyle w:val="BookText"/>
        <w:rPr/>
      </w:pP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الحقّ أنّ صیغة الأمر بمجرّدها ، لا إشعار فیها بوحدة ولا تکرار ، وإنّما تدلّ علی طلب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فی ذلک قوم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بإفادتها التکرار ، ونزّلوها منزلة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إفعل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وآخرون فجعلوها للمرّة من غیر زیادة علیها ، وتوقّف فی ذلک جماعة فلم یدروا لأیّهما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الأمر طلب إیجاد حقیقة الفعل ، والمرّة والتکرار خارجان عن حقیقته ، کالزمان والمکان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متناول لمکان ولا زمان ولا آلة یقع بها الضرب ، کذلک غیر متناول للعدد فی کثرة ولا 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لمّا کان أقلّ ما یمتثل به الأمر هو المرّة ، لم یکن بدّ من کونها مرادة ، ویحصل بها الامتثال ، لصدق الحقیقة الّتی هی المطلوبة بالأمر بها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وبتقریر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أنّا نقطع بأنّ المرّة والتکرار من صفات الفعل ، أعنی المصدر ، کالقلیل والکثیر ؛ لأنّک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ضربا قلیلا ، أو کثیرا ، أو مکرّرا ، أو غیر مکرّر ، فتقیّده بالصفات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الموصوف بالصفات المتقابلة لا دلالة له علی خصوصیّة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لا خفاء فی أنّه لیس المفهوم من الأمر إلّا طلب إیجاد الفعل أعنی المعنی المصدریّ ؛ فیکون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طلب ضرب مّا ، فلا یدلّ علی صفة الضرب ، من تکرار أو مرّة أو نحو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إنّما یدلّ علی عدم إفادة الأمر الوحدة أو التکرار بالمادّة ، فلم لا یدلّ علیهما بالصیغة؟</w:t>
      </w:r>
    </w:p>
    <w:p>
      <w:pPr>
        <w:pStyle w:val="BookText"/>
        <w:rPr/>
      </w:pPr>
      <w:r>
        <w:rPr>
          <w:rFonts w:ascii="IRNazanin" w:hAnsi="IRNazanin" w:eastAsia="IRNazanin"/>
          <w:color w:val="111111"/>
          <w:sz w:val="28"/>
          <w:sz w:val="28"/>
          <w:szCs w:val="28"/>
          <w:rtl w:val="true"/>
          <w:lang w:bidi="fa-IR"/>
        </w:rPr>
        <w:t xml:space="preserve">فجوابه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بیّنا انحصار مدلول الصیغة بمقتضی حکم التبادر فی طلب إیجاد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هذا عن الدلالة علی الوحدة أو التکرار؟</w:t>
      </w:r>
    </w:p>
    <w:p>
      <w:pPr>
        <w:pStyle w:val="BookText"/>
        <w:rPr/>
      </w:pPr>
      <w:r>
        <w:rPr>
          <w:rFonts w:ascii="Amiri" w:hAnsi="Amiri" w:eastAsia="Amiri" w:cs="Amiri"/>
          <w:color w:val="111111"/>
          <w:sz w:val="28"/>
          <w:sz w:val="28"/>
          <w:szCs w:val="28"/>
          <w:rtl w:val="true"/>
          <w:lang w:bidi="ar-SA"/>
        </w:rPr>
        <w:t xml:space="preserve">احتجّ الأوّلون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تکن للتکرار ، لما تکرّر الصوم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تکرّرا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یقتضی التکرار ، فکذلک الأمر ، قیاسا علیه ، یجامع اشتراکهما فی الدلالة علی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نهی عن ضدّه ، والنهی یمنع عن المنهیّ عنه دائما ؛ فیلزم التکرار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الملازمة ؛ إذ لعلّ التکرار إنّما فهم من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 لکنه معارض بالحجّ ؛ فإنّه قد امر به ، ولا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قیاس فی اللغة ، وهو باطل ، وإن قلنا بجوازه فی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الفارق ، فإنّ النهی یقتضی انتفاء الحقیقة ، وهو إنّما یکون بانتفائها فی جمیع الأوقات ، والأمر یقتضی إثباتها وهو یحصل بمرّة ، وأیضا التکرار فی الأمر مانع من فعل غیر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فی النهی ، إذ التروک تجتمع وتجامع کلّ فعل</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کون الأمر بالشیء نهیا عن ضدّه ، أو تخصیصه بالضدّ العامّ وإرادة الترک منه ، منع کون النهی الّذی فی ضمن الأمر مانعا عن المنهیّ عنه دائما ، بل یتفرّع علی الأمر الّذی هو فی ضمنه ؛ فإن کان ذلک دائما فدائما ، وإن کان فی وقت ، ففی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الأمر بالحرکة دائما یقتضی المنع من السکون دائما ، والأمر بالحرکة فی ساعة یقتضی المنع من السکون فیها ، لا دائما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واحتجّ من قال بالمرّة بأنّه إذا قال السیّد لعبده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الدار ، فدخلها مرّة عدّ ممتثلا عرفا ، ولو کان للتکرار لما 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صار ممتثلا ، لأنّ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بالمرّة ، لا لأنّ الأمر ظاهر فی المرّة بخصوصها ، إذ لو کان کذلک لم یصدق الامتثال فیما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شهادة العرف بأنّه لو أتی بالفعل مرّة ثانیة وثالثة لعدّ ممتثلا وآتیا بالمأمور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إلّا لکونه موضوعا للقدر المشترک بین الوحدة والتکرار ، وهو طلب إیجاد الحقیقة ، وذلک یحصل بأیّهما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المتوقّفون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ما مرّ ، من أنّه لو ثبت ، لثبت بدلیل ، والعقل لا مدخل له، والآحاد لا تفید ، والتواتر یمنع الخلاف</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سنن ما سبق بمنع حصر الدلیل فیما ذکر ؛ فإنّ سبق المعنی إلی الفهم من اللفظ أمارة وضعه له ، وعدمه دلیل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بیّنا أنّه لا یتبادر من الأمر إلّا طلب إیجاد الفعل ، وذلک کاف فی إثبات مثله</w:t>
      </w:r>
      <w:r>
        <w:rPr>
          <w:rFonts w:eastAsia="IRNazanin" w:cs="IRNazanin"/>
          <w:color w:val="111111"/>
          <w:sz w:val="28"/>
          <w:szCs w:val="28"/>
          <w:rtl w:val="true"/>
          <w:lang w:bidi="fa-IR"/>
        </w:rPr>
        <w:t xml:space="preserve">. </w:t>
      </w:r>
      <w:bookmarkStart w:id="21" w:name="pg14214_156943"/>
    </w:p>
    <w:p>
      <w:pPr>
        <w:pStyle w:val="Heading5"/>
        <w:numPr>
          <w:ilvl w:val="4"/>
          <w:numId w:val="1"/>
        </w:numPr>
        <w:rPr/>
      </w:pPr>
      <w:bookmarkStart w:id="22" w:name="__RefHeading___Toc1367721_1738255347"/>
      <w:bookmarkStart w:id="23" w:name="_Toc8"/>
      <w:bookmarkEnd w:id="21"/>
      <w:bookmarkEnd w:id="22"/>
      <w:r>
        <w:rPr>
          <w:rtl w:val="true"/>
        </w:rPr>
        <w:t>شرح</w:t>
      </w:r>
      <w:bookmarkEnd w:id="23"/>
    </w:p>
    <w:p>
      <w:pPr>
        <w:pStyle w:val="Heading6"/>
        <w:numPr>
          <w:ilvl w:val="5"/>
          <w:numId w:val="1"/>
        </w:numPr>
        <w:rPr/>
      </w:pPr>
      <w:bookmarkStart w:id="24" w:name="__RefHeading___Toc1367723_1738255347"/>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وبه ثقتی الحمد لله ربّ العالمین والصلاة والسلام علی أشرف المرسلین وأفضل المتّقین محمّد الصادق الأمین وعلی سیّد الوصیّین وإمام المتّقین علیّ أمیر المؤمنین وعلی آلهما الطاهرین وأولادهما المعصومین الأئمّة المختارین</w:t>
      </w:r>
      <w:r>
        <w:rPr>
          <w:rFonts w:eastAsia="IRNazanin" w:cs="IRNazanin"/>
          <w:color w:val="111111"/>
          <w:sz w:val="28"/>
          <w:szCs w:val="28"/>
          <w:rtl w:val="true"/>
          <w:lang w:bidi="fa-IR"/>
        </w:rPr>
        <w:t>.</w:t>
      </w:r>
    </w:p>
    <w:p>
      <w:pPr>
        <w:pStyle w:val="Heading6"/>
        <w:numPr>
          <w:ilvl w:val="5"/>
          <w:numId w:val="1"/>
        </w:numPr>
        <w:rPr/>
      </w:pPr>
      <w:bookmarkStart w:id="26" w:name="__RefHeading___Toc1367725_1738255347"/>
      <w:bookmarkStart w:id="27" w:name="_Toc10"/>
      <w:bookmarkEnd w:id="26"/>
      <w:r>
        <w:rPr>
          <w:rtl w:val="true"/>
        </w:rPr>
        <w:t>المرّة و التکرار</w:t>
      </w:r>
      <w:bookmarkEnd w:id="27"/>
    </w:p>
    <w:p>
      <w:pPr>
        <w:pStyle w:val="Heading6"/>
        <w:numPr>
          <w:ilvl w:val="5"/>
          <w:numId w:val="1"/>
        </w:numPr>
        <w:rPr/>
      </w:pPr>
      <w:bookmarkStart w:id="28" w:name="__RefHeading___Toc1367727_1738255347"/>
      <w:bookmarkStart w:id="29" w:name="_Toc11"/>
      <w:bookmarkEnd w:id="28"/>
      <w:r>
        <w:rPr>
          <w:rtl w:val="true"/>
        </w:rPr>
        <w:t xml:space="preserve">قوله </w:t>
      </w:r>
      <w:r>
        <w:rPr>
          <w:rtl w:val="true"/>
        </w:rPr>
        <w:t>: (</w:t>
      </w:r>
      <w:r>
        <w:rPr>
          <w:rtl w:val="true"/>
        </w:rPr>
        <w:t xml:space="preserve">الحق أنّ صیغة الأمر </w:t>
      </w:r>
      <w:r>
        <w:rPr>
          <w:rtl w:val="true"/>
        </w:rPr>
        <w:t xml:space="preserve">... </w:t>
      </w:r>
      <w:r>
        <w:rPr>
          <w:rtl w:val="true"/>
        </w:rPr>
        <w:t>الخ</w:t>
      </w:r>
      <w:r>
        <w:rPr>
          <w:rtl w:val="true"/>
        </w:rPr>
        <w:t>)</w:t>
      </w:r>
      <w:bookmarkEnd w:id="29"/>
    </w:p>
    <w:p>
      <w:pPr>
        <w:pStyle w:val="BookText"/>
        <w:rPr/>
      </w:pPr>
      <w:r>
        <w:rPr>
          <w:rFonts w:ascii="IRNazanin" w:hAnsi="IRNazanin" w:eastAsia="IRNazanin"/>
          <w:color w:val="111111"/>
          <w:sz w:val="28"/>
          <w:sz w:val="28"/>
          <w:szCs w:val="28"/>
          <w:rtl w:val="true"/>
          <w:lang w:bidi="fa-IR"/>
        </w:rPr>
        <w:t>قد یتراءی فی المقام أنّ القائل بکون الأمر للمرّة أو التکرار قائل بکون المطلوب بالأمر الفرد ، والنافی لدلالته علیهما قائل بتعلّقه بالطبائع ، حیث یقول بدلالته علی مجرّد طلب مطلق الحدث من غیر دلالة علی مرّة ولا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کذلک ، بل یصحّ القول بکلّ من الأقوال المذکورة علی کلّ من الوجهین المذکورین ، إذ یمکن ملاحظة المرّة والتکرار قیدا للطبیعة أو الفرد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 الطبیعة مرّة أو مکرّرا ، وأوجد الفرد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إیجادها مرّة أو مکرّرا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کمطلق إیجادها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بإیجاد الفرد ، وهو لا یستلزم تعلّق الأمر بالفرد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النافی لدلالته علی الأمرین ، یصحّ له القول بکون المطلوب للأمر هو الفرد فی الجملة من غیر دلالة علی الوحدة والتکرار ، وهو ظاهر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القائل بوضع الأمر للمرّة أو التکرار لا یقول بوضعه للطبیعة المطلقة ، ضرورة تقییدها عنده بأحد القیدین المذکورین ، وهو غیر القول بتعلّقه بالفرد</w:t>
      </w:r>
      <w:r>
        <w:rPr>
          <w:rFonts w:eastAsia="IRNazanin" w:cs="IRNazanin"/>
          <w:color w:val="111111"/>
          <w:sz w:val="28"/>
          <w:szCs w:val="28"/>
          <w:rtl w:val="true"/>
          <w:lang w:bidi="fa-IR"/>
        </w:rPr>
        <w:t xml:space="preserve">. </w:t>
      </w:r>
      <w:bookmarkStart w:id="30" w:name="pg14214_156944"/>
    </w:p>
    <w:p>
      <w:pPr>
        <w:pStyle w:val="BookText"/>
        <w:rPr/>
      </w:pPr>
      <w:bookmarkEnd w:id="30"/>
      <w:r>
        <w:rPr>
          <w:rFonts w:ascii="IRNazanin" w:hAnsi="IRNazanin" w:eastAsia="IRNazanin"/>
          <w:color w:val="111111"/>
          <w:sz w:val="28"/>
          <w:sz w:val="28"/>
          <w:szCs w:val="28"/>
          <w:rtl w:val="true"/>
          <w:lang w:bidi="fa-IR"/>
        </w:rPr>
        <w:t>وذلک لا یستلزم أیضا أن یکون القائل المذکور قائلا بتقیید الحدث المتعلق للطلب بذلک ، بل یقول بکون المقصود بالحدث نفس الطبیعة المطلقة ویکون الدلالة علی المرّة أو التکرار من جهة الصیغة ؛ وهذا هو الظاهر من القائل بالتکرار ، إذ لا وجه للقول بإفادة مدلوله الحدثی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القول بالمرّة فیتصوّر علی کلّ من الوجهین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یمکن تقریر النزاع فی المقام فی بیان ما وضع له صیغة الأمر علی نحو ما مرّ فی الأصل السابق ، وهو الظاهر من کلماتهم فی عنوان المسألة ، ویستفاد من ملاحظة أدلّتهم ومطاوی کلماتهم وقد یقع التصریح منهم بذلک فی بعض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النزاع فیما یستفاد من الصیغة حین الإطلاق ، سواء کان من جهة الوضع له بخصوصه أو انصراف الإطلاق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یساعده ملاحظة الاستعمالات ، إذ القول بوضع الصیغة لخصوص المرّة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الأمر بالفعل مرّتین أو ما یزید علیه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البعد ، بل لا یبعد القطع بفساده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علّق الفعل بالمرّة بناءا علی القول بوضعه للتکرار ، بل قد لا تکون المادّة قابلة للتکرار ، فینبغی أن تکون تلک الصیغة مجازا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6"/>
        <w:numPr>
          <w:ilvl w:val="5"/>
          <w:numId w:val="1"/>
        </w:numPr>
        <w:rPr/>
      </w:pPr>
      <w:bookmarkStart w:id="31" w:name="__RefHeading___Toc1367729_1738255347"/>
      <w:bookmarkStart w:id="32" w:name="_Toc12"/>
      <w:bookmarkEnd w:id="31"/>
      <w:r>
        <w:rPr>
          <w:rtl w:val="true"/>
        </w:rPr>
        <w:t xml:space="preserve">قوله </w:t>
      </w:r>
      <w:r>
        <w:rPr>
          <w:rtl w:val="true"/>
        </w:rPr>
        <w:t>: (</w:t>
      </w:r>
      <w:r>
        <w:rPr>
          <w:rtl w:val="true"/>
        </w:rPr>
        <w:t xml:space="preserve">وإنّما یدلّ علی طلب الماهیّة </w:t>
      </w:r>
      <w:r>
        <w:rPr>
          <w:rtl w:val="true"/>
        </w:rPr>
        <w:t xml:space="preserve">... </w:t>
      </w:r>
      <w:r>
        <w:rPr>
          <w:rtl w:val="true"/>
        </w:rPr>
        <w:t>الخ</w:t>
      </w:r>
      <w:r>
        <w:rPr>
          <w:rtl w:val="true"/>
        </w:rPr>
        <w:t>).</w:t>
      </w:r>
      <w:bookmarkEnd w:id="32"/>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یدل علی ما یزید علی ذلک ، فلا یفید کون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مطلوبة فی ضمن المرّة أو دائما</w:t>
      </w:r>
      <w:r>
        <w:rPr>
          <w:rFonts w:eastAsia="IRNazanin" w:cs="IRNazanin"/>
          <w:color w:val="111111"/>
          <w:sz w:val="28"/>
          <w:szCs w:val="28"/>
          <w:rtl w:val="true"/>
          <w:lang w:bidi="fa-IR"/>
        </w:rPr>
        <w:t>.</w:t>
      </w:r>
    </w:p>
    <w:p>
      <w:pPr>
        <w:pStyle w:val="Heading6"/>
        <w:numPr>
          <w:ilvl w:val="5"/>
          <w:numId w:val="1"/>
        </w:numPr>
        <w:rPr/>
      </w:pPr>
      <w:bookmarkStart w:id="33" w:name="__RefHeading___Toc1367731_1738255347"/>
      <w:bookmarkStart w:id="34" w:name="_Toc13"/>
      <w:bookmarkEnd w:id="33"/>
      <w:r>
        <w:rPr>
          <w:rtl w:val="true"/>
        </w:rPr>
        <w:t xml:space="preserve">قوله </w:t>
      </w:r>
      <w:r>
        <w:rPr>
          <w:rtl w:val="true"/>
        </w:rPr>
        <w:t>: (</w:t>
      </w:r>
      <w:r>
        <w:rPr>
          <w:rtl w:val="true"/>
        </w:rPr>
        <w:t xml:space="preserve">فقالوا بإفادتها التکرار </w:t>
      </w:r>
      <w:r>
        <w:rPr>
          <w:rtl w:val="true"/>
        </w:rPr>
        <w:t xml:space="preserve">... </w:t>
      </w:r>
      <w:r>
        <w:rPr>
          <w:rtl w:val="true"/>
        </w:rPr>
        <w:t>الخ</w:t>
      </w:r>
      <w:r>
        <w:rPr>
          <w:rtl w:val="true"/>
        </w:rPr>
        <w:t>).</w:t>
      </w:r>
      <w:bookmarkEnd w:id="34"/>
    </w:p>
    <w:p>
      <w:pPr>
        <w:pStyle w:val="BookText"/>
        <w:rPr/>
      </w:pPr>
      <w:r>
        <w:rPr>
          <w:rFonts w:ascii="IRNazanin" w:hAnsi="IRNazanin" w:eastAsia="IRNazanin"/>
          <w:color w:val="111111"/>
          <w:sz w:val="28"/>
          <w:sz w:val="28"/>
          <w:szCs w:val="28"/>
          <w:rtl w:val="true"/>
          <w:lang w:bidi="fa-IR"/>
        </w:rPr>
        <w:t>القول به محکی عن أبی حنیفة والمعتزلة والاستاذ أبی إسحاق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الدوام والتکرار یفترقان بحسب المفهوم ، من حیث إنّ التکرار ظاهر فی الأفراد المتعدّدة المنفصلة ، والظاهر من الدوام هو الفرد الواحد المستدام أو الأعمّ منه ومن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بهما فی المقام 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القول به یتحقّق بکلّ من الوجهین ، ولا یبعد اختلاف الحال فیه علی حسب اختلاف الأفعال</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فی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غیر زیادة علیه ، فلا یصدق بکون الماهیّة</w:t>
      </w:r>
      <w:r>
        <w:rPr>
          <w:rFonts w:eastAsia="IRNazanin" w:cs="IRNazanin"/>
          <w:color w:val="111111"/>
          <w:sz w:val="28"/>
          <w:szCs w:val="28"/>
          <w:rtl w:val="true"/>
          <w:lang w:bidi="fa-IR"/>
        </w:rPr>
        <w:t xml:space="preserve">. </w:t>
      </w:r>
      <w:bookmarkStart w:id="35" w:name="pg14214_156945"/>
    </w:p>
    <w:p>
      <w:pPr>
        <w:pStyle w:val="Heading6"/>
        <w:numPr>
          <w:ilvl w:val="5"/>
          <w:numId w:val="1"/>
        </w:numPr>
        <w:rPr/>
      </w:pPr>
      <w:bookmarkStart w:id="36" w:name="__RefHeading___Toc1367733_1738255347"/>
      <w:bookmarkStart w:id="37" w:name="_Toc14"/>
      <w:bookmarkEnd w:id="35"/>
      <w:bookmarkEnd w:id="36"/>
      <w:r>
        <w:rPr>
          <w:rtl w:val="true"/>
        </w:rPr>
        <w:t xml:space="preserve">قوله </w:t>
      </w:r>
      <w:r>
        <w:rPr>
          <w:rtl w:val="true"/>
        </w:rPr>
        <w:t>: (</w:t>
      </w:r>
      <w:r>
        <w:rPr>
          <w:rtl w:val="true"/>
        </w:rPr>
        <w:t xml:space="preserve">ونزّلوها منزلة أن یقال </w:t>
      </w:r>
      <w:r>
        <w:rPr>
          <w:rtl w:val="true"/>
        </w:rPr>
        <w:t xml:space="preserve">: </w:t>
      </w:r>
      <w:r>
        <w:rPr>
          <w:rtl w:val="true"/>
        </w:rPr>
        <w:t>افعل أبدا</w:t>
      </w:r>
      <w:r>
        <w:rPr>
          <w:rtl w:val="true"/>
        </w:rPr>
        <w:t xml:space="preserve">) </w:t>
      </w:r>
      <w:r>
        <w:rPr>
          <w:rtl w:val="true"/>
        </w:rPr>
        <w:t xml:space="preserve">القول بالتکرار یتصوّر علی وجهین </w:t>
      </w:r>
      <w:r>
        <w:rPr>
          <w:rtl w:val="true"/>
        </w:rPr>
        <w:t>:</w:t>
      </w:r>
      <w:bookmarkEnd w:id="37"/>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 مطلق التکرار الشامل للمرّتین وما فوقهما أو خصوص المرّتین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 التکرار علی وجه الدوام ، وهو المحکیّ عن القائل بالتکرار ، حکاه السیّد والغزالی والعضدی وغیرهم ، وهو الّذی یقتضیه ملاحظة أدلّتهم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من الوجهین فإمّا أن یکون التکرار مأخوذا فی المأمور به علی وجه لا یحصل الامتثال أصلا إلّا بالإتیان به مکرّرا علی الوجه المفروض ، أو یکون عنوانا عن الأفعال المتکرّرة ، فیکون کلّ من تلک الأفراد واجبا مستقلّا یحصل بکلّ واحد منها امتثال الأمر ویکون الإتیان بکلّ منها واجبا ، فینحلّ التکلیف المذکور إلی تکالیف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الفعل الواحد المستدام إذا لوحظ تجزئته علی أبعاض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بناؤهم علی الثانی علی حسب التکرار الملحوظ فی النهی ، فإنّ کل ترک للمنهیّ عنه امتثال مستقلّ من غیر أن یتوقّف حصول الامتثال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المنصوص به فی کلام بعضهم تقیید التکرار المدلول بالصیغة بما یکون ممکنا ، ونصّ الآمدی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بالتکرار الممکن عقلا وشرعا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یرید بالممکن العقلی ما یعمّ العادی فیما لو بلغ إلی حدّ یتعسّر الإتیان به جدّا بحیث یعدّ متعذّرا فی العرف ، بل لا یبعد انصرافه إلی التکرار علی النحو المتعارف ، فلا ینافی الاشتغال بالأکل المعتاد والنوم المعتاد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زاحمه واجب آخر لم یمنع أحدهما من أداء الآخر ، بل إن کان الآخر واجبا مرّة أو مرّات معیّنة لزم تکرار المأمور به علی وجه لا یزاحم الإتیان به کذلک وإن کان مطلوبا أیضا کان الحال فیهما سواء ، فیعتبر تکرارهما علی نحو واحد ، لعدم الترجیح</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الحال فی الأوامر المطلقة العدیدة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ذلک ونحوه من </w:t>
      </w:r>
      <w:bookmarkStart w:id="38" w:name="pg14214_156946"/>
    </w:p>
    <w:p>
      <w:pPr>
        <w:pStyle w:val="BookText"/>
        <w:rPr/>
      </w:pPr>
      <w:bookmarkEnd w:id="38"/>
      <w:r>
        <w:rPr>
          <w:rFonts w:ascii="IRNazanin" w:hAnsi="IRNazanin" w:eastAsia="IRNazanin"/>
          <w:color w:val="111111"/>
          <w:sz w:val="28"/>
          <w:sz w:val="28"/>
          <w:szCs w:val="28"/>
          <w:rtl w:val="true"/>
          <w:lang w:bidi="fa-IR"/>
        </w:rPr>
        <w:t>تقیید الإطلاق ، فیکون کلّ من الأمرین أو الأوامر مقیّدا لإطلاق الدوام المستفاد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أحد الأمرین مطلقا والآخر مقیّدا بالدوام احتمل کونهما کالمطلقین وترجیح المقیّد بالدوام فیؤتی بالآخر مرّة</w:t>
      </w:r>
      <w:r>
        <w:rPr>
          <w:rFonts w:eastAsia="IRNazanin" w:cs="IRNazanin"/>
          <w:color w:val="111111"/>
          <w:sz w:val="28"/>
          <w:szCs w:val="28"/>
          <w:rtl w:val="true"/>
          <w:lang w:bidi="fa-IR"/>
        </w:rPr>
        <w:t>.</w:t>
      </w:r>
    </w:p>
    <w:p>
      <w:pPr>
        <w:pStyle w:val="Heading6"/>
        <w:numPr>
          <w:ilvl w:val="5"/>
          <w:numId w:val="1"/>
        </w:numPr>
        <w:rPr/>
      </w:pPr>
      <w:bookmarkStart w:id="39" w:name="__RefHeading___Toc1367735_1738255347"/>
      <w:bookmarkStart w:id="40" w:name="_Toc15"/>
      <w:bookmarkEnd w:id="39"/>
      <w:r>
        <w:rPr>
          <w:rtl w:val="true"/>
        </w:rPr>
        <w:t xml:space="preserve">قوله </w:t>
      </w:r>
      <w:r>
        <w:rPr>
          <w:rtl w:val="true"/>
        </w:rPr>
        <w:t>: (</w:t>
      </w:r>
      <w:r>
        <w:rPr>
          <w:rtl w:val="true"/>
        </w:rPr>
        <w:t xml:space="preserve">فجعلوها للمرّة </w:t>
      </w:r>
      <w:r>
        <w:rPr>
          <w:rtl w:val="true"/>
        </w:rPr>
        <w:t xml:space="preserve">... </w:t>
      </w:r>
      <w:r>
        <w:rPr>
          <w:rtl w:val="true"/>
        </w:rPr>
        <w:t>الخ</w:t>
      </w:r>
      <w:r>
        <w:rPr>
          <w:rtl w:val="true"/>
        </w:rPr>
        <w:t>).</w:t>
      </w:r>
      <w:bookmarkEnd w:id="40"/>
    </w:p>
    <w:p>
      <w:pPr>
        <w:pStyle w:val="BookText"/>
        <w:rPr/>
      </w:pPr>
      <w:r>
        <w:rPr>
          <w:rFonts w:ascii="IRNazanin" w:hAnsi="IRNazanin" w:eastAsia="IRNazanin"/>
          <w:color w:val="111111"/>
          <w:sz w:val="28"/>
          <w:sz w:val="28"/>
          <w:szCs w:val="28"/>
          <w:rtl w:val="true"/>
          <w:lang w:bidi="fa-IR"/>
        </w:rPr>
        <w:t>القول به محکیّ عن جمع کثیر ، وحکی عن أبی الحسین أیضا ، وکذا عن ظاهر الشافعی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القول بالمرّة یتصوّر علی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به المرّة بشرط لا ، وهی المرّة المقیّدة بالوحدة ، فینحلّ الأمر إلی أمر ونهی ، أعنی طلب إیجاد الفعل مرّة وطلب ترکه زائدا علیها ، ویتصوّر ذلک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 طلب الفعل والترک مستقلّا حتّی أنّه إذا أتی بالفعل مرّتین کان مطیعا عاصیا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طلبه للفعل مقیّدا بترک الزائد ، فیکون فعله الثانی عصیانا ومانعا من حصول الامتثال بالأوّل ، فیکون الحکم بحصول الامتثال بالأوّل مراعی بعدم الإتیان به ثانیا وحینئذ فإمّا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إمکان الامتثال أصلا إذ لا یمکن الإتیان به مرّة بعد ذلک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فعله الثانی مبطلا للأوّل ، فکأنّه لم یأت به ، لعدم العبرة بالباطل ، فلابدّ من الإتیان بالثالث ، وحینئذ إن أتی بالرابع أبطل الثالث ، وهکذا الحال فی سائر المراتب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 المرّة بشرط لا أیضا ، لکن من دون أن ینحلّ الأمر إلی أمر ونهی ، بل بأن یکون المطلوب هی المرّة المقیدة بعدم الزائد حتّی أنّه إذا أتی بالزائد لم یتحقّق الامتثال بالأوّل ، لفوات شرطه من دون أن یکون مجرّد الإتیان بالثانی منهیّا عنه بنفسه ، وفی تحقّق الامتثال حینئذ بالمرّة الثالثة والخامسة مثلا الوجهان المتقدّمان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به المرّة لا بشرط شیء ، بأن یفید کون المرّة مطلوبة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المرّات</w:t>
      </w:r>
      <w:r>
        <w:rPr>
          <w:rFonts w:eastAsia="IRNazanin" w:cs="IRNazanin"/>
          <w:color w:val="111111"/>
          <w:sz w:val="28"/>
          <w:szCs w:val="28"/>
          <w:rtl w:val="true"/>
          <w:lang w:bidi="fa-IR"/>
        </w:rPr>
        <w:t xml:space="preserve">. </w:t>
      </w:r>
      <w:bookmarkStart w:id="41" w:name="pg14214_156947"/>
    </w:p>
    <w:p>
      <w:pPr>
        <w:pStyle w:val="BookText"/>
        <w:rPr/>
      </w:pPr>
      <w:bookmarkEnd w:id="41"/>
      <w:r>
        <w:rPr>
          <w:rFonts w:ascii="IRNazanin" w:hAnsi="IRNazanin" w:eastAsia="IRNazanin"/>
          <w:color w:val="111111"/>
          <w:sz w:val="28"/>
          <w:sz w:val="28"/>
          <w:szCs w:val="28"/>
          <w:rtl w:val="true"/>
          <w:lang w:bidi="fa-IR"/>
        </w:rPr>
        <w:t>من غیر أن یراد ترک الزائد ، فالمقصود هو الإتیان بالمرّة ، سواء أتی بالزائد أو لا ، لکن یفید عدم مطلوبیّة القدر الزائد علی المرّة ، فالمأمور به هو المرّة مع عدم إرادة ما یزید علیها ، فیرجع فی الزائد إلی حکم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بحالها لکن مع عدم دلالته علی عدم مطلوبیّة الزائد ، بل غایة ما یفیده الأمر المذکور مطلوبیّة المرّة من غیر أن یفید مطلوبیّة ما زاد علیها ولا عدمها ، فلا یفی ذلک الطلب إلّا بمطلوبیّة القدر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 وبین سابقه ظاهر ، فإنّه لو دلّ دلیل علی مطلوبیّة الزائد کان معارضا للأمر المفروض بناء علی الأوّل بخلاف الثانی ، إذ عدم وفاء الطلب المذکور بالدلالة علی وجوب الزائد لا ینافی ثبوت الوجوب 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مقالة أهل المرّة هو الوجه الأخیر ، وعلیه یشکل الحال فی الثمرة بین القول بالمرّة والقول بالطبیعة ، حیث إنّه مع تعلّق الأمر بالطبیعة یحصل الامتثال بالمرّة قطعا ومع الإتیان بها یسقط التکلیف ، فلا بقاء لذلک الطلب ، فلا یشمل ذلک الطلب ما عدا المرّة ، وإن صحّ کون الزائد علیها مطلوبا بطلب آخر ، کما هو الحال فی القول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یدفع ذلک بإبداء الثمرة بین القولین بوجوه لا یخفی شیء منها عن البحث ، وسنشیر إلیه إن شاء الله تعالی</w:t>
      </w:r>
      <w:r>
        <w:rPr>
          <w:rFonts w:eastAsia="IRNazanin" w:cs="IRNazanin"/>
          <w:color w:val="111111"/>
          <w:sz w:val="28"/>
          <w:szCs w:val="28"/>
          <w:rtl w:val="true"/>
          <w:lang w:bidi="fa-IR"/>
        </w:rPr>
        <w:t>.</w:t>
      </w:r>
    </w:p>
    <w:p>
      <w:pPr>
        <w:pStyle w:val="Heading6"/>
        <w:numPr>
          <w:ilvl w:val="5"/>
          <w:numId w:val="1"/>
        </w:numPr>
        <w:rPr/>
      </w:pPr>
      <w:bookmarkStart w:id="42" w:name="__RefHeading___Toc1367737_1738255347"/>
      <w:bookmarkStart w:id="43" w:name="_Toc16"/>
      <w:bookmarkEnd w:id="42"/>
      <w:r>
        <w:rPr>
          <w:rtl w:val="true"/>
        </w:rPr>
        <w:t xml:space="preserve">قوله </w:t>
      </w:r>
      <w:r>
        <w:rPr>
          <w:rtl w:val="true"/>
        </w:rPr>
        <w:t>: (</w:t>
      </w:r>
      <w:r>
        <w:rPr>
          <w:rtl w:val="true"/>
        </w:rPr>
        <w:t>وتوقّف جماعة</w:t>
      </w:r>
      <w:r>
        <w:rPr>
          <w:rtl w:val="true"/>
        </w:rPr>
        <w:t xml:space="preserve">) </w:t>
      </w:r>
      <w:r>
        <w:rPr>
          <w:rtl w:val="true"/>
        </w:rPr>
        <w:t xml:space="preserve">القول بالتوقّف یقرّر بوجهین </w:t>
      </w:r>
      <w:r>
        <w:rPr>
          <w:rtl w:val="true"/>
        </w:rPr>
        <w:t>:</w:t>
      </w:r>
      <w:bookmarkEnd w:id="43"/>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تعیین ما وضع له من المرّة والتکرار وهو صریح کلام المصنّفرحمه‌الله، فهم حاکمون بدلالته علی أحد الأمرین متوقّفون فی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المراد دون الوضع ، وهو من لوازم القول بالاشتراک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نزّل علیه السیّد کلام أصحاب الوقف ، ولا یمکن تنزیل ما حکاه المصنّف رحمه‌الله هنا علیه ، ولا یوافقه الاحتجاج المنقول عنهم ، فإنّه قاض بالوقف فی أصل الوضع</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یزاد فیه وجه ثالث وهو حمل کلام الواقف علی إرادة الوضع لمطلق الطبیعة ، فیتوقّف إرادة المرّة أو التکرار علی قیام الدلیل علیها ، حیث لا دلالة فی الصیغة علی 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یستفاد ذلک من العلّامة فی النهایة فی تقریر قول </w:t>
      </w:r>
    </w:p>
    <w:p>
      <w:pPr>
        <w:pStyle w:val="BookText"/>
        <w:rPr/>
      </w:pPr>
      <w:r>
        <w:rPr>
          <w:rFonts w:ascii="IRNazanin" w:hAnsi="IRNazanin" w:eastAsia="IRNazanin"/>
          <w:color w:val="111111"/>
          <w:sz w:val="28"/>
          <w:sz w:val="28"/>
          <w:szCs w:val="28"/>
          <w:rtl w:val="true"/>
          <w:lang w:bidi="fa-IR"/>
        </w:rPr>
        <w:t xml:space="preserve">السیّد حیث حمل کلامه علی إرادة الوضع لمطلق الطبیعة ، وهو قد حمل کلام الواقف علی ما اختاره ، لکنّه حمل کلام الواقف علی أحد الوجهین الأوّلین ، کما ردّد قوله بینهما فی المنیة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فحمل کلامه علی الوجه المذکور بعید جدّا ، إذ مع عدم موافقته لدلیلهم المعروف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القول بالوقف فی شیء ، ولا یقتضی التوقّف فی مقام الحمل حسب ما نقرّره فی بیان ثمرة الأقوال ؛ وکأنّ ما ذکره السیّد کان مذهبا لواقف آخر غیر من حکی عنه القول والدلیل المذکوران ، قد أطلق علیه الوقف فی غیر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الأقوال فی المسألة علی بعض الوجوه المذکورة ثلاثة وعلی بعضها أربعة وعلی بعضها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السیّد فی المقام یحتمل إرادة الاشتراک اللفظی وقد حمله علی ذلک فی التهذیب ، ویقتضیه التمسّک فی المقام بأصله المشهور ، لکن أوّل کلامه کالصریح فی إرادة الوضع للطبیعة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المقام فی بیان الثمرة بین الأقوال المذکورة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الثمرة بین القول بالمرّة والتکرار ظاهر علی کلّ من وجوه القولین ، لوضوح الاجتزاء بالمرّة علی جمیع وجوهها وعدم الاجتزاء بها علی القول بالتکرار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بالأشتراک اللفظی علی فرض ثبوته تابع فی الثمرة لأحد القولین المذکورین من المرّة والتکرار فی أکثر وجوهها ، ففی بعضها یتبع القول بالمرّة ، وفی بعضها یأخذ بمقتضی القول بالتکرار ، وفی بعض وجوه القولین لا بدّ له من التوقّف ، حیث لا یقتضی الأصل حصول البراءة بشیء من الوجهین ، وقد یرجع حینئذ إلی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ثمرة بین القول بالاشتراک اللفظی والوقف ، لتوقّفهما فی مقام الاجتهاد والرجوع إلی اصول الفقاهة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والثمرة بین القول بالطبیعة والقول بالتکرار ظاهرة وکذا بینه وبین القول بالمرّة علی وجوهها ، عدا الوجه الأخیر حسب ما مرّ وجه الإشکال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یقرّر الثمرة بینهما فی حصول الامتثال بالمرّة الثانیة والثالثة وهکذا علی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القول بالطبیعة ، نظرا إلی حصول الطبیعة فی ضمن الواحد والمتعدّد ؛ بخلاف ما لو قیل بالمرّة، إذ لا یعقل حصول الامتثال بما یزید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المصنّف فی جواب احتجاج القائل بالمرّة حسب ما یأتی الإشارة إلیه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بأنّه بعد الإتیان بالطبیعة فی ضمن المرّة یتحقّق أداء المأمور به قطعا ، فیحصل الامتثال وهو قاض بسقوط الأمر ، ومع سقوطه لا مجال لصدق الامتثال ثانیا وثالثا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تقریر الثمرة إذا فیما إذا أتی بالأفراد المتعددة من الطبیعة دفعة ، فعلی القول بالمرّة لا امتثال إلّا بواحد منها ، وعلی القول بالطبیعة یتحقّق الامتثال بالجمیع ، لحصول الطبیعة فی ضمن الجمیع ، ولا یجری فیه الإشکال المذکور ، لحصولها فی ضمن الجمیع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وإن حصلت فی ضمن الجمیع دفعة وکان حصولها فی ضمن کلّ من الأفراد قبل سقوط الأمر بها ، لکن حصول الطبیعة فی ضمن الجمیع لیس بحصول واحد ، بل هناک حصولات متعدّدة ، والإتیان بالطبیعة حاصل بواحد منها فلا داعی إلی الحکم بوجوب الجمیع مع حصول الطبیعة بواحد منها القاضی بسقوط التکلیف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حصولها فی ضمن الجمیع إلّا عین حصولها فی ضمن کلّ منها ، فبعد الاکتفاء فی حصول الطبیعة بواحد منها لا داعی إلی اعتبار کلّ من حصولاتها ولا باعث لوجوبها ، فیتخیّر فی التعیین أو یستخرج ذلک بالقرعة إن احتیج إلی التعیین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دفعه بأنّه لمّا کانت نسبة الطبیعة إلی الواحد والجمیع علی نهج واحد وکان حصولها فی ضمن الواحد کالحصول فی ضمن المتعدّد وکان الحاصل فی المقام هو المتعدّد ، کان الجمیع واجبا ، لحصول الطبیعة فی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وإن أمکن القول بحصول الطبیعة بالبعض الحاصل فی ضمن الجمیع إلّا أنّه لمّا کان ترجیح البعض علی البعض ترجیحا من غیر مرجّح قلنا بوجوب الجمیع ؛ وأیضا </w:t>
      </w:r>
    </w:p>
    <w:p>
      <w:pPr>
        <w:pStyle w:val="BookText"/>
        <w:rPr/>
      </w:pPr>
      <w:r>
        <w:rPr>
          <w:rFonts w:ascii="IRNazanin" w:hAnsi="IRNazanin" w:eastAsia="IRNazanin"/>
          <w:color w:val="111111"/>
          <w:sz w:val="28"/>
          <w:sz w:val="28"/>
          <w:szCs w:val="28"/>
          <w:rtl w:val="true"/>
          <w:lang w:bidi="fa-IR"/>
        </w:rPr>
        <w:t>صدق حصول الطبیعة فی ضمن البعض لا ینافی صدق حصولها فی ضمن الجمیع ، بل یحقّقه، إذ لیس حصولها فی ضمن الکلّ إلّا عین حصولاتها فی ضمن الأبعاض کما عرفت ؛ وقضیّة ذلک وجوب الجمیع ، لصدق حصول الطبیعة الواجبة به القاضی بوجوبه ، ولا ینافیه صدق حصول الطبیعة بالبعض أیضا ، إذ غایة الأمر أن یکون ذلک أیضا واجبا ولا مانع منه ، بل قضیّة وجوب الجمیع هو وجوب کلّ منها ، إذ لیس وجوب الجمیع إلّا عین وجوب الأبعاض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ینقدح ابتناء ما ذکرناه علی القول بتعلّق الأوامر بالکلّیّات دون الأفراد ؛ فیتفرّع الحال فی هذه المسألة علی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قلنا بتعلّقها بالطبائع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ما ذکرناه واتّصف الجمیع بالوجوب ، لحصول الطبیعة الواجبة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قلنا بتعلّقها بالأفراد تعیّن حصول الامتثال بواحد منها ، إذ لیس المطلوب علی القول المذکور إلّا واحدا من الأفراد أو جمیعها علی سبیل التخییر بینها حسب ما بیّن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وأیّا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فمقتضاه وجوب واحد ممّا أتی به من الأفراد دون جمیعها ، سواء أتی بها دفعة أو متعاقبا ، من غیر فرق بین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المقصود من تعلّق الأمر بالفرد إلّا مطلوبیّة الأمر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الطبیعة المتشخّصة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واحدا أو متعدّدا ، فلا وجه لالتزام القائل به کون الامتثال بإیجاد فرد واحد من الأفراد ، بل یصحّ له القول بحصول الامتثال بالجمیع أیضا علی نحو القائل بوضعها للطبیعة ، من غیر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توهّم بعض الأفاضل خلاف ذلک وزعم أنّه إنّما یقول بوجوب أحد الأفراد أو الجمیع علی سبیل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 حسب ما نشیر إلیه فی محلّه إن شاء الله تعالی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یرد علی البیان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إمّا أن یراد بذلک وجوب البعض فی ضمن الکلّ تبعا لوجوب الکلّ أو یراد وجوبه استقلالا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ارید الأوّل تمّ ما ارید من الحکم بوجوب الکلّ ، إلّا أنّه لا وجه له بعد حصول الطبیعة به استقلالا ، فإنّه قاض </w:t>
      </w:r>
    </w:p>
    <w:p>
      <w:pPr>
        <w:pStyle w:val="BookText"/>
        <w:rPr/>
      </w:pPr>
      <w:r>
        <w:rPr>
          <w:rFonts w:ascii="IRNazanin" w:hAnsi="IRNazanin" w:eastAsia="IRNazanin"/>
          <w:color w:val="111111"/>
          <w:sz w:val="28"/>
          <w:sz w:val="28"/>
          <w:szCs w:val="28"/>
          <w:rtl w:val="true"/>
          <w:lang w:bidi="fa-IR"/>
        </w:rPr>
        <w:t>بوجوبه استقلالا لا تبعا للکلّ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أرید الثانی لم یجامع وجوب الکلّ ، لأداء الواجب إذا بالبعض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والتزام وجوبین فی المقام یتعلّق أحدهما بالکلّ فیجب البعض تبعا له واخری بالبعض فیجب استقلالا أیضا ممّا لا وجه له ، بل هو مخالف للتقریر المذکور ، حیث ارید به بیان حصول الواجب وأدائه فی ضمن المتعدّد کما أنّه یحصل تارة فی ضمن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یقرّر الثمرة بین القولین بتخییر المکلّف بین قصده أداء الواجب بالتکرار وأدائه بالمرّة علی القول بوضع الصیغة للأعمّ ، نظرا إلی صدق أداء المأمور به فی الصورتین سواء أتی بالجمیع دفعة أو علی التعاقب ، فإن قصد الامتثال بالمرّة اکتفی بها ، وإن قصده بالتکرار لم یجز له الاقتصار علی المرّة ، بل لابدّ من الإتیان بما قصده من مراتب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القول بوضعها للمرّة ، فإنّه یتعیّن علیه المرّة ولیس له قصد الامتثال بالتکرار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أتی بالمرّة فقد أتی بالواجب ، لحصول الطبیعة الواجبة بأدائها وإن قصد امتثال الأمر بالتکرار ، إذ لا ربط للقصد المذکور بأداء الواجب حسب ما عرفت تفصیل القول فیه ، غایة الأمر أن یسلّم حینئذ عدم صدق امتثال الأمر بالإتیان بالمرّة علی الوجه المذکور ، وأمّا أداء الواجب فلا ریب فی حصوله ، وحینئذ فلا وجه للحکم بوجوب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النیّة لا أثر لها فی أداء الواجب علی ما هو الملحوظ فی المقام ؛ مضافا إلی أن تعیّن المنوی بعد قصده الامتثال بالمرّة أو التکرار فرع جواز کلّ من الشقّین وأداء الواجب بکل من الوجهین ، وقد عرفت المناقشة فیه ؛ وحینئذ فکیف یثمر النیّة فی جواز قصد الامتثال بالتکرار علی القول بوضعه للطبیعة؟</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یتخیّل فی تحقیق المقام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إذا قلنا بوضع الأمر لطلب الطبیعة فلا ریب فی حصولها فی ضمن الفرد الواحد والمتعدّد ؛ فکما أنّه یتخیّر عقلا بین آحاد الأفراد کذلک یتخیّر عقلا بین الإتیان بالواحد والمتعدّد ؛ فیرجع الأمر حینئذ إلی التخییر بین الأقلّ والأکثر ، فالتخییر الثابت بحکم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الحکم بحجّیّته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التخییر الثابت بالنصّ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والحال فی التخییر بین الأقل والأکثر یدور بین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یؤول الحال فیه إلی الحکم بوجوب الأقلّ واستحباب الأکثر ، لکون القدر الزائد مطلوبا علی وجه یجوز ترکه ، بخلاف الأقلّ ، لعدم جواز ترکه علی أیّ حال ، فلا تخییر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التخییر فیه علی نحو غیره ویکون تعیین وجوب الأقلّ أو الأکثر منوطا بقصد الفاعل ، فإن نوی الإتیان بالأقلّ وشرع فیه کان هو الواجب ، وإن نوی الأکثر وشرع فیه علی الوجه المذکور تعیّن علیه ولم یجز الاقتصار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أیضا بکون التخییر فیه علی نحو التخییر الحاصل بین سایر الأفعال من غیر أن یتعیّن علیه الأقلّ أو الأکثر بالنیّة ، فإن اقتصر علی الأقلّ أجزأه وإن نوی الإتیان بالأکثر ، وإن أتی بالأکثر کان أیضا واجبا ؛ والاجتزاء بالأقلّ وجواز ترک الزائد لا یقضی باستحباب الزائد ، نظرا إلی جواز ترکه ، فإنّ مجرّد جواز الترک لا یقضی بالاستحباب ، فإنّ جواز الترک إلی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الوجوب ، بل حاصل فی الواجبات المخیّرة وإنّما ینافیه جواز الترک مطلقا ، فلا داعی إلی التزام البناء علی الاستحباب فی القدر الزائد مع منافاته لظاهر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أتی بالأکثر کان واجبا ، وإن اقتصر علی الأقلّ وترک ما زاد علیه کان کافیا أیضا ، لقیامه مقام الزائد علی مقتضی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بمقتضی الأمر مخیّرا بین الأقلّ والأکثر وأتی بالأقلّ کان ذلک علی مقتضی الأمر مجزیا مسقطا للتکلیف ، للإتیان بأحد فردی المخیّر ، فکیف یتصوّر مع ذلک بقاء الوجوب حتّی یقوم بالأکثر لو أتی بالزیادة؟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الوجوب بالأقلّ مبنیّ علی عدم الإتیان بالأکثر ، فإن أتی بالأکثر قام الوجوب بالجمیع ، وإن اقتصر علی الأقلّ قام الوجوب به ، ألا تری أنّه 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ضرب زید إمّا سوطا أو سوطین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ضربه سوطا واقتصر علیه کان ذلک هو الواجب ، وان ضربه بعد ذلک سوطا آخر واقتصر علیهما قام </w:t>
      </w:r>
    </w:p>
    <w:p>
      <w:pPr>
        <w:pStyle w:val="BookText"/>
        <w:rPr/>
      </w:pPr>
      <w:r>
        <w:rPr>
          <w:rFonts w:ascii="IRNazanin" w:hAnsi="IRNazanin" w:eastAsia="IRNazanin"/>
          <w:color w:val="111111"/>
          <w:sz w:val="28"/>
          <w:sz w:val="28"/>
          <w:szCs w:val="28"/>
          <w:rtl w:val="true"/>
          <w:lang w:bidi="fa-IR"/>
        </w:rPr>
        <w:t>الوجوب بهما ، وإن أتی بالثالث قام الوجوب بالثلاثة ، ولیس شیء من الأسواط الثلاثة مندوبا ، إذ لیس هناک إلّا تکلیف واحد دائر بین الوجوه الثلاثة فالسوط الأوّل إنّما یجزی لو اقتصر علیه ، وأمّا لو کان فی ضمن الاثنین أو الثلاثة کان جزءا من المجزی ، فیکون الحکم بإجزائه أوّلا مراعی بعدم الإتیان بالثانی علی حسب ما یقتضیه ظاهر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الاقتصار علیه لا یقضی باستحباب الزائد ، لما عرفت من کون الأقلّ إذا بدلا عن الأکثر ، وجواز الترک إلی بدل لا ینافی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فیما قرّرنا بین ما إذا کان الأقلّ مع الزیادة فعلا واحدا کما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قدر إصبع أو إصبعین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المسح بقدر إصبعین أو ثلاثة یعدّ مسحا واحدا وإن جاز الاقتصار علی بعضه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قدر الإصبع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 أفعالا عدیدة ، کما فی المثال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یتخیّل الفرق حیث إنّ کلّا من الزائد والناقص فی الصورة الاولی فعل واحد مستقلّ مغایر للآخر ، بخلاف الصورة الثانیة ، فإنّ الناقص فعل مستقلّ علی التقدیرین ، نظرا إلی انفصال البعض عن البعض ، وبالتأمّل فیما قرّرنا یظهر فساد ذلک وانتفاء الفرق بین الوجهین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ذکرنا ضعف الوجه الأوّل وکذا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فی المقام هو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بمقتضی الأمر نفس الفعل الدائر بین الوجهین ، وقصد الإتیان بالأکثر لا یقضی بتعیین الإتیان به ، بل یجوز العدول عنه ولو بعد الإتیان بمقدار الأقلّ بل ولو لم یعدل عنه أیضا ، إذ بعد الإتیان بالأقلّ یصدق الإتیان بالواجب فلا مانع من الاقتصار علیه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قصد الإتیان بالأقلّ وأتی به اتّجه القول بسقوط الواجب وعدم جواز الإتیان بالزائد علی وجه المشروعیّة ؛ ولیس ذلک من جهة تعیین الأقلّ بالنیّة ، بل لصدق الامتثال مع الإتیان به کذلک ، فیحصل به أداء الواجب من غیر أن یکون مراعی بالإتیان بالزائد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لو قام دلیل من الخارج علی مطلوبیّة الزیادة أیضا کان ذلک مندوبا ، إذ لیس مطلوبیّة فعله إذا من جهة الأمر المتعلّق به علی وجه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نوی الإتیان بالأکثر أو خلا عن القصدین جاز له الاقتصار علی الأقلّ والإتیان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 بجریان ذلک بعینه فی المقام ، فإنّه کما عرفت من قبیل التخییر بین الأقلّ والأکثر ، فإن شاء اقتصر علی المرّة وإن شاء أتی بالتکرار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یرد علیه أداء الواجب بالمرّة فلا یبقی أمر حتّی یشرع الإتیان بالزائد ، لما عرفت من کون أداء الواجب وسقوط الأمر مراعی بعدم الإتیان بالزائد ، فکلّ ما أتی به من أفراد الطبیعة انضمّ إلی ما تقدّمه منها وکان الجمیع مصداقا لحصول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فجواز الاقتصار علی المرّة لا ینافی قیام الواجب بالتکرار علی فرض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قصد أداء الواجب بالمرّة وأتی بها اتّجه القول بعدم مشروعیّة الزائد حسب ما عرفت ولا یقضی ذلک بسقوط الثمرة ، لحصولها فی الصورتین 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بأنّه لو صرّح الآمر بالتخییر بین الأقلّ والأکثر جری فیه ما ذکر ، لتعلّق الأمر بکلّ منهما بالخصوص ، وأمّا إذا تعلّق الأمر بمطلق الطبیعة الحاصلة بالمرّة فلا وجه لجعل أداء المکلّف به مراعی بفعل غیره ، إذ الواجب حینئذ شیء واحد وهو الطبیعة الحاصلة بالمرّة ؛ غایة الأمر ثبوت التخییر عقلا بین حصولاتها بحسب أفرادها ، وأمّا إذا تحقّق حصولها ببعض تلک الحصولات فلا وجه لارتکاب حصولها بغیره ، فمع الإتیان بها مرّة یحصل الطبیعة المطلقة المطلوبة قطعا ، وحینئذ فحصولها فی ضمن المتعدّد لیس عین الحصول الأوّل ، بل غیره ، فلا وجه لمراعاته فی المقام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یتمّ ما ذکر فیما لو أتی بالفردین أو الأفراد دفعة فإنّه یکون حینئذ حصول الطبیعة ابتداء فی ضمن المتعدّد ، فیحصل به الامتثال کأدائها فی ضمن المرّة</w:t>
      </w:r>
      <w:r>
        <w:rPr>
          <w:rFonts w:eastAsia="IRNazanin" w:cs="IRNazanin"/>
          <w:color w:val="111111"/>
          <w:sz w:val="28"/>
          <w:szCs w:val="28"/>
          <w:rtl w:val="true"/>
          <w:lang w:bidi="fa-IR"/>
        </w:rPr>
        <w:t xml:space="preserve">. </w:t>
      </w:r>
      <w:bookmarkStart w:id="44" w:name="pg14214_156955"/>
    </w:p>
    <w:p>
      <w:pPr>
        <w:pStyle w:val="BookText"/>
        <w:rPr/>
      </w:pPr>
      <w:bookmarkEnd w:id="44"/>
      <w:r>
        <w:rPr>
          <w:rFonts w:ascii="IRNazanin" w:hAnsi="IRNazanin" w:eastAsia="IRNazanin"/>
          <w:color w:val="111111"/>
          <w:sz w:val="28"/>
          <w:sz w:val="28"/>
          <w:szCs w:val="28"/>
          <w:rtl w:val="true"/>
          <w:lang w:bidi="fa-IR"/>
        </w:rPr>
        <w:t>ویشکل ذلک بما مرّ من صدق حصول الطبیعة حینئذ بالمرّة أیضا ، فقضیّة حصول الطبیعة بها وجوبها استقلالا ، وقضیّة وجود الطبیعة بالکلّ وجوب الکلّ ووجوب المرّة فی ضمنه تبعا لوجوبه ، ولا وجه لالتزام وجوبین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إنّما یتمّ إذا قلنا بوجوب الجمیع من حیث هو وجعلنا حصول الطبیعة فی ضمنه حصولا واحدا کحصولها فی ضمن المرّة ، ولیس کذلک ، فإنّ حصول الطبیعة فی ضمن الأفراد المتعدّدة لیس حصولا واحدا لها ، بل حصولات عدیدة یکون کلّ منها إیجادا للطبیعة الواجبة ، واعتبار وجودها فی ضمن الجمیع عین تلک الوجودات قد اعتبرت جملة ، فلیس أداؤها فی ضمن الجمیع أداءا مغایرا لأدائها فی ضمن الآحاد ، فالمتّصف بالوجوب حقیقة هو کلّ من تلک الآحاد ، لاتّحاده بالطبیعة الواجبة قبل فراغ ذمّة المکلّف عن أدائها ، وحیث إنّ المطلوب بالأمر مطلق إیجاد الطبیعة عمّ الإیجاد الواحد والمتعدّد واتّصف الکلّ بالوجوب ، ولا یقتضی ذلک تعدّد الواجب ، وإنّما یقتضی تعدّد إیجاده ولا مانع منه ، فإنّ کلّا من أفراده المتقارنة أداء للواجب ، فیحکم بوجوب الکلّ وأداء الطبیعة فی ضمن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الواجب إیجاد الطبیعة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یقوله القائل بالمرّة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یتحقّق الامتثال إلّا بحصول واحد منها حسب ما قرّرناه فی الثمرة ، وعلی الأوّل لا فرق بین ما إذا نوی الامتثال بأحدهما أو بهما ، إذ قد عرفت أنّ النیّة المذکورة ممّا لا مدخل لها فی أداء الواجب وهذا بخلاف ما لو تعاقبت الأفراد ، إذ بالإتیان بالأوّل یحصل أداء الطبیعة الواجبة قطعا وبأدائها یسقط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حینئذ أیضا بین ما إذا نوی أوّلا أداء الطبیعة فی ضمن المرّة أو التکرار ، حسب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 بما ذکرنا ظهور الثمرة بین القولین فیما لو أتی بالمتعدّد دفعة دون ما إذا أتی بها متعاقبا ، حسب ما عرفت تفصیل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فی المقام</w:t>
      </w:r>
      <w:r>
        <w:rPr>
          <w:rFonts w:eastAsia="IRNazanin" w:cs="IRNazanin"/>
          <w:color w:val="111111"/>
          <w:sz w:val="28"/>
          <w:szCs w:val="28"/>
          <w:rtl w:val="true"/>
          <w:lang w:bidi="fa-IR"/>
        </w:rPr>
        <w:t>.</w:t>
      </w:r>
    </w:p>
    <w:p>
      <w:pPr>
        <w:pStyle w:val="Heading6"/>
        <w:numPr>
          <w:ilvl w:val="5"/>
          <w:numId w:val="1"/>
        </w:numPr>
        <w:rPr/>
      </w:pPr>
      <w:bookmarkStart w:id="45" w:name="__RefHeading___Toc1367739_1738255347"/>
      <w:bookmarkStart w:id="46" w:name="_Toc17"/>
      <w:bookmarkEnd w:id="45"/>
      <w:r>
        <w:rPr>
          <w:rtl w:val="true"/>
        </w:rPr>
        <w:t xml:space="preserve">قوله </w:t>
      </w:r>
      <w:r>
        <w:rPr>
          <w:rtl w:val="true"/>
        </w:rPr>
        <w:t>: (</w:t>
      </w:r>
      <w:r>
        <w:rPr>
          <w:rtl w:val="true"/>
        </w:rPr>
        <w:t xml:space="preserve">والمرّة والتکرار خارجان عن حقیقته </w:t>
      </w:r>
      <w:r>
        <w:rPr>
          <w:rtl w:val="true"/>
        </w:rPr>
        <w:t xml:space="preserve">... </w:t>
      </w:r>
      <w:r>
        <w:rPr>
          <w:rtl w:val="true"/>
        </w:rPr>
        <w:t>الخ</w:t>
      </w:r>
      <w:r>
        <w:rPr>
          <w:rtl w:val="true"/>
        </w:rPr>
        <w:t>).</w:t>
      </w:r>
      <w:bookmarkEnd w:id="4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خبیر بأنّه بعد بیان کون المتبادر من الصیغة هو طلب إیجاد حقیقة الفعل </w:t>
      </w:r>
    </w:p>
    <w:p>
      <w:pPr>
        <w:pStyle w:val="BookText"/>
        <w:rPr/>
      </w:pPr>
      <w:r>
        <w:rPr>
          <w:rFonts w:ascii="IRNazanin" w:hAnsi="IRNazanin" w:eastAsia="IRNazanin"/>
          <w:color w:val="111111"/>
          <w:sz w:val="28"/>
          <w:sz w:val="28"/>
          <w:szCs w:val="28"/>
          <w:rtl w:val="true"/>
          <w:lang w:bidi="fa-IR"/>
        </w:rPr>
        <w:t>یثبت کون الصیغة حقیقة فی طلب إیجاد الطبیعة المطلقة القابلة للتقیید بکلّ من التکرار والمرّة وغیرهما ، فلا دلالة فیها علی خصوص شیء منهما لوضوح خروج کلّ من تلک الخصوصیّات عن الطبیعة اللابشرط من غیر حاجة إلی إثبات ذلک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بالمقدّمة المذکورة بیان کون الطبیعة المتبادرة من الصیغة هی الطبیعة المطلقة دون المقیّدة بالتکرار أو المرّة بناءا علی کون المقدّمة الأولی لبیان کون المتبادر من الصیغة هو طلب إیجاد الطبیعة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ملاحظة المقدّمتین یتمّ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ممّا لا یمکن إثباته بالبیان المذکور ، إذ خروج کلّ من الأمرین عن الطبیعة المطلقة لا یقضی بخروجه عن مدلول الصیغة الّذی هو طلب الطبیعة فی الجملة الحاصلة بکلّ من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وإن کان خروج المرّة والتکرار عن الطبیعة المطلقة أمرا ظاهرا إلّا أنّه لابدّ من ملاحظته فی المقام ، لتوقّف الاحتجاج علیه ؛ ووضوح المقدّمة لا یقتضی عدم اعتبارها فی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 یکتف المصنّف رحمه‌الله بمجرّد ظهورها ، بل أراد بیانها ، لیتّضح الحال فی الاستدلال ، فلمّا أثبت أوّلا بکون المتبادر من الأمر بعد الرجوع إلی العرف هو طلب حقیقة الفعل کون الصیغة حقیقة فی طلب نفس الحقیقة بیّن بذلک کون خصوص کلّ من المرّة والتکرار خارجا عن حقیقة الفعل غیر مأخوذ فیها کالزمان والمکان ، لیندفع به احتمال کون أحدهما مأخوذا فی حقیقة الفعل فیکون الدالّ علی الحقیقة دالّا علیه ؛ فالغرض من ذلک إیضاح الحال لیکون آکد فی إثبات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یقرّر الاحتجاج بوجهین آخرین یتّضح الحاجة فیهما إلی بیان المقدّمتین المذکورتین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من کون المتبادر من الأمر طلب حقیقة الفعل ، هو طلب حقیقة الفعل بمعناه الحدثی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سنشیر إلیه فی التقریر الثانی ؛ </w:t>
      </w:r>
      <w:bookmarkStart w:id="47" w:name="pg14214_156957"/>
    </w:p>
    <w:p>
      <w:pPr>
        <w:pStyle w:val="BookText"/>
        <w:rPr/>
      </w:pPr>
      <w:bookmarkEnd w:id="47"/>
      <w:r>
        <w:rPr>
          <w:rFonts w:ascii="IRNazanin" w:hAnsi="IRNazanin" w:eastAsia="IRNazanin"/>
          <w:color w:val="111111"/>
          <w:sz w:val="28"/>
          <w:sz w:val="28"/>
          <w:szCs w:val="28"/>
          <w:rtl w:val="true"/>
          <w:lang w:bidi="fa-IR"/>
        </w:rPr>
        <w:t>فیثبت بالمقدّمة الاولی کون الصیغة حقیقة فی طلب معناه المادّی من دون إفادة الهیئة لما یزید علی ذلک ، فیثبت بذلک عدم دلالة الأمر بهیئته علی شیء من المرّة والتکرار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بیّن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والمرّة والتکرار خارجان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معناه الحدثی لا دلالة فیه علی شیء من الأمرین ، فإنّه بعد الرجوع إلی العرف لا یفید خصوص شیء منهما کما هو الحال فی الزمان والمکان ، فیثبت بذلک کون مدلوله المادّی هو الطبیعة المطلقة ، فیفید ذلک عدم دلالته علی شیء من الأمرین بمادّته ؛ وبه یتمّ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دلالة الأمر علی شیء من الأمرین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بالتبادر المدّعی عدم دلالة الأمر بالمطابقة أو التضمّن علی شیء من المرّة أو التکرار ، حیث إنّ مدلوله لیس إلّا طلب حقیقة الفعل ؛ ومن البیّن خروج المرّة والتکرار عن 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والمرّة والتکرار خارجان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انتفاء الدلالة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الخارج من الحقیقة قد یکون مدلولا التزامیا لها ، ولا یفید خروجه عن المدلول انتفاء الدلالة علیه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المرّة والتکرار خارجان عن حقیقته علی نحو الزمان 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ممّا لا یمکن انفکاک تصوّر الطبیعة عن خصوص واحد منها إذ یتصوّر طلب الفعل من دون ملاحظة شیء منهما ، کما هو الحال فی الزمان والمکان والآلة ؛ فعلی هذا 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کالزمان 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مأخوذا فی المقدّمة المذکورة ، وهذا الوجه بعید عن سیاق العبارة کما لا یخفی</w:t>
      </w:r>
      <w:r>
        <w:rPr>
          <w:rFonts w:eastAsia="IRNazanin" w:cs="IRNazanin"/>
          <w:color w:val="111111"/>
          <w:sz w:val="28"/>
          <w:szCs w:val="28"/>
          <w:rtl w:val="true"/>
          <w:lang w:bidi="fa-IR"/>
        </w:rPr>
        <w:t>.</w:t>
      </w:r>
    </w:p>
    <w:p>
      <w:pPr>
        <w:pStyle w:val="Heading6"/>
        <w:numPr>
          <w:ilvl w:val="5"/>
          <w:numId w:val="1"/>
        </w:numPr>
        <w:rPr/>
      </w:pPr>
      <w:bookmarkStart w:id="48" w:name="__RefHeading___Toc1367741_1738255347"/>
      <w:bookmarkStart w:id="49" w:name="_Toc18"/>
      <w:bookmarkEnd w:id="48"/>
      <w:r>
        <w:rPr>
          <w:rtl w:val="true"/>
        </w:rPr>
        <w:t xml:space="preserve">قوله </w:t>
      </w:r>
      <w:r>
        <w:rPr>
          <w:rtl w:val="true"/>
        </w:rPr>
        <w:t>: (</w:t>
      </w:r>
      <w:r>
        <w:rPr>
          <w:rtl w:val="true"/>
        </w:rPr>
        <w:t xml:space="preserve">نعم لمّا کان </w:t>
      </w:r>
      <w:r>
        <w:rPr>
          <w:rtl w:val="true"/>
        </w:rPr>
        <w:t xml:space="preserve">... </w:t>
      </w:r>
      <w:r>
        <w:rPr>
          <w:rtl w:val="true"/>
        </w:rPr>
        <w:t>المرّة</w:t>
      </w:r>
      <w:r>
        <w:rPr>
          <w:rtl w:val="true"/>
        </w:rPr>
        <w:t>).</w:t>
      </w:r>
      <w:bookmarkEnd w:id="4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یتراءی من ذلک کون المرّة ملحوظة علی وجه اللابشرط مستفادة من الصیغة ، نظرا إلی الوجه المذکور ؛ غایة الأمر أن یکون مدلولا التزامیا للصیغة لا وضعیّا ، وذلک لا یقضی بالفرق فی نفس المدلول ، إذ أقصی ذلک الفرق بینهما فی کیفیّة الدلالة ، ولا فائدة فیه بعد حصول أصل الإفادة علی ما هو المقصود فی المقام</w:t>
      </w:r>
      <w:r>
        <w:rPr>
          <w:rFonts w:eastAsia="IRNazanin" w:cs="IRNazanin"/>
          <w:color w:val="111111"/>
          <w:sz w:val="28"/>
          <w:szCs w:val="28"/>
          <w:rtl w:val="true"/>
          <w:lang w:bidi="fa-IR"/>
        </w:rPr>
        <w:t xml:space="preserve">. </w:t>
      </w:r>
      <w:bookmarkStart w:id="50" w:name="pg14214_156958"/>
    </w:p>
    <w:p>
      <w:pPr>
        <w:pStyle w:val="BookText"/>
        <w:rPr/>
      </w:pPr>
      <w:bookmarkEnd w:id="50"/>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المرّة أقلّ ما یمتثل به الأمر یفید حصول الامتثال بالأکثر أیضا ، وذلک ممّا لا یقوله القائل بکون الأمر للمرّة ، فقضیّة البیان المذکور حصول الامتثال بالمرّة قطعا وإن قضت الصیغة بحصوله بالأکثر أیضا ، ولا ربط له بما یقوله القائل بالمرّة ؛ ومع الغضّ عنه فالقائل بالمرّة یجعل خصوص المرّة مندرجة فی المأمور به بخلاف ما یستفاد من الوجه المذکور فإنّ أقصی ما یفیده حصول المطلوب بها لا أنّها مطلوبة بخصوصها وفرق بیّن بین الصورتین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1" w:name="__RefHeading___Toc1367743_1738255347"/>
      <w:bookmarkStart w:id="52" w:name="_Toc19"/>
      <w:bookmarkEnd w:id="51"/>
      <w:r>
        <w:rPr>
          <w:rtl w:val="true"/>
        </w:rPr>
        <w:t xml:space="preserve">قوله </w:t>
      </w:r>
      <w:r>
        <w:rPr>
          <w:rtl w:val="true"/>
        </w:rPr>
        <w:t>: (</w:t>
      </w:r>
      <w:r>
        <w:rPr>
          <w:rtl w:val="true"/>
        </w:rPr>
        <w:t>وبتقریر آخر</w:t>
      </w:r>
      <w:r>
        <w:rPr>
          <w:rtl w:val="true"/>
        </w:rPr>
        <w:t>).</w:t>
      </w:r>
      <w:bookmarkEnd w:id="52"/>
    </w:p>
    <w:p>
      <w:pPr>
        <w:pStyle w:val="BookText"/>
        <w:rPr/>
      </w:pPr>
      <w:r>
        <w:rPr>
          <w:rFonts w:ascii="IRNazanin" w:hAnsi="IRNazanin" w:eastAsia="IRNazanin"/>
          <w:color w:val="111111"/>
          <w:sz w:val="28"/>
          <w:sz w:val="28"/>
          <w:szCs w:val="28"/>
          <w:rtl w:val="true"/>
          <w:lang w:bidi="fa-IR"/>
        </w:rPr>
        <w:t>الفرق بین هذا التقریر والتقریر الاوّل ظاهر من حیث البیان علی ما هو الشأن فی اختلاف التقریرین ، وبینهما مع ذلک اختلاف آخر فی بیان عدم دلالة المصدر علی خصوص المرّة والتکرار ، حیث إنّه احتجّ علیه فی الأوّل بمجرّد خروجه عن الطبیعة کالزمان والمکان وقد احتجّ علیه هنا بکونه أعمّ من الأمرین ، حیث إنّه یصحّ تقییده بکلّ من القیدین ، والعامّ لا دلالة فیه علی الخاصّ</w:t>
      </w:r>
      <w:r>
        <w:rPr>
          <w:rFonts w:eastAsia="IRNazanin" w:cs="IRNazanin"/>
          <w:color w:val="111111"/>
          <w:sz w:val="28"/>
          <w:szCs w:val="28"/>
          <w:rtl w:val="true"/>
          <w:lang w:bidi="fa-IR"/>
        </w:rPr>
        <w:t>.</w:t>
      </w:r>
    </w:p>
    <w:p>
      <w:pPr>
        <w:pStyle w:val="Heading6"/>
        <w:numPr>
          <w:ilvl w:val="5"/>
          <w:numId w:val="1"/>
        </w:numPr>
        <w:rPr/>
      </w:pPr>
      <w:bookmarkStart w:id="53" w:name="__RefHeading___Toc1367745_1738255347"/>
      <w:bookmarkStart w:id="54" w:name="_Toc20"/>
      <w:bookmarkEnd w:id="53"/>
      <w:r>
        <w:rPr>
          <w:rtl w:val="true"/>
        </w:rPr>
        <w:t xml:space="preserve">قوله </w:t>
      </w:r>
      <w:r>
        <w:rPr>
          <w:rtl w:val="true"/>
        </w:rPr>
        <w:t>: (</w:t>
      </w:r>
      <w:r>
        <w:rPr>
          <w:rtl w:val="true"/>
        </w:rPr>
        <w:t xml:space="preserve">ومن المعلوم أنّ الموصوف </w:t>
      </w:r>
      <w:r>
        <w:rPr>
          <w:rtl w:val="true"/>
        </w:rPr>
        <w:t xml:space="preserve">... </w:t>
      </w:r>
      <w:r>
        <w:rPr>
          <w:rtl w:val="true"/>
        </w:rPr>
        <w:t>الخ</w:t>
      </w:r>
      <w:r>
        <w:rPr>
          <w:rtl w:val="true"/>
        </w:rPr>
        <w:t>).</w:t>
      </w:r>
      <w:bookmarkEnd w:id="54"/>
    </w:p>
    <w:p>
      <w:pPr>
        <w:pStyle w:val="BookText"/>
        <w:rPr/>
      </w:pPr>
      <w:r>
        <w:rPr>
          <w:rFonts w:ascii="IRNazanin" w:hAnsi="IRNazanin" w:eastAsia="IRNazanin"/>
          <w:color w:val="111111"/>
          <w:sz w:val="28"/>
          <w:sz w:val="28"/>
          <w:szCs w:val="28"/>
          <w:rtl w:val="true"/>
          <w:lang w:bidi="fa-IR"/>
        </w:rPr>
        <w:t>لا یخفی أنّ التقابل المذکور إنّما هو بین الوحدة المعتبرة بشرط لا والتکرار دون الوحدة الملحوظة لا بشرط شیء ، لحصولها فی ضمن التکرار أیضا ؛ فغایة ما یلزم من البیان المذکور أن یکون مفاد الأمر قابلا للتقیید بالقیدین المذکورین ، وکما أنّ الطبیعة المطلقة قابلة للتقیید بالقیدین المذکورین فکذا الطبیعة المأخوذة بملاحظة الوحدة المفروضة الملحوظة لا بشرط شیء، لوضوح أن اللابشرط یجامع ألف شرط ، فلا یفید مجرّد ما ذکره کون الوحدة المفروضة غیر مأخوذة فی الفعل بمعنی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المصدر بالصفات المتقابلة لا یفید کونه حقیقة فی الأعمّ ، إذ قد یکون التقیید قرینة علی التجوّز فصحّة التقیید بالقیدین دلیل علی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الوجهین ، 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المطبوع</w:t>
      </w:r>
      <w:r>
        <w:rPr>
          <w:rFonts w:eastAsia="IRNazanin" w:cs="IRNazanin"/>
          <w:color w:val="111111"/>
          <w:sz w:val="28"/>
          <w:szCs w:val="28"/>
          <w:rtl w:val="true"/>
          <w:lang w:bidi="fa-IR"/>
        </w:rPr>
        <w:t xml:space="preserve">). </w:t>
      </w:r>
      <w:bookmarkStart w:id="55" w:name="pg14214_156959"/>
    </w:p>
    <w:p>
      <w:pPr>
        <w:pStyle w:val="BookText"/>
        <w:rPr/>
      </w:pPr>
      <w:bookmarkEnd w:id="55"/>
      <w:r>
        <w:rPr>
          <w:rFonts w:ascii="IRNazanin" w:hAnsi="IRNazanin" w:eastAsia="IRNazanin"/>
          <w:color w:val="111111"/>
          <w:sz w:val="28"/>
          <w:sz w:val="28"/>
          <w:szCs w:val="28"/>
          <w:rtl w:val="true"/>
          <w:lang w:bidi="fa-IR"/>
        </w:rPr>
        <w:t>جواز إرادة الأعمّ وصحّة إطلاقه علیه ، وهو أعمّ من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إذن حقیقة فی خصوص المتّصف بأحد القیدین ؛ ومع ذلک یصحّ تقییده بالآخر من باب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دفعه بأنّ مراد المصنّف بذلک أنّ حقیقة الفعل إذا لوحظت علی إطلاقها مع قطع النظر عن ملاحظة شیء آخر معها کانت قابلة للتقیید بالوصفین ، فذلک دلیل علی کونها أعمّ من الأمرین ، إذ لو کانت مختصّة بأحدهما لم تکن بذاتها قابلة للتقیید بالآخر ، وإنّما تقبله مع ملاحظتها بوجه آخر قابل لذلک وهو خلاف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الاحتجاج علی ذلک أیضا بأنّ الأفعال مشتقة من المصادر الخالیة عن التنوین، فإنّها من عوارض الاستعمال ، وما یؤخذ منها الأفعال لیست جاریة فی الاستعمال حتّی یلحقها التنوین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تقرّر أن المصادر الخالیة عن التنوین موضوعة للطبیعة من حیث هی فإنّها من أسامی الأجناس ، علی أنّه قد حکی السکاکی فی المفتاح أنّه لا نزاع فی وضع غیر المنوّن من المصادر للطبیعة من حیث هی ، وأنّ ما وقع فیه النزاع من أسامی الأجناس فی وضعه للطبیعة المطلقة أو المأخوذة بشرط الوحدة إنّما هو فیما عدا غیر المنوّن من المصادر ، ویشهد بذلک أنّ إبن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اختیاره فی الإیضاح علی خلاف التحقیق کون الجنس موضوعة للطبیعة المقیّدة بالوحدة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هنا بأنّ المطلوب بالصیغة إنّما هی الحقیقة من حیث هی</w:t>
      </w:r>
      <w:r>
        <w:rPr>
          <w:rFonts w:eastAsia="IRNazanin" w:cs="IRNazanin"/>
          <w:color w:val="111111"/>
          <w:sz w:val="28"/>
          <w:szCs w:val="28"/>
          <w:rtl w:val="true"/>
          <w:lang w:bidi="fa-IR"/>
        </w:rPr>
        <w:t>.</w:t>
      </w:r>
    </w:p>
    <w:p>
      <w:pPr>
        <w:pStyle w:val="Heading6"/>
        <w:numPr>
          <w:ilvl w:val="5"/>
          <w:numId w:val="1"/>
        </w:numPr>
        <w:rPr/>
      </w:pPr>
      <w:bookmarkStart w:id="56" w:name="__RefHeading___Toc1367747_1738255347"/>
      <w:bookmarkStart w:id="57" w:name="_Toc21"/>
      <w:bookmarkEnd w:id="56"/>
      <w:r>
        <w:rPr>
          <w:rtl w:val="true"/>
        </w:rPr>
        <w:t xml:space="preserve">قوله </w:t>
      </w:r>
      <w:r>
        <w:rPr>
          <w:rtl w:val="true"/>
        </w:rPr>
        <w:t>: (</w:t>
      </w:r>
      <w:r>
        <w:rPr>
          <w:rtl w:val="true"/>
        </w:rPr>
        <w:t>طلب ضرب ما</w:t>
      </w:r>
      <w:r>
        <w:rPr>
          <w:rtl w:val="true"/>
        </w:rPr>
        <w:t>).</w:t>
      </w:r>
      <w:bookmarkEnd w:id="57"/>
    </w:p>
    <w:p>
      <w:pPr>
        <w:pStyle w:val="BookText"/>
        <w:rPr/>
      </w:pPr>
      <w:r>
        <w:rPr>
          <w:rFonts w:ascii="IRNazanin" w:hAnsi="IRNazanin" w:eastAsia="IRNazanin"/>
          <w:color w:val="111111"/>
          <w:sz w:val="28"/>
          <w:sz w:val="28"/>
          <w:szCs w:val="28"/>
          <w:rtl w:val="true"/>
          <w:lang w:bidi="fa-IR"/>
        </w:rPr>
        <w:t>أراد به مطلق الضرب المبهم الشامل للواحد والکثیر لا فردا ما من الضرب ، إذ لا یتبادر من المصدر إلّا مطلق الطبیعة دون الفرد المنتشر ، حسب ما قرّره</w:t>
      </w:r>
      <w:r>
        <w:rPr>
          <w:rFonts w:eastAsia="IRNazanin" w:cs="IRNazanin"/>
          <w:color w:val="111111"/>
          <w:sz w:val="28"/>
          <w:szCs w:val="28"/>
          <w:rtl w:val="true"/>
          <w:lang w:bidi="fa-IR"/>
        </w:rPr>
        <w:t>.</w:t>
      </w:r>
    </w:p>
    <w:p>
      <w:pPr>
        <w:pStyle w:val="Heading6"/>
        <w:numPr>
          <w:ilvl w:val="5"/>
          <w:numId w:val="1"/>
        </w:numPr>
        <w:rPr/>
      </w:pPr>
      <w:bookmarkStart w:id="58" w:name="__RefHeading___Toc1367749_1738255347"/>
      <w:bookmarkStart w:id="59" w:name="_Toc22"/>
      <w:bookmarkEnd w:id="58"/>
      <w:r>
        <w:rPr>
          <w:rtl w:val="true"/>
        </w:rPr>
        <w:t xml:space="preserve">قوله </w:t>
      </w:r>
      <w:r>
        <w:rPr>
          <w:rtl w:val="true"/>
        </w:rPr>
        <w:t>: (</w:t>
      </w:r>
      <w:r>
        <w:rPr>
          <w:rtl w:val="true"/>
        </w:rPr>
        <w:t xml:space="preserve">وما یقال </w:t>
      </w:r>
      <w:r>
        <w:rPr>
          <w:rtl w:val="true"/>
        </w:rPr>
        <w:t xml:space="preserve">... </w:t>
      </w:r>
      <w:r>
        <w:rPr>
          <w:rtl w:val="true"/>
        </w:rPr>
        <w:t>الخ</w:t>
      </w:r>
      <w:r>
        <w:rPr>
          <w:rtl w:val="true"/>
        </w:rPr>
        <w:t>).</w:t>
      </w:r>
      <w:bookmarkEnd w:id="5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 هذا المورد غفل عن انحصار المتبادر من الهیئة فی طلب إیجاد المادّة حسب ما أخذ فی الاحتجاج ، فنبّه علیه فی الجواب ، أو إنّه غفل عن إفادة التبادر نفی اعتبار أمر آخر مع ذلک فی الوضع ، لتوهّمه أنّ مقتضی التبادر وضعها لطلب </w:t>
      </w:r>
      <w:bookmarkStart w:id="60" w:name="pg14214_156960"/>
    </w:p>
    <w:p>
      <w:pPr>
        <w:pStyle w:val="BookText"/>
        <w:rPr/>
      </w:pPr>
      <w:bookmarkEnd w:id="60"/>
      <w:r>
        <w:rPr>
          <w:rFonts w:ascii="IRNazanin" w:hAnsi="IRNazanin" w:eastAsia="IRNazanin"/>
          <w:color w:val="111111"/>
          <w:sz w:val="28"/>
          <w:sz w:val="28"/>
          <w:szCs w:val="28"/>
          <w:rtl w:val="true"/>
          <w:lang w:bidi="fa-IR"/>
        </w:rPr>
        <w:t>الطبیعة فی الجملة فیکون مثبتا لما یتبادر من أجزاء المعنی وقیوده لا نافیا لما لا یتبادر منها ، وضعفه أیضا ظاهر ممّا قرّره فی الجواب</w:t>
      </w:r>
      <w:r>
        <w:rPr>
          <w:rFonts w:eastAsia="IRNazanin" w:cs="IRNazanin"/>
          <w:color w:val="111111"/>
          <w:sz w:val="28"/>
          <w:szCs w:val="28"/>
          <w:rtl w:val="true"/>
          <w:lang w:bidi="fa-IR"/>
        </w:rPr>
        <w:t>.</w:t>
      </w:r>
    </w:p>
    <w:p>
      <w:pPr>
        <w:pStyle w:val="Heading6"/>
        <w:numPr>
          <w:ilvl w:val="5"/>
          <w:numId w:val="1"/>
        </w:numPr>
        <w:rPr/>
      </w:pPr>
      <w:bookmarkStart w:id="61" w:name="__RefHeading___Toc1367751_1738255347"/>
      <w:bookmarkStart w:id="62" w:name="_Toc23"/>
      <w:bookmarkEnd w:id="61"/>
      <w:r>
        <w:rPr>
          <w:rtl w:val="true"/>
        </w:rPr>
        <w:t xml:space="preserve">قوله </w:t>
      </w:r>
      <w:r>
        <w:rPr>
          <w:rtl w:val="true"/>
        </w:rPr>
        <w:t>: (</w:t>
      </w:r>
      <w:r>
        <w:rPr>
          <w:rtl w:val="true"/>
        </w:rPr>
        <w:t xml:space="preserve">إنّا قد بیّنا انحصار مدلول الصیغة بحکم التبادر </w:t>
      </w:r>
      <w:r>
        <w:rPr>
          <w:rtl w:val="true"/>
        </w:rPr>
        <w:t xml:space="preserve">... </w:t>
      </w:r>
      <w:r>
        <w:rPr>
          <w:rtl w:val="true"/>
        </w:rPr>
        <w:t>الخ</w:t>
      </w:r>
      <w:r>
        <w:rPr>
          <w:rtl w:val="true"/>
        </w:rPr>
        <w:t>).</w:t>
      </w:r>
      <w:bookmarkEnd w:id="62"/>
    </w:p>
    <w:p>
      <w:pPr>
        <w:pStyle w:val="BookText"/>
        <w:rPr/>
      </w:pPr>
      <w:r>
        <w:rPr>
          <w:rFonts w:ascii="IRNazanin" w:hAnsi="IRNazanin" w:eastAsia="IRNazanin"/>
          <w:color w:val="111111"/>
          <w:sz w:val="28"/>
          <w:sz w:val="28"/>
          <w:szCs w:val="28"/>
          <w:rtl w:val="true"/>
          <w:lang w:bidi="fa-IR"/>
        </w:rPr>
        <w:t>قد یجاب عنه أیضا بأنّه إذا ثبت عدم دلالة المادّة علی الوحدة فالقدر المسلّم من مدلول الهیئة هو طلب إیجاد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وضعها لما یزید علی ذلک مخالفة للأصل مدفوعة به ، وحینئذ یقرّر الاحتجاج من دون حاجة إلی التمسّک إلی التمسّک إلی التبادر فی إثبات وضعه الهیئی لطلب إیجاد المهیّة أو الانحصار فی ذلک علی ما قرّره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تمسّک به بعض الأفاضل فی المقام وهو بمکان من الوهن ، إذ لا مسرح للأصل فی نحو هذه المقامات ، لوضوح أنّ الامور التوقیفیّة إنّما تتبیّن من توقیف الواضع ، فلو دار اللفظ بین کونه موضوعا لمعنی مفرد أو مرکّب أو دار اللفظ الموضوع بین کونه مفردا أو مرکّبا لم یمکن الحکم بالأوّل من جهة الأصل وهو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احتجّ للقول بوضعه للماهیّة بوجوه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استعمل تارة فی المرّة واخری فی التکرار ، والأصل فیما استعمل فی الأمرین أن یکون حقیقة فی القدر المشترک بینهما ، دفعا للاشتراک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أنّه مع البناء علی کونه حقیقة فی القدر المشترک یلزم المجاز أیضا ، لکونه مجازا عند استعماله فی خصوص کلّ من القسمین وضعفه ظاهر ممّا مرّ غیر مرّة سیّما ما ذکرناه عند احتجاج القائل بکون الأمر حقیقة فی الطلب نظیر ما ذکر ؛ فالظاهر أنّ التمسّک بالأصل فی أمثال هذا المقام ممّا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تقیید الأمر تارة بالمرّة واخری بالتکرار من دون تناقض ولا تکرار ، فیکون للأعمّ منهما</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 أنّه لا باعث علی لزوم التناقض فی المقام ، غایة الأمر لزوم التجوّز وهو غیر عزیز فی الاستعمالات ، وکذا التأکید ممّا لا مانع منه ، فالتجوّز جایز والتأکید واقع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الأمرین ممّا لا کلام فیه ، وإنّما المقصود أنّ کلّا منهما علی خلاف الأصل فلا باعث علی الالتزام به من غیر دلیل مع إمکان القول بما لا یلزم منه شیء من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لا یفی بإثبات الوضع فإنّه من الامور التوقیفیّة وبمجرّد ذلک لا یحصل التوقیف وما یقوم مقامه لیصحّ إثبات الوضع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بأنّ المقصود أنّا نری مدلول الأمر حال إطلاقه قابلا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للتقیید بکلّ من الأمرین من دون لزوم تناقض فی الظاهر حتّی یلزم بسببه الخروج عن ظاهر اللفظ ولا تکرار حتّی یلتزم من جهته بحصول التأکید ، بل المعنی المنساق من الصیغة قابل فی نفسه لکلّ من الأمرین ، فیفید ذلک کون معناه هو الأمر الجامع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یثبت بذلک عدم وضعه لخصوص المرّة الملحوظة بشرط لا علی أحد الوجهین المتقدّمین ولا للتکرار ، وأمّا وضعه للمرّة لا بشرط فممّا لا ینفیه الدلیل المذکور ، فإنّها أیضا قدر جامع بین المرّة الملحوظة علی الوجه المتقدّم والتکرار ،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نأخذ فی الاحتجاج تقییده بالمرّة المأخوذة علی الوجه المذکور لکن القول بعدم حصول التأکید حینئذ محلّ منع ، ومع الغضّ عن ذلک فلو تمّ ما ذکر فإنّما ینفی القول بوضعه لخصوص المرّة أو التکرار دون القول بالاشتراک اللفظی ، فلا ینهض حجّة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الاستفهام عن إرادة المرّة أو التکرار وهو دلیل علی کونه للأعمّ ، وضعفه ظاهر إذ الاستفهام إنّما یحسن مع قیام الاحتمال وهو حاصل علی القول بوضعه للأعمّ وغیره علی أنّ حسن الاستفهام لیس عن التکرار والمرّة الملحوظة لا بشرط فلا یفی ذلک بإثبات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للتکرار لکان استعماله فی المرّة غلطا وکذا العکس ، لانتفاء العلاقة بینهما</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ضعیف جدّا ، لوضوح کون الطلب المطلق جامعا بین الأمرین ، فغایة </w:t>
      </w:r>
      <w:bookmarkStart w:id="63" w:name="pg14214_156962"/>
    </w:p>
    <w:p>
      <w:pPr>
        <w:pStyle w:val="BookText"/>
        <w:rPr/>
      </w:pPr>
      <w:bookmarkEnd w:id="63"/>
      <w:r>
        <w:rPr>
          <w:rFonts w:ascii="IRNazanin" w:hAnsi="IRNazanin" w:eastAsia="IRNazanin"/>
          <w:color w:val="111111"/>
          <w:sz w:val="28"/>
          <w:sz w:val="28"/>
          <w:szCs w:val="28"/>
          <w:rtl w:val="true"/>
          <w:lang w:bidi="fa-IR"/>
        </w:rPr>
        <w:t>الأمر إسقاط الوحدة أو التکرار من المستعمل فیه ، واستعمال الأمر فی المطلق وإرادة الخصوصیّة الاخری من القرینة ولا حاجة فی تصحیحه إلی ملاحظة علاقة التضادّ ، إذ مع ضعف تلک العلاقة لا مسرح لها فی المقام ، علی أنّ ذلک علی فرض صحّته لا یجری بالنسبة إلی المرّة الملحوظة لا بشرط شیء ، لکونها أعمّ من القیدین المفروضین ، ولا یقضی ذلک أیضا ببطلان القول بالاشتراک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نصّ أهل اللغة أنّه لا فارق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کون الأوّل إنشاء والثانی خبرا ومن البیّن صدق الثانی مع کلّ من الوحدة والتکرار فیکون للأعمّ ، فیکون الأوّل أیضا کذلک ، وإلّا ثبت هناک فرق آخر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أیضا ظاهر ، لعدم ثبوت النقل المذکور وعلی فرض صحّته فلا ینافی القول بوضعه للمرّة اللابشرط ، علی أنّه قد یناقش فی وضع المضارع للأعمّ مع ما اشتهر من دلالته علی التجدّد والحدوث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قال له سراقة فی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ألعامنا هذا یا رسول الله أم للأبد؟ فقال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لعامنا هذا ، ولو قلت نعم لوجب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فأفاد صلی‌الله‌علیه‌وآله أنّ الزیادة تثبت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للتکرار لما احتاج إلی ذلک ، ذکر ذلک الشیخ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بعد 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ینهض حجّة للقول بوضعه للطبیعة ، إذ قد یکون للمرّة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دفع ذلک بسؤال سراقة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أهل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حینئذ تمسّک بحسن الاستفهام ، وقد عرفت ما فیه</w:t>
      </w:r>
      <w:r>
        <w:rPr>
          <w:rFonts w:eastAsia="IRNazanin" w:cs="IRNazanin"/>
          <w:color w:val="111111"/>
          <w:sz w:val="28"/>
          <w:szCs w:val="28"/>
          <w:rtl w:val="true"/>
          <w:lang w:bidi="fa-IR"/>
        </w:rPr>
        <w:t>.</w:t>
      </w:r>
    </w:p>
    <w:p>
      <w:pPr>
        <w:pStyle w:val="Heading6"/>
        <w:numPr>
          <w:ilvl w:val="5"/>
          <w:numId w:val="1"/>
        </w:numPr>
        <w:rPr/>
      </w:pPr>
      <w:bookmarkStart w:id="64" w:name="__RefHeading___Toc1367753_1738255347"/>
      <w:bookmarkStart w:id="65" w:name="_Toc24"/>
      <w:bookmarkEnd w:id="64"/>
      <w:r>
        <w:rPr>
          <w:rtl w:val="true"/>
        </w:rPr>
        <w:t xml:space="preserve">قوله </w:t>
      </w:r>
      <w:r>
        <w:rPr>
          <w:rtl w:val="true"/>
        </w:rPr>
        <w:t>: (</w:t>
      </w:r>
      <w:r>
        <w:rPr>
          <w:rtl w:val="true"/>
        </w:rPr>
        <w:t>لما تکرّر الصوم والصلاة</w:t>
      </w:r>
      <w:r>
        <w:rPr>
          <w:rtl w:val="true"/>
        </w:rPr>
        <w:t>).</w:t>
      </w:r>
      <w:bookmarkEnd w:id="65"/>
    </w:p>
    <w:p>
      <w:pPr>
        <w:pStyle w:val="BookText"/>
        <w:rPr/>
      </w:pPr>
      <w:r>
        <w:rPr>
          <w:rFonts w:ascii="IRNazanin" w:hAnsi="IRNazanin" w:eastAsia="IRNazanin"/>
          <w:color w:val="111111"/>
          <w:sz w:val="28"/>
          <w:sz w:val="28"/>
          <w:szCs w:val="28"/>
          <w:rtl w:val="true"/>
          <w:lang w:bidi="fa-IR"/>
        </w:rPr>
        <w:t>کأنّه أراد بذلک أنّه لو لا ذلک لما فهموا التکرار من الأمر بالصوم والصلاة ، وقد فهموه منه قطعا ، فدلّ ذلک علی کونه حقیقة فیه ؛ وجوابه الآتی یشیر إلی ذلک</w:t>
      </w:r>
      <w:r>
        <w:rPr>
          <w:rFonts w:eastAsia="IRNazanin" w:cs="IRNazanin"/>
          <w:color w:val="111111"/>
          <w:sz w:val="28"/>
          <w:szCs w:val="28"/>
          <w:rtl w:val="true"/>
          <w:lang w:bidi="fa-IR"/>
        </w:rPr>
        <w:t>.</w:t>
      </w:r>
    </w:p>
    <w:p>
      <w:pPr>
        <w:pStyle w:val="Heading6"/>
        <w:numPr>
          <w:ilvl w:val="5"/>
          <w:numId w:val="1"/>
        </w:numPr>
        <w:rPr/>
      </w:pPr>
      <w:bookmarkStart w:id="66" w:name="__RefHeading___Toc1367755_1738255347"/>
      <w:bookmarkStart w:id="67" w:name="_Toc25"/>
      <w:bookmarkEnd w:id="66"/>
      <w:r>
        <w:rPr>
          <w:rtl w:val="true"/>
        </w:rPr>
        <w:t xml:space="preserve">قوله </w:t>
      </w:r>
      <w:r>
        <w:rPr>
          <w:rtl w:val="true"/>
        </w:rPr>
        <w:t>: (</w:t>
      </w:r>
      <w:r>
        <w:rPr>
          <w:rtl w:val="true"/>
        </w:rPr>
        <w:t xml:space="preserve">إذ لعلّ التکرار </w:t>
      </w:r>
      <w:r>
        <w:rPr>
          <w:rtl w:val="true"/>
        </w:rPr>
        <w:t xml:space="preserve">... </w:t>
      </w:r>
      <w:r>
        <w:rPr>
          <w:rtl w:val="true"/>
        </w:rPr>
        <w:t>الخ</w:t>
      </w:r>
      <w:r>
        <w:rPr>
          <w:rtl w:val="true"/>
        </w:rPr>
        <w:t>).</w:t>
      </w:r>
      <w:bookmarkEnd w:id="67"/>
    </w:p>
    <w:p>
      <w:pPr>
        <w:pStyle w:val="BookText"/>
        <w:rPr/>
      </w:pPr>
      <w:r>
        <w:rPr>
          <w:rFonts w:ascii="IRNazanin" w:hAnsi="IRNazanin" w:eastAsia="IRNazanin"/>
          <w:color w:val="111111"/>
          <w:sz w:val="28"/>
          <w:sz w:val="28"/>
          <w:szCs w:val="28"/>
          <w:rtl w:val="true"/>
          <w:lang w:bidi="fa-IR"/>
        </w:rPr>
        <w:t>یرید أنّهم لو فهموا التکرار من نفس الأمر أفاد کونها حقیقة فیه ، وإن استندوا فیه إلی القرائن المنضمّة وشواهد الحال فلا ، وحینئذ فالاحتجاج مبنیّ علی الوجه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الآثار للطحاوی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68" w:name="pg14214_156963"/>
    </w:p>
    <w:p>
      <w:pPr>
        <w:pStyle w:val="BookText"/>
        <w:rPr/>
      </w:pPr>
      <w:bookmarkEnd w:id="68"/>
      <w:r>
        <w:rPr>
          <w:rFonts w:ascii="IRNazanin" w:hAnsi="IRNazanin" w:eastAsia="IRNazanin"/>
          <w:color w:val="111111"/>
          <w:sz w:val="28"/>
          <w:sz w:val="28"/>
          <w:szCs w:val="28"/>
          <w:rtl w:val="true"/>
          <w:lang w:bidi="fa-IR"/>
        </w:rPr>
        <w:t>الأوّل ، فلابدّ من إثباته حتّی یتمّ الاحتجاج ، ومجرّد الاحتمال لا یکفی فی صحة الاستدلال، سیّما مع وجود الدلیل علی التکرار من إجماع الأمّة والأخبار الواردة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إنّ الأصل عدم ضمّ القرائن وعدم استناد الفهم إلیها ، إذ من البیّن عدم جواز إثبات الامور التوقیفیّة بمثل ذلک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عدم حصول الفهم من نفس اللفظ وعدم وضع اللفظ لذلک</w:t>
      </w:r>
      <w:r>
        <w:rPr>
          <w:rFonts w:eastAsia="IRNazanin" w:cs="IRNazanin"/>
          <w:color w:val="111111"/>
          <w:sz w:val="28"/>
          <w:szCs w:val="28"/>
          <w:rtl w:val="true"/>
          <w:lang w:bidi="fa-IR"/>
        </w:rPr>
        <w:t>.</w:t>
      </w:r>
    </w:p>
    <w:p>
      <w:pPr>
        <w:pStyle w:val="Heading6"/>
        <w:numPr>
          <w:ilvl w:val="5"/>
          <w:numId w:val="1"/>
        </w:numPr>
        <w:rPr/>
      </w:pPr>
      <w:bookmarkStart w:id="69" w:name="__RefHeading___Toc1367757_1738255347"/>
      <w:bookmarkStart w:id="70" w:name="_Toc26"/>
      <w:bookmarkEnd w:id="69"/>
      <w:r>
        <w:rPr>
          <w:rtl w:val="true"/>
        </w:rPr>
        <w:t xml:space="preserve">قوله </w:t>
      </w:r>
      <w:r>
        <w:rPr>
          <w:rtl w:val="true"/>
        </w:rPr>
        <w:t>: (</w:t>
      </w:r>
      <w:r>
        <w:rPr>
          <w:rtl w:val="true"/>
        </w:rPr>
        <w:t>وهو باطل وإن قلنا بجوازه فی الأحکام</w:t>
      </w:r>
      <w:r>
        <w:rPr>
          <w:rtl w:val="true"/>
        </w:rPr>
        <w:t>).</w:t>
      </w:r>
      <w:bookmarkEnd w:id="70"/>
    </w:p>
    <w:p>
      <w:pPr>
        <w:pStyle w:val="BookText"/>
        <w:rPr/>
      </w:pPr>
      <w:r>
        <w:rPr>
          <w:rFonts w:ascii="IRNazanin" w:hAnsi="IRNazanin" w:eastAsia="IRNazanin"/>
          <w:color w:val="111111"/>
          <w:sz w:val="28"/>
          <w:sz w:val="28"/>
          <w:szCs w:val="28"/>
          <w:rtl w:val="true"/>
          <w:lang w:bidi="fa-IR"/>
        </w:rPr>
        <w:t>وذلک لأنّ أحکام الشرع مبتنیة علی الحکم والمصالح ، فقد یقال حینئذ بعد استنباط وجه الحکمة والعلة فی الحکم بثبوت الحکم فی سایر موارده ؛ وأمّا الأوضاع اللفظیّة فلا یرتبط بالحکم والمصالح ؛ غایة الأمر أن یلاحظ فیها بعض المناسبات القاضیة باختیار بعض الألفاظ للوضع لمعناه دون آخر ، ومن البیّن أنّ مثل ذلک لا یعتبر فیه الاطراد حتّی یمکن القول بثبوت الوضع فی موارد تلک المناسبة ، فلذا لا یمکن تحصیل الظنّ بالوضع من مجرّد القیاس بحسب الغالب ، ولو أمکن حصول الظنّ منه فی مباحث الأوضاع لم یبعد القول بحجّیّته فی المقام ، لما تقرّر من حجّیة مطلق الظنّ فی مباحث الألفاظ ، إلّا أنّه نادر جدّا ، فلذا منع من حجّیّته فی مباحث الأوضاع من قال بحجّیة القیاس فی الأحکام</w:t>
      </w:r>
      <w:r>
        <w:rPr>
          <w:rFonts w:eastAsia="IRNazanin" w:cs="IRNazanin"/>
          <w:color w:val="111111"/>
          <w:sz w:val="28"/>
          <w:szCs w:val="28"/>
          <w:rtl w:val="true"/>
          <w:lang w:bidi="fa-IR"/>
        </w:rPr>
        <w:t>.</w:t>
      </w:r>
    </w:p>
    <w:p>
      <w:pPr>
        <w:pStyle w:val="Heading6"/>
        <w:numPr>
          <w:ilvl w:val="5"/>
          <w:numId w:val="1"/>
        </w:numPr>
        <w:rPr/>
      </w:pPr>
      <w:bookmarkStart w:id="71" w:name="__RefHeading___Toc1367759_1738255347"/>
      <w:bookmarkStart w:id="72" w:name="_Toc27"/>
      <w:bookmarkEnd w:id="71"/>
      <w:r>
        <w:rPr>
          <w:rtl w:val="true"/>
        </w:rPr>
        <w:t xml:space="preserve">قوله </w:t>
      </w:r>
      <w:r>
        <w:rPr>
          <w:rtl w:val="true"/>
        </w:rPr>
        <w:t>: (</w:t>
      </w:r>
      <w:r>
        <w:rPr>
          <w:rtl w:val="true"/>
        </w:rPr>
        <w:t xml:space="preserve">فإنّ النهی یقتضی انتفاء الحقیقة </w:t>
      </w:r>
      <w:r>
        <w:rPr>
          <w:rtl w:val="true"/>
        </w:rPr>
        <w:t xml:space="preserve">... </w:t>
      </w:r>
      <w:r>
        <w:rPr>
          <w:rtl w:val="true"/>
        </w:rPr>
        <w:t>الخ</w:t>
      </w:r>
      <w:r>
        <w:rPr>
          <w:rtl w:val="true"/>
        </w:rPr>
        <w:t>).</w:t>
      </w:r>
      <w:bookmarkEnd w:id="72"/>
    </w:p>
    <w:p>
      <w:pPr>
        <w:pStyle w:val="BookText"/>
        <w:rPr/>
      </w:pPr>
      <w:r>
        <w:rPr>
          <w:rFonts w:ascii="IRNazanin" w:hAnsi="IRNazanin" w:eastAsia="IRNazanin"/>
          <w:color w:val="111111"/>
          <w:sz w:val="28"/>
          <w:sz w:val="28"/>
          <w:szCs w:val="28"/>
          <w:rtl w:val="true"/>
          <w:lang w:bidi="fa-IR"/>
        </w:rPr>
        <w:t>لا یخفی أنّ هذا الفارق لو قضی بالفرق فإنّما یقتضی عدم وضع النهی للتکرار ، للزوم اللغو فی ارتکاب الوضع لعدم الحاجة إلی وضعه للتکرار ، للاکتفاء فی إفادته بمجرّد وضعه لطلب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الواضع مع ذلک لم یهمل الوضع له ووضعه لخصوص التکرار کان ملاحظته ذلک فی وضع الأمر مع عدم استفادته من اللفظ أولی ، فلا یصحّ جعل ذلک فارقا فی المقام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مقصود المصنّف بذلک تسلیم دلالة النهی علی التکرار من جهة الوضع فی الجملة ، نظرا إلی وضعه لما یستلزمه حسب ما عرفت لا تسلیم وضعه لخصوص التکرار ، ولا یجری ما ذکر فی الأمر فیکون ذلک هو الفارق بین الأمر والنهی ، حیث یدلّ النهی علیه دون الأمر</w:t>
      </w:r>
      <w:r>
        <w:rPr>
          <w:rFonts w:eastAsia="IRNazanin" w:cs="IRNazanin"/>
          <w:color w:val="111111"/>
          <w:sz w:val="28"/>
          <w:szCs w:val="28"/>
          <w:rtl w:val="true"/>
          <w:lang w:bidi="fa-IR"/>
        </w:rPr>
        <w:t xml:space="preserve">. </w:t>
      </w:r>
      <w:bookmarkStart w:id="73" w:name="pg14214_156964"/>
    </w:p>
    <w:p>
      <w:pPr>
        <w:pStyle w:val="Heading6"/>
        <w:numPr>
          <w:ilvl w:val="5"/>
          <w:numId w:val="1"/>
        </w:numPr>
        <w:rPr/>
      </w:pPr>
      <w:bookmarkStart w:id="74" w:name="__RefHeading___Toc1367761_1738255347"/>
      <w:bookmarkStart w:id="75" w:name="_Toc28"/>
      <w:bookmarkEnd w:id="73"/>
      <w:bookmarkEnd w:id="74"/>
      <w:r>
        <w:rPr>
          <w:rtl w:val="true"/>
        </w:rPr>
        <w:t xml:space="preserve">قوله </w:t>
      </w:r>
      <w:r>
        <w:rPr>
          <w:rtl w:val="true"/>
        </w:rPr>
        <w:t>: (</w:t>
      </w:r>
      <w:r>
        <w:rPr>
          <w:rtl w:val="true"/>
        </w:rPr>
        <w:t>وأیضا التکرار فی الأمر مانع من فعل غیر المأمور به</w:t>
      </w:r>
      <w:r>
        <w:rPr>
          <w:rtl w:val="true"/>
        </w:rPr>
        <w:t>).</w:t>
      </w:r>
      <w:bookmarkEnd w:id="75"/>
    </w:p>
    <w:p>
      <w:pPr>
        <w:pStyle w:val="BookText"/>
        <w:rPr/>
      </w:pPr>
      <w:r>
        <w:rPr>
          <w:rFonts w:ascii="IRNazanin" w:hAnsi="IRNazanin" w:eastAsia="IRNazanin"/>
          <w:color w:val="111111"/>
          <w:sz w:val="28"/>
          <w:sz w:val="28"/>
          <w:szCs w:val="28"/>
          <w:rtl w:val="true"/>
          <w:lang w:bidi="fa-IR"/>
        </w:rPr>
        <w:t xml:space="preserve">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قال بالتکرار إنّما یقول بکونه للتکرار الممکن عقلا وشرعا ، فلا یکون للتکرار علی نحو یمنع من فعل غیره ممّا یجب علیه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بأنّ مقصوده بذلک أنّ التکرار الّذی وضع له النهی هو الدوام وهو یجتمع ویجامع کلّ فعل ، ولا یمکن اعتبار مثله فی الأمر فلا یمکن قیاس الأمر علیه ، وملاحظة التکرار علی وجه آخر حسب ما ذکر یتوقّف علی قیام دلیل آخر علیه غیر القیاس علی النهی ، ومع الغضّ عن ذلک فیمکن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 إبداء الفرق بین إرادة الدوام من النهی ، فإنّه ممّا لا حرج فیه أصلا ، نظرا إلی أنّه یجامع کلّ فعل من الواجبات والمباحات وغیرهما بخلاف الأمر ، فإنّه وإن ارید به التکرار علی نحو یمکن اجتماعه مع سایر الواجبات إلّا أنّه لمّا لم یجتمع مع غیره من سایر الأفعال کان فیه من الحرج ما لا یلیق بحال الأمرین ، ولا یحتاجون إلی التعبیر عنه إلّا نادرا ، فلم یوضع اللفظ بإزائه ، والفرق المذکور کاف فی نظر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عنه أیضا بأنّ النهی یضادّ الأمر ویناقضه فلا وجه لقیاس أحد الضدّین علی الآخر ، ولو سلّم صحّة القیاس حینئذ فقضیّة ذلک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نقیض النهی فإذا کان مقتضی النهی الدوام فینبغی أن یکون قضیّة الأمر عدمه</w:t>
      </w:r>
      <w:r>
        <w:rPr>
          <w:rFonts w:eastAsia="IRNazanin" w:cs="IRNazanin"/>
          <w:color w:val="111111"/>
          <w:sz w:val="28"/>
          <w:szCs w:val="28"/>
          <w:rtl w:val="true"/>
          <w:lang w:bidi="fa-IR"/>
        </w:rPr>
        <w:t>.</w:t>
      </w:r>
    </w:p>
    <w:p>
      <w:pPr>
        <w:pStyle w:val="Heading6"/>
        <w:numPr>
          <w:ilvl w:val="5"/>
          <w:numId w:val="1"/>
        </w:numPr>
        <w:rPr/>
      </w:pPr>
      <w:bookmarkStart w:id="76" w:name="__RefHeading___Toc1367763_1738255347"/>
      <w:bookmarkStart w:id="77" w:name="_Toc29"/>
      <w:bookmarkEnd w:id="76"/>
      <w:r>
        <w:rPr>
          <w:rtl w:val="true"/>
        </w:rPr>
        <w:t xml:space="preserve">قوله </w:t>
      </w:r>
      <w:r>
        <w:rPr>
          <w:rtl w:val="true"/>
        </w:rPr>
        <w:t>: (</w:t>
      </w:r>
      <w:r>
        <w:rPr>
          <w:rtl w:val="true"/>
        </w:rPr>
        <w:t xml:space="preserve">بعد تسلیم کون الأمر بالشیء نهیا عن ضدّه </w:t>
      </w:r>
      <w:r>
        <w:rPr>
          <w:rtl w:val="true"/>
        </w:rPr>
        <w:t xml:space="preserve">... </w:t>
      </w:r>
      <w:r>
        <w:rPr>
          <w:rtl w:val="true"/>
        </w:rPr>
        <w:t>الخ</w:t>
      </w:r>
      <w:r>
        <w:rPr>
          <w:rtl w:val="true"/>
        </w:rPr>
        <w:t>).</w:t>
      </w:r>
      <w:bookmarkEnd w:id="77"/>
    </w:p>
    <w:p>
      <w:pPr>
        <w:pStyle w:val="BookText"/>
        <w:rPr/>
      </w:pPr>
      <w:r>
        <w:rPr>
          <w:rFonts w:ascii="IRNazanin" w:hAnsi="IRNazanin" w:eastAsia="IRNazanin"/>
          <w:color w:val="111111"/>
          <w:sz w:val="28"/>
          <w:sz w:val="28"/>
          <w:szCs w:val="28"/>
          <w:rtl w:val="true"/>
          <w:lang w:bidi="fa-IR"/>
        </w:rPr>
        <w:t>أراد بذلک المنع من کون الأمر بالشیء نهیا عن ضدّه أولا وبعد تسلیمه أورد علیه بما ذکره</w:t>
      </w:r>
      <w:r>
        <w:rPr>
          <w:rFonts w:eastAsia="IRNazanin" w:cs="IRNazanin"/>
          <w:color w:val="111111"/>
          <w:sz w:val="28"/>
          <w:szCs w:val="28"/>
          <w:rtl w:val="true"/>
          <w:lang w:bidi="fa-IR"/>
        </w:rPr>
        <w:t>.</w:t>
      </w:r>
    </w:p>
    <w:p>
      <w:pPr>
        <w:pStyle w:val="Heading6"/>
        <w:numPr>
          <w:ilvl w:val="5"/>
          <w:numId w:val="1"/>
        </w:numPr>
        <w:rPr/>
      </w:pPr>
      <w:bookmarkStart w:id="78" w:name="__RefHeading___Toc1367765_1738255347"/>
      <w:bookmarkStart w:id="79" w:name="_Toc30"/>
      <w:bookmarkEnd w:id="78"/>
      <w:r>
        <w:rPr>
          <w:rtl w:val="true"/>
        </w:rPr>
        <w:t xml:space="preserve">قوله </w:t>
      </w:r>
      <w:r>
        <w:rPr>
          <w:rtl w:val="true"/>
        </w:rPr>
        <w:t>: (</w:t>
      </w:r>
      <w:r>
        <w:rPr>
          <w:rtl w:val="true"/>
        </w:rPr>
        <w:t>أو تخصیصه</w:t>
      </w:r>
      <w:r>
        <w:rPr>
          <w:rtl w:val="true"/>
        </w:rPr>
        <w:t>).</w:t>
      </w:r>
      <w:bookmarkEnd w:id="79"/>
    </w:p>
    <w:p>
      <w:pPr>
        <w:pStyle w:val="BookText"/>
        <w:rPr/>
      </w:pPr>
      <w:r>
        <w:rPr>
          <w:rFonts w:ascii="IRNazanin" w:hAnsi="IRNazanin" w:eastAsia="IRNazanin"/>
          <w:color w:val="111111"/>
          <w:sz w:val="28"/>
          <w:sz w:val="28"/>
          <w:szCs w:val="28"/>
          <w:rtl w:val="true"/>
          <w:lang w:bidi="fa-IR"/>
        </w:rPr>
        <w:t>عطف علی التسلیم وتردیده بین الوجهین من جهة عدم جریان المنع المذکور علی التقدیر الثانی</w:t>
      </w:r>
      <w:r>
        <w:rPr>
          <w:rFonts w:eastAsia="IRNazanin" w:cs="IRNazanin"/>
          <w:color w:val="111111"/>
          <w:sz w:val="28"/>
          <w:szCs w:val="28"/>
          <w:rtl w:val="true"/>
          <w:lang w:bidi="fa-IR"/>
        </w:rPr>
        <w:t>.</w:t>
      </w:r>
    </w:p>
    <w:p>
      <w:pPr>
        <w:pStyle w:val="Heading6"/>
        <w:numPr>
          <w:ilvl w:val="5"/>
          <w:numId w:val="1"/>
        </w:numPr>
        <w:rPr/>
      </w:pPr>
      <w:bookmarkStart w:id="80" w:name="__RefHeading___Toc1367767_1738255347"/>
      <w:bookmarkStart w:id="81" w:name="_Toc31"/>
      <w:bookmarkEnd w:id="80"/>
      <w:r>
        <w:rPr>
          <w:rtl w:val="true"/>
        </w:rPr>
        <w:t xml:space="preserve">قوله </w:t>
      </w:r>
      <w:r>
        <w:rPr>
          <w:rtl w:val="true"/>
        </w:rPr>
        <w:t>: (</w:t>
      </w:r>
      <w:r>
        <w:rPr>
          <w:rtl w:val="true"/>
        </w:rPr>
        <w:t>منع کون النهی الّذی فی ضمن الأمر للدوام</w:t>
      </w:r>
      <w:r>
        <w:rPr>
          <w:rtl w:val="true"/>
        </w:rPr>
        <w:t>).</w:t>
      </w:r>
      <w:bookmarkEnd w:id="8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المسلّم عند المستدلّ کون صیغة النهی موضوعة للدوام ، ولیس علی القول باقتضاء الأمر بالشیء النهی عن ضدّه حصول صیغة النهی فی ضمن </w:t>
      </w:r>
    </w:p>
    <w:p>
      <w:pPr>
        <w:pStyle w:val="BookText"/>
        <w:rPr/>
      </w:pPr>
      <w:r>
        <w:rPr>
          <w:rFonts w:ascii="IRNazanin" w:hAnsi="IRNazanin" w:eastAsia="IRNazanin"/>
          <w:color w:val="111111"/>
          <w:sz w:val="28"/>
          <w:sz w:val="28"/>
          <w:szCs w:val="28"/>
          <w:rtl w:val="true"/>
          <w:lang w:bidi="fa-IR"/>
        </w:rPr>
        <w:t xml:space="preserve">الأمر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بدلالتها علی الدوام ؛ والقدر المسلّم من حصول معنی النهی فیه هو طلب ترک الضدّ علی نحو الطلب المتعلّق بالفعل ، فإن کان الطلب الحاصل فی الأمر للدوام کان النهی عن ضدّه کذلک وإلّا فلا ، فلا یتّجه الاحتجاج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قضیّة القول بکون الأمر بالشیء مقتضیا للنهی عن ضدّه أنّ مقتضی الأمر حصول ما یقتضیه لفظ النهی المتعلّق بضدّه ، فیکون دلالتها علی مطلوبیّة ترک الضدّ علی سبیل الدوام اللازمة للأمر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ما یدّعیه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 عن کون طلب الفعل أیضا کذلک ، فإذا سلّم هذا الاقتضاء تمّ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منع هذا الاقتضاء ، فإنّ غایة ما یسلّم من ذلک دلالته علی النهی عن ضدّه علی نحو الطلب الحاصل فی الأمر حسب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بتبعیّة النهی للأمر حسب ما ذکره المصنّف ممّا لا کلام فیه ، لوضوح أنّه إذا تعلّق الأمر بفعل دائما قضی بکون النهی عنه کذلک ، وإن کان مرّة کان النهی عنه کذلک ، 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ذلک کون الأمر المتعلّق بطبیعة الفعل قاضیا بتعلّق النهی أیضا بطبیعة ضدّه وقضیّة النهی المتعلّق بالطبیعة هو الدوام والاستمرار ، لعدم تحقّق الترک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قضیّة الأمر المتعلّق بالطبیعة هو الإتیان بتلک الطبیعة فی الجملة ولو فی ضمن المرّة کان قضیّة النهی اللازم له هو طلب ترک ضدّه کذلک ، فإنّه القدر اللازم للأمر المفروض ، وکما أنّ إیجاد طبیعة الفعل یتحقّق بفعله مرّة فکذلک ترک طبیعة الفعل ؛ وإنّما لا نقول به فی النهی الصریح ، نظرا إلی قضاء ظاهر الإطلاق وللزوم اللغو فی غالب الاستعمالات لقیام الضرورة علی حصول الترک فی الجملة ؛ ولا یجری شیء منهما فی النهی التابع للأمر ، کما لا یخفی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للقائل بالتکرار حجج اخر موهونة جدّا علی نحو الحجج المذکورة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یتبادر منه الدوام ، ألا تری أنّک 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أباک وأحسن إلی صدیقک وتحذّر من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یفهم منها عرفا إلّا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أمارة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 فإنّ الدوام فیها إنّما یستفاد من المقام</w:t>
      </w:r>
      <w:r>
        <w:rPr>
          <w:rFonts w:eastAsia="IRNazanin" w:cs="IRNazanin"/>
          <w:color w:val="111111"/>
          <w:sz w:val="28"/>
          <w:szCs w:val="28"/>
          <w:rtl w:val="true"/>
          <w:lang w:bidi="fa-IR"/>
        </w:rPr>
        <w:t xml:space="preserve">. </w:t>
      </w:r>
      <w:bookmarkStart w:id="82" w:name="pg14214_156966"/>
    </w:p>
    <w:p>
      <w:pPr>
        <w:pStyle w:val="BookText"/>
        <w:rPr/>
      </w:pPr>
      <w:bookmarkEnd w:id="82"/>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للتکرار لکان الإتیان به فی الزمان الثانی متوقّفا علی قیام الدلیل علیه ولکان قضاء لا أداءا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ووهنه ظاهر سیّما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فی الأمر علی خصوص الوقت فإمّا أن لا یجب فی شیء من الأوقات أو یجب فی الجمیع أو یجب فی البعض دون البعض ، لا سبیل إلی الأوّل وإلّا لم یجب الفعل ، ولا إلی الأخیر لبطلان الترجیح بلا مرجّح ، فتعیّن الثانی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ظاهر فإنّا نقول بوجوبه فی جمیع تلک الأزمان بحیث لو اتی به فی أیّ جزء منها کان واجبا ، ولا یلزم من ذلک وجوبه فی الجمیع علی سبیل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للتکرار لما صحّ نسخه واستثناء بعض الأزمان منه مع وضوح جواز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بأنّ ورود النسخ والاستثناء قرینة علی التعمیم ولا یمنعه أحد والأولی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شمول الوجوب للأزمان غیر التکرار ، کما عرفت فی الجواب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یفید التکرار مدّة استطاعته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بعد الغضّ عن سنده أنّه علی فرض دلالته فإنّما یفید کون أوامره یراد بها التکرار من جهة القرینة المذکورة ، وأین ذلک من دلالته علیه بحسب اللغة؟ کما هو المقصود ؛ ومع الغضّ عنه فدلالة الروایة علی إرادة التکرار غیر ظاهرة ، إذ قد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أو موصوفة ، فیراد به أنّه إذا أمرتکم بشیء فأتوا من أفراده الفرد الّذی تستطیعونه ، فلا یراد منکم ما لا تستطیعونه ولا تقدرون علیه ، وأین ذلک من الدلالة علی التکرار؟ وقد مرّ الکلام فی بیان الروایة عند احتجاج القائل بکون الأمر للندب</w:t>
      </w:r>
      <w:r>
        <w:rPr>
          <w:rFonts w:eastAsia="IRNazanin" w:cs="IRNazanin"/>
          <w:color w:val="111111"/>
          <w:sz w:val="28"/>
          <w:szCs w:val="28"/>
          <w:rtl w:val="true"/>
          <w:lang w:bidi="fa-IR"/>
        </w:rPr>
        <w:t>.</w:t>
      </w:r>
    </w:p>
    <w:p>
      <w:pPr>
        <w:pStyle w:val="Heading6"/>
        <w:numPr>
          <w:ilvl w:val="5"/>
          <w:numId w:val="1"/>
        </w:numPr>
        <w:rPr/>
      </w:pPr>
      <w:bookmarkStart w:id="83" w:name="__RefHeading___Toc1367769_1738255347"/>
      <w:bookmarkStart w:id="84" w:name="_Toc32"/>
      <w:bookmarkEnd w:id="83"/>
      <w:r>
        <w:rPr>
          <w:rtl w:val="true"/>
        </w:rPr>
        <w:t xml:space="preserve">قوله </w:t>
      </w:r>
      <w:r>
        <w:rPr>
          <w:rtl w:val="true"/>
        </w:rPr>
        <w:t>: (</w:t>
      </w:r>
      <w:r>
        <w:rPr>
          <w:rtl w:val="true"/>
        </w:rPr>
        <w:t>ولو کان للتکرار لما عدّ ممتثلا</w:t>
      </w:r>
      <w:r>
        <w:rPr>
          <w:rtl w:val="true"/>
        </w:rPr>
        <w:t>).</w:t>
      </w:r>
      <w:bookmarkEnd w:id="84"/>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القائل بکونه للتکرار إن جعل الجمیع تکلیفا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أحد </w:t>
      </w:r>
      <w:bookmarkStart w:id="85" w:name="pg14214_156967"/>
    </w:p>
    <w:p>
      <w:pPr>
        <w:pStyle w:val="BookText"/>
        <w:rPr/>
      </w:pPr>
      <w:bookmarkEnd w:id="85"/>
      <w:r>
        <w:rPr>
          <w:rFonts w:ascii="IRNazanin" w:hAnsi="IRNazanin" w:eastAsia="IRNazanin"/>
          <w:color w:val="111111"/>
          <w:sz w:val="28"/>
          <w:sz w:val="28"/>
          <w:szCs w:val="28"/>
          <w:rtl w:val="true"/>
          <w:lang w:bidi="fa-IR"/>
        </w:rPr>
        <w:t xml:space="preserve">الوجهین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ما ذکره ، وأمّا إن جعله تکالیف شتّی علی حسب التکرار الحاصل فیه فما ذکره ممنوع ، لحصول الامتثال علی القول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بالتکرار وإن قال بحصول الامتثال حینئذ إلّا أنّه لا یقول بفراغ ذمّة المکلّف وأداء التکلیف به ، فمقصود المستدلّ من حصول الامتثال امتثاله بأداء ما هو الواجب علیه القاضی بسقوط التکلیف به ، ولا یتمّ ذلک علی القول بالتکرار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أراد بذلک عدّه ممتثلا بأداء خصوص المرّة فهو ممنوع ، وإن أراد به عدّه ممتثلا عند الإتیان به مرّة فمسلّم ، وهو إنّما یدفع القول بالتکرار ، ولا یثبت به الوضع للمرّة ، لإمکان الوضع للأعمّ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مطلق طلب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فیتحقّق الامتثال بالمرّة من جهة حصولها به ، کما سیشیر إلیه المصنّف</w:t>
      </w:r>
      <w:r>
        <w:rPr>
          <w:rFonts w:eastAsia="IRNazanin" w:cs="IRNazanin"/>
          <w:color w:val="111111"/>
          <w:sz w:val="28"/>
          <w:szCs w:val="28"/>
          <w:rtl w:val="true"/>
          <w:lang w:bidi="fa-IR"/>
        </w:rPr>
        <w:t>.</w:t>
      </w:r>
    </w:p>
    <w:p>
      <w:pPr>
        <w:pStyle w:val="Heading6"/>
        <w:numPr>
          <w:ilvl w:val="5"/>
          <w:numId w:val="1"/>
        </w:numPr>
        <w:rPr/>
      </w:pPr>
      <w:bookmarkStart w:id="86" w:name="__RefHeading___Toc1367771_1738255347"/>
      <w:bookmarkStart w:id="87" w:name="_Toc33"/>
      <w:bookmarkEnd w:id="86"/>
      <w:r>
        <w:rPr>
          <w:rtl w:val="true"/>
        </w:rPr>
        <w:t xml:space="preserve">قوله </w:t>
      </w:r>
      <w:r>
        <w:rPr>
          <w:rtl w:val="true"/>
        </w:rPr>
        <w:t>: (</w:t>
      </w:r>
      <w:r>
        <w:rPr>
          <w:rtl w:val="true"/>
        </w:rPr>
        <w:t xml:space="preserve">ولا ریب فی شهادة العرف بأنه لو أتی </w:t>
      </w:r>
      <w:r>
        <w:rPr>
          <w:rtl w:val="true"/>
        </w:rPr>
        <w:t xml:space="preserve">... </w:t>
      </w:r>
      <w:r>
        <w:rPr>
          <w:rtl w:val="true"/>
        </w:rPr>
        <w:t>الخ</w:t>
      </w:r>
      <w:r>
        <w:rPr>
          <w:rtl w:val="true"/>
        </w:rPr>
        <w:t>).</w:t>
      </w:r>
      <w:bookmarkEnd w:id="87"/>
    </w:p>
    <w:p>
      <w:pPr>
        <w:pStyle w:val="BookText"/>
        <w:rPr/>
      </w:pPr>
      <w:r>
        <w:rPr>
          <w:rFonts w:ascii="IRNazanin" w:hAnsi="IRNazanin" w:eastAsia="IRNazanin"/>
          <w:color w:val="111111"/>
          <w:sz w:val="28"/>
          <w:sz w:val="28"/>
          <w:szCs w:val="28"/>
          <w:rtl w:val="true"/>
          <w:lang w:bidi="fa-IR"/>
        </w:rPr>
        <w:t>لا یخفی أنّه لا حاجة فی دفع الاحتجاج إلی هذه الضمیمة لاندفاعه بمجرّد قیام الاحتمال المذکور حسب ما قرّرنا ، وإنّما ذکره المصنّف لتکمیل الإیراد وبیان کون الامتثال بحصول الطبیعة دون خصوص المرّة فیکون شاهدا علی مقصوده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تفصیل الکلام فیما فیه من النقض والإبرام ، فلا حاجة إلی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مقصوده بذلک صدق الامتثال بالفعل الأوّل مع الإتیان به ثانیة وثالثة ، ولو کان للمرّة لما حصل الامتثال به ، لانتفاء صدق المرّة مع التکرار ، وهذا الوجه بعید عن کلامه ، إذ سیاق عبارته صریح فی کون الثانی والثالث أیضا محققّا للامتثال إلّا أنّ ما ذکره واضح لا مجال لإنکاره ؛ غیر أنّه لا یتمّ إلّا علی اعتبار المرّة بشرط لا علی الوجه الأوّل، وهو أضعف الوجوه فی المرّة وأمّا علی سائر الوجوه فیها فلا یتمّ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یحتجّ للقول بالمرّة أیضا بوجوه اخر موهونة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کسائر المشتقات من الماضی والمضارع واسم الفاعل والمفعول وغیرها ، ولا دلالة فی شیء منها علی الدوام والتکرار فکذا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بذلک قیاس الأمر علی غیره من المشتقّات فوهنه واضح ، وإن ارید به الاستناد إلی الاستقراء ، فإفادته الظنّ فی مثل المقام غیر ظاهر حتّی یصحّ الاستناد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أقصی ما یفیده عدم الدلالة علی التکرار وأمّا إفادته المرّة فلا ، بل یمکن القول بدلالته علی نفی المرّة أیضا ، فإنّه کما لا یدلّ سائر المشتقّات علی التکرار فلا دلالة فیها علی المرّة أیضا ، وإنّما یفید مطلق الطبیعة ، فینبغی أن یکون الأمر أیضا کذلک ؛ فهو فی الحقیقة من شواهد القول بالطبیعة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صیغة الأمر إنشاء کسائر الإنشاءات والإیقاعات ، وکما أنّ الحاصل من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بیع واحد وإجارة واحدة وطلاق واحد ، فکذا الحاصل من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طلب ضرب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وضعفه ظاهر للخلط فی الاحتجاج بین المنشئات بالإنشاءات والأمر المتعلّق للإنشاء ، فإنّ البیع والإجارة والطلاق هی الامور المنشئات بالإنشاءات المذکورة وهو أمر واحد وکذا المنشأ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الضرب ولیس إلّا طلب واحد ، وإنّما الکلام فی المطلوب ومتعلّق الطلب المفروض ولا ربط له باتّحاد الأمر الحاصل بالإنشاء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الخلط فی المقام کون المنشأ فی الإنشاءات المذکورة هو نفس المبدأ ، فزعم کون المنشأ فی الأمر أیضا ذلک فلاحظ الوحدة فیه ، ولیس کذلک لوضوح کون المنشأ هنا نفس الطلب دون المبدأ ، وسیأتی توضیح القول فی ذلک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أمر الرجل وکیله بطلاق زوجته لم یکن له أن یطلّقها إلّا مرّة واحدة بلا خلاف بین الفقهاء ، ولو کان للتکرار لجازت الزیادة علیها</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یلزم من ذلک دفع القول بالتکرار دون القول بالطبیعة وإنّما لم یجز الزیادة علی المرّة من جهة أنّها المتیقّن فی المقام وما زاد علیه غیر معلوم فلا یجوز الإقدام علیه من دون دلالة الکلام علیه ، وفیه تأمّل یظهر من ملاحظة ما قدّمناه فی بیان ثمرة الأقوال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للتکرار لکان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لغوا خالیا عن الفائدة وکان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ووهنه ظاهر ، إذ لو تمّ ما ذکر فلا یثبت بذلک وضع الأمر للمرّة غایة الأمر أن لا یکون موضوعا للتکرار فیوافق القول بوضعه لطلب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للتکرار لاستلزم أن یکون الأمر بکلّ عبادة ناسخا لما تقدّمه إذا کانت مضادّة للأوّل ، نظرا إلی أنّ الثانی یقتضی استیعاب الأوقات کالأوّل 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عرفت من عدم دفعه القول بالطبیعة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بالتکرار لا یقول به إلّا علی حسب الإمکان العقلی والشرعی والعادی فمع وجود واجب آخر إنّما یکرّران علی وجه لا یزاحم أحدهما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للتکرار لکان الأمر بعبادتین مختلفتین لا یمکن الجمع بینهما ، إمّا لکونه تکلیفا بما لا یطاق أو یکون الأمر بکلّ منهما متناقضا للأمر بالاخری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ووهنه ظاهر ممّا عرفت فلا حاجة إلی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القائلون بعدم إفادة الأمر للتکرار فی الأمر المعلّق علی شرط أو صفة هل یفید تکرّره بتکرّر الشرط أو الصفة أو لا ، علی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بإفادته ذلک مطلقا حکی القول به عن جماعة</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إفادته التکرار کذلک ، وعزی القول به إلی بعضهم ، وربما یحکی ذلک عن السیّد لإطلاقه القول أوّلا بنفی اقتضائه للتکرار إلّا أنّه نص فی أثناء الکلام فی الأدلّة بأنّ الشرط قد یصیر مع کونه شرطا علّة ، فیتکرّر من حیث إنّه کان علّة لا من حیث إنّه کان شرطا ویعزی إلی الآمدی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حکایته الاتفاق والإجماع علی إفادته التکرار فی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والأصولیون من الحنفیّة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المطلق یفید المرّة ولا یدلّ علی التکرار وإذا علّق بالعلّة لم یجب تکرار الفعل بتکرّر العلّة ، بل لو وجب تکرّره کان مستفادا من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والعضدی مع حکایته الاتفاق فیها أیضا ذکر احتجاج المنکرین للتکرار فی العلّة ، فظهر بذلک أنّ هناک جماعة ینکرون إفادته التکرار فی المعلّق علی العلّة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العلّة وغیرها فیفید التکرار فی الأوّل من جهة العلّیّة دون غیره وحکی القول به من جماعة من العامّة والخاصّة ، منهم الشیخ والسیّدان والدیلمی والفاضلان وفخر المحقّقین وشیخنا البهائی والآمدی والحاجبی والرازی والبیضاوی وعزاه بعضهم إلی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والنزاع فی المقام إمّا فی وضع الصیغة حینئذ حتّی یقال بحصول وضع خاصّ لها عند تعلیقها علی الشرط أو الصفة أو من جهة استفادة ذلک من التعلیق إمّا لقضاء وضعها الترکیبی بذلک أو لکون التعلیق ظاهرا فیه من جهة إفادته الإناطة بین الشرط والجزاء والاقتران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والمختار عندنا هو القول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المقام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کان الشرط مشتملا علی أداة العموم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 إفادته التکرار ، قال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ممّا لم یختلف فیه اثنان وهو واضح ، نعم من أنکر وضع لفظ للعموم ربما ینکر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عموما استغراقیّا وأمّا لو کان بدلیّا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وقت جاءک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الحال فیه علی ما ذکر وکان دلالته علی التکرار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من بعض أساطین اللغة إنکار دلالته علی التکرار ، لوقوعه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لا تقتضیه ، ولکونه ظرفا لا یقتضی التکرار فی الاستفهام فلا یقتضیه فی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بعض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زید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للتکرار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ما جاءک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 لا یفید غیر التوکید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ویردّه ملاحظة العرف ، فإنّ المنساق منه عرفا هو العموم ، بل وکذا مع الخلوص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الزائدة ، نعم هو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فی ذلک جدّا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خلا عن أداة العموم فإن کان المعلّق علیه علّة فی ثبوت الحکم أفاد تکرّره بتکرّرها ، إذ هو المنساق منه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العلل الشرعیّة معرّفات لا یمنع منه ، فإنّ المتّبع فهم العرف ؛ وفهم التکرار حینئذ إمّا من جهة السببیّة ، حیت إنّ تکرّر السبب قاض بتکرّر المسبّب ، أو من جهة التعلیق والسببیّة معا ، وکأنّ الثانی </w:t>
      </w:r>
    </w:p>
    <w:p>
      <w:pPr>
        <w:pStyle w:val="BookText"/>
        <w:rPr/>
      </w:pPr>
      <w:r>
        <w:rPr>
          <w:rFonts w:ascii="IRNazanin" w:hAnsi="IRNazanin" w:eastAsia="IRNazanin"/>
          <w:color w:val="111111"/>
          <w:sz w:val="28"/>
          <w:sz w:val="28"/>
          <w:szCs w:val="28"/>
          <w:rtl w:val="true"/>
          <w:lang w:bidi="fa-IR"/>
        </w:rPr>
        <w:t>هو الأظهر ، وهو الّذی یناسب المقام ، إذ دلالة السببیّة علی تکرّر المسبّب بتکرّره أمر آخر لا ربط له بالأمر ولا بتعلیقه علی الشرط ، ولا ینافی ذلک دلالة ما دلّ علی السببیّة علی التکرار ، فإنّ الدلالة تتقوّی بملاحظة التعلیق کما لا یخفی عند التأمّل فی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علی التکرار ممّا لا مجال للتأمّل فیه ؛ مضافا إلی الإجماع المحکیّ علیه فی کلام جماعة من الأصولیّین ، منهم الآمدی والحاجبی والرازی والعضدی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القول بذلک بالنسبة إلی التعلیق علی الوصف ، والاتّفاق محکیّ بالنسبة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بالعلّة فی المقام ما یکون مناطا لثبوت الحکم باعثا علی حصوله لا مجرّد السبب فی الجملة ولو کانت ناقصة کالجزء الأخیر من العلّة ونحوه ، فإنّ غالب التعلیقات مبنیّة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یثبت کونه علّة للجزاء فالظاهر عدم إفادته التکرار بتکرّر الشرط أو الصفة ، لما عرفت من کون الأمر موضوعا لطلب الطبیعة من غیر دلالة علی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فحصول الدلالة فی المقام إمّا لوضع جدید یتعلّق بالأمر أو بالهیئة الترکیبیّة الخاصّة وهو مدفوع بالأصل والتبادر ، أو من جهة کون التعلیق قرینة علی ذلک وهو أیضا فرع الفهم منه عرفا ، وهو غیر ظاهر بعد ملاحظة الاستعمالات العرفیّة ، بل الظاهر خلافه ، ألا تری أنّه لو قال السیّد لعبده أو المالک لوکیله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فأعطه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یفهم منه إلّا إعطاء درهم واحد ، فلو أعطاه لکلّ مجیء درهما کان له أن یعاقب العبد علی ذلک وکان للمالک أن لا یحتسبه مع الوکیل ویغرمه لذلک ؛ کیف والمعنی المستفاد منه قابل للتقیید بکلّ من المرّة والتکرار؟ ولو کان المنساق منه بملاحظة التعلیق المفروض هو التکرار لما کان المفهوم منه حینئذ قابلا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بإفادته التکرار أمور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الغالب فی التعلیق علی الشروط هو إفادة التسبیب وکون الأوّل </w:t>
      </w:r>
    </w:p>
    <w:p>
      <w:pPr>
        <w:pStyle w:val="BookText"/>
        <w:rPr/>
      </w:pPr>
      <w:r>
        <w:rPr>
          <w:rFonts w:ascii="IRNazanin" w:hAnsi="IRNazanin" w:eastAsia="IRNazanin"/>
          <w:color w:val="111111"/>
          <w:sz w:val="28"/>
          <w:sz w:val="28"/>
          <w:szCs w:val="28"/>
          <w:rtl w:val="true"/>
          <w:lang w:bidi="fa-IR"/>
        </w:rPr>
        <w:t xml:space="preserve">قاضیا بترتّب الثانی علیه ، ألا تری أنّ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ضربک فاشتمه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قاتلک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أعانک فأعنه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زارک فزره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الأمثلة إنّما یفید ترتّب الثانی علی الأوّل وتسببّه عنه ، ألا تری أنّه نصّ المنطقیّون بأنّ وضع المقدّم ینتج وضع التالی ورفع التالی ینتج رفع المقدّم ، إذ وجود العلّة یستلزم وجود المعلول ورفع المعلول یستلزم ارتفاع علّته من دون العکس فی المقامین ، إذ قد یخلف العلّة علّة اخری فإذا کان المعلّق علیه علّة لحصول المعلّق قضی تکرّره بتکرّره ، قضاء لحقّ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یمکن تقریر هذا الاحتجاج لإثبات الوضع الهیئی ، لیکون الهیئة المفروضة حقیقة فی ذلک ، لدعوی أنّه المتبادر منه عند الإطلاق وإن یقرّر لأجل الحمل علیه مع الإطلاق ؛ مع کون وضعه للأعمّ ، نظرا إلی الغلبة المدعاة القاضیة بظهوره فیه حین الإطلاق ، فکان الثانی أوضح فی المقام ، إذ دعوی الوضع فی المقام لا یخلو عن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سلّم الغلبة المدعاة وبلوغها إلی حیث یقضی بفهم ذلک حال الإطلاق فالمفهوم منه إنّما هو التسبیب فی الجملة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الشرط فی الجملة علّة لحصول الجزاء ، وقضیّة ذلک أنّ تحقّق الشرط أوّلا قاض بتفرّع الجزاء علیه فحصوله مرّة علّة لحصول الجزاء ، ولا یفید ذلک کون کلّ حصول من حصولاته علّة لحصوله مطلقا ، فإنّ ذلک ممّا لا یستفاد من مجرّد التعلیق أصلا ولا غلبة له فی الاستعمالات ولا یوافقه فهم العرف قط حسب ما عرفت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قام دلیل من الخارج علی کون الشرط علّة مطلقة لترتّب الجزاء تکرّر علی حسب تکرّره کما ذکرنا ، کما هو الحال فی الأخبار الواردة فی ثواب الأعمال والعقوبات المتفرّعة علیها ، وما یذکر فی المواعظ ونحوها وما ذکر من کلام المنطقیّین إنّما أرادوا به ما ذکرناه من دون أن یدّعوا إفادته کون الأوّل علّة للثانی مطلقا کیف وقد صرّحوا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أدوات الإهمال؟ فلا تفید کلیّة ثبوت الجزاء عند تحقّق الشرط ، ولو أفاد کونه علّة له مطلقا لأفاد ذلک قطعا ، </w:t>
      </w:r>
    </w:p>
    <w:p>
      <w:pPr>
        <w:pStyle w:val="BookText"/>
        <w:rPr/>
      </w:pPr>
      <w:r>
        <w:rPr>
          <w:rFonts w:ascii="IRNazanin" w:hAnsi="IRNazanin" w:eastAsia="IRNazanin"/>
          <w:color w:val="111111"/>
          <w:sz w:val="28"/>
          <w:sz w:val="28"/>
          <w:szCs w:val="28"/>
          <w:rtl w:val="true"/>
          <w:lang w:bidi="fa-IR"/>
        </w:rPr>
        <w:t xml:space="preserve">وإنّما قالوا به مع وجود أداة العموم فی التعلیق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کلام حینئذ فی إفادته ذلک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یفد تکرّر الجزاء بتکرّر الشرط ، وکان المستفاد منه هو الإتیان به عند حصول الشرط أوّل مرّة لکان الإتیان به مع الثانی أو الثالث إذا ترک عند حصوله أوّلا ، قضاءا لفوات محله من الإتیان به عقیب المرّة الأولی ، وحینئذ فلا یجب الإتیان به إلّا بأمر جدید بناء علی ما هو التحقیق 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ووهنه ظاهر فإنّ کون الوجوب حاصلا عند الحصول الأوّل من الشرط خاصّة لا یقضی بتوقیت الوجوب بحصوله الثانی حتّی یکون ذلک قاضیا بانتفاء الوجوب الثابت له من جهة حصوله الأوّل عند حصوله الثانی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وجوبه الأوّل هو بقاء الوجوب إلی أن یؤدّیه المکلّف ، نظرا إلی إطلاق الأمر ، فغایة الأمر أن لا یتکرّر الوجوب علی حسب تکرّر الشرط ، لا أنّه ینتهی الأمر به بحصوله الثانی ، وهو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الشرط مفیدا للتوقیت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التوقیتیّة صحّ القول بلزوم ذلک ولا مانع من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تکرّر العلّة قاض بتکرّر المعلول فکذا الشرط قیاسا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ووهنه واضح سیّما بعد وضوح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 المستدام یدوم الجزاء بدوامه ، کما 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شهر رمضان فصمه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ما بمنزلته من التکرار فیقترن الجزاء بکلّ حصول من حصولاته ، کما یقترن حصوله بحصوله المستدام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وضعفه ظاهر أیضا ، لمنع استدامة الجزاء بحصول الشرط المستدام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 لو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زید فی البلد فأعطه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حیّا فتصدّق من مالی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من الأمثلة لم یفد إلّا حصول ذلک مرّة عند حصول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هناک قرینة علی إرادة التطبیق أفاد ذلک ، وهو أمر آخر لا کلام فیه ونقول بمثله فی المقام عند قیام القرینة علیه کذلک</w:t>
      </w:r>
      <w:r>
        <w:rPr>
          <w:rFonts w:eastAsia="IRNazanin" w:cs="IRNazanin"/>
          <w:color w:val="111111"/>
          <w:sz w:val="28"/>
          <w:szCs w:val="28"/>
          <w:rtl w:val="true"/>
          <w:lang w:bidi="fa-IR"/>
        </w:rPr>
        <w:t>.</w:t>
      </w:r>
      <w:bookmarkStart w:id="88" w:name="pg14214_156974"/>
    </w:p>
    <w:p>
      <w:pPr>
        <w:pStyle w:val="Heading4"/>
        <w:numPr>
          <w:ilvl w:val="3"/>
          <w:numId w:val="1"/>
        </w:numPr>
        <w:rPr/>
      </w:pPr>
      <w:bookmarkStart w:id="89" w:name="__RefHeading___Toc1367773_1738255347"/>
      <w:bookmarkStart w:id="90" w:name="_Toc34"/>
      <w:bookmarkEnd w:id="88"/>
      <w:bookmarkEnd w:id="89"/>
      <w:r>
        <w:rPr>
          <w:rtl w:val="true"/>
        </w:rPr>
        <w:t>[</w:t>
      </w:r>
      <w:r>
        <w:rPr>
          <w:rtl w:val="true"/>
        </w:rPr>
        <w:t>الفور و التراخی</w:t>
      </w:r>
      <w:r>
        <w:rPr>
          <w:rtl w:val="true"/>
        </w:rPr>
        <w:t>]</w:t>
      </w:r>
      <w:bookmarkEnd w:id="90"/>
    </w:p>
    <w:p>
      <w:pPr>
        <w:pStyle w:val="Heading5"/>
        <w:numPr>
          <w:ilvl w:val="4"/>
          <w:numId w:val="1"/>
        </w:numPr>
        <w:rPr/>
      </w:pPr>
      <w:bookmarkStart w:id="91" w:name="__RefHeading___Toc1367775_1738255347"/>
      <w:bookmarkStart w:id="92" w:name="_Toc35"/>
      <w:bookmarkEnd w:id="91"/>
      <w:r>
        <w:rPr>
          <w:rtl w:val="true"/>
        </w:rPr>
        <w:t>متن معالم الدین</w:t>
      </w:r>
      <w:bookmarkEnd w:id="92"/>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 xml:space="preserve">ذهب الشیخ رحمه‌الله وجماعة إلی أنّ الأمر المطلق یقتضی الفور والتعجیل ؛ فلو أخّر المکلّف عصی ، وقال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مشترک بین الفور والتراخی ؛ فیتوقّف فی تعیین المراد منه علی دلالة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جماعة ، منهم المحقّق أبو القاسم ابن سعید ، والعلّامة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لا یدلّ علی الفور ، ولا علی التراخی ، بل علی مطلق الفعل ، وأیّهما حصل کان مجزیا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تقدّم فی التکرار ، من أنّ مدلول الأمر طلب حقیقة الفعل ، والفور والتراخی خارجان عنها ، وأنّ الفور والتراخی من صفات الفعل ، فلا دلالة له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القول بالفور امور ستّة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إذا قال لعبده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اسقنی ؛ فأخّر العبد السقی من غیر عذر ، عدّ عاصیا ، وذلک معلوم من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إفادته الفور ، لم یعدّ عاصیا</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ذلک إنّما یفهم بالقرینة ؛ لأنّ العادة قاضیة بأنّ </w:t>
      </w:r>
    </w:p>
    <w:p>
      <w:pPr>
        <w:pStyle w:val="BookText"/>
        <w:rPr/>
      </w:pPr>
      <w:r>
        <w:rPr>
          <w:rFonts w:ascii="IRNazanin" w:hAnsi="IRNazanin" w:eastAsia="IRNazanin"/>
          <w:color w:val="111111"/>
          <w:sz w:val="28"/>
          <w:sz w:val="28"/>
          <w:szCs w:val="28"/>
          <w:rtl w:val="true"/>
          <w:lang w:bidi="fa-IR"/>
        </w:rPr>
        <w:t>طلب السقی إنّما یکون عند الحاجة إلیه عاجلا ، ومحلّ النزاع ما تکون الصیغة فیه مجرّدة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تعالی ذمّ إبلیس لعنه الله ، علی ترک السجود لآدم علیه‌السلام ،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أَلَّا تَسْجُدَ إِذْ أَمَرْتُکَ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یکن الأمر للفور لم یتوجّه علیه الذمّ ، ولکان له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 تأمرنی بالبدار ، وسوف أسجد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الذمّ باعتبار کون الأمر مقیّدا بوقت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یأت بالفعل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والدلیل علی التقیید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وَنَفَخْتُ فِیهِ مِنْ رُوحِی فَقَعُوا لَهُ ساجِدِینَ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شرع التأخیر لوجب أن یکون إلی وقت معیّن ، واللازم منتف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 ، فلأنّه لولاه لکان إلی آخر أزمنة الإمکان اتفاقا ، ولا یستقیم ؛ لأنّه غیر معلوم ، والجهل به یستلزم التکلیف بالمحال ؛ إذ یجب علی المکلّف حینئذ أن لا یؤخّر الفعل عن وقته، مع أنّه لا یعلم ذلک الوقت الّذی کلّف بالمنع عن التأخیر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انتفاء اللّازم فلأنّه لیس فی الأمر إشعار بتعیین الوقت ، ولا علیه دلیل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بما لو صرّح بجواز التأخیر ؛ إذ لا نزاع فی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یلزم تکلیف المحال لو کان التأخیر متعیّنا ، إذ یجب حینئذ تعریف الوقت الّذی یؤخّر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ذلک جائزا فلا ، لتمکّنه من الامتثال بالمبادرة ، فلا یلزم التکلیف بالمحال</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إِلی مَغْفِرَةٍ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بالمغفرة سببها ، وهو فعل المأمور به ، لا حقیقتها ، لأنّها فعل الله سبحانه ، </w:t>
      </w:r>
    </w:p>
    <w:p>
      <w:pPr>
        <w:pStyle w:val="BookText"/>
        <w:rPr/>
      </w:pPr>
      <w:r>
        <w:rPr>
          <w:rFonts w:ascii="IRNazanin" w:hAnsi="IRNazanin" w:eastAsia="IRNazanin"/>
          <w:color w:val="111111"/>
          <w:sz w:val="28"/>
          <w:sz w:val="28"/>
          <w:szCs w:val="28"/>
          <w:rtl w:val="true"/>
          <w:lang w:bidi="fa-IR"/>
        </w:rPr>
        <w:t>فیستحیل مسارعة العبد إلیها ، وحینئذ فتجب المسارعة إلی فعل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المأمور به من الخیرات ؛ فیجب الاستباق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یتحقق المسارعة والاستباق بأن یفعل بالفور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ذلک محمول علی أفضلیّة المسارعة والاستباق ، لا علی وجوبهما ، وإلّا لوجب الفور ، فلا یتحقّق المسارعة والاستباق ؛ لأنّهما إنّما یتصوّران فی الموسّع دون المضیّق ، ألا تری أنّه لا یقال لمن 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سارع إلیه واستبق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قاض بأنّ الإتیان بالمأمور به فی الوقت الّذی لا یجوز تأخیره عنه لا یسمّی مسارعة واستباقا ؛ فلابدّ من حمل الأمر فی الآیتین علی الندب ، وإلّا لکان مفاد الصیغة فیهما منافیا لما تقتضیه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لیس بجائز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مخبر کالقائل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 وعمرو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منشئ کالقائل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طالق ، وأنت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یقصد الزمان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الأمر ، إلحاقا له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فبأنّه قیاس فی اللّغة ، لأنّک قست الأمر فی إفادته الفور علی غیره من الخبر والإنشاء ، وبطلانه بخصوصه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ثانیا فبالفرق بینهما بأنّ الأمر لا یمکن توجّهه إلی الحال ، إذ الحاصل لا یطلب ، بل الاستقبال ، إمّا مطلقا ، وإمّا الأقرب إلی الحال الّذی هو عبارة عن الفور ، وکلاهما محتمل ؛ فلا یصار إلی الحمل علی الثانی إلّا لدلیل</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یفید الفور ، فیفیده الأمر ؛ لأنّه طلب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الأمر بالشیء نهی عن أضداده ، وهو یقتضی الفور بنحو ما مرّ فی التکرار آنفا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من الجواب السابق ؛ فلا یحتاج إلی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السیّد رحمه‌الله بأنّ الأمر قد یرد فی القرآن واستعمال أهل اللّغة ویراد به الفور ، وقد یرد ویراد به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استعمال اللّفظة فی شیئین یقتضی أنّها حقیقة فیهما ومشترکة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فإنّه یحسن بلا شبهة أن یستفهم المأمور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فقد العادات والأمارات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ارید منه التعجیل أو التأخیر؟ والاستفهام لا یحسن إلّا مع الاحتمال فی اللفظ</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یتبادر من إطلاق الأمر لیس إلّا طلب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الفور والتراخی فإنّهما یفهمان من لفظه بالقرینة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حسن الاستفهام کونه موضوعا للمعنی الأعمّ ، إذ قد یستفهم عن أفراد المتواطی لشیوع التجوّز به عن أحدها ، فیقصد بالاستفهام رفع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یحسن فیما نحن فیه أن یجاب بالتخییر بین الأمرین ، حیث یراد المفهوم من حیث هو ، من دون أن یکون فیه خروج عن مدلول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موضوعا لکلّ واحد منهما بخصوصه ، لکان فی إرادة التخییر بینهما منه خروج عن ظاهر اللّفظ وارتکاب للتجوّز ، ومن المعلوم خلافه</w:t>
      </w:r>
      <w:r>
        <w:rPr>
          <w:rFonts w:eastAsia="IRNazanin" w:cs="IRNazanin"/>
          <w:color w:val="111111"/>
          <w:sz w:val="28"/>
          <w:szCs w:val="28"/>
          <w:rtl w:val="true"/>
          <w:lang w:bidi="fa-IR"/>
        </w:rPr>
        <w:t xml:space="preserve">. </w:t>
      </w:r>
      <w:bookmarkStart w:id="93" w:name="pg14214_156978"/>
    </w:p>
    <w:p>
      <w:pPr>
        <w:pStyle w:val="Heading5"/>
        <w:numPr>
          <w:ilvl w:val="4"/>
          <w:numId w:val="1"/>
        </w:numPr>
        <w:rPr/>
      </w:pPr>
      <w:bookmarkStart w:id="94" w:name="__RefHeading___Toc1367777_1738255347"/>
      <w:bookmarkStart w:id="95" w:name="_Toc36"/>
      <w:bookmarkEnd w:id="93"/>
      <w:bookmarkEnd w:id="94"/>
      <w:r>
        <w:rPr>
          <w:rtl w:val="true"/>
        </w:rPr>
        <w:t>شرح</w:t>
      </w:r>
      <w:bookmarkEnd w:id="95"/>
    </w:p>
    <w:p>
      <w:pPr>
        <w:pStyle w:val="Heading6"/>
        <w:numPr>
          <w:ilvl w:val="5"/>
          <w:numId w:val="1"/>
        </w:numPr>
        <w:rPr/>
      </w:pPr>
      <w:bookmarkStart w:id="96" w:name="__RefHeading___Toc1367779_1738255347"/>
      <w:bookmarkStart w:id="97" w:name="_Toc37"/>
      <w:bookmarkEnd w:id="96"/>
      <w:r>
        <w:rPr>
          <w:rtl w:val="true"/>
        </w:rPr>
        <w:t>الفور و التراخی</w:t>
      </w:r>
      <w:bookmarkEnd w:id="97"/>
    </w:p>
    <w:p>
      <w:pPr>
        <w:pStyle w:val="Heading6"/>
        <w:numPr>
          <w:ilvl w:val="5"/>
          <w:numId w:val="1"/>
        </w:numPr>
        <w:rPr/>
      </w:pPr>
      <w:bookmarkStart w:id="98" w:name="__RefHeading___Toc1367781_1738255347"/>
      <w:bookmarkStart w:id="99" w:name="_Toc38"/>
      <w:bookmarkEnd w:id="98"/>
      <w:r>
        <w:rPr>
          <w:rtl w:val="true"/>
        </w:rPr>
        <w:t xml:space="preserve">قوله </w:t>
      </w:r>
      <w:r>
        <w:rPr>
          <w:rtl w:val="true"/>
        </w:rPr>
        <w:t>: (</w:t>
      </w:r>
      <w:r>
        <w:rPr>
          <w:rtl w:val="true"/>
        </w:rPr>
        <w:t xml:space="preserve">ذهب الشیخ رحمه‌الله وجماعة </w:t>
      </w:r>
      <w:r>
        <w:rPr>
          <w:rtl w:val="true"/>
        </w:rPr>
        <w:t xml:space="preserve">... </w:t>
      </w:r>
      <w:r>
        <w:rPr>
          <w:rtl w:val="true"/>
        </w:rPr>
        <w:t>الخ</w:t>
      </w:r>
      <w:r>
        <w:rPr>
          <w:rtl w:val="true"/>
        </w:rPr>
        <w:t>).</w:t>
      </w:r>
      <w:bookmarkEnd w:id="99"/>
    </w:p>
    <w:p>
      <w:pPr>
        <w:pStyle w:val="BookText"/>
        <w:rPr/>
      </w:pPr>
      <w:r>
        <w:rPr>
          <w:rFonts w:ascii="IRNazanin" w:hAnsi="IRNazanin" w:eastAsia="IRNazanin"/>
          <w:color w:val="111111"/>
          <w:sz w:val="28"/>
          <w:sz w:val="28"/>
          <w:szCs w:val="28"/>
          <w:rtl w:val="true"/>
          <w:lang w:bidi="fa-IR"/>
        </w:rPr>
        <w:t>اختلفوا فی دلالة الأمر علی الفور أو التراخی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الخلاف بین من نفی دلالته علی التکرار ، وأمّا کلّ من قال بدلالته علی التکرار فهو قائل بکونه للفور حسب ما نصّ علیه جماعة وکان ذلک لاستلزام التکرار للفور بزعمه ، حیث إنّ أوّل أزمنة الإمکان ممّا یجب الإتیان بالفعل عنده بمقتضی الدوام وإلّا فالملازمة الاتّفاقیّة بین القولین لا یخفی عن بعد؛ مضافا إلی أنّه لو کان الفور مدلولا آخر للصیغة عندهم غیر الدوام علی حسب ما تخیّله القائل بالمرّة لزم اعتبار الدوام حینئذ بالنسبة إلی مصداق الفور لا إلی آخر أزمنة الإمکان ولا یقول به القائل بکونه للدوام ، فاللازم حینئذ عدم کون الفوریّة مدلولا آخر للصیغة ، بل لیس مفاد الصیغة عنده إلّا طلب طبیعة الفعل علی وجه الدوام ، ویتبعه لزوم الفور حسب ما قرّرناه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 سیظهر الوجه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یقول القائل المذکور بوجوب الفور کذا یقول بالتراخی أیضا ، بل بوجوبه فإنّه کما یحکم بوجوب الفعل فی أوّل الأزمنة کذا یقول بوجوبه فی آخرها ، فیتساوی نسبته إلی القولین ویکون قائلا بوجوب الفور والتراخی معا ، وذلک غیر ما هو الظاهر من القول بالفور والتراخی ، فإنّه یراد به حصول تمام المطلوب بأدائه علی الفور أو 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الخلاف فی المقام إمّا فی وضع الصیغة ودلالتها علی الفور أو التراخی من جهة الوضع أو فی مطلق استفادة الفور أو التراخی منها ولو من جهة انصراف الإطلاق ودلالة الظاهر من غیر تعلّق الوضع بخصوص شیء منهما أو فی الأعمّ من ذلک ومن انصراف الأوامر المطلقة إلیه ولو من جهة قیام القرائن العامّة علیه حسب ما یشیر إلیه المصنّف فی القائدة الآتیة</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الوجه إنّما یتمّ بالنسبة إلی الأوامر الواردة فی الشریعة دون مطلق الأمر ، فإنّ القرائن العامّة إنّما یقال بنصب الشارع إیّاها فی الشریعة ولا یجری القول به فی مطلق الأوامر ، وقد یقال بجریانه فیها مطلقا لما یأتی الإشارة 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لهم فی المسألة أقوالا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بالفور ، ذهب إلیه جماعة من المتقدّمین ، منهم الشیخ منّا والحنفیّة والحنابلة والقاضی وجماعة من الأصولیین من العامّة واختاره أیضا جماعة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بالفور إمّا ثانی زمان الصیغة أو أوّل أوقات الإمکان أو الفوریّة العرفیّة فلا ینافیه تخلّل نفس أو شرب ماء ونحو ذلک أو الفوریّة العرفیّة المختلفة بحسب اختلاف الأفعال ، کطلب الماء وشراء اللحم والذهاب إلی القریة القریبة أو البلاد البعیدة علی اختلافها فی البعد وتهیّؤ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به ما لا یصل إلی حدّ التهاون وعدم الاکتراث بالأمر ، والظاهر أنّ أحدا لا یقول بجواز التأخیر إلی الحدّ المذکور إن أفاد التأخیر ذلک ، وذلک ممّا لا ربط له بدلالة الصیغة ، بل للمنع من التهاون بأوامر الشرع وعدم الاکتراث بالدین ، وهو أمر خارج عن مقتضی الأمر حتّی أنّه لو اخّر إلیه لم یسقط منه التکلیف علی القول المذکور وإن قلنا بسقوط التکلیف بفوات الفور فلیس ما ذکر تحدیدا للفور إنّما هو بیان لحدّ التأخیر فی التراخی من الخارج لا بمقتضی الصیغة ، إذ لا إشعار فی نفس الصیغة بذلک أصلا ، فجعله بیانا لحدّ الفور کما یظهر من بعض المتأخّرین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فالقول بالفور ینحلّ إلی أقوال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منهم من فسّره بأوّل أزمنة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وفسّره بعضهم بالفوریّة العرفیّة المختلفة بحسب اختلاف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وفسّره بعضهم بما لا یصل إلی حدّ التهاون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وأطلق بعضهم فیحتمل کلّا من الوجوه الأربعة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یحمل علی الفوریّة العرفیّة بأحد التفسیرین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القائل بالفوریّة تعیّنه ، وعن القاضی التخییر بینه وبین العزم علی الفعل فی ثانی الحال</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الثلاثة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الظاهر من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عن بعض الأدلة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علیه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بعضهم إلی دلالته علیه من جهة انصراف الإطلاق إلیه ومدلوله بحسب الوضع هو طلب مطلق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بعضهم إلیه من جهة قیام القرائن العامّة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یکون الفور حینئذ واجبا أوّلا؟ فإذا أخّر وعصی سقط الفور وبقی وجوب الفعل علی إطلاقه من غیر لزوم التعجیل فلا یعصی بالتأخیر إلی الزمان الثالث وما بعده ، أو أنّه یجب التعجیل أیضا فیعصی بالتأخیر إلی الثالث ومنه إلی الرابع وهکذا؟ قولان محکیّان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قول ثالث وهو سقوط الفعل بالتأخیر عن الأوّل ، کما سیشیر إلیه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أقوال تسعة فی القول بالفور ، ولکن یقوم الاحتمال فیه بما یزید علی ذلک کثیرا ، کما یظهر من ملاحظة الاحتمالات بعضها مع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بدلالته علی التراخی ، ذهب إلیه جماعة من العامّة ، وحکی القول به عن الجبائیین والشافعیّة والقاضی أبی بکر وجماعة من الأشاعرة وأبی الحسین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بالتراخی هو ما یقابل القول بالفور علی أحد الوجوه الأربعة المتقدّمة دون الوجه الخامس ، لما عرفت ، وقد عرفت أنّ ذلک لم یکن تحدیدا لمفاد الفوریّة حتّی یقابله 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المقصود به جواز التراخی بأن یکون مفاد الصیغة جواز التأخیر دون وجوبه إذ لا قائل ظاهرا بدلالته علی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یحکی هناک قول بوجوب التراخی ، حکاه شارح الزبدة عن بعض شرّاح المنهاج قولا للجبائیین وبعض الأشاعرة ، لکن المعروف عن الجبائیین القول بجواز التراخی وهو المحکی أیضا عن الشافعیّة</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فالقول المذکور مع وهنه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یظنّ أنّ عاقلا یذهب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ثابت الإنتساب إلی أحد من أهل الأصول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ربما یقرب وجود القائل ، ویرفع الاستبعاد المذکور ما عزاه جماعة منهم الإمام والآمدی والعلّامة رحمه‌الله إلی غلاة الواقفیّة من توقّفهم فی الحکم بالامتثال مع المبادرة أیضا ، لجواز أن یکون غرض الآمر هو التأخیر ، فإذا جاز التوهّم المذکور فلا استبعاد فی ذهاب أحد إلی وجوبه أیضا ، بل وفی ما ذکر إشعار بوجود القائل به ، إذ لو اتّفقت الکلمة من الکلّ علی الحکم بالامتثال مع التعجیل لم یحتمل الوجه المذکور حتّی یصحّ التوقّف فیه لکن نصّ فی الإحکام والنهایة بأنّ المتوقّف المذکور خالف إجماع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فلو ثبت القول المذکور فهو مقطوع الفساد ، إذ کون أداء المأمور به علی وجه الفور قاضیا بأداء الواجب ممّا یشهد به الضرورة بعد الرجوع إلی العرف ، فهذا القول علی فرض ثبوت القول المذکور ینحلّ إلی قولین ویقوم فیه وجوه عدیدة حسب 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مقصود القائل بجواز التراخی أنّ الصیغة بنفسها دالّة علی جواز التأخیر ، ما حسب نصّ علیه غیر واحد منهم ویقتضیه ظاهر التقابل بین الأقوال ، وإلّا فعلی القول بدلالته علی طلب مطلق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سیجیء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ذلک جواز التراخی أیضا من جهة الإطلاق أو بضمیمة الأصل ، ولو کان مراد القائل بجواز التراخی ما یعمّ ذلک لاتّحد القولان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حقیقة لغة فی طلب مطلق الطبیعة من غیر دلالة فی الصیغة علی الفور ولا التراخی ، فإذا أتی به علی أیّ من الوجهین کان ممتثلا من غیر فرق ، وهذا هو الّذی اختاره المحقّق والعلّامة والسیّد العمیدی وأطبق علیه المتأخّرون کالشهیدین والمصنّف وشیخنا البهائی وتلمیذه الجواد وغیرهم واختاره جماعة من محقّقی العامّة کالرازی والآمدی والحاجبی والعضدی</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ذهب بعض القائلین به إلی حمل الأوامر الشرعیّة علی الفور ، لقیام القرائن العامّة علیه فی الشرع ، وبعضهم إلی انصراف إطلاق الطلب إلیه من غیر وضعه له وقد أشرنا إلیه فی القائلین بالفور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بالوقف ، فلا یدری أهو للفور أو لا؟ ذهب إلیه جماعة من العامّة وعزاه فی النهایة إلی السیّد ، وکلامه فی الذریعة یأبی عنه ؛ وهم فریقان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یقطع بحصول الامتثال بالمبادرة ویتوقّف فی جواز التأخیر وخروجه حینئذ عن عهدة التکلیف ، وهو الّذی اختاره إمام الحرمین حاکیا له عن المقتصدین فی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یتوقّف فی حصول الامتثال بالمبادرة أیضا ، وهم الغلاة فی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بالاشتراک اللفظی بین الفور والتراخی ، وعزی المصنّف وغیره ذلک إلی السیّد ، واحتجاجه فی الذریعة باستعماله فی الفور والتراخی وظهور الاستعمال فی الحقیقة یشیر إلیه إلّا أنّ کلامه فی تحریر المذهب صریح فی اختیاره القول بالطبیعة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حمل احتجاجه بما ذکر علی أنّ طلب ترک الطبیعة علی سبیل الفور أو التراخی نحوان من الطلب ، وعلی القول بوضعه لمطلق الطلب یکون کلّ من الإطلاقین حقیقة ، فیوافق أصالة الحقیقة ، بخلاف ما لو قیل بوضعه لخصوص أحدهما ، فالمقصود إذن بیان أصالة الحقیقة فی کلّ من الإطلاقین حسب ما ذکرنا لا فیما إذا استعمل فی خصوص کلّ من الأمرین ، فإنّ ذلک غیر معلوم ، ولا مفهوم من کلامه ، فلا یکون ما ذهب إلیه قولا خامسا إلّا أنّه ذهب إلی حمل أوامر الشرع علی الفور کحملها علی الوجوب ، نصّ علیه فی بحث دلالة الأمر علی الوجوب أو غیره ، وظاهره کونه حقیقة شرعا فی خصوص الفور فیکون إذا مذهبا آخر إلّا أنّه یندرج إذن فی جملة أقوال القائلین بالفور حسب ما ذکرنا ؛ فیرتقی الأقوال فی المسألة إلی خمسة عشر قولا وبملاحظة الوجوه المحتملة فیها یحتمل الزیادة علی ذلک بکثیر</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 الثمرة بین الأقوال المذکورة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الثمرة بین القول بالفور والتراخی ظاهرة ، وکذا بینه وبین القول بالطبیعة ، وبینه وبین القول بالوقف </w:t>
      </w:r>
    </w:p>
    <w:p>
      <w:pPr>
        <w:pStyle w:val="BookText"/>
        <w:rPr/>
      </w:pPr>
      <w:r>
        <w:rPr>
          <w:rFonts w:ascii="IRNazanin" w:hAnsi="IRNazanin" w:eastAsia="IRNazanin"/>
          <w:color w:val="111111"/>
          <w:sz w:val="28"/>
          <w:sz w:val="28"/>
          <w:szCs w:val="28"/>
          <w:rtl w:val="true"/>
          <w:lang w:bidi="fa-IR"/>
        </w:rPr>
        <w:t>علی الوجه الأوّل ، إن قلنا بکون کلّ من الفور والطبیعة مطلوبا مستقلّا لا یسقط طلب الطبیعة بسقوطه وإلّا فلا یبعد القول بلزوم الفور علی القول المذکور تحصیلا لیقین الفراغ بعد الیقین بالاشتغال ، ویحتمل دفع احتمال وجوب الفور حینئذ بالأصل ، إلّا أنّه خلاف التحقیق بعد إجمال اللفظ والشکّ فی المکلّف به وعلی الوجه الثانی فالظاهر وجوب الإتیان به علی الوجهین ، تحصیلا للیقین بالفراغ بعد الیقین بالاشتغال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أمکن تکرار الفعل وإلّا تخیّر بین الوجهین وبما قرّرنا یظهر الفرق بینه وبین القول بالاشتراک اللفظی أیضا إن ثبت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الثمرة بین القول بجواز التراخی والقول بالطبیعة فقد یقرّر فیما إذا أخّر الفعل عن أوّل الأزمنة ومات فجأة أو لم یتمکّن من الإتیان به بعده ، فعلی القول بالتراخی لا عقاب لترتّب الترک حینئذ علی إذن الآمر وعلی القول بالطبیعة یستحقّ العقوبة ، لتفویته المأمور به عمدا وإن کان ذلک من جهة ظنّه الأداء فی الآخر ، فإنّ ذلک الظنّ إنّما یثمر مع أداء الواجب وأمّا مع عدمه فهو تارک للمأمور به ، وقضیّة وجوبه ترتّب استحقاق العقوبة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الذی ذهب إلیه الحاجبی واختاره بعض محقّقی مشایخنا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ذلک بأنّ جواز التأخیر حینئذ وإن کان بحکم العقل إلّا أنّ حکم العقل یطابق حکم الشرع فیثبت جواز التأخیر فی الشرع أیضا ، فلا فرق بینه وبین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الأظهر ، إذ أقصی الفرق بین الوجهین تنصیص الشارع فی الأوّل بجواز التأخیر وعدمه هنا ، لکن بعد حکم العقل بجوازه وقیامه دلیلا علی حکم الشرع یثبت الجواز فی المقام بحکم الشرع أیضا ، والفرق بین التجویزین ممّا لا وجه له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یقرّر الثمرة بین القولین بوجه آخر ، وذلک أنّه علی القول بالتراخی یجوز التأخیر ما لم یظنّ الفوات به ، وأمّا علی القول بالطبیعة فإنّما یجوز التأخیر مع ظنّ التمکّن من أدائه فی الآخر ، وأمّا مع الشکّ فیه فلا ، إذ المفروض إیجاد الطبیعة </w:t>
      </w:r>
      <w:bookmarkStart w:id="100" w:name="pg14214_156984"/>
    </w:p>
    <w:p>
      <w:pPr>
        <w:pStyle w:val="BookText"/>
        <w:rPr/>
      </w:pPr>
      <w:bookmarkEnd w:id="100"/>
      <w:r>
        <w:rPr>
          <w:rFonts w:ascii="IRNazanin" w:hAnsi="IRNazanin" w:eastAsia="IRNazanin"/>
          <w:color w:val="111111"/>
          <w:sz w:val="28"/>
          <w:sz w:val="28"/>
          <w:szCs w:val="28"/>
          <w:rtl w:val="true"/>
          <w:lang w:bidi="fa-IR"/>
        </w:rPr>
        <w:t>فإذا شکّ المکلّف فی تفریغ ذمّته مع التأخیر لم یجز الإقدام علیه ، إذ قضیة حصول الاشتغال هو تحصیل الفراغ ولا اطمینان إذن بحصوله ، فلا یجوز له إلّا الاشتغال به ، إذ لا أقلّ فی حکم العقل بجواز التأخیر من الظنّ بأداء الواجب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والثمرة بین القول بالتراخی والقول بالوقف علی مذهب أهل الاقتصاد ظاهرة ، بناء علی الوجه الثانی منه ، للزوم الفور علی ذلک القول علی المختار حسب ما أشرنا إلیه ، وعلی الوجه الأوّل فالحال فیه علی نحو ما ذکر فی الثمرة بینه وبین القول بالطبیعة ، وعلی قول أهل الغلوّ ، فالثمرة أیضا ظاهرة علی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الثمرة بینه وبین القول بالاشتراک اللفظی إن ثبت القول به ، وکذا بین القول بالطبیعة والقول بالوقف أو الاشتراک وبین قولی الوقف وبین کلّ منهما والقول بالاشتراک ، کما لا یخفی علی المتأمّل فیما قرّرناه</w:t>
      </w:r>
      <w:r>
        <w:rPr>
          <w:rFonts w:eastAsia="IRNazanin" w:cs="IRNazanin"/>
          <w:color w:val="111111"/>
          <w:sz w:val="28"/>
          <w:szCs w:val="28"/>
          <w:rtl w:val="true"/>
          <w:lang w:bidi="fa-IR"/>
        </w:rPr>
        <w:t>.</w:t>
      </w:r>
    </w:p>
    <w:p>
      <w:pPr>
        <w:pStyle w:val="Heading6"/>
        <w:numPr>
          <w:ilvl w:val="5"/>
          <w:numId w:val="1"/>
        </w:numPr>
        <w:rPr/>
      </w:pPr>
      <w:bookmarkStart w:id="101" w:name="__RefHeading___Toc1367783_1738255347"/>
      <w:bookmarkStart w:id="102" w:name="_Toc39"/>
      <w:bookmarkEnd w:id="101"/>
      <w:r>
        <w:rPr>
          <w:rtl w:val="true"/>
        </w:rPr>
        <w:t xml:space="preserve">قوله </w:t>
      </w:r>
      <w:r>
        <w:rPr>
          <w:rtl w:val="true"/>
        </w:rPr>
        <w:t>: (</w:t>
      </w:r>
      <w:r>
        <w:rPr>
          <w:rtl w:val="true"/>
        </w:rPr>
        <w:t>وأیّهما حصل کان مجزئا</w:t>
      </w:r>
      <w:r>
        <w:rPr>
          <w:rtl w:val="true"/>
        </w:rPr>
        <w:t>).</w:t>
      </w:r>
      <w:bookmarkEnd w:id="102"/>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عصیان للأمر المذکور ، نظرا إلی الإتیان بمقتضاه ، ولا ینافی ذلک حصول العصیان بالتأخیر من جهة اخری فیما إذا دلّ العقل علی وجوب المبادرة أو حکم به العرف ، کما إذا حصل له ظنّ الوفاة فأخّره ثمّ أخطأ ظنّه</w:t>
      </w:r>
      <w:r>
        <w:rPr>
          <w:rFonts w:eastAsia="IRNazanin" w:cs="IRNazanin"/>
          <w:color w:val="111111"/>
          <w:sz w:val="28"/>
          <w:szCs w:val="28"/>
          <w:rtl w:val="true"/>
          <w:lang w:bidi="fa-IR"/>
        </w:rPr>
        <w:t>.</w:t>
      </w:r>
    </w:p>
    <w:p>
      <w:pPr>
        <w:pStyle w:val="Heading6"/>
        <w:numPr>
          <w:ilvl w:val="5"/>
          <w:numId w:val="1"/>
        </w:numPr>
        <w:rPr/>
      </w:pPr>
      <w:bookmarkStart w:id="103" w:name="__RefHeading___Toc1367785_1738255347"/>
      <w:bookmarkStart w:id="104" w:name="_Toc40"/>
      <w:bookmarkEnd w:id="103"/>
      <w:r>
        <w:rPr>
          <w:rtl w:val="true"/>
        </w:rPr>
        <w:t xml:space="preserve">قوله </w:t>
      </w:r>
      <w:r>
        <w:rPr>
          <w:rtl w:val="true"/>
        </w:rPr>
        <w:t>: (</w:t>
      </w:r>
      <w:r>
        <w:rPr>
          <w:rtl w:val="true"/>
        </w:rPr>
        <w:t>لنا نظیر ما تقدّم فی التکرار</w:t>
      </w:r>
      <w:r>
        <w:rPr>
          <w:rtl w:val="true"/>
        </w:rPr>
        <w:t>).</w:t>
      </w:r>
      <w:bookmarkEnd w:id="104"/>
    </w:p>
    <w:p>
      <w:pPr>
        <w:pStyle w:val="BookText"/>
        <w:rPr/>
      </w:pPr>
      <w:r>
        <w:rPr>
          <w:rFonts w:ascii="IRNazanin" w:hAnsi="IRNazanin" w:eastAsia="IRNazanin"/>
          <w:color w:val="111111"/>
          <w:sz w:val="28"/>
          <w:sz w:val="28"/>
          <w:szCs w:val="28"/>
          <w:rtl w:val="true"/>
          <w:lang w:bidi="fa-IR"/>
        </w:rPr>
        <w:t>ما مرّ من الکلام هناک جار فی المقام فلا حاجة إلی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فی المقام بأنّ القول بکون الأمر موضوعا لمطلق طلب الفعل من غیر دلالة علی الفور ولا التراخی لا یوافق ما تقرّر عند النحاة من دلالة الفعل علی أحد الأزمنة الثلاثة ، وقد جعلوه ما یزا بین الأسماء والأفعال ، فکیف یقال بخروج الزمان عن مدلوله علی نحو المکان حسب ما ذکره المصنّف وغیره فی المقام؟ ویمکن الجواب عنه بوجوه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 فی حدّ الفعل إنّما هو بالنسبة إلی أصل وضع الأفعال وإلّا فقد یکون الفعل منسلخا عن الدلالة علی الزمان ، کما هو الحال فی الأفعال </w:t>
      </w:r>
    </w:p>
    <w:p>
      <w:pPr>
        <w:pStyle w:val="BookText"/>
        <w:rPr/>
      </w:pPr>
      <w:r>
        <w:rPr>
          <w:rFonts w:ascii="IRNazanin" w:hAnsi="IRNazanin" w:eastAsia="IRNazanin"/>
          <w:color w:val="111111"/>
          <w:sz w:val="28"/>
          <w:sz w:val="28"/>
          <w:szCs w:val="28"/>
          <w:rtl w:val="true"/>
          <w:lang w:bidi="fa-IR"/>
        </w:rPr>
        <w:t>المنسلخة عن الزمان ، فلا مانع من أن یکون فعل الأمر أیضا من ذلک ، حسبما یشهد به فهم العرف علی ما قرّره ، إذ لیس المتبادر منه إلّا طلب الفعل مطلقا من غیر دلالة علی زمان إیقاع المطلوب ، کمکانه وآلته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 یعدّوا فعل الأمر والنهی من الأفعال المنسلخة عن الزمان ، ولو قیل بعدم دلالتهما علی الزمان لکان اشتهارهما بالانسلاخ أولی من سائر الأفعال المنسلخة ، بل نصّوا علی خلافه وجعلوا مدلولیهما خصوص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حکی علیه إجماع أهل العربیّة ، ففی ذلک منافاة اخری ، لما ذکر فی الاحتجاج من عدم دلالته علی الزمان حیث إنّه مناف لما ذکر من إجماع أهل العربیّة علی دلالته علی خصوص زمان الحال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ما ذکروه دلالته علی خصوص الفور وقیام إجماعهم علی ذلک ، حیث إنّهم خصّوه بالحال دون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فیقوم من هنا إشکال آخر وهو أنّ اتفاق أهل العربیّة علی دلالته علی الحال کیف یجامع هذا الخلاف المعروف بین أهل الأصول؟ وسیظهر لک الجواب عن جمیع ذلک بما سنذکره من تحقیق المقام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ممّا ذکر فی الاحتجاج عدم دلالة الأمر علی خصوص الحال والاستقبال ، وذلک لا ینافی دلالته علی القدر الجامع بینهما ، فیفید طلب إیقاع الفعل فی أحد الزمانین ، ومعه یحصل دلالته علی الزمان لیتمّ به مدلول الفعل ولا یفید خصوص شیء من الفور والتراخی ،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مع منافاته لکلام أهل العربیّة من دلالته علی خصوص الحال أنّه لا یوافق ما أخذ فی حدّ الفعل من دلالته علی أحد الأزمنة الثلاثة ؛ مضافا إلی ما فیه من توهّم کون الفور والتراخی بمعنی الحال والاستقبال ، وهو فاسد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بنفی دلالة الأمر علی خصوص الفور أو التراخی لا ینافی دلالته علی الزمان أصلا ، وما ذکره المصنّف من عدم دلالته علی الزمان إنّما أراد به عدم دلالته علی خصوص الفور أو التراخی ، کما هو المدّعی لا مطلق الزمان ، </w:t>
      </w:r>
    </w:p>
    <w:p>
      <w:pPr>
        <w:pStyle w:val="BookText"/>
        <w:rPr/>
      </w:pPr>
      <w:r>
        <w:rPr>
          <w:rFonts w:ascii="IRNazanin" w:hAnsi="IRNazanin" w:eastAsia="IRNazanin"/>
          <w:color w:val="111111"/>
          <w:sz w:val="28"/>
          <w:sz w:val="28"/>
          <w:szCs w:val="28"/>
          <w:rtl w:val="true"/>
          <w:lang w:bidi="fa-IR"/>
        </w:rPr>
        <w:t>فتسامح فی التعبیر ، ولو حمل علی ظاهره فکأنّه اختار الجواب الأوّل ، لزعمه المنافاة بین کون الأمر لطلب الطبیعة ودلالته علی أحد الأزمنة ، والتحقیق خلافه ، وذلک لا ربط له بأصل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الأمر إنّما هو الاستقبال ، فإنّ الشیء إنّما یطلب فی المستقبل ، ضرورة عدم إمکان طلبه حال أداء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الحال یطلق علی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الفصل المشترک بین الماضی والمستقبل ولا یمکن ایجاد الفعل فیه ، فإنّه تدریجی الحصول لا یمکن انطباقه علی الآن ، ولیس هو من أحد الأزمنة الثلاثة المذکورة فی حدّ الأفعال ، إذ لیس الحدّ المشترک المذکور زمانا وإنّما هو فصل بین الزمانین کالنقطة الفاصلة بین الخطّین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أواخر زمان الماضی وأوائل المستقبل المشتمل علی الحال الحقیقی ، إذ لو خلا عنه لتمحّض للماضی أو المستقبل وهو الحال المعدود من أحد الأزمنة، ألا تری أنّ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ارید به الحال إنّما یراد به الزمان المذکور الملفّق من الامور المذکورة ، وأمّا لو ارید به أوائل زمان المستقبل بعد زمان إیقاع الصیغة لم یعدّ حالا ولا ملفّقا من الحال والاستقبال ، بل کان استقبالا خالصا ، کما لا یخفی بعد ملاحظة الاستعمالات العرفیّة ، فلابدّ فی صدق الحال العرفی من الاشتمال علی الحال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أن یراد من الأمر إیقاع المطلوب فی الحال المذکور وإلّا لزم تحصیل الحاصل ، بل أقصی ما یمکن أن یراد به ثانی زمان الصیغة وما تأخّر عنها وهو استقبال خالص کما عرفت ، فإن ارید به الفور کان المراد أوائل الاستقبال ، وإن ارید به التراخی کان قاضیا بجواز التأخیر إلی ما بعده من الأزمنة ، فعدم دلالة الأمر علی خصوص الفور والتراخی لا ینافی دلالته علی الزمان</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فمدلول الصیغة هو طلب إیجاد الفعل فیما بعد الطلب المذکور من غیر دلالته </w:t>
      </w:r>
    </w:p>
    <w:p>
      <w:pPr>
        <w:pStyle w:val="BookText"/>
        <w:rPr/>
      </w:pPr>
      <w:r>
        <w:rPr>
          <w:rFonts w:ascii="IRNazanin" w:hAnsi="IRNazanin" w:eastAsia="IRNazanin"/>
          <w:color w:val="111111"/>
          <w:sz w:val="28"/>
          <w:sz w:val="28"/>
          <w:szCs w:val="28"/>
          <w:rtl w:val="true"/>
          <w:lang w:bidi="fa-IR"/>
        </w:rPr>
        <w:t xml:space="preserve">فیه علی خصوص إیقاعه فی أوائله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 تجویز تأخیره إلی ما بعده من الأزمنة کما هو مفاد التراخی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فالمدّعی عدم دلالته علی خصوصیّة الأمرین وإن دلّ علی إرادة الاستقبال الجامع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یوافق ما ذکره علماء العربیّة من کون مدلول الأمر هو الحال ، والإغماض عمّا ذکروه ممّا لا وجه له سیّما بعد حکایة اتّفاقهم علیه ؛ مضافا إلی ما فیه ممّا سنقرّره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المختار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الأمر هو الحال حسب ما نصّ علیه علماء العربیّة ، ولیس الحال فیه قیدا للحدث المطلوب ، بل ظرف للطلب الواقع فیه علی ما هو شأن الزمان المأخوذ فی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الزمان المأخوذ فی الأفعال معنی حرفی یؤخذ ظرفا للنسبة الحرفیّة المأخوذة فی الأفعال ، ألا تری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تامّ ، وهو معناه الحدثی ، والآخر ناقص حرفی ، وهو معناه الهیئی ، وهو نسبة ذلک الحدث إلی فاعل ما فی الزمان الماضی ، ویتمّ ذلک بفاعله المذکور إذ النسبة لا متحصّل إلّا بمنتسبیها ، فیفید فی المثال نسبة الضرب إلی زید نسبة خبریّة حاصلة فی الزمان الماضی ،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کذلک إلّا أنّ الملحوظ فیه زمان الاستقبال وللنسبة المذکورة جهتان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صدورها عن المتکلّم وربطه بین المعنیین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الحدثی والفاعل المذکور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کونها حکایة عن نسبة واقعیّة وارتباطها بین ذلک الحدث والفاعل الخاصّ ، وبملاحظة الاعتبار الأوّل یصحّ 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المتکلّم أسند الضرب إلی زید وبملاحظة الثانی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حکی النسبة الواقعیّة والربط الواقع بین ذلک الحدث وزید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والجهة الثانیة مناط کون النسبة خبریّة ، فإنّ ما یحکیه من النسبة إمّا أن یکون مطابقا لما هو الواقع أو لا ، فیکون صدقا أو کذبا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من الجهة الاولی فغیر قابل للصدق والکذب ، فمفاد النسبة الخبریّة هی النسبة الواقعة من المتکلّم ، من حیث کونه حکایة عن أمر واقعی ، والنسبة الإنشائیة هی النسبة الواقعة منه ، من حیث کونه واقعا وصادرا منه ، ولا حکایة فیها عن أمر آخر واقعی تطابقه أو لا تطابقه ، حسب ما فصّل القول فیه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وکلتا النسبتین معنی حرفیّ صادر عن المتکلّم إلّا أنّ فی الأوّل حکایة عن الواقع بخلاف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والزمان الملحوظ فی الفعل معنی حرفی وهو ظرف لتلک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الإخبار یکون ظرفا لها من الحیثیّة الثانیة ، إذ هی الّتی یختلف الحال فیها بالمضیّ والحال والاستقبال ، وأمّا الحیثیة الاولی فلا تکون إلّا فی الحال ، ولا حاجة إلی بیان الحال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الإنشاء إذا اخذ فیه الزمان ، فإنّما یؤخذ من حیث صدورها عن المتکلّم ، إذ لیست فیها حیثیّة اخری ، فلذا لا یمکن أن یؤخذ فیها إلّا زمان الحال ، وإذا نصّوا بأن الأمر للحال یعنون به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بیان ظرف النسبة فی المقام ممّا لا حاجة إلیه أیضا ، لوضوحه فی نفسه، حیث إنّه ینحصر الحال فیه فی الحال فأیّ فائدة فی وضعه لبیان ذلک؟ 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شاهد الواضع انتفاء الفائدة فی الوضع المفروض أخذه قیدا فی الحدث المنسوب ، لیکون مطلوبه الحدث الحاصل فی الزمان الخاصّ من الأزمنة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أوّلا إنّ جعل الزمان قیدا فی الحدث یقضی بکونه معنی تامّا ملحوظا بالاستقلال لا حرفیّا رابطیّا ، لوضوح أنّ القیود الملحوظة فی الحدث معنی تامّ ینسب کالحدث المقیّد به إلی الفاعل ، ولیس الزمان المأخوذ فی الأفعال کذلک ، لوضوح کون المعنی التامّ فیها هو معناها الحدثی لا غیر حسبما قرّر فی محلّه</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کما یتعیّن الحال فی ملاحظة النسبة الإنشائیّة کذا یتعیّن الاستقبال </w:t>
      </w:r>
      <w:bookmarkStart w:id="105" w:name="pg14214_156989"/>
    </w:p>
    <w:p>
      <w:pPr>
        <w:pStyle w:val="BookText"/>
        <w:rPr/>
      </w:pPr>
      <w:bookmarkEnd w:id="105"/>
      <w:r>
        <w:rPr>
          <w:rFonts w:ascii="IRNazanin" w:hAnsi="IRNazanin" w:eastAsia="IRNazanin"/>
          <w:color w:val="111111"/>
          <w:sz w:val="28"/>
          <w:sz w:val="28"/>
          <w:szCs w:val="28"/>
          <w:rtl w:val="true"/>
          <w:lang w:bidi="fa-IR"/>
        </w:rPr>
        <w:t>فی ملاحظته قیدا للحدث ، ضرورة أنّه لا یتصوّر طلب إیجاد الشیء إلّا فی المستقبل ، فلا فائدة أیضا فی ذلک ، فإن دفع ذلک بالفرق بین کون الشیء مدلولا التزامیّا أو وضعیّا فهو جار فی الأوّل أیضا ، وإن قیل بأخذ الزمان فیه حینئذ من جهة اطّراد الحال فی الأفعال فهو جار فیه أیضا ، مع أولویّة ذلک بعدم خروجه عن القانون المقرّر فی سائر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فقد تبیّن لک أنّ الزمان المأخوذ فی الأمر إنّما هو زمان الحال علی الوجه المذکور ، وهو مقصود علماء العربیّة من وضعه للحال ، وذلک لا ربط له بزمان صدور الحدث عن المخاطب ، إذ قد عرفت أنّ الطلب المأخوذ فی الأمر معنی حرفی نسبی آلة لملاحظة نسبة معناه الحدثی إلی فاعله ، فمفاد النسبة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الضرب منسوبا إلی المخاطب من حیث کونه مطلوبا منه فی الحال ، فهو ظرف للنسبة المأخوذة کما هو الحال فی الماضی والمستقبل من الأفعال وأمّا کون صدور ذلک الحدث عن المخاطب فی أیّ وقت من الأوقات فهو ممّا لا دلالة فی الأمر علیه وضعا أصلا ، ولا یقتضی عدم دلالته علیه نقصا فی معناه الفعلی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ثبت أخذ الواضع لذلک أو لشیء من خصوصیّاته من الفور أو التراخی فی الوضع کان ذلک متّبعا وإن لم یثبت ذلک کما هو الظاهر ویقتضیه التبادر وکلام علماء العربیّة فلا وجه للالتزام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بذلک اندفاع الإیرادات المذکورة من أصلها ، کما لا یخفی علی المتأمّل فیما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یحتجّ لکون الأمر للطبیعة فی المقام بغیر ما ذکر من الوجوه المذکورة فی المسألة المتقدّمة وإجرائها فی المقام ظاهر ، فلا حاجة إلی التکرار وقد أشار إلی عدّة منها هنا فی النهایة</w:t>
      </w:r>
      <w:r>
        <w:rPr>
          <w:rFonts w:eastAsia="IRNazanin" w:cs="IRNazanin"/>
          <w:color w:val="111111"/>
          <w:sz w:val="28"/>
          <w:szCs w:val="28"/>
          <w:rtl w:val="true"/>
          <w:lang w:bidi="fa-IR"/>
        </w:rPr>
        <w:t>.</w:t>
      </w:r>
    </w:p>
    <w:p>
      <w:pPr>
        <w:pStyle w:val="Heading6"/>
        <w:numPr>
          <w:ilvl w:val="5"/>
          <w:numId w:val="1"/>
        </w:numPr>
        <w:rPr/>
      </w:pPr>
      <w:bookmarkStart w:id="106" w:name="__RefHeading___Toc1367787_1738255347"/>
      <w:bookmarkStart w:id="107" w:name="_Toc41"/>
      <w:bookmarkEnd w:id="106"/>
      <w:r>
        <w:rPr>
          <w:rtl w:val="true"/>
        </w:rPr>
        <w:t xml:space="preserve">قوله </w:t>
      </w:r>
      <w:r>
        <w:rPr>
          <w:rtl w:val="true"/>
        </w:rPr>
        <w:t>: (</w:t>
      </w:r>
      <w:r>
        <w:rPr>
          <w:rtl w:val="true"/>
        </w:rPr>
        <w:t>انّما یفهم ذلک بالقرینة</w:t>
      </w:r>
      <w:r>
        <w:rPr>
          <w:rtl w:val="true"/>
        </w:rPr>
        <w:t>).</w:t>
      </w:r>
      <w:bookmarkEnd w:id="10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القرینة علی فرض تسلیمه إنّما یدفع الاستدلال إذا </w:t>
      </w:r>
    </w:p>
    <w:p>
      <w:pPr>
        <w:pStyle w:val="BookText"/>
        <w:rPr/>
      </w:pPr>
      <w:r>
        <w:rPr>
          <w:rFonts w:ascii="IRNazanin" w:hAnsi="IRNazanin" w:eastAsia="IRNazanin"/>
          <w:color w:val="111111"/>
          <w:sz w:val="28"/>
          <w:sz w:val="28"/>
          <w:szCs w:val="28"/>
          <w:rtl w:val="true"/>
          <w:lang w:bidi="fa-IR"/>
        </w:rPr>
        <w:t>کان فهم ذلک من الصیغة متوقّفا علی ملاحظتها فی المقام ، ولیس کذلک ، فإنّ ذلک یفهم منها وإن قطع النظر عن القرینة المفروضة ولذا یتبادر الفور من سائر الأوامر الواردة فی الاستعمالات العرفیّة ، فلو أخّر المکلّف أداءها ذمّه العقلاء علی فرض وجوب طاعة الأمر وعاتبوه علی التأخیر ، ولذا لا یفهم من شیء من الأوامر الواردة فی العرف إرادة طلب مطلق الفعل ولو فی مدّة عمر المأمور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قرّر بعضهم الاحتجاج بحکم العرف بعصیان العبد مع ترک المبادرة إلی امتثال أوامر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القول بتفاوت الأفعال فی ذلک فیکون ذلک شاهدا علی القول بالفور ببعض الوجوه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دفعه بالمنع من تبادر الفور من خطابات المولی للعبد ، وإنّما ینصرف الأمر فیها علی حسب ما یقوم القرینة علیه فی المقام ، فالأمر بسقی الماء ینصرف إلی التعجیل ، نظرا إلی قضاء العادة به ، والأمر بشراء اللحم ینصرف إلی شرائه فی وقت یمکن طبخه للوقت المعهود ، وکذا الحال فی غیرهما من المطالب ؛ فیختلف الحال فیها بحسب اختلاف الحاجات ، ولیس ذلک من دلالة اللفظ فی شیء ، ولو فرض عدم قیام القرینة علی خصوص زمان من الأزمنة فی بعض المقامات فلا انصراف فی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أخّر حینئذ إلی حیث یصدق التهاون فی الامتثال دلّ العرف علی المنع من تلک الجهة ، وقد عرفت أنّ ذلک لیس من الفور فی شیء وإنّما هو تحدید لجواز التأخیر علی القول بالطبیعة أو التراخی ، ولیس ذلک إذن قیدا فی الأمر حتّی یجری فیه الخلاف فی فوات المطلوب بفوات الفور لیقال بسقوط الوجوب علی أحد الوجهین ، بل لا ریب حینئذ فی بقاء الأمر ، وإنّما یحکم بالعصیان من جهة التهاون فی الامتثال والمسامحة فی أداء ما أهمّ به المولی ممّا أوجب الإتیان به ووجوب الفعل علی حاله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هناک قرینة علی إرادة الزمان المعیّن ، کما فی کثیر من المقامات سقط بفوته من تلک الجهة ، ولیس ذلک من محلّ البحث أیضا</w:t>
      </w:r>
      <w:r>
        <w:rPr>
          <w:rFonts w:eastAsia="IRNazanin" w:cs="IRNazanin"/>
          <w:color w:val="111111"/>
          <w:sz w:val="28"/>
          <w:szCs w:val="28"/>
          <w:rtl w:val="true"/>
          <w:lang w:bidi="fa-IR"/>
        </w:rPr>
        <w:t xml:space="preserve">. </w:t>
      </w:r>
      <w:bookmarkStart w:id="108" w:name="pg14214_156991"/>
    </w:p>
    <w:p>
      <w:pPr>
        <w:pStyle w:val="Heading6"/>
        <w:numPr>
          <w:ilvl w:val="5"/>
          <w:numId w:val="1"/>
        </w:numPr>
        <w:rPr/>
      </w:pPr>
      <w:bookmarkStart w:id="109" w:name="__RefHeading___Toc1367789_1738255347"/>
      <w:bookmarkStart w:id="110" w:name="_Toc42"/>
      <w:bookmarkEnd w:id="108"/>
      <w:bookmarkEnd w:id="109"/>
      <w:r>
        <w:rPr>
          <w:rtl w:val="true"/>
        </w:rPr>
        <w:t xml:space="preserve">قوله </w:t>
      </w:r>
      <w:r>
        <w:rPr>
          <w:rtl w:val="true"/>
        </w:rPr>
        <w:t>: (</w:t>
      </w:r>
      <w:r>
        <w:rPr>
          <w:rtl w:val="true"/>
        </w:rPr>
        <w:t xml:space="preserve">إنّ الذمّ باعتبار </w:t>
      </w:r>
      <w:r>
        <w:rPr>
          <w:rtl w:val="true"/>
        </w:rPr>
        <w:t xml:space="preserve">... </w:t>
      </w:r>
      <w:r>
        <w:rPr>
          <w:rtl w:val="true"/>
        </w:rPr>
        <w:t>الخ</w:t>
      </w:r>
      <w:r>
        <w:rPr>
          <w:rtl w:val="true"/>
        </w:rPr>
        <w:t>).</w:t>
      </w:r>
      <w:bookmarkEnd w:id="110"/>
    </w:p>
    <w:p>
      <w:pPr>
        <w:pStyle w:val="BookText"/>
        <w:rPr/>
      </w:pPr>
      <w:r>
        <w:rPr>
          <w:rFonts w:ascii="IRNazanin" w:hAnsi="IRNazanin" w:eastAsia="IRNazanin"/>
          <w:color w:val="111111"/>
          <w:sz w:val="28"/>
          <w:sz w:val="28"/>
          <w:szCs w:val="28"/>
          <w:rtl w:val="true"/>
          <w:lang w:bidi="fa-IR"/>
        </w:rPr>
        <w:t>یمکن الجواب عنه أیضا بمنع دلالة الاستفهام المذکور علی الذمّ فإنّه إنّما یتمّ لو کان للتوبیخ والإنکار ولا یتعیّن الوجه فیه فی ذلک ، لجواز حمله علی إرادة التقریر ، حیث إنّه وقع الترک منه علی جهة الاستکبار والإنکار ، فأراد سبحانه بالاستفهام المذکور تقریره به علیه واعترافه به لیقوم علیه الحجّة فی الطرد والإبعاد ، فلا دلالة فیها علی حصول الذمّ أصلا حتّی یکون ذلک علی ترک الفور ، وقد مرّت الإشارة إلی ذلک</w:t>
      </w:r>
      <w:r>
        <w:rPr>
          <w:rFonts w:eastAsia="IRNazanin" w:cs="IRNazanin"/>
          <w:color w:val="111111"/>
          <w:sz w:val="28"/>
          <w:szCs w:val="28"/>
          <w:rtl w:val="true"/>
          <w:lang w:bidi="fa-IR"/>
        </w:rPr>
        <w:t>.</w:t>
      </w:r>
    </w:p>
    <w:p>
      <w:pPr>
        <w:pStyle w:val="Heading6"/>
        <w:numPr>
          <w:ilvl w:val="5"/>
          <w:numId w:val="1"/>
        </w:numPr>
        <w:rPr/>
      </w:pPr>
      <w:bookmarkStart w:id="111" w:name="__RefHeading___Toc1367791_1738255347"/>
      <w:bookmarkStart w:id="112" w:name="_Toc43"/>
      <w:bookmarkEnd w:id="111"/>
      <w:r>
        <w:rPr>
          <w:rtl w:val="true"/>
        </w:rPr>
        <w:t xml:space="preserve">قوله </w:t>
      </w:r>
      <w:r>
        <w:rPr>
          <w:rtl w:val="true"/>
        </w:rPr>
        <w:t>: (</w:t>
      </w:r>
      <w:r>
        <w:rPr>
          <w:rtl w:val="true"/>
        </w:rPr>
        <w:t xml:space="preserve">والدلیل علی التقیید </w:t>
      </w:r>
      <w:r>
        <w:rPr>
          <w:rtl w:val="true"/>
        </w:rPr>
        <w:t xml:space="preserve">... </w:t>
      </w:r>
      <w:r>
        <w:rPr>
          <w:rtl w:val="true"/>
        </w:rPr>
        <w:t>الخ</w:t>
      </w:r>
      <w:r>
        <w:rPr>
          <w:rtl w:val="true"/>
        </w:rPr>
        <w:t>).</w:t>
      </w:r>
      <w:bookmarkEnd w:id="112"/>
    </w:p>
    <w:p>
      <w:pPr>
        <w:pStyle w:val="BookText"/>
        <w:rPr/>
      </w:pPr>
      <w:r>
        <w:rPr>
          <w:rFonts w:ascii="IRNazanin" w:hAnsi="IRNazanin" w:eastAsia="IRNazanin"/>
          <w:color w:val="111111"/>
          <w:sz w:val="28"/>
          <w:sz w:val="28"/>
          <w:szCs w:val="28"/>
          <w:rtl w:val="true"/>
          <w:lang w:bidi="fa-IR"/>
        </w:rPr>
        <w:t xml:space="preserve">کأنّ الوجه فیه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للتوقیت ، فتفید أنّ الجزاء لابدّ من حصوله فی ذلک الوقت أو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التعقیب بلا مهلة ، فیدلّ علی ترتّب الجزاء علی الشرط من غیر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الأوّل أنّه لا دلیل علی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للتوقیت ، بل لا بعد فی حملها علی الشرطیّة ، بل ربما یکون الحمل علیها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فَقَعُوا 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جزائیّة ، ولا دلالة فیها علی التعقیب بلا مهلة ، فإنّ ذلک مفاد الفاء العاطفة ، فظهر بذلک فساد الوجه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یحتجّ علی النحو المذکور بغیر هذه الآیة ممّا دلّ علی ترتّب الذمّ أو العقوبة علی مخالفة الأوامر المطلقة ، کآیة التحذیر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قِیلَ لَهُمُ ارْکَعُوا لا یَرْکَعُونَ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لا أنّ الأمر للفور لما صحّ ترتّب الذمّ علی مخالفة الأمر المطلق ، لعدم استحقاق الذمّ حینئذ إلّا عند الوفاة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تأخیر الفعل إلی حدّ التهاون ، سیّما مع العزم علی ترک الفعل رأسا یصحّح ترتّب الذمّ علیه وإن کان فعله أخیرا یبرئ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ذلک ممّا لا ربط له بالقول بالفور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113" w:name="pg14214_156992"/>
    </w:p>
    <w:p>
      <w:pPr>
        <w:pStyle w:val="Heading6"/>
        <w:numPr>
          <w:ilvl w:val="5"/>
          <w:numId w:val="1"/>
        </w:numPr>
        <w:rPr/>
      </w:pPr>
      <w:bookmarkStart w:id="114" w:name="__RefHeading___Toc1367793_1738255347"/>
      <w:bookmarkStart w:id="115" w:name="_Toc44"/>
      <w:bookmarkEnd w:id="113"/>
      <w:bookmarkEnd w:id="114"/>
      <w:r>
        <w:rPr>
          <w:rtl w:val="true"/>
        </w:rPr>
        <w:t xml:space="preserve">قوله </w:t>
      </w:r>
      <w:r>
        <w:rPr>
          <w:rtl w:val="true"/>
        </w:rPr>
        <w:t>: (</w:t>
      </w:r>
      <w:r>
        <w:rPr>
          <w:rtl w:val="true"/>
        </w:rPr>
        <w:t xml:space="preserve">لو جاز </w:t>
      </w:r>
      <w:r>
        <w:rPr>
          <w:rtl w:val="true"/>
        </w:rPr>
        <w:t>(</w:t>
      </w:r>
      <w:r>
        <w:rPr/>
        <w:t>1</w:t>
      </w:r>
      <w:r>
        <w:rPr>
          <w:rtl w:val="true"/>
        </w:rPr>
        <w:t xml:space="preserve">) </w:t>
      </w:r>
      <w:r>
        <w:rPr>
          <w:rtl w:val="true"/>
        </w:rPr>
        <w:t xml:space="preserve">التأخیر </w:t>
      </w:r>
      <w:r>
        <w:rPr>
          <w:rtl w:val="true"/>
        </w:rPr>
        <w:t xml:space="preserve">... </w:t>
      </w:r>
      <w:r>
        <w:rPr>
          <w:rtl w:val="true"/>
        </w:rPr>
        <w:t>الخ</w:t>
      </w:r>
      <w:r>
        <w:rPr>
          <w:rtl w:val="true"/>
        </w:rPr>
        <w:t>).</w:t>
      </w:r>
      <w:bookmarkEnd w:id="115"/>
    </w:p>
    <w:p>
      <w:pPr>
        <w:pStyle w:val="BookText"/>
        <w:rPr/>
      </w:pPr>
      <w:r>
        <w:rPr>
          <w:rFonts w:ascii="IRNazanin" w:hAnsi="IRNazanin" w:eastAsia="IRNazanin"/>
          <w:color w:val="111111"/>
          <w:sz w:val="28"/>
          <w:sz w:val="28"/>
          <w:szCs w:val="28"/>
          <w:rtl w:val="true"/>
          <w:lang w:bidi="fa-IR"/>
        </w:rPr>
        <w:t>یمکن تقریر الاستدلال المذکور بنحو آخر ، وهو أنّه لو لم یکن الأمر المطلق یفید الفور لجاز التأخیر ، والتالی باطل فالمقدّم مثله ، والملازمة ظاهرة وأمّا بطلان التالی فلأنّه لو جاز التأخیر فإمّا أن یجوز إلی غایة معیّنة أو غیر معیّنة أو یجوز التأخیر دائما ، والوجوه الثلاثة باطلة ، فالمقدّم مثلها ، والملازمة ظاهرة ، إذ جواز التأخیر لا یخلو عن أحد الوجوه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بطلان الأوّل أنّه لا بیان فی المقام ، إذ لیس فی نفس اللفظ ما یفید تعیین الوقت ولا من الخارج ما یفید ذلک ، ولو کان دلیل علی التعیین لخرج عن محلّ الکلام والثانی یستلزم التکلیف بالمحال ، إذ مفاده المنع من تأخّر الفعل عن وقت لا یعلمه المکلّف والثالث قاض بخروج الواجب عن کونه واجبا ، لجواز ترکه إذن فی کلّ زمان وما یجوز ترکه کذلک فلا یجب فعله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وبتقریر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التأخیر فإمّا أن یجوز مع الإتیان ببدل یقوم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العزم علی الفعل فیما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یجوز من دونه والتالی بقسمیه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 الإتیان بالبدل یقتضی سقوط التکلیف بالبدل علی ما هو شأن الواجبات التخییریّة ، ولیس کذلک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فللزوم جواز ترکه بلا إلی بدل فیلزم خروجه عن کونه واجبا ، إذ لیس غیر الواجب إلّا ما جاز ترکه بلا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الأوّل أنّه إن ارید بالغایة المعیّنة أو المجهولة بالنسبة إلی المخاطب أو الواقع ، فإن ارید الأوّل اخترنا الثانی وإن ارید الثانی اخترنا الأوّل ، لأنّا نقول بعدم جواز تأخیره عن غایة معیّنة فی الواقع غیر معیّنة عندنا ، وهو آخر أزمنة الإمکان ، ولا یلزم فیه تکلیف بالمحال، وإنّما یلزم ذلک لو وجب التأخیر إلی غایة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المصنّف فی الجواب عن الاستدلال ، وسیجیء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جواز اختیار کلّ من الوجهین ، أمّا الأوّل فیکون العزم بدلا عن الفور لا عن نفس الفعل ، وأمّا الثانی فبأنّه لا وجوب لخصوصیّة إیقاعه فی</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المتن المطبوع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شرع</w:t>
      </w:r>
      <w:r>
        <w:rPr>
          <w:rFonts w:eastAsia="IRNazanin" w:cs="IRNazanin"/>
          <w:color w:val="111111"/>
          <w:sz w:val="28"/>
          <w:szCs w:val="28"/>
          <w:rtl w:val="true"/>
          <w:lang w:bidi="fa-IR"/>
        </w:rPr>
        <w:t xml:space="preserve">. </w:t>
      </w:r>
      <w:bookmarkStart w:id="116" w:name="pg14214_156993"/>
    </w:p>
    <w:p>
      <w:pPr>
        <w:pStyle w:val="BookText"/>
        <w:rPr/>
      </w:pPr>
      <w:bookmarkEnd w:id="116"/>
      <w:r>
        <w:rPr>
          <w:rFonts w:ascii="IRNazanin" w:hAnsi="IRNazanin" w:eastAsia="IRNazanin"/>
          <w:color w:val="111111"/>
          <w:sz w:val="28"/>
          <w:sz w:val="28"/>
          <w:szCs w:val="28"/>
          <w:rtl w:val="true"/>
          <w:lang w:bidi="fa-IR"/>
        </w:rPr>
        <w:t>خصوص شیء من الأزمنة ، وإنّما الواجب نفس الطبیعة ، ولا یجوز ترکها وإن جاز الترک مقیّدا بالزمان الخاصّ ، ولا منافاة</w:t>
      </w:r>
      <w:r>
        <w:rPr>
          <w:rFonts w:eastAsia="IRNazanin" w:cs="IRNazanin"/>
          <w:color w:val="111111"/>
          <w:sz w:val="28"/>
          <w:szCs w:val="28"/>
          <w:rtl w:val="true"/>
          <w:lang w:bidi="fa-IR"/>
        </w:rPr>
        <w:t>.</w:t>
      </w:r>
    </w:p>
    <w:p>
      <w:pPr>
        <w:pStyle w:val="Heading6"/>
        <w:numPr>
          <w:ilvl w:val="5"/>
          <w:numId w:val="1"/>
        </w:numPr>
        <w:rPr/>
      </w:pPr>
      <w:bookmarkStart w:id="117" w:name="__RefHeading___Toc1367795_1738255347"/>
      <w:bookmarkStart w:id="118" w:name="_Toc45"/>
      <w:bookmarkEnd w:id="117"/>
      <w:r>
        <w:rPr>
          <w:rtl w:val="true"/>
        </w:rPr>
        <w:t xml:space="preserve">قوله </w:t>
      </w:r>
      <w:r>
        <w:rPr>
          <w:rtl w:val="true"/>
        </w:rPr>
        <w:t>: (</w:t>
      </w:r>
      <w:r>
        <w:rPr>
          <w:rtl w:val="true"/>
        </w:rPr>
        <w:t>فلأنّه لولاه لکان إلی آخر أزمنة الإمکان</w:t>
      </w:r>
      <w:r>
        <w:rPr>
          <w:rtl w:val="true"/>
        </w:rPr>
        <w:t>).</w:t>
      </w:r>
      <w:bookmarkEnd w:id="118"/>
    </w:p>
    <w:p>
      <w:pPr>
        <w:pStyle w:val="BookText"/>
        <w:rPr/>
      </w:pPr>
      <w:r>
        <w:rPr>
          <w:rFonts w:ascii="IRNazanin" w:hAnsi="IRNazanin" w:eastAsia="IRNazanin"/>
          <w:color w:val="111111"/>
          <w:sz w:val="28"/>
          <w:sz w:val="28"/>
          <w:szCs w:val="28"/>
          <w:rtl w:val="true"/>
          <w:lang w:bidi="fa-IR"/>
        </w:rPr>
        <w:t xml:space="preserve">کان الأولی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لجاز التأخیر إلی وقت غیر معیّن ثمّ یرتّب علیه ما ذکره فلا حاجة إلی ضمّ المقدّمة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من الاتفاق علی کون جواز التأخیر إلی آخر أزمنة الإمکان إن أراد جواز التأخیر إلیه بحسب الواقع مع قطع النظر عن تعیینه ولو بحسب الظنّ فهو ممنوع ، والمفسدة المذکورة أو غیرها مترتّبة علیه ، وإن کان ظاهر المقصود کون الغایة آخر أزمنة الإمکان علی حسب الظنّ به فمسلّم ولا یترتّب علیه تلک المفسدة ولا غیرها ، لعلم المکلّف بذلک الوقت فلیس له أن یؤخّر عنه حتّی أنّ الواجبات الموسّعة یتضیّق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نصّ جماعة بتضییق الواجبات المطلقة کالنذر المطلق ونحوه بظنّ الوفاة بل الفوات ولو فرض عدم حصول الظنّ المفروض لبعض الناس لم یلزم منه خروج الواجب عن کونه واجبا ، فإنّ الواجب ما یذمّ تارکه علی بعض الوجوه ، فهو بحیث لو ظنّ فواته بالتأخیر عنه تضیّق فعله وتعیّن الإتیان به</w:t>
      </w:r>
      <w:r>
        <w:rPr>
          <w:rFonts w:eastAsia="IRNazanin" w:cs="IRNazanin"/>
          <w:color w:val="111111"/>
          <w:sz w:val="28"/>
          <w:szCs w:val="28"/>
          <w:rtl w:val="true"/>
          <w:lang w:bidi="fa-IR"/>
        </w:rPr>
        <w:t>.</w:t>
      </w:r>
    </w:p>
    <w:p>
      <w:pPr>
        <w:pStyle w:val="Heading6"/>
        <w:numPr>
          <w:ilvl w:val="5"/>
          <w:numId w:val="1"/>
        </w:numPr>
        <w:rPr/>
      </w:pPr>
      <w:bookmarkStart w:id="119" w:name="__RefHeading___Toc1367797_1738255347"/>
      <w:bookmarkStart w:id="120" w:name="_Toc46"/>
      <w:bookmarkEnd w:id="119"/>
      <w:r>
        <w:rPr>
          <w:rtl w:val="true"/>
        </w:rPr>
        <w:t xml:space="preserve">قوله </w:t>
      </w:r>
      <w:r>
        <w:rPr>
          <w:rtl w:val="true"/>
        </w:rPr>
        <w:t>: (</w:t>
      </w:r>
      <w:r>
        <w:rPr>
          <w:rtl w:val="true"/>
        </w:rPr>
        <w:t>ولا علیه دلیل</w:t>
      </w:r>
      <w:r>
        <w:rPr>
          <w:rtl w:val="true"/>
        </w:rPr>
        <w:t>).</w:t>
      </w:r>
      <w:bookmarkEnd w:id="120"/>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التأخیر إلی حدّ یفید التهاون فی أمر المولی ممّا لا یجوز فی الشرع ولا فی العرف حسب ما أشرنا إلیه ، فالمنع من التأخیر کذلک ثابت والدلیل علیه قائم ، ولیس ذلک من التوقیت فی شیء ، ویندفع به الاحتجاج المذکور</w:t>
      </w:r>
      <w:r>
        <w:rPr>
          <w:rFonts w:eastAsia="IRNazanin" w:cs="IRNazanin"/>
          <w:color w:val="111111"/>
          <w:sz w:val="28"/>
          <w:szCs w:val="28"/>
          <w:rtl w:val="true"/>
          <w:lang w:bidi="fa-IR"/>
        </w:rPr>
        <w:t>.</w:t>
      </w:r>
    </w:p>
    <w:p>
      <w:pPr>
        <w:pStyle w:val="Heading6"/>
        <w:numPr>
          <w:ilvl w:val="5"/>
          <w:numId w:val="1"/>
        </w:numPr>
        <w:rPr/>
      </w:pPr>
      <w:bookmarkStart w:id="121" w:name="__RefHeading___Toc1367799_1738255347"/>
      <w:bookmarkStart w:id="122" w:name="_Toc47"/>
      <w:bookmarkEnd w:id="121"/>
      <w:r>
        <w:rPr>
          <w:rtl w:val="true"/>
        </w:rPr>
        <w:t xml:space="preserve">قوله </w:t>
      </w:r>
      <w:r>
        <w:rPr>
          <w:rtl w:val="true"/>
        </w:rPr>
        <w:t>: (</w:t>
      </w:r>
      <w:r>
        <w:rPr>
          <w:rtl w:val="true"/>
        </w:rPr>
        <w:t>بما لو صرّح بجواز التأخیر</w:t>
      </w:r>
      <w:r>
        <w:rPr>
          <w:rtl w:val="true"/>
        </w:rPr>
        <w:t>).</w:t>
      </w:r>
      <w:bookmarkEnd w:id="122"/>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ارید به التصریح بجواز التأخیر علی الإطلاق فهو ممنوع ، إذ هو یقضی إلی ترک الواجب وإن ارید به التصریح بجواز التأخیر فی الجملة ، فلا یوافق المدّعی حتّی یتمّ به ما ارید من النقض</w:t>
      </w:r>
      <w:r>
        <w:rPr>
          <w:rFonts w:eastAsia="IRNazanin" w:cs="IRNazanin"/>
          <w:color w:val="111111"/>
          <w:sz w:val="28"/>
          <w:szCs w:val="28"/>
          <w:rtl w:val="true"/>
          <w:lang w:bidi="fa-IR"/>
        </w:rPr>
        <w:t xml:space="preserve">. </w:t>
      </w:r>
      <w:bookmarkStart w:id="123" w:name="pg14214_156994"/>
    </w:p>
    <w:p>
      <w:pPr>
        <w:pStyle w:val="Heading6"/>
        <w:numPr>
          <w:ilvl w:val="5"/>
          <w:numId w:val="1"/>
        </w:numPr>
        <w:rPr/>
      </w:pPr>
      <w:bookmarkStart w:id="124" w:name="__RefHeading___Toc1367801_1738255347"/>
      <w:bookmarkStart w:id="125" w:name="_Toc48"/>
      <w:bookmarkEnd w:id="123"/>
      <w:bookmarkEnd w:id="124"/>
      <w:r>
        <w:rPr>
          <w:rtl w:val="true"/>
        </w:rPr>
        <w:t xml:space="preserve">قوله </w:t>
      </w:r>
      <w:r>
        <w:rPr>
          <w:rtl w:val="true"/>
        </w:rPr>
        <w:t>: (</w:t>
      </w:r>
      <w:r>
        <w:rPr>
          <w:rtl w:val="true"/>
        </w:rPr>
        <w:t>وأمّا إذا کان ذلک جائزا</w:t>
      </w:r>
      <w:r>
        <w:rPr>
          <w:rtl w:val="true"/>
        </w:rPr>
        <w:t>).</w:t>
      </w:r>
      <w:bookmarkEnd w:id="125"/>
    </w:p>
    <w:p>
      <w:pPr>
        <w:pStyle w:val="BookText"/>
        <w:rPr/>
      </w:pPr>
      <w:r>
        <w:rPr>
          <w:rFonts w:ascii="IRNazanin" w:hAnsi="IRNazanin" w:eastAsia="IRNazanin"/>
          <w:color w:val="111111"/>
          <w:sz w:val="28"/>
          <w:sz w:val="28"/>
          <w:szCs w:val="28"/>
          <w:rtl w:val="true"/>
          <w:lang w:bidi="fa-IR"/>
        </w:rPr>
        <w:t>فلا ضرورة کون الواجب نفس الفعل متی أتی به من تقدیم أو تأخیر ، فلا تکلیف بالمحال من جهة تعلّق التکلیف بنفس الفعل ، لتمکّنه قطعا من الإتیان به فی أوّل الأزمنة ، وتجویز التأخیر لیس تکلیفا لیلزم التکلیف بالمحال من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توهّم مفسدة فی المقام فهو لزوم خروج الواجب عن الوجوب لا لزوم التکلیف بالمحال ، إذ مع تجویز التأخیر لو اتّفق له الموت لم یکن عاصیا ، لتجویزه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أیضا مدفوع بما مرّ من أنّ عدم ترتّب العصیان علی ترک الواجب فی بعض الأحیان لا یقضی بخروجه عن الوجوب ، وما ذکر من عدم ترتّب الإثم علی ترکه إنّما یتّفق فی بعض الفروض ، وإلّا ففی کثیر من الأحیان یحصل الظنّ بالفوات مع التأخیر ، وحینئذ فلا یجوز الإقدام علیه من تلک الجهة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فی المقام بأنّ ما علّل به انتفاء التکلیف بالمحال من تمکنه من المسارعة التزام بوجوب الفور فی العمل لتحصیل براءة الذمّة ، حیث إنّ جواز التأخیر مشروط بمعرفته ، ولا یتمکّن منه المکلّف ، فینحصر الامتثال فی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المستدلّ بذلک إیضاح القول فی إبداء تمکّنه من الفعل ، لیظهر فساد ما توهّم من لزوم التکلیف بالمحال ، ولیس فی کلامه ما یفید کون جواز التأخیر مشروطا بمعرفة لا یتمکّن منه المکلّف لیرد علیه ما ذکر من الالتزام بالفور ولا وجه له ، فإنّ عدم العلم بآخر أزمنة الإمکان لا یستلزم المنع من التأخیر لیکون جواز التأخیر مشروطا بالعلم بعدم کونه آخر الأزمنة ، لکفایة الظنّ فی مثله ، بل الشکّ أیضا فی وجه ، نظرا إلی أصالة البقاء</w:t>
      </w:r>
      <w:r>
        <w:rPr>
          <w:rFonts w:eastAsia="IRNazanin" w:cs="IRNazanin"/>
          <w:color w:val="111111"/>
          <w:sz w:val="28"/>
          <w:szCs w:val="28"/>
          <w:rtl w:val="true"/>
          <w:lang w:bidi="fa-IR"/>
        </w:rPr>
        <w:t>.</w:t>
      </w:r>
    </w:p>
    <w:p>
      <w:pPr>
        <w:pStyle w:val="Heading6"/>
        <w:numPr>
          <w:ilvl w:val="5"/>
          <w:numId w:val="1"/>
        </w:numPr>
        <w:rPr/>
      </w:pPr>
      <w:bookmarkStart w:id="126" w:name="__RefHeading___Toc1367803_1738255347"/>
      <w:bookmarkStart w:id="127" w:name="_Toc49"/>
      <w:bookmarkEnd w:id="126"/>
      <w:r>
        <w:rPr>
          <w:rtl w:val="true"/>
        </w:rPr>
        <w:t xml:space="preserve">قوله </w:t>
      </w:r>
      <w:r>
        <w:rPr>
          <w:rtl w:val="true"/>
        </w:rPr>
        <w:t>: (</w:t>
      </w:r>
      <w:r>
        <w:rPr>
          <w:rtl w:val="true"/>
        </w:rPr>
        <w:t>لأنّها فعل الله سبحانه</w:t>
      </w:r>
      <w:r>
        <w:rPr>
          <w:rtl w:val="true"/>
        </w:rPr>
        <w:t>).</w:t>
      </w:r>
      <w:bookmarkEnd w:id="127"/>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بذلک أنّ المسارع إنّما یتسارع إلی فعله بمبادرته إلیه دون فعل غیره ، إذ لا یعقل تسارعه إلیه ، وإنّما یتسارع إلیه الّذی یأتی به ، فلابدّ من أن یراد بالمغفرة سببها الّذی هو فعل المکلّف لیکون من قبیل إقامة السبب مقام المسبّب ؛ لکنّک خبیر بأنّ </w:t>
      </w:r>
    </w:p>
    <w:p>
      <w:pPr>
        <w:pStyle w:val="BookText"/>
        <w:rPr/>
      </w:pPr>
      <w:r>
        <w:rPr>
          <w:rFonts w:ascii="IRNazanin" w:hAnsi="IRNazanin" w:eastAsia="IRNazanin"/>
          <w:color w:val="111111"/>
          <w:sz w:val="28"/>
          <w:sz w:val="28"/>
          <w:szCs w:val="28"/>
          <w:rtl w:val="true"/>
          <w:lang w:bidi="fa-IR"/>
        </w:rPr>
        <w:t xml:space="preserve">مجرد کون المغفرة فعل الله لا یقضی بامتناع المسارعة إلیها ، إذ لا مانع من المسارعة إلی فعل الغیر بأن یجعل نفسه مشمولا لفعله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 إلی ضیافة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إنعامه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یمتنع المسارعة إلی أداء فعل الغیر ولا قاضی بإرادته فی المقام وحینئذ یکون المسارعة إلیه حاصلة بالمسارعة إلی أسباب شموله من غیر أن یراد بالمغفرة سببها ، بل من جهة أنّ المقدور بالواسطة مقدور للمکلّف ، فظهر بذلک أنّ هذا الوجه یشارک الوجه المذکور فیما هو المدّعی من غیر التزام التجوّز فی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یورد فی المقام أنّه لا دلیل علی کون فعل المأمور به سببا للمغفرة ، وإنّما هو باعث علی ترتّب الثواب والباعث علی الغفران هو التوبة ، فإنّها السبب لغفران الذنب ؛ نعم لا یبعد القول باندراج الکفّارات فی ذلک حیث إنّها تکفر الذنب ، فأقصی الأمر أن یفید الآیة کونها مطلوبة علی سبیل الفور وأین ذلک عن المدعی؟ والقول بکون مجرّد فعل المأمور به قاضیا بتکفیر الذنب مبنیّ علی مذهب الحبط والتکفیر ولا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دفعه بأنّه قد ورد سقوط الذنب بأداء بعض الواجبات ، کالصلاة والحجّ ونحوها ، فلا اختصاص لها بالتوبة ونحوها ، وحینئذ یمکن تتمیم الدلیل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الآیة حینئذ هو وجوب الفور فی تحصیل غفران الذنب بعد ثبوته ، وهو أمر ظاهر بملاحظة العقل أیضا ، والظاهر أنّه ممّا لا کلام فیه وحینئذ فالقول بعدم الفصل بین ما یقع مکفّرا للذنب وغیره ،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ویمکن القول بحصول التکفیر بالنسبة إلی کلّ من الطاعات ، کما یستفاد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ویشیر إلیه بعض الأخبار فیصحّ القول بإرادة مطلق المأمور به من المغفرة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وذلک أیضا غیر مقالة القائلین بالحبط والتکفیر ، فإنّهم یقولون بموازنة الحسنات والسیّئات فی الدنیا ویثبت للعامل أو علیه التفضیل بینهما ، فعلی هذا یکون میزان الأعمال فی الدنیا قبل الآخرة ، وهذا لیس بمرضیّ ، وسببیّة الطاعة للغفران لا دخل له بهذا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الغضّ عن ذلک ففی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وَجَنَّةٍ عَرْضُها کَعَرْضِ السَّماءِ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کفایة فی المقام ، فإنّ المراد بالمسارعة إلی الجنّة هی المسارعة إلی الأعمال والطاعات الموصلة إلیها ، وذلک کاف فی تقریر الاستدلال من غیر حاجة إلی ملاحظة کون أداء المأمور به باعثا علی الغفران کلّیّا أو جزئیّا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ویندفع به أیضا ما قد یورد فی المقام أنّه إنّما یتمّ فی الأوامر المتعلّقة بالعصاة لتکون مکفّرة لذنوبهم ، ولا یجری فیمن لم یتحقّق منه ذنب ، کمن هو فی أوّل البلوغ إلّا أن یتمّ ذلک بعدم القول بالفصل علی ما ذکرنا ، إذ یعمّ العبادة جمیع تلک الصور من غیر حاجة إلی ضمّ عدم القول بالفصل لو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یورد أیضا فی المقام بأنّه لیس فی الآیة دلالة علی العموم لیفید وجوب المسارعة فی جمیع الأوامر ، کما هو المدّعی ، فغایة الأمر أن یفید وجوب الفور فی البعض ؛ فیمکن تنزیله حینئذ علی التوبة ونحوها ممّا ثبت وجوب الفور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ویمکن دفعه بکفایة الإطلاق فی المقام فإنّ المطلق یرجع إلی العامّ فی مقام البیان سیّما مع توصیف النکرة بصفة الجنس ، فإنّه یفید العموم کما نصّوا علیه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فِی الْأَرْضِ وَلا طائِرٍ یَطِیرُ بِجَناحَیْهِ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وضوح المناقشة فی توصیف النکرة هنا بصفة الجنس ، ضرورة أنّ المغفرة قد تکون من فعل غیره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العموم فی المقام یخلّ بالمقصود ، إذ کما یکون الواجبات سببا للغفران کذا الحال فی المندوبات ، لشمول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فی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الآیة المذکورة للواجبات والمستحبّات ، وورود ذلک فی کثیر من المندوبات بالخصوص حتّی أنّه ورد فی زیارة سیّدنا الحسین علیه‌السلام والبکاء علیه ما ورد من حبط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السیّئات وغفران الذنوب والخطیئات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ما ورد فی الصدقة والبکاء فی جوف اللیل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حمل الآیة علی العموم یلزم حمل الأمر بالمسارعة علی الأعمّ من الوجوب والند ، إذ لا معنی لوجوب المسارعة إلی المندوبات ، وکذا الحال فی الواجبات الموسّعة ، فلا دلالة فیها علی وجوب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بحمله علی الوجوب والتزام التخصیص بالنسبة إلی المندوبات والموسّعات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ترجیح التخصیص علی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 التخصیص المذکور لا یترجّح علی المجاز وإن قلنا بترجیح التخصیص علیه فی الجملة ، لکونه من قبیل التخصیص بالأکثر ، لوضوح کون المستحبّات أضعاف الواجبات ؛ مضافا إلی أنّ استعمال الأمر فی الندب أو الأعمّ منه والوجوب أمر شائع فی الاستعمالات ، ولیس أبعد فی فهم العرف من التخصیص حتّی یترجّح التخصیص علیه فی أوامر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ذهب بعضهم إلی ذلک مستدلّا بهاتین الآیتین وغیرها ، کیف ولو دلّ علیها الصیغة لم یکن حاجة إلی بیانها؟ إذ لیس بیان مفاد الألفاظ العرفیّة واللغویّة من وظیفة الشارع ، ولو کانت مسوقة لذلک لکان تأکیدا لما یفیده اللفظ ، والتأسیس أولی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یرد علی هذه الآیة أیضا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إلیه فی الآیة السابقة من عدم دلالتها علی إفادة الصیغة للفور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الصدقة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128" w:name="pg14214_156998"/>
    </w:p>
    <w:p>
      <w:pPr>
        <w:pStyle w:val="BookText"/>
        <w:rPr/>
      </w:pPr>
      <w:bookmarkEnd w:id="128"/>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مرّ فی الآیة المتقدّمة أیضا ، فإنّ الخیرات جمع محلّی یفید العموم ، وهی شاملة للواجبات والمندوبات إلی آخر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الاستباق هو مسابقة البعض الآخر فی أداء الخیرات والتسابق علیها دون مطلق الإسراع إلی الفعل لیراد به الفور ، فلا یوافق المدّعی ؛ ولابدّ إذن من حملها علی الندب ، إذ لا قائل بوجوب المسابقة علی الطاعات علی الوجه المذکور ، وقد یذبّ عنه بأنّه لمّا کان ظاهر الآیة الوجوب ولم یکن الاستباق علی الوجه المذکور واجبا قطعا فیصیر ذلک قرینة بحمل الاستباق علی مطلق المسارعة ، وهو کما تری</w:t>
      </w:r>
      <w:r>
        <w:rPr>
          <w:rFonts w:eastAsia="IRNazanin" w:cs="IRNazanin"/>
          <w:color w:val="111111"/>
          <w:sz w:val="28"/>
          <w:szCs w:val="28"/>
          <w:rtl w:val="true"/>
          <w:lang w:bidi="fa-IR"/>
        </w:rPr>
        <w:t>.</w:t>
      </w:r>
    </w:p>
    <w:p>
      <w:pPr>
        <w:pStyle w:val="Heading6"/>
        <w:numPr>
          <w:ilvl w:val="5"/>
          <w:numId w:val="1"/>
        </w:numPr>
        <w:rPr/>
      </w:pPr>
      <w:bookmarkStart w:id="129" w:name="__RefHeading___Toc1367805_1738255347"/>
      <w:bookmarkStart w:id="130" w:name="_Toc50"/>
      <w:bookmarkEnd w:id="129"/>
      <w:r>
        <w:rPr>
          <w:rtl w:val="true"/>
        </w:rPr>
        <w:t xml:space="preserve">قوله </w:t>
      </w:r>
      <w:r>
        <w:rPr>
          <w:rtl w:val="true"/>
        </w:rPr>
        <w:t>: (</w:t>
      </w:r>
      <w:r>
        <w:rPr>
          <w:rtl w:val="true"/>
        </w:rPr>
        <w:t>فإنّهما یتصوّران فی الموسّع دون المضیّق</w:t>
      </w:r>
      <w:r>
        <w:rPr>
          <w:rtl w:val="true"/>
        </w:rPr>
        <w:t>).</w:t>
      </w:r>
      <w:bookmarkEnd w:id="130"/>
    </w:p>
    <w:p>
      <w:pPr>
        <w:pStyle w:val="BookText"/>
        <w:rPr/>
      </w:pPr>
      <w:r>
        <w:rPr>
          <w:rFonts w:ascii="IRNazanin" w:hAnsi="IRNazanin" w:eastAsia="IRNazanin"/>
          <w:color w:val="111111"/>
          <w:sz w:val="28"/>
          <w:sz w:val="28"/>
          <w:szCs w:val="28"/>
          <w:rtl w:val="true"/>
          <w:lang w:bidi="fa-IR"/>
        </w:rPr>
        <w:t xml:space="preserve">لا یخفی أنّه قد یؤخذ الزمان فی الفعل علی وجه لا یتصوّر الإتیان بذلک الفعل فی غیر ذلک الزمان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یعقل إیقاع ذلک الواجب فی غیر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یؤخذ الزمان شرطا لصحّة إیقاع الفعل من غیر أن یؤخذ مقوّما لمفهومه ، فیمکن تأخّر الفعل عن ذلک الزمان إلّا أنّه لا یتّصف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إیقاعه فیه واجبا ویکون التأخیر عنه حراما إلّا أنّه لا یفوت الواجب بفوات ذلک الوقت ، فیکون نفس الفعل واجبا مطلقا وجعل إیقاعه فی ذلک الوقت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علی وجه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 یکون خصوص الزمان مأخوذا فیه فیتساوی نسبته إلی الأزمنة</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لا یتحقّق فیه المسارعة والاستباق إنّما هو القسم الأوّل خاصّة ، وأمّا الأقسام الأربعة الباقیة فلا مانع من صدق المسارعة بالنسبة إلیها ، وإن وجب الإقدام علی الفعل حینئذ ولم یجز التأخیر عنه فی الصورتین الأولیین منها ، بل لم یصحّ مع التأخیر فی الاولی منها ، ألا تری أنّه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حجّ فی السنة الاولی من وجوبه علیه ویقال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سارع إلی أداء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أدّاه </w:t>
      </w:r>
      <w:bookmarkStart w:id="131" w:name="pg14214_156999"/>
    </w:p>
    <w:p>
      <w:pPr>
        <w:pStyle w:val="BookText"/>
        <w:rPr/>
      </w:pPr>
      <w:bookmarkEnd w:id="131"/>
      <w:r>
        <w:rPr>
          <w:rFonts w:ascii="IRNazanin" w:hAnsi="IRNazanin" w:eastAsia="IRNazanin"/>
          <w:color w:val="111111"/>
          <w:sz w:val="28"/>
          <w:sz w:val="28"/>
          <w:szCs w:val="28"/>
          <w:rtl w:val="true"/>
          <w:lang w:bidi="fa-IR"/>
        </w:rPr>
        <w:t xml:space="preserve">وقت حلوله مع مطالبة الدیان بل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سارع إلی أداء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أدّاها فی الوقت المختصّ بها مع تضیّقها ، کما فی صلاة الکسوف مع کون زمان الآیة بقدر زمان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قرّره المجیب من المنافاة بین وجوب الفور وصدق المسارعة والاستباق فاسد جدّا ، والاستشهاد بالمثال المذکور بیّن الفساد ، لکونه من قبیل القسم الأوّل وهو غیر محلّ الکلام</w:t>
      </w:r>
      <w:r>
        <w:rPr>
          <w:rFonts w:eastAsia="IRNazanin" w:cs="IRNazanin"/>
          <w:color w:val="111111"/>
          <w:sz w:val="28"/>
          <w:szCs w:val="28"/>
          <w:rtl w:val="true"/>
          <w:lang w:bidi="fa-IR"/>
        </w:rPr>
        <w:t>.</w:t>
      </w:r>
    </w:p>
    <w:p>
      <w:pPr>
        <w:pStyle w:val="Heading6"/>
        <w:numPr>
          <w:ilvl w:val="5"/>
          <w:numId w:val="1"/>
        </w:numPr>
        <w:rPr/>
      </w:pPr>
      <w:bookmarkStart w:id="132" w:name="__RefHeading___Toc1367807_1738255347"/>
      <w:bookmarkStart w:id="133" w:name="_Toc51"/>
      <w:bookmarkEnd w:id="132"/>
      <w:r>
        <w:rPr>
          <w:rtl w:val="true"/>
        </w:rPr>
        <w:t xml:space="preserve">قوله </w:t>
      </w:r>
      <w:r>
        <w:rPr>
          <w:rtl w:val="true"/>
        </w:rPr>
        <w:t>: (</w:t>
      </w:r>
      <w:r>
        <w:rPr>
          <w:rtl w:val="true"/>
        </w:rPr>
        <w:t>والحاصل أنّ العرف قاض</w:t>
      </w:r>
      <w:r>
        <w:rPr>
          <w:rtl w:val="true"/>
        </w:rPr>
        <w:t>).</w:t>
      </w:r>
      <w:bookmarkEnd w:id="133"/>
    </w:p>
    <w:p>
      <w:pPr>
        <w:pStyle w:val="BookText"/>
        <w:rPr/>
      </w:pPr>
      <w:r>
        <w:rPr>
          <w:rFonts w:ascii="IRNazanin" w:hAnsi="IRNazanin" w:eastAsia="IRNazanin"/>
          <w:color w:val="111111"/>
          <w:sz w:val="28"/>
          <w:sz w:val="28"/>
          <w:szCs w:val="28"/>
          <w:rtl w:val="true"/>
          <w:lang w:bidi="fa-IR"/>
        </w:rPr>
        <w:t xml:space="preserve">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 العرف إنّما هو فی الصورة الاولی ، کما قرّرنا ، وأمّا فی غیرها فمن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ملاحظة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المسارعة والاستباق من غیر إشکال ؛ فما فی کلام الفاضل المحشّی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تسلیم ما ذکره المجیب بالنسبة إلی ما لا یصحّ فعله فی الزمان المتراخی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 وإنّما یتمّ ذلک فی الصورة المتقدّمة</w:t>
      </w:r>
      <w:r>
        <w:rPr>
          <w:rFonts w:eastAsia="IRNazanin" w:cs="IRNazanin"/>
          <w:color w:val="111111"/>
          <w:sz w:val="28"/>
          <w:szCs w:val="28"/>
          <w:rtl w:val="true"/>
          <w:lang w:bidi="fa-IR"/>
        </w:rPr>
        <w:t>.</w:t>
      </w:r>
    </w:p>
    <w:p>
      <w:pPr>
        <w:pStyle w:val="Heading6"/>
        <w:numPr>
          <w:ilvl w:val="5"/>
          <w:numId w:val="1"/>
        </w:numPr>
        <w:rPr/>
      </w:pPr>
      <w:bookmarkStart w:id="134" w:name="__RefHeading___Toc1367809_1738255347"/>
      <w:bookmarkStart w:id="135" w:name="_Toc52"/>
      <w:bookmarkEnd w:id="134"/>
      <w:r>
        <w:rPr>
          <w:rtl w:val="true"/>
        </w:rPr>
        <w:t xml:space="preserve">قوله </w:t>
      </w:r>
      <w:r>
        <w:rPr>
          <w:rtl w:val="true"/>
        </w:rPr>
        <w:t>: (</w:t>
      </w:r>
      <w:r>
        <w:rPr>
          <w:rtl w:val="true"/>
        </w:rPr>
        <w:t>وإلّا لکان مفاد الصیغة فیهما منافیا لما یقتضیه المادّة</w:t>
      </w:r>
      <w:r>
        <w:rPr>
          <w:rtl w:val="true"/>
        </w:rPr>
        <w:t>).</w:t>
      </w:r>
      <w:bookmarkEnd w:id="135"/>
    </w:p>
    <w:p>
      <w:pPr>
        <w:pStyle w:val="BookText"/>
        <w:rPr/>
      </w:pPr>
      <w:r>
        <w:rPr>
          <w:rFonts w:ascii="IRNazanin" w:hAnsi="IRNazanin" w:eastAsia="IRNazanin"/>
          <w:color w:val="111111"/>
          <w:sz w:val="28"/>
          <w:sz w:val="28"/>
          <w:szCs w:val="28"/>
          <w:rtl w:val="true"/>
          <w:lang w:bidi="fa-IR"/>
        </w:rPr>
        <w:t>لا یخفی أنّه لو سلّم ما ذکره فإنّما یسلّم لو قلنا بدلالة نفس الأمر علی وجوب الفور ، وأمّا إذا قلنا باستفادة الفور من الآیتین المذکورتین فأیّ منافاة بین مفاد الصیغة والمادّة؟ إذ لو لا الأمر المذکور صحّ تأخیر الفعل وتعجیله بالنظر إلی الأمر المتعلّق به ، وإنّما یجب المسارعة والتعجیل من جهة الأمر المذکور ، فما یقتضیه المادّة هو جواز تأخیر الفعل فی نفسه ، مع قطع النظر عن إیجاب الفور بالأمر المذکور ، وما یقتضیه الصیغة هو المنع منه بالأمر المذکور ، ولا منافاة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هناک فرقا بین وجوب التعجیل مع قطع النظر عن الأمر بالتعجیل ووجوبه بهذا الأمر ؛ والمنافاة المدّعاة لو تمّت فإنّما یتمّ فی الصورة الاولی خاصّة</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باعتبار جواز التأخیر مطلقا فی صدق المسارعة ممنوع بل فاسد جدّا ، کیف ولو کان کذلک لما أمکن إیجاب المسارعة عرفا فی فعل من الأفعال؟ وهو واضح الفساد</w:t>
      </w:r>
      <w:r>
        <w:rPr>
          <w:rFonts w:eastAsia="IRNazanin" w:cs="IRNazanin"/>
          <w:color w:val="111111"/>
          <w:sz w:val="28"/>
          <w:szCs w:val="28"/>
          <w:rtl w:val="true"/>
          <w:lang w:bidi="fa-IR"/>
        </w:rPr>
        <w:t xml:space="preserve">. </w:t>
      </w:r>
      <w:bookmarkStart w:id="136" w:name="pg14214_157000"/>
    </w:p>
    <w:p>
      <w:pPr>
        <w:pStyle w:val="Heading6"/>
        <w:numPr>
          <w:ilvl w:val="5"/>
          <w:numId w:val="1"/>
        </w:numPr>
        <w:rPr/>
      </w:pPr>
      <w:bookmarkStart w:id="137" w:name="__RefHeading___Toc1367811_1738255347"/>
      <w:bookmarkStart w:id="138" w:name="_Toc53"/>
      <w:bookmarkEnd w:id="136"/>
      <w:bookmarkEnd w:id="137"/>
      <w:r>
        <w:rPr>
          <w:rtl w:val="true"/>
        </w:rPr>
        <w:t xml:space="preserve">قوله </w:t>
      </w:r>
      <w:r>
        <w:rPr>
          <w:rtl w:val="true"/>
        </w:rPr>
        <w:t>: (</w:t>
      </w:r>
      <w:r>
        <w:rPr>
          <w:rtl w:val="true"/>
        </w:rPr>
        <w:t>فتأمّل</w:t>
      </w:r>
      <w:r>
        <w:rPr>
          <w:rtl w:val="true"/>
        </w:rPr>
        <w:t>).</w:t>
      </w:r>
      <w:bookmarkEnd w:id="138"/>
    </w:p>
    <w:p>
      <w:pPr>
        <w:pStyle w:val="BookText"/>
        <w:rPr/>
      </w:pPr>
      <w:r>
        <w:rPr>
          <w:rFonts w:ascii="IRNazanin" w:hAnsi="IRNazanin" w:eastAsia="IRNazanin"/>
          <w:color w:val="111111"/>
          <w:sz w:val="28"/>
          <w:sz w:val="28"/>
          <w:szCs w:val="28"/>
          <w:rtl w:val="true"/>
          <w:lang w:bidi="fa-IR"/>
        </w:rPr>
        <w:t>إشارة إلی إیراد وجواب ، أمّا الأوّل فبأنّ ما ذکر إنّما یتمّ لو ابقیت المادّة علی ظاهرها ، وأمّا لو ارید بها المسارعة إلی الامتثال فلا مانع من إرادة الوجوب من الصیغة ؛ فکما یندفع المنافاة بما ذکر کذا یندفع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فبأنّ ذلک غیر مصحّح للاستدلال ، لدوران الأمر إذن بین الوجهین ، وإنّما یتمّ الاحتجاج علی الثانی ولا مرجّح له ، فبمجرّد الاحتمال لا یتمّ الاستدلال ، ولا یبعد ترجیح الأوّل بأصالة عدم وجوب الفور ، کذا یستفاد من المصنّف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فی الفرق بین المسارعة والمبادرة بما ذکر تأمّل</w:t>
      </w:r>
      <w:r>
        <w:rPr>
          <w:rFonts w:eastAsia="IRNazanin" w:cs="IRNazanin"/>
          <w:color w:val="111111"/>
          <w:sz w:val="28"/>
          <w:szCs w:val="28"/>
          <w:rtl w:val="true"/>
          <w:lang w:bidi="fa-IR"/>
        </w:rPr>
        <w:t>.</w:t>
      </w:r>
    </w:p>
    <w:p>
      <w:pPr>
        <w:pStyle w:val="Heading6"/>
        <w:numPr>
          <w:ilvl w:val="5"/>
          <w:numId w:val="1"/>
        </w:numPr>
        <w:rPr/>
      </w:pPr>
      <w:bookmarkStart w:id="139" w:name="__RefHeading___Toc1367813_1738255347"/>
      <w:bookmarkStart w:id="140" w:name="_Toc54"/>
      <w:bookmarkEnd w:id="139"/>
      <w:r>
        <w:rPr>
          <w:rtl w:val="true"/>
        </w:rPr>
        <w:t xml:space="preserve">قوله </w:t>
      </w:r>
      <w:r>
        <w:rPr>
          <w:rtl w:val="true"/>
        </w:rPr>
        <w:t>: (</w:t>
      </w:r>
      <w:r>
        <w:rPr>
          <w:rtl w:val="true"/>
        </w:rPr>
        <w:t>کلّ مخبر کالقائل</w:t>
      </w:r>
      <w:r>
        <w:rPr>
          <w:rtl w:val="true"/>
        </w:rPr>
        <w:t>).</w:t>
      </w:r>
      <w:bookmarkEnd w:id="140"/>
    </w:p>
    <w:p>
      <w:pPr>
        <w:pStyle w:val="BookText"/>
        <w:rPr/>
      </w:pPr>
      <w:r>
        <w:rPr>
          <w:rFonts w:ascii="IRNazanin" w:hAnsi="IRNazanin" w:eastAsia="IRNazanin"/>
          <w:color w:val="111111"/>
          <w:sz w:val="28"/>
          <w:sz w:val="28"/>
          <w:szCs w:val="28"/>
          <w:rtl w:val="true"/>
          <w:lang w:bidi="fa-IR"/>
        </w:rPr>
        <w:t>ظاهر الاستدلال هو التمسّک بالاستقراء ، فإنّ سائر الإخبارات والإنشاءات یراد بها الحال فکذا الأمر ، إلحاقا للمشکوک بالشائع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بأنّه إن أراد بکون کلّ خبر وإنشاء غیر الأمر للحال أنّ الإخبار والإنشاء إنّما یقعان فی الحال فهو أمر ظاهر غنی عن البیان وکذا الأمر ، فإنّ الطلب إنّما یقع فی الحال ولا کلام لأحد فیه ، وإن أراد بکونها للحال أنّ متعلّق النسبة الخبریّة والإنشائیّة فیها للحال فهو ممنوع ، کیف 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الأخبار لیس للحال 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حرّ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ولا حرّیّة فی الحال؟ وکذا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فلانة طالق إن دخلت الدار وفعلت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مذهب من یصحّ الطلاق به ، وکذا الحال فی التمنّی والترجّی والاستفهام وغیرها ، فإنّ کلّا منها کالطلب لا یقع إلّا فی الحال ، لکن المتمنّی والمترجّی والمستفهم منه قد یکون فی الحال وقد یکون فی الاستقبال ، وما عدا الطلب منها یمکن أن یکون فی الماضی أیضا</w:t>
      </w:r>
      <w:r>
        <w:rPr>
          <w:rFonts w:eastAsia="IRNazanin" w:cs="IRNazanin"/>
          <w:color w:val="111111"/>
          <w:sz w:val="28"/>
          <w:szCs w:val="28"/>
          <w:rtl w:val="true"/>
          <w:lang w:bidi="fa-IR"/>
        </w:rPr>
        <w:t>.</w:t>
      </w:r>
    </w:p>
    <w:p>
      <w:pPr>
        <w:pStyle w:val="Heading6"/>
        <w:numPr>
          <w:ilvl w:val="5"/>
          <w:numId w:val="1"/>
        </w:numPr>
        <w:rPr/>
      </w:pPr>
      <w:bookmarkStart w:id="141" w:name="__RefHeading___Toc1367815_1738255347"/>
      <w:bookmarkStart w:id="142" w:name="_Toc55"/>
      <w:bookmarkEnd w:id="141"/>
      <w:r>
        <w:rPr>
          <w:rtl w:val="true"/>
        </w:rPr>
        <w:t xml:space="preserve">قوله </w:t>
      </w:r>
      <w:r>
        <w:rPr>
          <w:rtl w:val="true"/>
        </w:rPr>
        <w:t>: (</w:t>
      </w:r>
      <w:r>
        <w:rPr>
          <w:rtl w:val="true"/>
        </w:rPr>
        <w:t>قیاس فی اللغة</w:t>
      </w:r>
      <w:r>
        <w:rPr>
          <w:rtl w:val="true"/>
        </w:rPr>
        <w:t>).</w:t>
      </w:r>
      <w:bookmarkEnd w:id="142"/>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 ما ذکره المستدلّ لیس من باب القیاس وإنّما تمسّک بالاستقراء کما یدلّ علیه قوله فکذا الأمر ، إلحاقا بالأعمّ الأغلب وحجّیة الاستقراء فی </w:t>
      </w:r>
      <w:bookmarkStart w:id="143" w:name="pg14214_157001"/>
    </w:p>
    <w:p>
      <w:pPr>
        <w:pStyle w:val="BookText"/>
        <w:rPr/>
      </w:pPr>
      <w:bookmarkEnd w:id="143"/>
      <w:r>
        <w:rPr>
          <w:rFonts w:ascii="IRNazanin" w:hAnsi="IRNazanin" w:eastAsia="IRNazanin"/>
          <w:color w:val="111111"/>
          <w:sz w:val="28"/>
          <w:sz w:val="28"/>
          <w:szCs w:val="28"/>
          <w:rtl w:val="true"/>
          <w:lang w:bidi="fa-IR"/>
        </w:rPr>
        <w:t>مباحث الألفاظ ممّا لا کلام فیه وهو عمدة الأدلّة فی إثبات الأوضاع الترکیبیّة وجرت علی الرجوع إلیه طریقة أهل العربیّة ؛ فالحقّ فی الجواب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استدلّ فی المقام أیضا تارة بحمل الأمر علی النهی ، فإنّه للفور فکذا الأمر قیاسا علیه ، واخری بأنّ الطلب إنشاء کالإیقاعات من العتق والطلاق وکذا العقود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معانی تلک تقع علی الفور فلیکن هنا کذلک ، قیاسا علیها بجامع الإنشائیّة ، وهذا الجواب یوافق أحد التقریرین المذکورین دون ما ذکر</w:t>
      </w:r>
      <w:r>
        <w:rPr>
          <w:rFonts w:eastAsia="IRNazanin" w:cs="IRNazanin"/>
          <w:color w:val="111111"/>
          <w:sz w:val="28"/>
          <w:szCs w:val="28"/>
          <w:rtl w:val="true"/>
          <w:lang w:bidi="fa-IR"/>
        </w:rPr>
        <w:t>.</w:t>
      </w:r>
    </w:p>
    <w:p>
      <w:pPr>
        <w:pStyle w:val="Heading6"/>
        <w:numPr>
          <w:ilvl w:val="5"/>
          <w:numId w:val="1"/>
        </w:numPr>
        <w:rPr/>
      </w:pPr>
      <w:bookmarkStart w:id="144" w:name="__RefHeading___Toc1367817_1738255347"/>
      <w:bookmarkStart w:id="145" w:name="_Toc56"/>
      <w:bookmarkEnd w:id="144"/>
      <w:r>
        <w:rPr>
          <w:rtl w:val="true"/>
        </w:rPr>
        <w:t xml:space="preserve">قوله </w:t>
      </w:r>
      <w:r>
        <w:rPr>
          <w:rtl w:val="true"/>
        </w:rPr>
        <w:t>: (</w:t>
      </w:r>
      <w:r>
        <w:rPr>
          <w:rtl w:val="true"/>
        </w:rPr>
        <w:t>وبطلانه بخصوصه ظاهر</w:t>
      </w:r>
      <w:r>
        <w:rPr>
          <w:rtl w:val="true"/>
        </w:rPr>
        <w:t>).</w:t>
      </w:r>
      <w:bookmarkEnd w:id="145"/>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القیاس فی إثبات الأوضاع بخصوصه ظاهر ، کما ذهب إلیه المعظم واتفق علیه المحقّقون ، حسبما قرّر فی محلّه ، وإنّما ذلک بعد حصول الظنّ منه فی المقام ، وإلّا فبعد حصول الظن منه فالظاهر حجّیّته فی المقام إن قلنا بعدم حجّیّته فی الأحکام ، لابتناء الأمر فی مباحث الألفاظ علی مطلق الظنّ ، بخلاف الأحکام الشرعیّة ، ولقیام الدلیل عندنا علی عدم جواز الرجوع الیه فی الأحکام وعدم قیام دلیل علی المنع من الأخذ بالظنّ الحاصل منه فی مباحث الألفاظ</w:t>
      </w:r>
      <w:r>
        <w:rPr>
          <w:rFonts w:eastAsia="IRNazanin" w:cs="IRNazanin"/>
          <w:color w:val="111111"/>
          <w:sz w:val="28"/>
          <w:szCs w:val="28"/>
          <w:rtl w:val="true"/>
          <w:lang w:bidi="fa-IR"/>
        </w:rPr>
        <w:t>.</w:t>
      </w:r>
    </w:p>
    <w:p>
      <w:pPr>
        <w:pStyle w:val="Heading6"/>
        <w:numPr>
          <w:ilvl w:val="5"/>
          <w:numId w:val="1"/>
        </w:numPr>
        <w:rPr/>
      </w:pPr>
      <w:bookmarkStart w:id="146" w:name="__RefHeading___Toc1367819_1738255347"/>
      <w:bookmarkStart w:id="147" w:name="_Toc57"/>
      <w:bookmarkEnd w:id="146"/>
      <w:r>
        <w:rPr>
          <w:rtl w:val="true"/>
        </w:rPr>
        <w:t xml:space="preserve">قوله </w:t>
      </w:r>
      <w:r>
        <w:rPr>
          <w:rtl w:val="true"/>
        </w:rPr>
        <w:t>: (</w:t>
      </w:r>
      <w:r>
        <w:rPr>
          <w:rtl w:val="true"/>
        </w:rPr>
        <w:t>فبالفرق بینهما</w:t>
      </w:r>
      <w:r>
        <w:rPr>
          <w:rtl w:val="true"/>
        </w:rPr>
        <w:t>).</w:t>
      </w:r>
      <w:bookmarkEnd w:id="147"/>
    </w:p>
    <w:p>
      <w:pPr>
        <w:pStyle w:val="BookText"/>
        <w:rPr/>
      </w:pPr>
      <w:r>
        <w:rPr>
          <w:rFonts w:ascii="IRNazanin" w:hAnsi="IRNazanin" w:eastAsia="IRNazanin"/>
          <w:color w:val="111111"/>
          <w:sz w:val="28"/>
          <w:sz w:val="28"/>
          <w:szCs w:val="28"/>
          <w:rtl w:val="true"/>
          <w:lang w:bidi="fa-IR"/>
        </w:rPr>
        <w:t>محصّل البیان المذکور انّ المنشأ بإنشاء الأمر یعنی الطلب الحاصل به لا یمکن تعلّقه بالحال ، لما مرّ من لزوم تحصیل الحاصل ، بخلاف غیره ممّا تعلّق به الأخبار وسائر الإنشاءات ، إذ یمکن تعلّقه بالحال ، فإذا کان الثانی موضوعا للحال لا یمکن أن یقاس علیه الأوّل مع عدم إمکان إرادة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الفرق وإن کان متّجها إلّا أنّه مبنیّ علی کون مراد المستدلّ أنّ ما تعلّق به الإخبار أو شیء تعلّق به المنشأ بذلک الإنشاء للحال ، ولیس کذلک لتعقلّه کثیرا بغیر الحال أیضا ، وبه یبطل الاستدلال من أصله حسب ما قرّرناه</w:t>
      </w:r>
      <w:r>
        <w:rPr>
          <w:rFonts w:eastAsia="IRNazanin" w:cs="IRNazanin"/>
          <w:color w:val="111111"/>
          <w:sz w:val="28"/>
          <w:szCs w:val="28"/>
          <w:rtl w:val="true"/>
          <w:lang w:bidi="fa-IR"/>
        </w:rPr>
        <w:t>.</w:t>
      </w:r>
    </w:p>
    <w:p>
      <w:pPr>
        <w:pStyle w:val="Heading6"/>
        <w:numPr>
          <w:ilvl w:val="5"/>
          <w:numId w:val="1"/>
        </w:numPr>
        <w:rPr/>
      </w:pPr>
      <w:bookmarkStart w:id="148" w:name="__RefHeading___Toc1367821_1738255347"/>
      <w:bookmarkStart w:id="149" w:name="_Toc58"/>
      <w:bookmarkEnd w:id="148"/>
      <w:r>
        <w:rPr>
          <w:rtl w:val="true"/>
        </w:rPr>
        <w:t xml:space="preserve">قوله </w:t>
      </w:r>
      <w:r>
        <w:rPr>
          <w:rtl w:val="true"/>
        </w:rPr>
        <w:t>: (</w:t>
      </w:r>
      <w:r>
        <w:rPr>
          <w:rtl w:val="true"/>
        </w:rPr>
        <w:t>بأنّ الأمر قد یرد فی القرآن</w:t>
      </w:r>
      <w:r>
        <w:rPr>
          <w:rtl w:val="true"/>
        </w:rPr>
        <w:t>).</w:t>
      </w:r>
      <w:bookmarkEnd w:id="149"/>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الاحتجاج المذکور إفادة الاشتراک اللفظی کما مرّ نظیره فی کلام السیّد ، لکن عرفت أنّه یمکن حمل کلامه هنا علی إثبات الاشتراک المعنوی بحمل </w:t>
      </w:r>
      <w:bookmarkStart w:id="150" w:name="pg14214_157002"/>
    </w:p>
    <w:p>
      <w:pPr>
        <w:pStyle w:val="BookText"/>
        <w:rPr/>
      </w:pPr>
      <w:bookmarkEnd w:id="150"/>
      <w:r>
        <w:rPr>
          <w:rFonts w:ascii="IRNazanin" w:hAnsi="IRNazanin" w:eastAsia="IRNazanin"/>
          <w:color w:val="111111"/>
          <w:sz w:val="28"/>
          <w:sz w:val="28"/>
          <w:szCs w:val="28"/>
          <w:rtl w:val="true"/>
          <w:lang w:bidi="fa-IR"/>
        </w:rPr>
        <w:t>استعماله فی الأمرین علی إطلاقه علی الطلب الحاصل بکلّ من الوجهین ، وظاهر الإطلاقات کما یقتضی الحمل علی الحقیقة فی صورة استعماله فی خصوص کلّ من المعنیین کذا یقتضی الحمل علی الحقیقة فی صورة إطلاقه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وإن لم یکن مرضیّا عند الجمهور وإنّما اختاره السیّد ومن وافقه إلّا أنّ الظاهر أنّ الثانی مرضی عند السیّد وعند غیره ، فحمل کلامه هنا علی الثانی غیر بعید بملاحظة أوّل کلامه حسب ما أشرنا إلیه وینطبق علیه دلیله الثانی أیضا</w:t>
      </w:r>
      <w:r>
        <w:rPr>
          <w:rFonts w:eastAsia="IRNazanin" w:cs="IRNazanin"/>
          <w:color w:val="111111"/>
          <w:sz w:val="28"/>
          <w:szCs w:val="28"/>
          <w:rtl w:val="true"/>
          <w:lang w:bidi="fa-IR"/>
        </w:rPr>
        <w:t>.</w:t>
      </w:r>
    </w:p>
    <w:p>
      <w:pPr>
        <w:pStyle w:val="Heading6"/>
        <w:numPr>
          <w:ilvl w:val="5"/>
          <w:numId w:val="1"/>
        </w:numPr>
        <w:rPr/>
      </w:pPr>
      <w:bookmarkStart w:id="151" w:name="__RefHeading___Toc1367823_1738255347"/>
      <w:bookmarkStart w:id="152" w:name="_Toc59"/>
      <w:bookmarkEnd w:id="151"/>
      <w:r>
        <w:rPr>
          <w:rtl w:val="true"/>
        </w:rPr>
        <w:t xml:space="preserve">قوله </w:t>
      </w:r>
      <w:r>
        <w:rPr>
          <w:rtl w:val="true"/>
        </w:rPr>
        <w:t>: (</w:t>
      </w:r>
      <w:r>
        <w:rPr>
          <w:rtl w:val="true"/>
        </w:rPr>
        <w:t>إنّ الّذی یتبادر من إطلاق الأمر</w:t>
      </w:r>
      <w:r>
        <w:rPr>
          <w:rtl w:val="true"/>
        </w:rPr>
        <w:t>).</w:t>
      </w:r>
      <w:bookmarkEnd w:id="152"/>
    </w:p>
    <w:p>
      <w:pPr>
        <w:pStyle w:val="BookText"/>
        <w:rPr/>
      </w:pPr>
      <w:r>
        <w:rPr>
          <w:rFonts w:ascii="IRNazanin" w:hAnsi="IRNazanin" w:eastAsia="IRNazanin"/>
          <w:color w:val="111111"/>
          <w:sz w:val="28"/>
          <w:sz w:val="28"/>
          <w:szCs w:val="28"/>
          <w:rtl w:val="true"/>
          <w:lang w:bidi="fa-IR"/>
        </w:rPr>
        <w:t xml:space="preserve">کأنّه أراد بذلک أنّ ظاهر الاستعمال إنّما یقتضی الحقیقة إذا لم یقم دلیل علی کون اللفظ مجازا فیه ، وهاهنا قد قام الدلیل علی کونه حقیقة فی 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طلب الفعل مجازا فی غیره أعنی کلّا من الخصوصیّتین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تبادر الأوّل وعدم تبادر شیء من الخصوصیّتین لتوقّف إیقاعهما علی قیام القرینة ، أو أنّه أراد بذلک منع استعمال الأمر فی الخصوصیّتین ، وإنّما المستعمل فیه بحکم التبادر هو القدر الجامع بینهما ، وکلّ من الخصوصیّتین إنّما یفهم من القرینة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هو الّذی استظهرناه فی کلام السیّد ، وحینئذ فکلامه هذا موافق لما اخترناه ، کما هو الحال فی دلیله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المصنّف مبنیّ علی ما فهمه من کونه احتجاجا علی الاشتراک اللفظی</w:t>
      </w:r>
      <w:r>
        <w:rPr>
          <w:rFonts w:eastAsia="IRNazanin" w:cs="IRNazanin"/>
          <w:color w:val="111111"/>
          <w:sz w:val="28"/>
          <w:szCs w:val="28"/>
          <w:rtl w:val="true"/>
          <w:lang w:bidi="fa-IR"/>
        </w:rPr>
        <w:t>.</w:t>
      </w:r>
    </w:p>
    <w:p>
      <w:pPr>
        <w:pStyle w:val="Heading6"/>
        <w:numPr>
          <w:ilvl w:val="5"/>
          <w:numId w:val="1"/>
        </w:numPr>
        <w:rPr/>
      </w:pPr>
      <w:bookmarkStart w:id="153" w:name="__RefHeading___Toc1367825_1738255347"/>
      <w:bookmarkStart w:id="154" w:name="_Toc60"/>
      <w:bookmarkEnd w:id="153"/>
      <w:r>
        <w:rPr>
          <w:rtl w:val="true"/>
        </w:rPr>
        <w:t xml:space="preserve">قوله </w:t>
      </w:r>
      <w:r>
        <w:rPr>
          <w:rtl w:val="true"/>
        </w:rPr>
        <w:t>: (</w:t>
      </w:r>
      <w:r>
        <w:rPr>
          <w:rtl w:val="true"/>
        </w:rPr>
        <w:t>ولهذا یحسن فیما نحن فیه</w:t>
      </w:r>
      <w:r>
        <w:rPr>
          <w:rtl w:val="true"/>
        </w:rPr>
        <w:t>).</w:t>
      </w:r>
      <w:bookmarkEnd w:id="154"/>
    </w:p>
    <w:p>
      <w:pPr>
        <w:pStyle w:val="BookText"/>
        <w:rPr/>
      </w:pPr>
      <w:r>
        <w:rPr>
          <w:rFonts w:ascii="IRNazanin" w:hAnsi="IRNazanin" w:eastAsia="IRNazanin"/>
          <w:color w:val="111111"/>
          <w:sz w:val="28"/>
          <w:sz w:val="28"/>
          <w:szCs w:val="28"/>
          <w:rtl w:val="true"/>
          <w:lang w:bidi="fa-IR"/>
        </w:rPr>
        <w:t>لا یخفی أنّ جوابه بالتخییر بین الأمرین جواب بإرادة التراخی ، فإنّ المراد به کما عرفت جواز التراخی ، فلیس ذلک معنی آخر حتّی یکون الجواب به علی فرض کونه موضوعا لکلّ من الفور والتراخی ، خروجا عن ظاهر اللفظ وارتکابا للتجوّز کما زعمه</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قال باشتراکه بین وجوب الفور ووجوب التراخی أمکن الإیراد علیه بذلک ، ولیس کذلک</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4214_157004"/>
      <w:bookmarkStart w:id="156" w:name="pg14214_157004"/>
      <w:bookmarkEnd w:id="156"/>
    </w:p>
    <w:p>
      <w:pPr>
        <w:pStyle w:val="Heading5"/>
        <w:numPr>
          <w:ilvl w:val="4"/>
          <w:numId w:val="1"/>
        </w:numPr>
        <w:rPr/>
      </w:pPr>
      <w:bookmarkStart w:id="157" w:name="pg14214_157004"/>
      <w:bookmarkStart w:id="158" w:name="__RefHeading___Toc1367827_1738255347"/>
      <w:bookmarkStart w:id="159" w:name="_Toc61"/>
      <w:bookmarkEnd w:id="157"/>
      <w:bookmarkEnd w:id="158"/>
      <w:r>
        <w:rPr>
          <w:rtl w:val="true"/>
        </w:rPr>
        <w:t>متن معالم الدین</w:t>
      </w:r>
      <w:bookmarkEnd w:id="159"/>
    </w:p>
    <w:p>
      <w:pPr>
        <w:pStyle w:val="BookText"/>
        <w:rPr/>
      </w:pPr>
      <w:r>
        <w:rPr>
          <w:rFonts w:ascii="Amiri" w:hAnsi="Amiri" w:eastAsia="Amiri" w:cs="Amiri"/>
          <w:color w:val="111111"/>
          <w:sz w:val="28"/>
          <w:sz w:val="28"/>
          <w:szCs w:val="28"/>
          <w:rtl w:val="true"/>
          <w:lang w:bidi="ar-SA"/>
        </w:rPr>
        <w:t>فائدة</w:t>
      </w:r>
    </w:p>
    <w:p>
      <w:pPr>
        <w:pStyle w:val="BookText"/>
        <w:rPr/>
      </w:pPr>
      <w:r>
        <w:rPr>
          <w:rFonts w:ascii="IRNazanin" w:hAnsi="IRNazanin" w:eastAsia="IRNazanin"/>
          <w:color w:val="111111"/>
          <w:sz w:val="28"/>
          <w:sz w:val="28"/>
          <w:szCs w:val="28"/>
          <w:rtl w:val="true"/>
          <w:lang w:bidi="fa-IR"/>
        </w:rPr>
        <w:t xml:space="preserve">إذا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للفور ، ولم یأت المکلّف بالمأمور به فی أوّل أوقات الإمکان ؛ فهل یجب علیه الإتیان به فی الثانی أم لا؟ ذهب إلی کلّ 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احتجّوا 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یقتضی کون المأمور فاعلا علی الإطلاق ، وذلک یوجب استمرار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إفعل یجری مجری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فی الآن الثانی من الأمر ، ولو صرّح بذلک ، لما وجب الإتیان به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نقل المحقّق والعلّامة الاحتجاج ، ولم یرجّحا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وبنی العلّامة الخلاف علی أنّ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إفعل ، هل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فی الوقت الثانی، فإن عصیت ففی الثالث؟ ،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فی الزمن الثانی ، من غیر بیان حال الزمن الثالث وما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بالأوّل اقتضی الأمر الفعل فی جمیع الأزمان ، وإن قلنا بالثانی لم یقتضه ، فالمسألة 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سبقه إلی مثل هذا الکلام بعض العامّة</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وإن کان صحیحا ، إلّا أنّه قلیل الجدوی ، إذ الإشکال إنّما هو فی مدرک الوجهین اللذین بنی علیهما الحکم ، لا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الواجب أن یبحث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والتحقیق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الّتی استدلّوا بها علی أنّ الأمر للفور لیس مفادها ، علی تقدیر تسلیمها ، متّحدا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منها ما یدلّ علی أنّ الصیغة بنفسها تقتضیه ، وهو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لا یدلّ علی ذلک ، وإنّما یدلّ علی وجوب المبادرة إلی امتثال الأمر ، وهو الآیات المأمور فیها بالمسارعة والاستباق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اعتمد فی استدلاله علی الاولی ، لیس له عن القول بسقوط الوجوب حیث یمضی أوّل أوقات الإمکان مفرّ ، لأنّ إرادة الوقت الأوّل علی ذلک التقدیر بعض مدلول صیغة الأمر ، فکان بمنزلة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أوجبت علیک الأمر الفلانی فی أوّل أوقات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ویصیر من قبیل الموقت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فواته بفوات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اعتمد علی الأخیرة ، فله أن یقول بوجوب الإتیان بالفعل فی الثانی ؛ لأنّ الأمر اقتضی بإطلاقه وجوب الإتیان بالمأمور به فی أیّ وقت کان ، وإیجاب المسارعة والاستباق لم یصیّره موقّتا وإنّما اقتضی وجوب المبادرة ، فحیث یعصی المکلّف بمخالفته ، یبقی مفاد الأمر الأوّل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یظهر من مساق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المعنی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حینئذ القول بسقوط الوجوب</w:t>
      </w:r>
      <w:r>
        <w:rPr>
          <w:rFonts w:eastAsia="IRNazanin" w:cs="IRNazanin"/>
          <w:color w:val="111111"/>
          <w:sz w:val="28"/>
          <w:szCs w:val="28"/>
          <w:rtl w:val="true"/>
          <w:lang w:bidi="fa-IR"/>
        </w:rPr>
        <w:t xml:space="preserve">. </w:t>
      </w:r>
      <w:bookmarkStart w:id="160" w:name="pg14214_157006"/>
    </w:p>
    <w:p>
      <w:pPr>
        <w:pStyle w:val="Heading5"/>
        <w:numPr>
          <w:ilvl w:val="4"/>
          <w:numId w:val="1"/>
        </w:numPr>
        <w:rPr/>
      </w:pPr>
      <w:bookmarkStart w:id="161" w:name="__RefHeading___Toc1367829_1738255347"/>
      <w:bookmarkStart w:id="162" w:name="_Toc62"/>
      <w:bookmarkEnd w:id="160"/>
      <w:bookmarkEnd w:id="161"/>
      <w:r>
        <w:rPr>
          <w:rtl w:val="true"/>
        </w:rPr>
        <w:t>شرح</w:t>
      </w:r>
      <w:bookmarkEnd w:id="162"/>
    </w:p>
    <w:p>
      <w:pPr>
        <w:pStyle w:val="Heading6"/>
        <w:numPr>
          <w:ilvl w:val="5"/>
          <w:numId w:val="1"/>
        </w:numPr>
        <w:rPr/>
      </w:pPr>
      <w:bookmarkStart w:id="163" w:name="__RefHeading___Toc1367831_1738255347"/>
      <w:bookmarkStart w:id="164" w:name="_Toc63"/>
      <w:bookmarkEnd w:id="163"/>
      <w:r>
        <w:rPr>
          <w:rtl w:val="true"/>
        </w:rPr>
        <w:t>فائدة فیما یتفرّع علی القول بالفور</w:t>
      </w:r>
      <w:bookmarkEnd w:id="164"/>
    </w:p>
    <w:p>
      <w:pPr>
        <w:pStyle w:val="Heading6"/>
        <w:numPr>
          <w:ilvl w:val="5"/>
          <w:numId w:val="1"/>
        </w:numPr>
        <w:rPr/>
      </w:pPr>
      <w:bookmarkStart w:id="165" w:name="__RefHeading___Toc1367833_1738255347"/>
      <w:bookmarkStart w:id="166" w:name="_Toc64"/>
      <w:bookmarkEnd w:id="165"/>
      <w:r>
        <w:rPr>
          <w:rtl w:val="true"/>
        </w:rPr>
        <w:t xml:space="preserve">قوله </w:t>
      </w:r>
      <w:r>
        <w:rPr>
          <w:rtl w:val="true"/>
        </w:rPr>
        <w:t>: (</w:t>
      </w:r>
      <w:r>
        <w:rPr>
          <w:rtl w:val="true"/>
        </w:rPr>
        <w:t>ذهب إلی کلّ فریق</w:t>
      </w:r>
      <w:r>
        <w:rPr>
          <w:rtl w:val="true"/>
        </w:rPr>
        <w:t>).</w:t>
      </w:r>
      <w:bookmarkEnd w:id="166"/>
    </w:p>
    <w:p>
      <w:pPr>
        <w:pStyle w:val="BookText"/>
        <w:rPr/>
      </w:pPr>
      <w:r>
        <w:rPr>
          <w:rFonts w:ascii="IRNazanin" w:hAnsi="IRNazanin" w:eastAsia="IRNazanin"/>
          <w:color w:val="111111"/>
          <w:sz w:val="28"/>
          <w:sz w:val="28"/>
          <w:szCs w:val="28"/>
          <w:rtl w:val="true"/>
          <w:lang w:bidi="fa-IR"/>
        </w:rPr>
        <w:t>فقد حکی الأوّل من أبی بکر الرازی وأبی الحسین البصری تفریعا علی القول بالفور وکذا القاضی عبد الجبّار ، وحکی الثانی عن الکرخی وأبی عبد الله البصری</w:t>
      </w:r>
      <w:r>
        <w:rPr>
          <w:rFonts w:eastAsia="IRNazanin" w:cs="IRNazanin"/>
          <w:color w:val="111111"/>
          <w:sz w:val="28"/>
          <w:szCs w:val="28"/>
          <w:rtl w:val="true"/>
          <w:lang w:bidi="fa-IR"/>
        </w:rPr>
        <w:t>.</w:t>
      </w:r>
    </w:p>
    <w:p>
      <w:pPr>
        <w:pStyle w:val="Heading6"/>
        <w:numPr>
          <w:ilvl w:val="5"/>
          <w:numId w:val="1"/>
        </w:numPr>
        <w:rPr/>
      </w:pPr>
      <w:bookmarkStart w:id="167" w:name="__RefHeading___Toc1367835_1738255347"/>
      <w:bookmarkStart w:id="168" w:name="_Toc65"/>
      <w:bookmarkEnd w:id="167"/>
      <w:r>
        <w:rPr>
          <w:rtl w:val="true"/>
        </w:rPr>
        <w:t xml:space="preserve">قوله </w:t>
      </w:r>
      <w:r>
        <w:rPr>
          <w:rtl w:val="true"/>
        </w:rPr>
        <w:t>: (</w:t>
      </w:r>
      <w:r>
        <w:rPr>
          <w:rtl w:val="true"/>
        </w:rPr>
        <w:t>إنّ الأمر یقتضی کون المأمور فاعلا علی الإطلاق</w:t>
      </w:r>
      <w:r>
        <w:rPr>
          <w:rtl w:val="true"/>
        </w:rPr>
        <w:t>).</w:t>
      </w:r>
      <w:bookmarkEnd w:id="168"/>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مناف لما اختاره من الدلالة علی الفور ، إذ القائل المذکور إنّما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باقتضائه کون المأمور فاعلا علی سبیل الفور لا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القائل المذکور قد جعل مقتضی الأمر شیئین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الفعل حاصلا من المأمور به مطلوبا إیجاده حیث أسند الفعل إلیه من الجهة المذکورة حسب ما مرّ توضیح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ذلک الفعل حاصلا منه علی الفور سواء قلنا بکون الثانی أیضا مدلولا ابتدائیا للأمر أو قلنا بکون ذلک من مقتضیات الوجوب ، لظهور الوجوب فی الفور ، فیقتضی الأمر بالفعل الأمرین المذکورین فلابدّ أوّلا من الجمع بین مقتضییه فإن عصی وخالف الأوّل بقی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والمصنّف اختصر البیان المذکور والمذکور فی النهایة یقارب ما قرّرناه ، حیث قال فی بیان الحجّة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کون المأمور فاعلا ، وهو یوجب بقاء الأمر ما لم یصر المأمور فاعلا ، ویقتضی أیضا وجوب المأمور به ، ووجوبه یقتضی کونه علی الفور وإذا أمکن الجمع بین موجبیهما لم یکن لنا إبطال أحدهما ، وقد أمکن الجمع بأن یوجب الفعل فی أوّل أوقات الإمکان ، لئلّا ینتقض وجوبه فإن لم یفعله أوجبناه فی الثانی ، لأنّ مقتضی الأمر کون المأمور فاعلا ولم یحصل بعد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الفور إمّا أن یلحظ قیدا للطلب ، فإنّ الطلب للفعل یمکن أن یکون علی وجه الفور وأن یکون علی وجه التراخی ، أو یلحظ قیدا للمطلوب والوجهان اعتباران لحقیقة واحدة ، إذ لیس هناک إلّا طلب الفعل علی سبیل الفور فصحّ أن یلحظ قیدا للطلب وقیدا للمطلوب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والظاهر الأوّل ، إذ الفوریّة إنّما تستفاد من الهیئة ، ووضعها من قبیل أوضاع الحروف ؛ فإنّ الهیئات موضوعة للمعانی الناقصة الآلیّة الرابطیّة ، فکما أنّ الوجوب الّذی یستفاد من الصیغة معنی حرفی حسب ما مرّ بیانه فکذا الفور علی القول به ، فیکون قیدا ملحوظا فی الطلب ویجعل معه مرآتا ، لملاحظة حال الحدث مع فاعله المنسوب إلیه ، فالحدث إنّما یحمل علی فاعله من حیث کونه علی وجه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فیحصل بالطلب المفروض المستفاد من هیئة الأمر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للفعل وطلب للفور ، فالفوریّة بالملاحظة الاولی من حیث دلالة الهیئة علیه ملحوظة آلة ومرآتا ، إلّا أنّه بالملاحظة الثانیة ملحوظة استقلالا ، کما هو الحال فی نفس الطلب اللازم من ذلک تقیید المطلوب أیضا ولو اخذت أوّلا قیدا للمطلوب کانت ملحوظة علی وجه الاستقلال من أوّل الأمر ، کما هو الحال فی المطلوب المتقیّد به ، ویلزم ذلک من تعلّق الطلب بها أیضا ، إلّا أنّ ذلک لا یلائم وضع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فعلی کلّ من الوجهین فإمّا أن ینحل ذلک إلی طلبین أو مطلوبین أو یکون هناک طلب ، أو مطلوب واحد متقیّد بذلک من غیر أن ینحل ذلک إلی طلبین أو مطلوبین ، فلا بقاء لمطلق طلب الفعل مع انتفاء ذلک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مبنی النزاع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فالمختار عند جماعة هو عدم ارتباط طلب الفور بطلب الفعل ، نظرا إلی المنساق من الأمر فی المقام هو کون الفعل مطلوبا مطلقا ، غایة الأمر أن یفید الأمر وجوب الفور أیضا ، وعلیه مبنی الاستدلال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والمختار عند آخرین تقییده ، لکون الطلب والمطلوب هنا شیئا واحدا حتّی أنّه لو قیّد به لفظا عدّ مجموع القید والمقید شیئا واحدا ، فینتفی المقیّد بفوات قیده علی ما هو التحقیق</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والأوضح فی المقام هو الوجه الأوّل ، وإن کان المنساق من تقییده به فی اللفظ هو الاتحاد والانتفاء بانتفاء القید ، نظرا إلی أنّ ما ذکر هو المفهوم من الأمر </w:t>
      </w:r>
      <w:bookmarkStart w:id="169" w:name="pg14214_157008"/>
    </w:p>
    <w:p>
      <w:pPr>
        <w:pStyle w:val="BookText"/>
        <w:rPr/>
      </w:pPr>
      <w:bookmarkEnd w:id="169"/>
      <w:r>
        <w:rPr>
          <w:rFonts w:ascii="IRNazanin" w:hAnsi="IRNazanin" w:eastAsia="IRNazanin"/>
          <w:color w:val="111111"/>
          <w:sz w:val="28"/>
          <w:sz w:val="28"/>
          <w:szCs w:val="28"/>
          <w:rtl w:val="true"/>
          <w:lang w:bidi="fa-IR"/>
        </w:rPr>
        <w:t>عرفا لو قلنا بدلالة الأمر علی الفور ، فالمنساق منه بحسب فهم العرف هو انحلال المطلوب إلی أمرین من مطلق الفعل وخصوصیّته الفور ، إذ مع عدم امتثاله للفور لا یسقط مطلق طلب الفعل فی فهم العرف ، فالمفهوم منه عرفا مطلق الفعل مطلوبا للأمر علی کلّ حال وإن کانت الفوریّة أیضا مطلوبة ، سیّما إذا فسّرنا الفور بالتعجیل فی حصول المأمور به مطلقا بأن یفید مطلوبیّة الفور متدرّجا ولو بالنسبة إلی الأزمنة المتأخّرة ، إذ حینئذ یتعیّن فیه الوجه المذکور من غیر مجال للاحتمال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فی الحجّة المذکورة من أنّ الأمر یقتضی کون المأمور فاعلا علی الإطلاق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الأمر بحسب أهل العرف هو کون الفعل مطلوبا من المأمور به مطلقا ، مرادا منه إیقاعه سواء أتی به فورا لیحصل به مطلوبه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أتی به متراخیا فمطلوب الأمر لا یفوت بفوات الفوریّة فی فهم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فیظهر من ذلک انحلال الطلب المذکور إلی أمرین ، وعدم کون المطلوب شیئا واحدا لیفوت بفوات القید حسب ما هو الظاهر فیما إذا ذکر القید ، کما فی الموقّت ، وکان الوجه فیه ما أشرنا إلیه من کون الفور فی المقام معنی حرفیّا غیر مأخوذ قیدا علی نحو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یتبادر منه فی المقام ما یتبادر من تلک اللفظة وکیف کان فالمتّبع فهم العرف ، وهو الفارق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ما ذکره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اختیار القول بفوات مطلوبیّة الفعل بفوات القید علی القول بدلالة الصیغة علی الفور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 ، وقد عرفت شهادة العرف بخلافه</w:t>
      </w:r>
      <w:r>
        <w:rPr>
          <w:rFonts w:eastAsia="IRNazanin" w:cs="IRNazanin"/>
          <w:color w:val="111111"/>
          <w:sz w:val="28"/>
          <w:szCs w:val="28"/>
          <w:rtl w:val="true"/>
          <w:lang w:bidi="fa-IR"/>
        </w:rPr>
        <w:t>.</w:t>
      </w:r>
    </w:p>
    <w:p>
      <w:pPr>
        <w:pStyle w:val="Heading6"/>
        <w:numPr>
          <w:ilvl w:val="5"/>
          <w:numId w:val="1"/>
        </w:numPr>
        <w:rPr/>
      </w:pPr>
      <w:bookmarkStart w:id="170" w:name="__RefHeading___Toc1367837_1738255347"/>
      <w:bookmarkStart w:id="171" w:name="_Toc66"/>
      <w:bookmarkEnd w:id="170"/>
      <w:r>
        <w:rPr>
          <w:rtl w:val="true"/>
        </w:rPr>
        <w:t xml:space="preserve">قوله </w:t>
      </w:r>
      <w:r>
        <w:rPr>
          <w:rtl w:val="true"/>
        </w:rPr>
        <w:t>: (</w:t>
      </w:r>
      <w:r>
        <w:rPr>
          <w:rtl w:val="true"/>
        </w:rPr>
        <w:t>إفعل فی الآن الثانی من الأمر</w:t>
      </w:r>
      <w:r>
        <w:rPr>
          <w:rtl w:val="true"/>
        </w:rPr>
        <w:t>).</w:t>
      </w:r>
      <w:bookmarkEnd w:id="171"/>
    </w:p>
    <w:p>
      <w:pPr>
        <w:pStyle w:val="BookText"/>
        <w:rPr/>
      </w:pPr>
      <w:r>
        <w:rPr>
          <w:rFonts w:ascii="IRNazanin" w:hAnsi="IRNazanin" w:eastAsia="IRNazanin"/>
          <w:color w:val="111111"/>
          <w:sz w:val="28"/>
          <w:sz w:val="28"/>
          <w:szCs w:val="28"/>
          <w:rtl w:val="true"/>
          <w:lang w:bidi="fa-IR"/>
        </w:rPr>
        <w:t xml:space="preserve">ظاهر ذلک تفسیر الفور بالزمان المتعقّب للأمر مطلقا ، کما مرّت الإشارة إلیه 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جریان الأمر المطلق حینئذ مجری التصریح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بعد ظهور الاختلاف منها فی فهم العرف ؛ مضافا إلی ما عرفت من الوجه فی الفرق بینهما</w:t>
      </w:r>
      <w:r>
        <w:rPr>
          <w:rFonts w:eastAsia="IRNazanin" w:cs="IRNazanin"/>
          <w:color w:val="111111"/>
          <w:sz w:val="28"/>
          <w:szCs w:val="28"/>
          <w:rtl w:val="true"/>
          <w:lang w:bidi="fa-IR"/>
        </w:rPr>
        <w:t>.</w:t>
      </w:r>
    </w:p>
    <w:p>
      <w:pPr>
        <w:pStyle w:val="Heading6"/>
        <w:numPr>
          <w:ilvl w:val="5"/>
          <w:numId w:val="1"/>
        </w:numPr>
        <w:rPr/>
      </w:pPr>
      <w:bookmarkStart w:id="172" w:name="__RefHeading___Toc1367839_1738255347"/>
      <w:bookmarkStart w:id="173" w:name="_Toc67"/>
      <w:bookmarkEnd w:id="172"/>
      <w:r>
        <w:rPr>
          <w:rtl w:val="true"/>
        </w:rPr>
        <w:t xml:space="preserve">قوله </w:t>
      </w:r>
      <w:r>
        <w:rPr>
          <w:rtl w:val="true"/>
        </w:rPr>
        <w:t>: (</w:t>
      </w:r>
      <w:r>
        <w:rPr>
          <w:rtl w:val="true"/>
        </w:rPr>
        <w:t>وبنی العلّامة رحمه‌الله الخلاف</w:t>
      </w:r>
      <w:r>
        <w:rPr>
          <w:rtl w:val="true"/>
        </w:rPr>
        <w:t>).</w:t>
      </w:r>
      <w:bookmarkEnd w:id="173"/>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ذکروه راجع إلی ما ذکرناه من الوجهین ، وقد اعتبر الفوریّة مطلوبة بحسب </w:t>
      </w:r>
      <w:bookmarkStart w:id="174" w:name="pg14214_157009"/>
    </w:p>
    <w:p>
      <w:pPr>
        <w:pStyle w:val="BookText"/>
        <w:rPr/>
      </w:pPr>
      <w:bookmarkEnd w:id="174"/>
      <w:r>
        <w:rPr>
          <w:rFonts w:ascii="IRNazanin" w:hAnsi="IRNazanin" w:eastAsia="IRNazanin"/>
          <w:color w:val="111111"/>
          <w:sz w:val="28"/>
          <w:sz w:val="28"/>
          <w:szCs w:val="28"/>
          <w:rtl w:val="true"/>
          <w:lang w:bidi="fa-IR"/>
        </w:rPr>
        <w:t xml:space="preserve">مراتبها ، فینحلّ الأمر المطلق المتعلّق بالفعل إلی ما ذکره من التفصیل ، وإلّا فلا وجه لدعوی کون التفصیل المذکور ممّا وضعت الصیغة بإزائه ، فمقصوده بذلک ابتناء المسألة علی معرفة مفاد الصیغة فی فهم العرف من الوجهین المذکورین ، ولا ابتناء له علی غیره من الرجوع إلی الاستصحاب أو غیره ، ولذا فرّع علی ذلک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فالمسألة لغویّة</w:t>
      </w:r>
      <w:r>
        <w:rPr>
          <w:rFonts w:eastAsia="IRNazanin" w:cs="IRNazanin"/>
          <w:color w:val="111111"/>
          <w:sz w:val="28"/>
          <w:szCs w:val="28"/>
          <w:rtl w:val="true"/>
          <w:lang w:bidi="fa-IR"/>
        </w:rPr>
        <w:t>).</w:t>
      </w:r>
    </w:p>
    <w:p>
      <w:pPr>
        <w:pStyle w:val="Heading6"/>
        <w:numPr>
          <w:ilvl w:val="5"/>
          <w:numId w:val="1"/>
        </w:numPr>
        <w:rPr/>
      </w:pPr>
      <w:bookmarkStart w:id="175" w:name="__RefHeading___Toc1367841_1738255347"/>
      <w:bookmarkStart w:id="176" w:name="_Toc68"/>
      <w:bookmarkEnd w:id="175"/>
      <w:r>
        <w:rPr>
          <w:rtl w:val="true"/>
        </w:rPr>
        <w:t xml:space="preserve">قوله </w:t>
      </w:r>
      <w:r>
        <w:rPr>
          <w:rtl w:val="true"/>
        </w:rPr>
        <w:t>: (</w:t>
      </w:r>
      <w:r>
        <w:rPr>
          <w:rtl w:val="true"/>
        </w:rPr>
        <w:t>وهو وإن کان صحیحا ، إلّا أنّه قلیل الجدوی</w:t>
      </w:r>
      <w:r>
        <w:rPr>
          <w:rtl w:val="true"/>
        </w:rPr>
        <w:t>).</w:t>
      </w:r>
      <w:bookmarkEnd w:id="176"/>
    </w:p>
    <w:p>
      <w:pPr>
        <w:pStyle w:val="BookText"/>
        <w:rPr/>
      </w:pPr>
      <w:r>
        <w:rPr>
          <w:rFonts w:ascii="IRNazanin" w:hAnsi="IRNazanin" w:eastAsia="IRNazanin"/>
          <w:color w:val="111111"/>
          <w:sz w:val="28"/>
          <w:sz w:val="28"/>
          <w:szCs w:val="28"/>
          <w:rtl w:val="true"/>
          <w:lang w:bidi="fa-IR"/>
        </w:rPr>
        <w:t>أراد بذلک أنّ ابتناء القولین المذکورین علی المعنیین صحیح لا غبار علیه ، لکن لا ثمرة فی ذلک ، إذ المقصود فی المقام تعیین أحد الوجهین وإلّا فتحصیل مفهومین ملزومین لطرفی الخلاف ممّا یمکن فی کلّ خلاف ، ولا ثمرة فیه بعد خفاء المبنی علی نحو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المدقّق المحشّی بأنّ ما سلّمه من صحّة البناء ممنوع ، واستلزام المعنی الأوّل لما بنی علیه وإن کان ظاهرا إلّا أنّ تفریع الثانی علی الثانی غیر ظاهر ، لاحتمال أن یقال بالأوّل ، بناءا علی الوجه الثانی أیضا ، حسب ما قیل فی الموقّت من عدم توقّف القضاء علی الأمر الجدید وإذا احتمل القول الأوّل علی الوجه الثانی بطل ما ذکر من المبنی ، إذ لا یبتنی القول الأوّل علی الوجه الأوّل ولا یستلزم الوجه الثانی للقول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مقصود العلّامة رحمه‌الله کون الخلاف فی المقام فی مدلول الصیغة بحسب اللغة أنّها هل تفید لفظا بقاء المطلوب بعد فوات الفور أو أنّها لا تفید إلّا وجوب الفعل فورا ولا دلالة فیها کذلک علی وجوب الفعل بعد ذلک؟ ولذا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المسألة 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فالقول ببقاء الوجوب من جهة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الاحتمال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ربط له بمدلول الصیغة حسب ما جعله محلّ الکلام</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بعد التأمّل فیما ذکرنا تعرف اندفاع ما أورده المصنّف علیه من قلّة الجدوی ، فإنّ مقصود العلّامة بذلک بیان کون النزاع فی ذلک مبنیّا علی تعیین معناه اللغوی من الوجهین المذکورین ، فیرجع فی التعیین إلی العرف واللغة کما نصّ </w:t>
      </w:r>
      <w:bookmarkStart w:id="177" w:name="pg14214_157010"/>
    </w:p>
    <w:p>
      <w:pPr>
        <w:pStyle w:val="BookText"/>
        <w:rPr/>
      </w:pPr>
      <w:bookmarkEnd w:id="177"/>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فالمسألة 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 بذلک بیان کون المرجع فیه العرف واللغة دون غیرهما من الوجوه العقلیّة ، ولیس مقصوده بذلک بیان الحقّ فی المقام لیرد علیه أنّه لا یتمّ ذلک بمجرّد ما ذکره ، بل لابدّ من بیان مدرک الوجهین لیتّضح به الوجه فیما هو الحقّ فی المقام</w:t>
      </w:r>
      <w:r>
        <w:rPr>
          <w:rFonts w:eastAsia="IRNazanin" w:cs="IRNazanin"/>
          <w:color w:val="111111"/>
          <w:sz w:val="28"/>
          <w:szCs w:val="28"/>
          <w:rtl w:val="true"/>
          <w:lang w:bidi="fa-IR"/>
        </w:rPr>
        <w:t>.</w:t>
      </w:r>
    </w:p>
    <w:p>
      <w:pPr>
        <w:pStyle w:val="Heading6"/>
        <w:numPr>
          <w:ilvl w:val="5"/>
          <w:numId w:val="1"/>
        </w:numPr>
        <w:rPr/>
      </w:pPr>
      <w:bookmarkStart w:id="178" w:name="__RefHeading___Toc1367843_1738255347"/>
      <w:bookmarkStart w:id="179" w:name="_Toc69"/>
      <w:bookmarkEnd w:id="178"/>
      <w:r>
        <w:rPr>
          <w:rtl w:val="true"/>
        </w:rPr>
        <w:t xml:space="preserve">قوله </w:t>
      </w:r>
      <w:r>
        <w:rPr>
          <w:rtl w:val="true"/>
        </w:rPr>
        <w:t>: (</w:t>
      </w:r>
      <w:r>
        <w:rPr>
          <w:rtl w:val="true"/>
        </w:rPr>
        <w:t>لیس له عن القول بسقوط الوجوب</w:t>
      </w:r>
      <w:r>
        <w:rPr>
          <w:rtl w:val="true"/>
        </w:rPr>
        <w:t>).</w:t>
      </w:r>
      <w:bookmarkEnd w:id="179"/>
    </w:p>
    <w:p>
      <w:pPr>
        <w:pStyle w:val="BookText"/>
        <w:rPr/>
      </w:pPr>
      <w:r>
        <w:rPr>
          <w:rFonts w:ascii="IRNazanin" w:hAnsi="IRNazanin" w:eastAsia="IRNazanin"/>
          <w:color w:val="111111"/>
          <w:sz w:val="28"/>
          <w:sz w:val="28"/>
          <w:szCs w:val="28"/>
          <w:rtl w:val="true"/>
          <w:lang w:bidi="fa-IR"/>
        </w:rPr>
        <w:t>قد عرفت عدم لزوم التزام القائل المذکور به وقیاسه علی التقیید الصریح فاسد بعد ملاحظة فهم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وجوب الفعل والفور بلفظ واحد لا یقتضی تقیید أحدهما بالآخر ، سیّما بعد ما عرفت من کون الفوریّة کالوجوب معنی حرفیّا رابطیّا ، وخصوصا إذا قلنا بکون الفور المفهوم من الصیغة هو لزوم التعجیل فیه مطلقا ، فإنّه یلزم بقاء طلب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فکون مدلول الصیغة علی القول بالفور بمنزلة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أوجبت علیک الشیء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أوقات الإمکان محلّ منع ، کیف ولو کان کذلک لزم علی القول ببقاء التکلیف بعد فوات الفور سقوط اعتبار الفوریّة فی بقیّة المدّة؟ وهو خلاف المعروف بین هؤلاء فی ظاهر کلامهم ، وإنّما حکی ذلک قولا للبعض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توضیح القول بما ذکره المدقّق المحشّی من أنّه لا شکّ أنّ الفور لو کان مدلولا للصیغة لکان قیدا للفعل ، إذ لا یرتکب أحد أنّ مدلول الأمر شیئان منفصلان أحدهما عن الآخر ، فکان معنی الصیغة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 الفعل فی الوقت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المتعقّب لزمان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أیضا أنّه لا فرق بین التقیید بزمان وزمان ، فما یترتّب علی التوقیت محلّ نظر ، إذ فیه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ما عرفت من الفرق بین تقیید المطلق بقید مصرّح به وبین دلالة الصیغة علی لزوم الخصوصیّة لاحتمال دلالته علیه علی وجه لا یتقیّد به ذلک المطلق فإنّ ذلک إنّما یتبع وضع الواضع ، فإذا کان فهم العرف مساعدا علیه فأیّ مانع منه؟ وقیاسه علی الآخر فاسد لا وجه له</w:t>
      </w:r>
      <w:r>
        <w:rPr>
          <w:rFonts w:eastAsia="IRNazanin" w:cs="IRNazanin"/>
          <w:color w:val="111111"/>
          <w:sz w:val="28"/>
          <w:szCs w:val="28"/>
          <w:rtl w:val="true"/>
          <w:lang w:bidi="fa-IR"/>
        </w:rPr>
        <w:t xml:space="preserve">. </w:t>
      </w:r>
      <w:bookmarkStart w:id="180" w:name="pg14214_157011"/>
    </w:p>
    <w:p>
      <w:pPr>
        <w:pStyle w:val="BookText"/>
        <w:rPr/>
      </w:pPr>
      <w:bookmarkEnd w:id="180"/>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إنّما یتمّ لو کان مفاد الصیغة هو خصوص الفعل فی أوّل أزمنة الإمکان حتّی أنّه لو فات الفعل فی أوّل الأزمنة منه فات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قیل بوجوب الفور بمعنی لزوم التعجیل فیه علی حسب الإمکان فیتدرّج الفور علی حسب مراتب التأخیر ، فلا یعقل کون تقیید المطلق به قاضیا بسقوط الواجب حینئذ ، لفوات الفعل فی أوّل أزمنة الإمکان ، بل هو قاض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المصنّف من المبنی غیر ظاهر ، والتحقیق فیه ما ذکره العلّامة کما أشرنا إلیه ، وحیث إنّ المسألة لغویّة فلابدّ من ترجیح أحد الوجهین اللذین ذکرهما بالرجوع إلی اللغة أو فهم أهل العرف ، لیستکشف به الوضع اللغوی حسب ما قرّرنا</w:t>
      </w:r>
      <w:r>
        <w:rPr>
          <w:rFonts w:eastAsia="IRNazanin" w:cs="IRNazanin"/>
          <w:color w:val="111111"/>
          <w:sz w:val="28"/>
          <w:szCs w:val="28"/>
          <w:rtl w:val="true"/>
          <w:lang w:bidi="fa-IR"/>
        </w:rPr>
        <w:t>.</w:t>
      </w:r>
    </w:p>
    <w:p>
      <w:pPr>
        <w:pStyle w:val="Heading6"/>
        <w:numPr>
          <w:ilvl w:val="5"/>
          <w:numId w:val="1"/>
        </w:numPr>
        <w:rPr/>
      </w:pPr>
      <w:bookmarkStart w:id="181" w:name="__RefHeading___Toc1367845_1738255347"/>
      <w:bookmarkStart w:id="182" w:name="_Toc70"/>
      <w:bookmarkEnd w:id="181"/>
      <w:r>
        <w:rPr>
          <w:rtl w:val="true"/>
        </w:rPr>
        <w:t xml:space="preserve">قوله </w:t>
      </w:r>
      <w:r>
        <w:rPr>
          <w:rtl w:val="true"/>
        </w:rPr>
        <w:t>: (</w:t>
      </w:r>
      <w:r>
        <w:rPr>
          <w:rtl w:val="true"/>
        </w:rPr>
        <w:t>ولا ریب فی فواته بفوات وقته</w:t>
      </w:r>
      <w:r>
        <w:rPr>
          <w:rtl w:val="true"/>
        </w:rPr>
        <w:t>).</w:t>
      </w:r>
      <w:bookmarkEnd w:id="182"/>
    </w:p>
    <w:p>
      <w:pPr>
        <w:pStyle w:val="BookText"/>
        <w:rPr/>
      </w:pPr>
      <w:r>
        <w:rPr>
          <w:rFonts w:ascii="IRNazanin" w:hAnsi="IRNazanin" w:eastAsia="IRNazanin"/>
          <w:color w:val="111111"/>
          <w:sz w:val="28"/>
          <w:sz w:val="28"/>
          <w:szCs w:val="28"/>
          <w:rtl w:val="true"/>
          <w:lang w:bidi="fa-IR"/>
        </w:rPr>
        <w:t>یرید بذلک بیان الحقّ فی المسألة وأنّه بناء علی الوجه المذکور یفید التوقیت ، ومع إفادته التوقیت لا ریب فی فواته بفوات وقته ، بناءا علی ما هو الحقّ فی تلک المسألة وإن خالف فیه من خالف فإنّ مجرّد وجود الخلاف فی المسألة لا یجعلها ظنیّة فضلا عن کونها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بذلک أنّه علی القول بدلالة صیغة الأمر علی الفور یکون الصواب هو القول بفوات الوجوب عند فوات الفور ، ولا ینافی وجود القول بعدم فوات الموقّت بفوات وقته وکونه محلّا للخلاف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أراد بذلک بیان عدم الخلاف فی الفوات علی القول المذکور تمّ ذلک ولیس بصدده ، بل هو فاسد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فالإیراد بکون ذلک معرکة للآراء وقد قال جمّ غفیر بکون القضاء بالأمر الأوّل فمجرّد کون الفور مدلول الصیغة لا یکفی فی تحقیق المقام کما تری ، إذ لیس مقصود المصنّف تحقیق المقام بمجرّد کون مدلول الصیغة ذلک ، بل بعد ما قرّر من کون مفاد الصیغة هو التوقیت بما تقرّر عنده واتّضح من فوات الموقّت بفوات وقته ولا ینافی ذلک وقوع الخلاف فیه</w:t>
      </w:r>
      <w:r>
        <w:rPr>
          <w:rFonts w:eastAsia="IRNazanin" w:cs="IRNazanin"/>
          <w:color w:val="111111"/>
          <w:sz w:val="28"/>
          <w:szCs w:val="28"/>
          <w:rtl w:val="true"/>
          <w:lang w:bidi="fa-IR"/>
        </w:rPr>
        <w:t>.</w:t>
      </w:r>
    </w:p>
    <w:p>
      <w:pPr>
        <w:pStyle w:val="Heading6"/>
        <w:numPr>
          <w:ilvl w:val="5"/>
          <w:numId w:val="1"/>
        </w:numPr>
        <w:rPr/>
      </w:pPr>
      <w:bookmarkStart w:id="183" w:name="__RefHeading___Toc1367847_1738255347"/>
      <w:bookmarkStart w:id="184" w:name="_Toc71"/>
      <w:bookmarkEnd w:id="183"/>
      <w:r>
        <w:rPr>
          <w:rtl w:val="true"/>
        </w:rPr>
        <w:t xml:space="preserve">قوله </w:t>
      </w:r>
      <w:r>
        <w:rPr>
          <w:rtl w:val="true"/>
        </w:rPr>
        <w:t>: (</w:t>
      </w:r>
      <w:r>
        <w:rPr>
          <w:rtl w:val="true"/>
        </w:rPr>
        <w:t>فحیث یعصی المکلّف بمخالفته</w:t>
      </w:r>
      <w:r>
        <w:rPr>
          <w:rtl w:val="true"/>
        </w:rPr>
        <w:t>).</w:t>
      </w:r>
      <w:bookmarkEnd w:id="184"/>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طلب الفور والسرعة إن لم یقتض تقیید الطلب بالزمان المعیّن </w:t>
      </w:r>
      <w:bookmarkStart w:id="185" w:name="pg14214_157012"/>
    </w:p>
    <w:p>
      <w:pPr>
        <w:pStyle w:val="BookText"/>
        <w:rPr/>
      </w:pPr>
      <w:bookmarkEnd w:id="185"/>
      <w:r>
        <w:rPr>
          <w:rFonts w:ascii="IRNazanin" w:hAnsi="IRNazanin" w:eastAsia="IRNazanin"/>
          <w:color w:val="111111"/>
          <w:sz w:val="28"/>
          <w:sz w:val="28"/>
          <w:szCs w:val="28"/>
          <w:rtl w:val="true"/>
          <w:lang w:bidi="fa-IR"/>
        </w:rPr>
        <w:t>لم یکن قاضیا به فی الصورة الاولی أیضا ، وإن اقتضی التقیید به فلا یصرفه عن ذلک کون الدالّ علیه خارجا ، کما إذا دلّ دلیل من خارج علی کون الواجب موقّتا ، فإنّ ذلک الواجب أیضا یفوت بفوات وقته من غیر فرق بینه وبین ما دلّ الخطاب الأوّل علی توقیته ، فلا فرق فی ذلک بین الصورتین حسب ما قرّره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وضعفه ظاهر ، إذ لیس مناط کلام المصنّف الفرق بین التوقیتین ، بل غرضه أنّه لو دلّ نفس الصیغة علی إرادة إیقاعه فی الزمان الأوّل کان ذلک لا محالة مقیّدا للطلب المذکور ، وحیث إنّه طلب واحد یلزم منه التوقیت ، إذ لیس مفاد التوقیت إلّا طلب الفعل فی الوقت ، وأمّا لو دلّ الخارج علی وجوب المسارعة فلا یلزم منه التوقیت وتقیید الطلب الأوّل به حتّی یکون المطلوب مقیّدا بالوقت المفروض ، إذ لا دلالة فی ذلک علی اتحاد المطلوب ، بل الظاهر من إطلاق الدلیلین تعدّد المطلوب ، فنفس الفعل علی إطلاقه مطلوب والمسارعة إلیه مطلوب آخر فلا باعث للحکم بفوات الفعل عند فوات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دلّ الدلیل الخارجی علی توقیت ذلک الواجب بالفور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الموقّت الّذی ثبت التوقیت فیه من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الأمر علی ما ذکره ، لأنّ ما دلّ علی وجوب المسارعة والاستباق من الآیتین لا دلالة فیه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أنّ مجرّد الأمر بالمسارعة والاستباق قاض بتوقیت الفعل بذلک حقیقة خالیة عن الدلیل ، بل الأصل وظاهر الإطلاق قاضیان بخلافه</w:t>
      </w:r>
      <w:r>
        <w:rPr>
          <w:rFonts w:eastAsia="IRNazanin" w:cs="IRNazanin"/>
          <w:color w:val="111111"/>
          <w:sz w:val="28"/>
          <w:szCs w:val="28"/>
          <w:rtl w:val="true"/>
          <w:lang w:bidi="fa-IR"/>
        </w:rPr>
        <w:t>.</w:t>
      </w:r>
    </w:p>
    <w:p>
      <w:pPr>
        <w:pStyle w:val="Heading6"/>
        <w:numPr>
          <w:ilvl w:val="5"/>
          <w:numId w:val="1"/>
        </w:numPr>
        <w:rPr/>
      </w:pPr>
      <w:bookmarkStart w:id="186" w:name="__RefHeading___Toc1367849_1738255347"/>
      <w:bookmarkStart w:id="187" w:name="_Toc72"/>
      <w:bookmarkEnd w:id="186"/>
      <w:r>
        <w:rPr>
          <w:rtl w:val="true"/>
        </w:rPr>
        <w:t xml:space="preserve">قوله </w:t>
      </w:r>
      <w:r>
        <w:rPr>
          <w:rtl w:val="true"/>
        </w:rPr>
        <w:t>: (</w:t>
      </w:r>
      <w:r>
        <w:rPr>
          <w:rtl w:val="true"/>
        </w:rPr>
        <w:t>والّذی یظهر من سیاق کلامهم</w:t>
      </w:r>
      <w:r>
        <w:rPr>
          <w:rtl w:val="true"/>
        </w:rPr>
        <w:t>).</w:t>
      </w:r>
      <w:bookmarkEnd w:id="187"/>
    </w:p>
    <w:p>
      <w:pPr>
        <w:pStyle w:val="BookText"/>
        <w:rPr/>
      </w:pPr>
      <w:r>
        <w:rPr>
          <w:rFonts w:ascii="IRNazanin" w:hAnsi="IRNazanin" w:eastAsia="IRNazanin"/>
          <w:color w:val="111111"/>
          <w:sz w:val="28"/>
          <w:sz w:val="28"/>
          <w:szCs w:val="28"/>
          <w:rtl w:val="true"/>
          <w:lang w:bidi="fa-IR"/>
        </w:rPr>
        <w:t>لا یخفی أنّ کلامهم کالصریح فی ذلک ، فإنّ الکلام فی مفاد الصیغة ومقتضاه علی ما هو الحال فی دلالته علی الوجوب ، فالتردید الّذی ذکره المصنّف فی المقام غیر متّجه</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هناک قول لبعض المتأخّرین بوجوب الفور من الخارج بدلالة الشرع علیه ، وهو قول شاذّ لیس التفریع المذکور مبنیا علیه کما لا یخفی</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4214_157014"/>
      <w:bookmarkStart w:id="189" w:name="pg14214_157014"/>
      <w:bookmarkEnd w:id="189"/>
    </w:p>
    <w:p>
      <w:pPr>
        <w:pStyle w:val="Heading4"/>
        <w:numPr>
          <w:ilvl w:val="3"/>
          <w:numId w:val="1"/>
        </w:numPr>
        <w:rPr/>
      </w:pPr>
      <w:bookmarkStart w:id="190" w:name="pg14214_157014"/>
      <w:bookmarkStart w:id="191" w:name="__RefHeading___Toc1367851_1738255347"/>
      <w:bookmarkStart w:id="192" w:name="_Toc73"/>
      <w:bookmarkEnd w:id="190"/>
      <w:bookmarkEnd w:id="191"/>
      <w:r>
        <w:rPr>
          <w:rtl w:val="true"/>
        </w:rPr>
        <w:t>[</w:t>
      </w:r>
      <w:r>
        <w:rPr>
          <w:rtl w:val="true"/>
        </w:rPr>
        <w:t>مقدّمة الواجب</w:t>
      </w:r>
      <w:r>
        <w:rPr>
          <w:rtl w:val="true"/>
        </w:rPr>
        <w:t>]</w:t>
      </w:r>
      <w:bookmarkEnd w:id="192"/>
    </w:p>
    <w:p>
      <w:pPr>
        <w:pStyle w:val="Heading5"/>
        <w:numPr>
          <w:ilvl w:val="4"/>
          <w:numId w:val="1"/>
        </w:numPr>
        <w:rPr/>
      </w:pPr>
      <w:bookmarkStart w:id="193" w:name="__RefHeading___Toc1367853_1738255347"/>
      <w:bookmarkStart w:id="194" w:name="_Toc74"/>
      <w:bookmarkEnd w:id="193"/>
      <w:r>
        <w:rPr>
          <w:rtl w:val="true"/>
        </w:rPr>
        <w:t>متن معالم الدین</w:t>
      </w:r>
      <w:bookmarkEnd w:id="194"/>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 xml:space="preserve">الأکثرون علی أنّ الأمر بالشیء مطلقا یقتضی إیجاب ما لا یتمّ إلّا به شرطا کان أو مسببا أو غیرهما مع کونه مقدورا ، وفصّل بعضهم فوافق فی السبب وخالف فی غیره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واشتهرت حکایة هذا القول عن المرتضی رضی الله عنه وکلامه فی الذریعة والشافی غیر مطابق للحکایة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یوهم ذلک فی بادئ الرأی ، حیث حکی فیهما عن بعض العامّة إطلاق القول بأنّ الأمر بالشیء أمر بما لا یتمّ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الصحیح فی ذلک التفصیل بأنّه إن کان الّذی لا یتمّ الشیء إلّا به سببا ، فالأمر بالمسبّب یجب أن یکون أمرا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غیر سبب ، وإنّما هو مقدّمة للفعل وشرط فیه ، لم یجب أن یعقل من مجرّد الأمر أنّه أمر به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 فی الاحتجاج لما صار إلیه ، وقال فی جملته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الأمر ورد فی الشریعة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یقتضی إیجاب الفعل دون مقدّماته ، کالزکاة والحجّ ، فإنّه لا یجب علینا أن نکتسب المال ، ونحصّل النصاب ، ونتمکّن من الزاد والراحلة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والضرب الآخر یجب فیه مقدّمات الفعل کما یجب هو فی نفسه ، وهو الصلاة وما جری مجراها بالنسبة إلی </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انقسم الأمر فی الشرع إلی قسمین ، فکیف نجعلهما قسما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وفرّق فی ذلک بین السبب وغیره ، بأنّه محال أن یوجب علینا المسبّب بشرط اتّفاق وجود السبب ؛ إذ مع وجود السبب لابدّ من وجود المسبّب ، إلّا أن یمنع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ومحال أن یکلّفنا الفعل بشرط وجود الفعل ، بخلاف مقدّمات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یجوز أن یکلّفنا الصلاة بشرط أن یکون قد تکلّفنا الطهارة ، کما فی الزکاة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 علی هذا فی الشافی نقض استدلال المعتزلة لوجوب نصب الإمام علی الرعیّة ، بأنّ إقامة الحدود واجبة ، ولا یتمّ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کما تراه ، ینادی بالمغایرة للمعنی المعروف فی کتب الأصول المشهورة لهذا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اختاره السیّد فیه محلّ تأمّل ، ولیس التعرّض لتحقیق حاله هنا بمهمّ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فلنعد إلی البحث فی المعنی المعروف ، والحجّة لحکم السبب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محلّ خلاف یعرف ، بل ادّعی بعضهم فیه الإجماع ، وأنّ القدرة غیر حاصلة مع المسبّبات فیبعد تعلّق التکلیف بها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قیل إنّ الوجوب فی الحقیقة لا یتعلّق بالمسبّبات ، لعدم تعلّق القدرة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بدون الأسباب فلامتناعها ، وأمّا معها فلکونها حینئذ لازمة لا یمکن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ما یرد أمر متعلّق ظاهرا بمسبّب فهو بحسب الحقیقة متعلّق بالسبب ؛ فالواجب حقیقة هو ، وإن کان فی الظاهر وسیلة له</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الکلام عندی منظور فیه ؛ لأنّ المسبّبات وإن کانت القدرة لا تتعلّق بها ابتداء ، لکنّها تتعلّق بها بتوسّط الأسباب ، وهذا القدر کاف فی جواز التکلیف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انضمام الأسباب إلیها فی التکلیف یرفع ذلک الاستبعاد المدّعی فی حال الانفراد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ثمّ حکی بعض الاصولیّین القول بعدم الوجوب فیه أیضا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غیر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 فالذی أراه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السبب قلیل الجدوی ، لأنّ تعلّق الأمر بالمسبّب نادر ، وأثر الشکّ فی وجوبه 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غیر السبب ، فالأقرب عندی فیه قول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لصیغة الأمر دلالة علی إیجابه بواحدة من الثلاث ، وهو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یمتنع عند العقل تصریح الآمر بأنّه غیر واجب ، والاعتبار الصحیح بذلک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الأمر مقتضیا لوجوبه لامتنع التصریح بنفیه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لم یقتض الوجوب فی غیر السبب أیضا ، للزم امّا تکلیف ما لا یطاق أو خروج الواجب عن کونه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والتالی بقسمیه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انتفاء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فإن بقی ذلک الواجب واجبا لزم تکلیف ما لا یطاق ؛ إذ حصوله حال عدم ما یتوقّف علیه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یبق واجبا خرج الواجب المطلق عن کونه واجبا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بطلان کلّ من قسمی اللازم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 فإنّ العقلاء لا یرتابون فی ذمّ تارک المقدّمة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دلیل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 ، بعد القطع ببقاء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المقدور کیف یکون ممتنعا؟ والبحث إنّما هو فی المقدور ، وتأثیر الایجاب فی القدرة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بجواز الترک هنا عقلیّ لا شرعیّ ؛ لأنّ الخطاب به عبث ، فلا یقع من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القول فیه یوهم إرادة المعنی الشرعیّ فینکر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تحقّق الحکم العقلیّ هنا دون الشرعیّ یظهر بالتأمّل</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الذمّ علی ترک المقدّمة ، وإنّما هو علی ترک الفعل المأمور به ، حیث لا ینفک عن ترکها</w:t>
      </w:r>
      <w:r>
        <w:rPr>
          <w:rFonts w:eastAsia="IRNazanin" w:cs="IRNazanin"/>
          <w:color w:val="111111"/>
          <w:sz w:val="28"/>
          <w:szCs w:val="28"/>
          <w:rtl w:val="true"/>
          <w:lang w:bidi="fa-IR"/>
        </w:rPr>
        <w:t xml:space="preserve">. </w:t>
      </w:r>
      <w:bookmarkStart w:id="195" w:name="pg14214_157017"/>
    </w:p>
    <w:p>
      <w:pPr>
        <w:pStyle w:val="Heading5"/>
        <w:numPr>
          <w:ilvl w:val="4"/>
          <w:numId w:val="1"/>
        </w:numPr>
        <w:rPr/>
      </w:pPr>
      <w:bookmarkStart w:id="196" w:name="__RefHeading___Toc1367855_1738255347"/>
      <w:bookmarkStart w:id="197" w:name="_Toc75"/>
      <w:bookmarkEnd w:id="195"/>
      <w:bookmarkEnd w:id="196"/>
      <w:r>
        <w:rPr>
          <w:rtl w:val="true"/>
        </w:rPr>
        <w:t>شرح</w:t>
      </w:r>
      <w:bookmarkEnd w:id="197"/>
    </w:p>
    <w:p>
      <w:pPr>
        <w:pStyle w:val="Heading6"/>
        <w:numPr>
          <w:ilvl w:val="5"/>
          <w:numId w:val="1"/>
        </w:numPr>
        <w:rPr/>
      </w:pPr>
      <w:bookmarkStart w:id="198" w:name="__RefHeading___Toc1367857_1738255347"/>
      <w:bookmarkStart w:id="199" w:name="_Toc76"/>
      <w:bookmarkEnd w:id="198"/>
      <w:r>
        <w:rPr>
          <w:rtl w:val="true"/>
        </w:rPr>
        <w:t>مقدّمة الواجب</w:t>
      </w:r>
      <w:bookmarkEnd w:id="199"/>
    </w:p>
    <w:p>
      <w:pPr>
        <w:pStyle w:val="Heading6"/>
        <w:numPr>
          <w:ilvl w:val="5"/>
          <w:numId w:val="1"/>
        </w:numPr>
        <w:rPr/>
      </w:pPr>
      <w:bookmarkStart w:id="200" w:name="__RefHeading___Toc1367859_1738255347"/>
      <w:bookmarkStart w:id="201" w:name="_Toc77"/>
      <w:bookmarkEnd w:id="200"/>
      <w:r>
        <w:rPr>
          <w:rtl w:val="true"/>
        </w:rPr>
        <w:t xml:space="preserve">قوله </w:t>
      </w:r>
      <w:r>
        <w:rPr>
          <w:rtl w:val="true"/>
        </w:rPr>
        <w:t>: (</w:t>
      </w:r>
      <w:r>
        <w:rPr>
          <w:rtl w:val="true"/>
        </w:rPr>
        <w:t>الأکثرون علی أنّ الأمر بالشیء</w:t>
      </w:r>
      <w:r>
        <w:rPr>
          <w:rtl w:val="true"/>
        </w:rPr>
        <w:t>).</w:t>
      </w:r>
      <w:bookmarkEnd w:id="201"/>
    </w:p>
    <w:p>
      <w:pPr>
        <w:pStyle w:val="BookText"/>
        <w:rPr/>
      </w:pPr>
      <w:r>
        <w:rPr>
          <w:rFonts w:ascii="IRNazanin" w:hAnsi="IRNazanin" w:eastAsia="IRNazanin"/>
          <w:color w:val="111111"/>
          <w:sz w:val="28"/>
          <w:sz w:val="28"/>
          <w:szCs w:val="28"/>
          <w:rtl w:val="true"/>
          <w:lang w:bidi="fa-IR"/>
        </w:rPr>
        <w:t>هذه المسألة إنّما ترتبط بالأوامر من جهة مدلولها الّذی هو الوجوب وإلّا فلا اختصاص لها بالأوامر ، إذ هو من أحکام الوجوب سواء کان الدالّ علیه أمرا أو غیره ، فالمقصود أنّ وجوب الشیء هل یستلزم وجوب ما لا یتمّ ذلک الشیء إلّا به فیکون ذلک قاضیا بدلالة ما یفید ثبوت الأوّل علی الثانی أو أنّه لا ملازمة بین الأمرین فلا دلالة؟ وإذا کان الحکم المذکور من أحکام الوجوب ولواحقه فهو من الأحکام المرتبطة بالمبادئ الأحکامیّة ، بل هو الصق بها ولذا اختار الحاجبی ذکرها هناک وتبعه شیخنا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إدراجها فی الأدلّة العقلیّة أیضا لاستقلال العقل بالملازمة بین الأمرین ، فکما أنّ العقل قد یدرک بعض الأحکام بنفسه مع قطع النظر من ورودها فی الشرع فکذا قد یدرک ثبوت بعض الأحکام بعد حکم الشرع بثبوت حکم آخر لاستقلاله بالملازمة بین الأمرین ، فثبوت الملازمة حکم عقلیّ صرف وثبوت المقدّمة شرعیّ ویتفرّع علیها ثبوت اللازم، فإثبات الملازمة بین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محطّ البحث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یستقلّ به العقل وإن کان الحکم بثبوت اللازم بعد ورود الشرع بثبوت الملزوم وملفّقا من العقل والنقل ولذا أدرجها بعضهم فی الأدلّة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فتحقیق الکلام فی المسألة یتوقف علی رسم مقدّمات </w:t>
      </w:r>
      <w:r>
        <w:rPr>
          <w:rFonts w:eastAsia="IRNazanin" w:cs="IRNazanin"/>
          <w:color w:val="111111"/>
          <w:sz w:val="28"/>
          <w:szCs w:val="28"/>
          <w:rtl w:val="true"/>
          <w:lang w:bidi="fa-IR"/>
        </w:rPr>
        <w:t>:</w:t>
      </w:r>
    </w:p>
    <w:p>
      <w:pPr>
        <w:pStyle w:val="Heading6"/>
        <w:numPr>
          <w:ilvl w:val="5"/>
          <w:numId w:val="1"/>
        </w:numPr>
        <w:rPr/>
      </w:pPr>
      <w:bookmarkStart w:id="202" w:name="__RefHeading___Toc1367861_1738255347"/>
      <w:bookmarkStart w:id="203" w:name="_Toc78"/>
      <w:bookmarkEnd w:id="202"/>
      <w:r>
        <w:rPr>
          <w:rtl w:val="true"/>
        </w:rPr>
        <w:t>تحقیق معنی الواجب</w:t>
      </w:r>
      <w:bookmarkEnd w:id="203"/>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ما یذمّ تارکه فی الجملة أو ما یستحقّ تارکه العقوبة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یرد علیه المخیّر ، لوضوح استحقاق تارکه الذمّ أو العقاب علی فرض ترک الجمیع ، فإنّ لترک کلّ منها دخلا فی الاستحقاق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الموسّع ولو فرض موت المکلّف فجأة فی أثناء الوقت ، نظرا إلی استحقاقه الذمّ أو العقوبة علی ترک الطبیعة المأمور بها رأسا فی تمام الوقت المضروب</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یورد علیه وجوب المقدّمة علی القول به ، إذ لا استحقاق للذمّ ولا العقوبة علی ترکها عند القائل بوجوبها ، کما سیجیء بیانه إن شاء الله تعالی ، وإنّما استحقاق الذمّ والعقاب علی ترک ذیها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المأخوذ فی الحدّ هو استحقاق تارکه الذمّ أو العقوبة وهو یعمّ ما لو کان الاستحقاق المذکور علی ترکه أو ترک غیره وذلک حاصل فی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بنی علی التعمیم المذکور لزم انتقاض الحدّ بسائر الأحکام لشمول الحد حینئذ للمندوب والمباح بل المکروه والحرام إذا جامع ترک أحدها ترک الواجب ، إذ یصدق حینئذ علی کلّ منها أنّه ما یذمّ تارکه وإن لم یکن الذمّ علی ترکه بل علی ترک غیره ، مضافا إلی أنّ البناء علی التعمیم المذکور خروج عن ظاهر العبارة ، فإنّ المستفاد ممّا یذمّ أو یعاقب تارکه أن یکون ترکه سببا لذمّه أو عقابه لا ما إذا کان تارکه لغیره وکان استحقاق الذمّ أو العقوبة حاصلا من جهة ترک ذلک الغیر من دون مدخلیّة ترکه فیه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 ذلک بأنّ تارک المقدّمة مستحقّ للذمّ أو العقوبة بسبب ترکه لها لا علی ترکها بل علی ترک ذیها ، فلها بعث علی استحقاق الذمّ أو العقوبة لا أصالة بل إدّاء إلی ترک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الفعل إمّا أن یکون باعثا علی استحقاق الذمّ أو العقوبة أو لا یکون باعثا علی استحقاق ذلک وإنّما یکون مجامعا لترک فعل آخر یستحقّ الذمّ أو العقوبة علی ترک ذلک الفعل ، فیمکن بملاحظة اتحاد العنوانین فی المصداق الحکم باستحقاق ذلک الفعل للذمّ أو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فإمّا أن یکون ترک الفعل المفروض باعثا علی استحقاق الذمّ أو العقوبة ، من حیث کونه ترکا له فیکون سببا للاستحقاق المذکور أصالة أو یکون باعثا علی ذلک من جهة إدّائه إلی ترک فعل آخر یکون الاستحقاق المذکور من جهة ترتّب الترک علیه ، فیکون ترک ذلک الفعل سببا للاستحقاق المذکور تبعا لترک غیره من حیث إدّائه إلیه فهذه وجوه ثلاثة</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البیّن أنّه إذا لم یکن الترک باعثا علی استحقاق الذمّ أو العقاب لا أصالة ولا تبعا لم یندرج فی الحدّ المذکور ، لوضوح أنّه لا یقال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الزنا ما یذمّ </w:t>
      </w:r>
      <w:bookmarkStart w:id="204" w:name="pg14214_157019"/>
    </w:p>
    <w:p>
      <w:pPr>
        <w:pStyle w:val="BookText"/>
        <w:rPr/>
      </w:pPr>
      <w:bookmarkEnd w:id="204"/>
      <w:r>
        <w:rPr>
          <w:rFonts w:ascii="IRNazanin" w:hAnsi="IRNazanin" w:eastAsia="IRNazanin"/>
          <w:color w:val="111111"/>
          <w:sz w:val="28"/>
          <w:sz w:val="28"/>
          <w:szCs w:val="28"/>
          <w:rtl w:val="true"/>
          <w:lang w:bidi="fa-IR"/>
        </w:rPr>
        <w:t xml:space="preserve">تارکه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ترک بعض الواجبات ، وإن صحّ الحکم المذکور فی لسان العقل إلّا أنّه خارج عن الطریقة الجاریة فی المخاطبات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الوجهان الآخران فالظاهر اندراجهما فی الحدّ ، ویکون الوجوب فی أحدهما نفسیّا وفی الآخر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الغیری أیضا ممّا یستحقّ تارکه الذمّ أو العقوبة من جهة ترکه لکن لا لذاته ، بل لإدائه إلی ترک غیره ، فالتارک للذهاب إلی الحجّ مع الرفقة الأخیرة بعد حصول الاستطاعة مستحقّ للذمّ والعقوبة حین ترکه له لأجل ترک الذهاب من حیث ذاته ، بل من حیث إدّائه إلی ترک الحجّ فهو عاص مخالف للأمر المتعلّق بالحجّ أصالة عند ترک المقدّمة وللطلب المتعلّق بالمقدّمة تبعا ، وإن فرض تعلّق الأمر بها أصالة ، کما سیجیء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یمنع من تحقق العصیان بالنسبة إلی ذی المقدّمة عدم مجیء زمان أدائه ، إذ حقیقة العصیان مخالفة الأمر ، وکما یصدق المخالفة بترک الفعل الواجب فی الزمان المضروب له کذا یصدق بترک المقدّمة الموصلة إلیه ، بحیث لا یتمکّن منه بعد ترکه ولو قبل مجیء الزمان المعیّن لأداء الفعل إذا تعلّق الوجوب به عند ترک مقدّمته ، فیکون عاصیا مستحقّا للعقوبة والعرف أقوی شاهد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لابدّ فی تحقّق المخالفة بحسب الواقع حصول سائر شرائط التکلیف بالنسبة إلیه فی وقت الأداء ، وأمّا إذا حصل هناک مانع آخر من أداء الفعل انکشف عدم تعلّق الأمر به بحسب الواقع ، فلا مخالفة للأمر بحسب الواقع وإن کان عاصیا من جهة التجرّی وهو أمر آخر</w:t>
      </w:r>
      <w:r>
        <w:rPr>
          <w:rFonts w:eastAsia="IRNazanin" w:cs="IRNazanin"/>
          <w:color w:val="111111"/>
          <w:sz w:val="28"/>
          <w:szCs w:val="28"/>
          <w:rtl w:val="true"/>
          <w:lang w:bidi="fa-IR"/>
        </w:rPr>
        <w:t>.</w:t>
      </w:r>
    </w:p>
    <w:p>
      <w:pPr>
        <w:pStyle w:val="Heading6"/>
        <w:numPr>
          <w:ilvl w:val="5"/>
          <w:numId w:val="1"/>
        </w:numPr>
        <w:rPr/>
      </w:pPr>
      <w:bookmarkStart w:id="205" w:name="__RefHeading___Toc1367863_1738255347"/>
      <w:bookmarkStart w:id="206" w:name="_Toc79"/>
      <w:bookmarkEnd w:id="205"/>
      <w:r>
        <w:rPr>
          <w:rtl w:val="true"/>
        </w:rPr>
        <w:t>أقسام الواجب باعتبار ما یتوقّف علیه</w:t>
      </w:r>
      <w:bookmarkEnd w:id="206"/>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باعتبار ما یتوقّف علیه فی الجملة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یتوقّف وجوده علیه من غیر أن یتوقّف علیه وجوبه کالصلاة بالنسبة إلی الطهارة</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یتوقّف وجوبه علیه سواء توقّف علیه وجوده کالعقل بالنسبة إلی العبادات الشرعیّة أو لم یتوقّف علیه کالبلوغ بالنسبة إلیها بناءا علی القول بصحّة عبادات الصبیّ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البیّن أنّ الثانی لا یتّصف بالوجوب قبل وجود مقدّمته ، إذ المفروض توقّف وجوبه علی وجوده ، ولذا لا تأمّل لأحد فی عدم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مقدّمته ، إذ لا یتعلّق الوجوب بذیها قبل حصولها ، وبعد حصولها لا یمکن تعلّق الوجوب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بیّنّا أنّ الواجب المطلق والمشروط إنّما یعتبران بالإضافة إلی خصوص کلّ مقدّمة فإن توقّف علیها الوجود دون الوجوب کان الواجب مطلقا بالنسبة إلیها وإلّا کان مشروطا ، لوضوح أنّ الواجب لا یکون مطلقا بالنسبة إلی جمیع مقدّماته ولا مشروطا بالنسبة إلی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بذلک أنّ ما ذکره جماعة فی تعریف الواجب المشروط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ما یتوقّف وجوبه علی ما یتوقّف علیه وجوده والواجب المطلق ما لا یتوقّف وجوبه علی ما یتوقّف علیه وجوده ، لیس علی ما ینبغی ، إذ قد یتوقّف الوجوب علی ما لا یتوقّف علیه الوجود ، فیلزم خروجه من المشروط واندراجه فی المطلق ، فینتقض به حدّ المشروط جمعا والمطلق منعا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فهل یکون إطلاق الواجب علی المشروط قبل تحقّق مقدّمته مجازا أو حقیقة؟</w:t>
      </w:r>
    </w:p>
    <w:p>
      <w:pPr>
        <w:pStyle w:val="BookText"/>
        <w:rPr/>
      </w:pPr>
      <w:r>
        <w:rPr>
          <w:rFonts w:ascii="IRNazanin" w:hAnsi="IRNazanin" w:eastAsia="IRNazanin"/>
          <w:color w:val="111111"/>
          <w:sz w:val="28"/>
          <w:sz w:val="28"/>
          <w:szCs w:val="28"/>
          <w:rtl w:val="true"/>
          <w:lang w:bidi="fa-IR"/>
        </w:rPr>
        <w:t>نصّ جماعة منهم بالأوّل فجعلوه من باب تسمیة الشیء باسم ما یؤول إلیه ، وحینئذ فلا حاجة إلی تقیید الأمر والواجب فی المقام بالمطلق للاکتفاء فی ذلک بظاهر الاستعمال المنصرف إلی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ویلوح من کلام السیّد کون إطلاق الواجب علیه علی سبیل الحقیقة أیضا ولا یذهب علیک أنّ إطلاق الواجب علیه حینئذ إن کان من جهة ثبوت العنوان المذکور له حین الإطلاق بملاحظة تلبّسه به فی المستقبل ، فلا ریب فی کونه مجازا ، للاتّفاق علی کون المشتقّ مجازا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بملاحظة حال تلبّسه به فیراد کونه واجبا عند حصول شرائط وجوبه</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المطبوع</w:t>
      </w:r>
      <w:r>
        <w:rPr>
          <w:rFonts w:eastAsia="IRNazanin" w:cs="IRNazanin"/>
          <w:color w:val="111111"/>
          <w:sz w:val="28"/>
          <w:szCs w:val="28"/>
          <w:rtl w:val="true"/>
          <w:lang w:bidi="fa-IR"/>
        </w:rPr>
        <w:t xml:space="preserve">. </w:t>
      </w:r>
      <w:bookmarkStart w:id="207" w:name="pg14214_157021"/>
    </w:p>
    <w:p>
      <w:pPr>
        <w:pStyle w:val="BookText"/>
        <w:rPr/>
      </w:pPr>
      <w:bookmarkEnd w:id="207"/>
      <w:r>
        <w:rPr>
          <w:rFonts w:ascii="IRNazanin" w:hAnsi="IRNazanin" w:eastAsia="IRNazanin"/>
          <w:color w:val="111111"/>
          <w:sz w:val="28"/>
          <w:sz w:val="28"/>
          <w:szCs w:val="28"/>
          <w:rtl w:val="true"/>
          <w:lang w:bidi="fa-IR"/>
        </w:rPr>
        <w:t xml:space="preserve">کان إطلاقه علیه حقیقة وإن لم تکن تلک الشرائط حاصلة عند الإطلاق ،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الحجّ والزکاة من الواجبات فی شریعة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المقصود بذلک وجوبها عند وجود شرائط الوجوب من غیر أن یکون هناک تجوّز فی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فإطلاق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الواجب علیه قبل حصول الشرط علی سبیل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وأبعد منه دعوی کون الأمر المطلق حقیقة فی خصوص الواجب المطلق ، فإذا تعلّق الأمر بالواجب المقیّد کان مجازا استتنادا إلی تبادر الأمر حال إطلاقه فی المطلق ، فیکون مجازا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ضعیف جدّا ، کیف ولو کان کذلک لکان جمیع الأوامر الواردة فی الشریعة مجازات؟ لوضوح کونها مقیّدة بشرائط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 وتبادر إطلاق الأمر فی المطلق إطلاقی حاصل من ظهور الإطلاق ، لکون التقیید علی خلاف الأصل ، کما هو الحال فی سائر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سائر الإطلاقات لا یلزم أن یکون علی سبیل التجوّز وإن أمکن أن یکون مجازا أیضا فیما إذا أدرج التقیید فی معنی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تقیید الأمر بشرط أو شرائط لا یزید علی تقیید المأمور بذلک مع إطلاق الأمر ، فکما أنّ الثانی یکون علی وجه الحقیقة فکذا الأوّل من غیر فرق أصلا وربما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الواجب قد تجرّد بحسب الاصطلاح عن معناه الوضعی وصار حقیقة فیما تعلّق به الخطاب فی الجملة ، فیکون إطلاقه علی المشروط حقیقة من تلک الجهة وهو کما تری وحینئذ فالأولی ذکر القید المذکور فی المقام ، لإخراج الواجب المشروط ، کما صنعه المصنّف وجماعة</w:t>
      </w:r>
      <w:r>
        <w:rPr>
          <w:rFonts w:eastAsia="IRNazanin" w:cs="IRNazanin"/>
          <w:color w:val="111111"/>
          <w:sz w:val="28"/>
          <w:szCs w:val="28"/>
          <w:rtl w:val="true"/>
          <w:lang w:bidi="fa-IR"/>
        </w:rPr>
        <w:t>.</w:t>
      </w:r>
    </w:p>
    <w:p>
      <w:pPr>
        <w:pStyle w:val="Heading6"/>
        <w:numPr>
          <w:ilvl w:val="5"/>
          <w:numId w:val="1"/>
        </w:numPr>
        <w:rPr/>
      </w:pPr>
      <w:bookmarkStart w:id="208" w:name="__RefHeading___Toc1367865_1738255347"/>
      <w:bookmarkStart w:id="209" w:name="_Toc80"/>
      <w:bookmarkEnd w:id="208"/>
      <w:r>
        <w:rPr>
          <w:rtl w:val="true"/>
        </w:rPr>
        <w:t>أقسام الواجب باعتبار تعلّق الخطاب به و عدمه</w:t>
      </w:r>
      <w:bookmarkEnd w:id="209"/>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باعتبار تعلّق الخطاب به وعدمه ینقسم إلی أصلی وتبعی ، وباعتبار کونه مرادا فی نفسه وعدمه إلی نفسی وغیری ، فالواجب الأصلیّ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به الخطاب 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والواجب التبعی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وجوبه لازما للخطاب تابعا له من غیر أن یتعلّق به الخطاب أصالة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والظاهر أنّ اللوازم المقصودة بالإفادة فی الخطاب بحسب فهم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مفهوم الموافقة والمخالفة ودلالة الاقتضاء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الخطاب الأصلیّة ، لاندراجها فی المدالیل اللفظیّة وإن لم یکن علی سبیل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والواجب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مطلوبا لنفسه ، والغیری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مطلوبا لأجل غیره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الغیر والإتیان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یرد فی المقام کون الواجبات المأمور بها فی الشریعة مطلوبة لغیرها من الفوائد الاخرویّة أو الدنیویّة ، فلو بنی علی ما ذکر لزم أن یکون الجمیع واجبات 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بیّن الفساد ، لوضوح الفرق بین تعلّق الطلب بالشیء لثمرة مترتّبة علیه وتعلّق الطلب به من جهة کونه وصلة إلی أداء مطلوب آخر ووسیلة إلیه من غیر أن یکون ذلک الفعل مطلوبا فی نفسه ، والواجب الغیری إنّما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کلّا من القسمین المذکورین ممّا یصحّ اجتماعه مع کلّ من الآخرین ، فالأقسام المتصوّرة أربعة ، وحینئذ فالنسبة بین کلّ منهما مع کلّ من الآخرین من قبیل العموم من وجه إلّا أنّ اجتماع الواجب النفسی مع التبعی غیر ظاهر بعد استقراء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یجعل من ذلک وجوب الفرد بعد تعلّق الأمر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فالواجب النفسی ما یترتّب علی ترکه استحقاق الذمّ أو العقاب بملاحظة ذاته ، والغیری لا یمکن أن یترتّب علیه ذلک بملاحظة ذاته وإلّا لوجب الاجتناب عن ترکه من حیث إنّه ترکه ، فیکون واجبا مع قطع النظر عن غیره ، هذا خلف</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الغیری وإن کان أصلیّا لا یمکن ترتّب استحقاق الذمّ أو العقاب علی ترکه من حیث إنّه ترکه ، وإنّما یکون استحقاق ذلک علی ترک ذلک الغیر ، فالوجوب فیه تابع لوجوب الغیر وآت من قبله وإن کان متعلّقا للخطاب أصالة فإنّ تعلّق الخطاب به إنّما هو من جهة إیصاله إلی الغیر ، ومثل ذلک الوجوب لیس قابلا لاستحقاق عقوبة مستقلّة من جهة مخالفته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فهناک استحقاق واحد إذا نسب إلی ذلک الغیر کان استحقاقه من جهة ترکه فی نفسه ، وإذا نسب إلی الواجب المفروض کان استحقاقه من جهة إدّائه إلی ترک الآخر ، بل الظاهر أنّ هناک عصیانا واحدا ینسب أصالة إلی الأمر المتعلّق بذی المقدّمة وتبعا إلی المقدّمة، حتّی أنّه لا یختلف الحال فی عصیانه إذا ترک الواجب وأتی بالمقدّمات أو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أنّه لمّا کان تعلّق الأمر بها من جهة الإیصال إلی واجب آخر والأداء إلیه لا من جهة الإتیان بها فی نفسها لم یکن تحقّق العصیان بمخالفته إلّا من جهة عدم الوصول إلی ذلک الغیر والإتیان به ، فلیس هناک إلّا جهة واحدة للعصیان وهی مخالفة ذلک الأمر النفسی ، فیکون استناد العصیان إلیه علی سبیل الأصالة وإلی الأمر الغیری علی وجه التبعیّة له ، من حیث کونه سببا موصلا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أجزاء الواجب فإنّها وإن کانت واجبة تبعا عند تعلّق الأمر بالکلّ أو أصالة عند تعلّق الأمر بکلّ منها من حیث إدّائه إلی أداء الکلّ فلا عصیان أصالة إلّا فی ترک الکلّ ، ولو فرض حینئذ تعدّد المعصیة فلا ریب فی کون جهة العصیان فیها واحدة فلا یکون الجهة المقبّحة لتلک المعاصی إلّا واحدة ، فلا یزید القبح الحاصل عند ترک الکلّ علی القبح المتفرّع علی ترک نفس الواجب وإن أتی بشرائطها وکثیر من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قرّرنا ضعف ما تخیّله بعضهم من ترتّب استحقاق عقوبة مستقلّة علی مخالفة الواجبات الغیریّة زاعما أنّ ذلک من اللوازم العقلیّة أو الشرعیّة لها فیما إذا ثبت وجوب اتّباع الأمر ، وما دلّ شرعا علی استحقاق العصیان للعقاب مطلق ، لتعلیقه علی حصول المعصیة الحاصلة بمخالفة الأمر وعدم الإتیان بما هو مطلوب الأمر ، سواء کان ذلک مطلوبا لنفسه أو لغیره</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وأضعف منه ما ذکره بعض الأفاضل من ترتّب استحقاق الذمّ أو العقاب علی ترک الواجب الغیری إذا کان متعلّقا للخطاب أصالة ، دون ما إذا کان الخطاب به </w:t>
      </w:r>
    </w:p>
    <w:p>
      <w:pPr>
        <w:pStyle w:val="BookText"/>
        <w:rPr/>
      </w:pPr>
      <w:r>
        <w:rPr>
          <w:rFonts w:ascii="IRNazanin" w:hAnsi="IRNazanin" w:eastAsia="IRNazanin"/>
          <w:color w:val="111111"/>
          <w:sz w:val="28"/>
          <w:sz w:val="28"/>
          <w:szCs w:val="28"/>
          <w:rtl w:val="true"/>
          <w:lang w:bidi="fa-IR"/>
        </w:rPr>
        <w:t>تبعا ، لاشتراکه مع الأوّل فی الحکم باستحقاق عقوبة مستقلّة للخطاب علی ترک الواجبات الغیریّة فی الجملة واختصاصه بالتفصیل بین الغیری الأصلی والتبعی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فارق بینهما من جهة العصیان والمخالفة أصلا ، فلو فرض ترتّب استحقاق العقوبة علی الواجبات الغیریّة فلا وجه للفرق بین ما تعلّق به الخطاب أصالة أو تبعا ، إذ الفرق بین الوجهین إنّما هو فی مدرک الحکم دون الحکم نفسه ، فإنّ الوجوب فی الأصلی مدلول الخطاب أصالة وفی التبعی مدلوله بملاحظة حکم العقل ، واختلاف الدلیل مع اتّحاد المدلول لا یقضی باختلاف الأحکام المترتّبة علی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کلّا من الوجوه المذکورة من أقسام الوجوب علی سبیل الحقیقة ، فیندرج الفعل المتّصف بالوجوب علی أیّ وجه منها فی الواجب علی وجه الحقیقة ، لصدق مفهومه علیه من غیر توسّع ، وإن کان إطلاق الوجوب والواجب منصرفا إلی بعضها فإنّ مجرد ذلک لا یقضی بخروج الآخر عن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یتّصف بعض الأفعال بالوجوب علی سبیل العرض دون الحقیقة فلا یکون الوجوب من عوارضه علی سبیل الحقیقة ، وإنّما یکون من عوارض الغیر ویکون اتّصافه به بالعرض والمجاز کما هو الحال فی لوازم الواجب ، فإنّه إذا وجب الملزوم اتّصف اللازم بالوجوب من جهته بمعنی کونه غیر جائز الترک ، لعدم جواز ترک ملزومه المؤدّی إلی ترکه ، ولیس ذلک من حقیقة الوجوب فی شیء ، إذ لا یقوم الوجوب حقیقة إلّا بالملزوم ، ولیس اللازم واجبا فی ذاته لا لنفسه ولا لغیره إلّا أنّه لما کان السبب المؤدّی إلیه واجبا ولم یتصوّر انفکاکه عنه صحّ لذلک إسناد الوجوب إلیه بالعرض والمجاز ، فهناک وجوب واحد یتّصف به الملزوم بالذات علی وجه الحقیقة واللازم بالعرض علی وجه التبعیّة والمجاز</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أثبتناه من نسخة ف</w:t>
      </w:r>
      <w:r>
        <w:rPr>
          <w:rFonts w:eastAsia="Amiri" w:cs="Amiri" w:ascii="Amiri" w:hAnsi="Amiri"/>
          <w:color w:val="111111"/>
          <w:sz w:val="28"/>
          <w:szCs w:val="28"/>
          <w:rtl w:val="true"/>
          <w:lang w:bidi="ar-SA"/>
        </w:rPr>
        <w:t xml:space="preserve">. </w:t>
      </w:r>
      <w:bookmarkStart w:id="210" w:name="pg14214_157025"/>
    </w:p>
    <w:p>
      <w:pPr>
        <w:pStyle w:val="BookText"/>
        <w:rPr/>
      </w:pPr>
      <w:bookmarkEnd w:id="210"/>
      <w:r>
        <w:rPr>
          <w:rFonts w:ascii="IRNazanin" w:hAnsi="IRNazanin" w:eastAsia="IRNazanin"/>
          <w:color w:val="111111"/>
          <w:sz w:val="28"/>
          <w:sz w:val="28"/>
          <w:szCs w:val="28"/>
          <w:rtl w:val="true"/>
          <w:lang w:bidi="fa-IR"/>
        </w:rPr>
        <w:t>ولذا لا یصحّ إطلاق الأمر حینئذ بتجویز ترک اللازم ، نظرا إلی عدم جواز ترکه من جهة عدم جواز ترک ملزومه وإن صحّ الحکم بجواز ترکه فی نفسه ، فوجوب الفعل علی الوجه المذکور لیس من أقسام الوجوب علی الحقیقة ، ولا یندرج الفعل من جهته فی الواجب إلّا علی سبیل التوسّع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حتّی لا یختلط علیک الأمر فی الفرق بین الواجب الغیری والواجب علی النحو المذکور ، فإنّ هذا واجب بالغیر وذاک واجب للغیر ، ولذا کان اتّصاف الأوّل بالوجوب مجازا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بما ذکرناه أنّ عدّ الوجوب علی الوجه المذکور من أقسام الوجوب وجعل الواجب علی ذلک الوجه واجبا علی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یستفاد من کلام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عن التحقیق</w:t>
      </w:r>
      <w:r>
        <w:rPr>
          <w:rFonts w:eastAsia="IRNazanin" w:cs="IRNazanin"/>
          <w:color w:val="111111"/>
          <w:sz w:val="28"/>
          <w:szCs w:val="28"/>
          <w:rtl w:val="true"/>
          <w:lang w:bidi="fa-IR"/>
        </w:rPr>
        <w:t>.</w:t>
      </w:r>
    </w:p>
    <w:p>
      <w:pPr>
        <w:pStyle w:val="Heading6"/>
        <w:numPr>
          <w:ilvl w:val="5"/>
          <w:numId w:val="1"/>
        </w:numPr>
        <w:rPr/>
      </w:pPr>
      <w:bookmarkStart w:id="211" w:name="__RefHeading___Toc1367867_1738255347"/>
      <w:bookmarkStart w:id="212" w:name="_Toc81"/>
      <w:bookmarkEnd w:id="211"/>
      <w:r>
        <w:rPr>
          <w:rtl w:val="true"/>
        </w:rPr>
        <w:t>أقسام المقدّمة</w:t>
      </w:r>
      <w:bookmarkEnd w:id="212"/>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کما عرفت قد تکون مقدّمة للوجوب وقد تکون مقدّمة للوجود ؛ والنسبة بینهما من قبیل العموم من وجه ؛ فقد یجتمع الأمران کما فی اشتراط العقل بالنسبة إلی العبادات ؛ وقد ینفرد الأوّل کما فی البلوغ بالنسبة إلی الصلاة ونحوها بناء علی شرعیّة عبادات الصبیّ الممیّز ؛ وقد ینفرد الثانی کما فی قطع المسافة بالنظر إلی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مقدّمة للصحّة کما فی الطهارة بالنسبة إلی الصلاة ومرجع ذلک إلی مقدّمة الوجود ، لتوقّف وجود الصلاة الصحیحة علیه وعلی القول بخروج الفرد الفاسد عن أصل الحقیقة فالأمر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مقدّمة للعلم کغسل جزء من الرأس ، لحصول العلم بغسل الوجه ، وتکرار الصلاة فی الثوبین المشتبهین ، ومرجع ذلک إلی مقدّمة الوجود بالنسبة إلی العلم ، فإنّ تحصیل العلم بأداء الواجب واجب آخر ووجود ذلک الواجب یتوقّف علی ذلک وهو ظاهر</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ینقسم المقدّمة إلی عقلیّة کتوقّف العلوم النظریّة علی المقدّمتین ، وعادیّة کتوقّف الصعود علی السطح علی السلّم ونحوه ، وشرعیّة کتوقّف الصلاة علی الطهارة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وأیضا المقدّمة قد تکون سببا وقد تکون شرطا وقد تکون مانعا وقد تکون معدّا والأوّلان مأخوذان فی حصول الواجب وجودا ، والثالث عدما ، والرابع وجودا وعدما ؛ وقد عرفوا السبب بأنّه ما یلزم من وجوده الوجود ومن عدمه العدم ، والشرط بأنّه ما یلزم من عدمه العدم ولا یلزم من وجوده الوجود ، والمانع بأنّه ما یلزم من وجوده العدم ولا یلزم من عدمه الوجود ، والمعدّ ما یلزم من کلّ من وجوده وعدمه المطلق العدم فیعتبر کلّ من وجوده وعدمه فی الوجود فیؤخذ کلّ من مفهومی الشرط والمانع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 تعریف السبب بأنّ السبب قد یجامع عدم الشرط أو وجود المانع فلا یلزم من وجوده الوجود ، وقد یخلف السبب سبب آخر ، فلا یلزم من عدمه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زاد بعضهم فی الحدّ التقیید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لیحترز من ذلک ، وأنت خبیر بأنّ أقصی ما یستفاد من التقیید المذکور التحرّز عن التخلّف الحاصل من وجود المانع ، وأمّا ما یکون بفقدان الشرط فالاستلزام غیر حاصل مع عدمه ، إذ ذات المقتضی مع قطع النظر عن وجود الشرط غیر کاف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فالتحرّز به عن قیام سبب مقام آخر غیر ظاهر ، إذ لا اقتضاء لانتفاء السبب الخاصّ فی انتفاء المسبّب حتّی یکون قیام السبب الآخر مقامه خروجا عن مقتضی ذلک السبب ، لوضوح أنّ اللازم قد یکون أعمّ ، ومن المقرّر عدم اقتضاء انتفاء الملزوم انتفاء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الحدّ المذکور علی العلّة التامّة الجامعة للمقتضی والشرائط وانتفاء الموانع وهو خلاف ظاهر اصطلاح أرباب المعقول ، کیف وقد قابلوا السبب بالشرط والمانع وهو ظاهر فی عدم اندراج أحدهما فی الآخر؟</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أیضا علی الحدّ المذکور بأنّ کثیرا من الأسباب الشرعیّة معرّفات للحکم ، ولیست بمقتضیات حقیقة لثبوت الأحکام المتفرّعة علیها ، فلا یندرج فی الحدّ المذکور ، لظهوره فی کون السبب هو الباعث علی وجود المسبّب لا مجرّد </w:t>
      </w:r>
    </w:p>
    <w:p>
      <w:pPr>
        <w:pStyle w:val="BookText"/>
        <w:rPr/>
      </w:pPr>
      <w:r>
        <w:rPr>
          <w:rFonts w:ascii="IRNazanin" w:hAnsi="IRNazanin" w:eastAsia="IRNazanin"/>
          <w:color w:val="111111"/>
          <w:sz w:val="28"/>
          <w:sz w:val="28"/>
          <w:szCs w:val="28"/>
          <w:rtl w:val="true"/>
          <w:lang w:bidi="fa-IR"/>
        </w:rPr>
        <w:t>کون العلم بحصوله باعثا علی العلم بحصول مسبّبه کما هو الحال فی المعرّفات ، فإنّ السببیة حینئذ انّما تکون بین العلم بأحدهما والعلم بالآخر دون أنفسهما فارجاع السببیة إلی ذلک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لزوم أحد الشیئین للآخر لا یستدعی کون أحدهما علّة للآخر ولذا صرّحوا بکون المتلازمین إمّا علّة ومعلولا أو معلولی علّة واحدة ، فوجود أحد المعلولین لازم لوجود المعلول الآخر ، وهو معرّف لوجوده مع انتفاء العلّیّة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تعریف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کثیرا من الشروط ممّا یخلفه شرط آخر فلا یندرج فی الحدّ ، إذ لا یلزم من عدمه العدم ؛ وأیضا فالشرط الواقع جزء أخیرا للعلّة التامّة ممّا یلزم من وجوده الوجود فلا یندرج فی حدّ الشرط بل یلزم اندراجه فی السبب فینتقض کلّ من الحدّین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 الأوّل بأنّ الشرط هناک إنّما هو أحد الأمرین لا خصوص کلّ منهما ، والثانی بأنّ الشرط الواقع جزءا أخیرا </w:t>
      </w:r>
      <w:r>
        <w:rPr>
          <w:rFonts w:ascii="Amiri" w:hAnsi="Amiri" w:eastAsia="Amiri" w:cs="Amiri"/>
          <w:color w:val="111111"/>
          <w:sz w:val="28"/>
          <w:sz w:val="28"/>
          <w:szCs w:val="28"/>
          <w:rtl w:val="true"/>
          <w:lang w:bidi="ar-SA"/>
        </w:rPr>
        <w:t>للعلّة</w:t>
      </w:r>
      <w:r>
        <w:rPr>
          <w:rFonts w:ascii="IRNazanin" w:hAnsi="IRNazanin" w:eastAsia="IRNazanin"/>
          <w:color w:val="111111"/>
          <w:sz w:val="28"/>
          <w:sz w:val="28"/>
          <w:szCs w:val="28"/>
          <w:rtl w:val="true"/>
          <w:lang w:bidi="fa-IR"/>
        </w:rPr>
        <w:t xml:space="preserve"> إنّما یلزمه الوجود إذا وقع أخیرا ، وأمّا إذا لم یقع فی الأخیر فلا یلزمه الوجود فلا یندرج فی الحدّ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یورد علیه بصدق الحدّ المذکور علی الجزء الأخیر من العلّة التامّة ، إذ یلزم من وجوده الوجود ومن عدمه العدم ، بل هو أولی بصدق الحدّ المذکور علیه من الأسباب الشرعیّة ؛ مع أنّه لیس سببا فی الاصطلاح وإن اطلق علیه السبب أحیانا ، فالظاهر أنّه إطلاق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الإیراد علی حدّ المانع تارة بنحو ما مرّ فإنّ بعض الموانع ممّا یلزم من عدمه الوجود فیما إذا وقع جزء أخیرا للعلّة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ویدفعه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بأنّ الضدّ من الموانع وقد یکون ارتفاع أحد الضدّین قاضیا بوجود الآخر فیما إذا لم یکن لهما ثالث ، کالحرکة والسکون</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أثبتناه من نسخة 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یوجّه بأنّ المقصود من الحدّ أنّه لا یعتبر فیه أن یلزم من عدمه الوجود وإن اتّفق لزوم ذلک فی بعض الموارد ، وهو تکلّف بعید عن العبارة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والبناء علی ذلک فی حدّ المانع یقضی بالبناء علیه فی حدّ الشرط أیضا ، وهو ممّا یقطع بفساده وإلّا لزم أن یکون الشرط أعمّ من السبب وهو بیّن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إطلاق الواجبات بالنسبة إلی أسبابها ، إذ لا یعقل الأمر بالشیء بعد کونه واجب الحصول ، فإنّه نظیر الأمر بتحصیل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الشرائط ونحوها فالّذی نصّ علیه غیر واحد من المتأخّرین أنّ الأصل فی الواجب الإطلاق إلی أن یثبت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 السیّد رحمه‌الله لزوم التوقّف إلی أن یظهر الإطلاق أو التقیید ، فعلی هذا إذا لم یثبت احد الأمرین أخذ بأصالة عدم الوجوب مع 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یقتضیه التحقیق فی المقام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وجوب الشیء إمّا أن یثبت بالأدلّة اللفظیّة أو غیرها من الإجماع أو العقل ، وعلی الأوّل فإمّا أن یکون ما تعلّق الطلب به مطلقا أو مجملا ، فهذه وجوه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الوجوب ثابتا من غیر الدلیل اللفظی ، وحینئذ فإذا دار الأمر فیه بین أن یکون مطلقا أو مشروطا فالظاهر التوقّف بین الأمرین فی مقام الاجتهاد والحکم بإلزام القید وانتفاء الوجوب مع انتفاء القید المفروض فی مقام الفقاهة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القدر الثابت من الإجماع أو العقل هو القدر الجامع المشترک بین الأمرین ولا دلالة للعامّ علی خصوص شیء من قسمیه فلابدّ فی التعیین من قیام دلیل آخر علیه</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بأنّ الواجب المشروط قبل حصول شرطه لیس من أنواع الواجب علی الحقیقة فالدلیل الدالّ علی الوجوب من الإجماع أو العقل لا یحتمل الانصراف إلیه بیّن الاندفاع ، لوضوح أنّ الحکم بوجوب شیء علی فرض حصول بعض مقدّماته لیس حکما بوجوب ما لیس بواجب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انصراف </w:t>
      </w:r>
    </w:p>
    <w:p>
      <w:pPr>
        <w:pStyle w:val="BookText"/>
        <w:rPr/>
      </w:pPr>
      <w:r>
        <w:rPr>
          <w:rFonts w:ascii="IRNazanin" w:hAnsi="IRNazanin" w:eastAsia="IRNazanin"/>
          <w:color w:val="111111"/>
          <w:sz w:val="28"/>
          <w:sz w:val="28"/>
          <w:szCs w:val="28"/>
          <w:rtl w:val="true"/>
          <w:lang w:bidi="fa-IR"/>
        </w:rPr>
        <w:t>الدلیل إلیه ؛ مضافا إلی ما عرفت من کون الواجب المشروط أحد قسمی ال واجب علی سبیل الحقیقة ولو قبل حصول شرطه علی الوجه الّذی بیّنا ، ومع الغضّ عنه فلیس هناک إطلاق لفظی حتّی یحمل علی الحقیقة ، والمفروض کون القدر الثابت من الإجماع أو العقل هو ما یعمّ الأمرین ، سواء کان ذلک وجوبا علی الحقیقة أو أعمّ منه ومن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قد یتوهّم من أنّه بعد ثبوت مطلق الوجوب فالأصل عدم تقییده بشیء فإنّ اعتبار القید علی خلاف الأصل ، مدفوع بأنّ الأصل المذکور إنّما یفید مع وجود إطلاق فی المقام ، إذ الأصل المذکور أصل اجتهادی ومقتضاه الأخذ بظاهر إطلاق اللفظ إلی أن یثبت التقیید ، وأمّا مع عدم وجود إطلاق کما هو المفروض فی المقام فلیس هناک أصل یرجع إلیه فی مقام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أقصی ما یفیده الدلیل المفروض هو حصول الوجوب مع وجود ذلک القید ، وأمّا مع انتفائه فالمفروض الشکّ فی حصول الوجوب وتعلّق التکلیف فالأصل عدمه، وذلک ظاهر ولا فرق بین ما إذا وجد القید المفروض ثمّ انتفی وبین ما إذا لم یحصل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والتمسّک بالاستصحاب فی الصورة الاولی فاسد ، لدوران الأمر المستصحب بین ما یقبل البقاء وبین ما لا یقبله ، ومثل ذلک لا یجری فیه الاستصحاب حسب ما فصّل فی محلّه</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الوجوب مستفادا من اللفظ ویکون ما تعلّق الوجوب به مجملا ، وحینئذ فإن کان ما یشکّ فی کونه شرطا للوجود ممّا یشکّ فی کونه شرطا للوجوب أیضا ، فإن تمکّن من الشرط المفروض فقضیّة الأصل حینئذ إطلاق الوجوب حسب ما سیجیء فی الصورة الثالثة فیجب الإتیان بالشرط المشکوک ، أخذا بیقین الفراغ بعد الیقین بالاشتغال ، وإن لم یتمکّن منه فمقتضی الأصل البناء علی فراغ الذمّة ، لعدم ثبوت الاشتغال مع انتفائه ، وکذا لو فرض التمکّن منه أوّلا ثمّ اتّفق 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واستصحاب اشتغال الذمّة فی المقام ضعیف لکونه من قبیل استصحاب الجنس ؛ ومن ذلک یظهر الحال فی صلاة الجمعة بالنسبة إلی اعتبار المنصوب الخاصّ فی وجوبها أو تعیّن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اللفظ مطلقا وحینئذ فلا إشکال فی کون الوجوب المتعلّق به مطلقا أیضا ، أخذا بمقتضی إطلاق اللفظ إلی أن یثبت التقیید ؛ وبالجملة کون قضیّة إطلاق اللفظ إطلاق الوجوب ، وحجّیّة المطلق ممّا لا مجال للریب فی شیء منهما ولا أظنّ أنّ أحدا یتأمّل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یتراءی من ظاهر إطلاق السیّد البناء علی التوقّف فی المقام ، نظرا إلی ورود کلّ من الوجهین فی الشریعة فلا یحمل الإطلاق علی خصوص أحدهما </w:t>
      </w:r>
      <w:r>
        <w:rPr>
          <w:rFonts w:ascii="Amiri" w:hAnsi="Amiri" w:eastAsia="Amiri" w:cs="Amiri"/>
          <w:color w:val="111111"/>
          <w:sz w:val="28"/>
          <w:sz w:val="28"/>
          <w:szCs w:val="28"/>
          <w:rtl w:val="true"/>
          <w:lang w:bidi="ar-SA"/>
        </w:rPr>
        <w:t>إلّا</w:t>
      </w:r>
      <w:r>
        <w:rPr>
          <w:rFonts w:ascii="IRNazanin" w:hAnsi="IRNazanin" w:eastAsia="IRNazanin"/>
          <w:color w:val="111111"/>
          <w:sz w:val="28"/>
          <w:sz w:val="28"/>
          <w:szCs w:val="28"/>
          <w:rtl w:val="true"/>
          <w:lang w:bidi="fa-IR"/>
        </w:rPr>
        <w:t xml:space="preserve">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وضعفه ظاهر ، إذ الخروج عن الظاهر من جهة قیام الدلیل علیه غیر عزیز فی الشریعة ، ولا یقضی ذلک بالتوقّف مع انتفاء الدلیل المخرج وإلّا لما صحّ التمسّک بشیء من الظواهر ، وحینئذ فلا وجه للتوقّف فی إطلاق الوجوب مع إطلاق الأمر ، لوضوح قضاء إطلاقه بإطلاق الوجوب ، فالواجب هو البناء علیه حتی یثبت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البعید إنکار السیّد لما ذکرناه فلا وجه لتوقّفه فی المقام ، ویمکن توجیه عبارة السیّد بما یرجع إلی المشهور وإن حملها جماعة علی ظاهر ما یتراءی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إطلاق المأمور به وعدم إجماله إمّا أن لا یثبت تقیید وجوبه أو وجوده بشیء من الأمور الخارجة عنه ، ممّا یحتمل اعتباره فیه علی أحد الوجهین المذکورین أو یثبت ذلک ، فعلی الأوّل لا إشکال فی البناء علی الإطلاق فی المقامین ، أخذا یظاهر اللفظ إلی أن یثبت المخروج عنه حسب ما أشرنا إلیه ، وعلی الثانی فإن ثبت تقییده علی أحد الوجهین المذکورین بخصوصه فلا</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أثبتناه من نسخة ف وق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إشکال أیضا ، لوجوب الخروج عن مقتضی الإطلاق علی حسب ما دلّ الدلیل علیه وإن لم یثبت ذلک لکن علم ورود التقیید علی أحد الوجهین المذکورین من دون علم بخصوص أحدهما فهل یجب التوقف إلی أن یعلم الحال من الخارج أو یحکم برجحان أحدهما؟</w:t>
      </w:r>
    </w:p>
    <w:p>
      <w:pPr>
        <w:pStyle w:val="BookText"/>
        <w:rPr/>
      </w:pPr>
      <w:r>
        <w:rPr>
          <w:rFonts w:ascii="IRNazanin" w:hAnsi="IRNazanin" w:eastAsia="IRNazanin"/>
          <w:color w:val="111111"/>
          <w:sz w:val="28"/>
          <w:sz w:val="28"/>
          <w:szCs w:val="28"/>
          <w:rtl w:val="true"/>
          <w:lang w:bidi="fa-IR"/>
        </w:rPr>
        <w:t>وبالجملة لو دارت المقدّمة بین کونها للوجوب أو الوجود فهل هناک أصل یقتضی البناء علی أحد الوجهین أو لابدّ من التوقّف والأخذ بمقتضی اصول الفقاهة؟</w:t>
      </w:r>
    </w:p>
    <w:p>
      <w:pPr>
        <w:pStyle w:val="BookText"/>
        <w:rPr/>
      </w:pPr>
      <w:r>
        <w:rPr>
          <w:rFonts w:ascii="IRNazanin" w:hAnsi="IRNazanin" w:eastAsia="IRNazanin"/>
          <w:color w:val="111111"/>
          <w:sz w:val="28"/>
          <w:sz w:val="28"/>
          <w:szCs w:val="28"/>
          <w:rtl w:val="true"/>
          <w:lang w:bidi="fa-IR"/>
        </w:rPr>
        <w:t>فالّذی یقتضیه ظاهر القواعد هو التوقّف فی مقام الاجتهاد والبناء علی مقتضی مقدّمة الوجوب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فللقطع بورود التقیید علی أحد الإطلاقین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إطلاق الأمر وإطلاق الفعل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مرجّح لأحد الوجهین فیتوقّف التعیین علی قیام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غایة ما یثبت بعد ملاحظة ذلک هو وجوب الفعل عند حصول الشرط المذکور ، وأمّا مع عدمه فلا دلیل علی الوجوب ، لما عرفت فینتفی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قد یتخیّل من أنّ تقیید الأمر قاض بتقیید المأمور به أیضا بخلاف العکس فیترجّح البناء علی الثانی مدفوع بالفرق بین ظاهر ورود التقیید علی الإطلاق ورجوع الأمر إلی وجوب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والمرجوح بملاحظة ظاهر اللفظ انّما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فلا مرجوحیّة فیه بعد قیام الدلیل علیه ، ألا تری أنّ تقیید متعلق الوجوب قاض بتقیید الوجوب من حیث المتعلق إلّا أنّ ذلک لا یعدّ تقیدا آخر وخروجا عن الظاهر من جهة أخری ، کما لا یخفی</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کلام السیّد علی الصورة المفروضة غیر بعید عن سیاق کلامه فیکون مقصوده أنّه لو دلّ دلیل علی اشتراط الواجب بشیء ودار الأمر فی المقدّمة بین الوجهین المذکورین لابدّ من التوقّف بالنسبة إلی غیر </w:t>
      </w:r>
      <w:bookmarkStart w:id="213" w:name="pg14214_157032"/>
    </w:p>
    <w:p>
      <w:pPr>
        <w:pStyle w:val="BookText"/>
        <w:rPr/>
      </w:pPr>
      <w:bookmarkEnd w:id="213"/>
      <w:r>
        <w:rPr>
          <w:rFonts w:ascii="IRNazanin" w:hAnsi="IRNazanin" w:eastAsia="IRNazanin"/>
          <w:color w:val="111111"/>
          <w:sz w:val="28"/>
          <w:sz w:val="28"/>
          <w:szCs w:val="28"/>
          <w:rtl w:val="true"/>
          <w:lang w:bidi="fa-IR"/>
        </w:rPr>
        <w:t>السبب ، کما هو الحال فیما هو بصدده من ردّ استدلال المعتزلة فانّ إقامة الحدود ممّا یعتبر فیه إذن الإمام فی الجملة ، لکن لم یقم دلیل علی کونه شرطا فی وجوبها أو وجودها ، ولا یتمّ الاحتجاج إلّا بعد إثبات کونه من الثانی ، وحیث لا دلیل فلابدّ من التوقّف وعدم الحکم بتعیین أحد الوجهین إلی أن یدلّ علیه دلیل من الخارج</w:t>
      </w:r>
      <w:r>
        <w:rPr>
          <w:rFonts w:eastAsia="IRNazanin" w:cs="IRNazanin"/>
          <w:color w:val="111111"/>
          <w:sz w:val="28"/>
          <w:szCs w:val="28"/>
          <w:rtl w:val="true"/>
          <w:lang w:bidi="fa-IR"/>
        </w:rPr>
        <w:t>.</w:t>
      </w:r>
    </w:p>
    <w:p>
      <w:pPr>
        <w:pStyle w:val="Heading6"/>
        <w:numPr>
          <w:ilvl w:val="5"/>
          <w:numId w:val="1"/>
        </w:numPr>
        <w:rPr/>
      </w:pPr>
      <w:bookmarkStart w:id="214" w:name="__RefHeading___Toc1367869_1738255347"/>
      <w:bookmarkStart w:id="215" w:name="_Toc82"/>
      <w:bookmarkEnd w:id="214"/>
      <w:r>
        <w:rPr>
          <w:rtl w:val="true"/>
        </w:rPr>
        <w:t>تحریر محلّ النزاع</w:t>
      </w:r>
      <w:bookmarkEnd w:id="215"/>
    </w:p>
    <w:p>
      <w:pPr>
        <w:pStyle w:val="BookText"/>
        <w:rPr/>
      </w:pPr>
      <w:r>
        <w:rPr>
          <w:rFonts w:ascii="IRNazanin" w:hAnsi="IRNazanin" w:eastAsia="IRNazanin"/>
          <w:color w:val="111111"/>
          <w:sz w:val="28"/>
          <w:sz w:val="28"/>
          <w:szCs w:val="28"/>
          <w:rtl w:val="true"/>
          <w:lang w:bidi="fa-IR"/>
        </w:rPr>
        <w:t xml:space="preserve">إذا تمهّد تلک المقدّمات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أنّ المقدّمة لابدّ من حصولها فی أداء الواجب ویعبّر عنه مجازا بالوجوب العقلی ، بل لیس ذلک إلّا مفاد کونها مقدّمة فهو فی الحقیقة مقوّم لمفهوم الموضوع لا أنّه حکم من أحکامه ، ویصحّ لذلک استناد الوجوب إلیها بالعرض والمجاز ، فإنّه لمّا لم یمکن انفکاک الواجب عنها لم یجز ترکها ، نظرا إلی عدم جواز ترک ما لا ینفکّ عنها حسب ما ذکرنا فی لوازم الوجود ؛ فالظاهر أنّه لا کلام أیضا فی وجوبها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اختاره بعض الأفاضل من القول بوجوب المقدّمة علی النحو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عدم إمکان انفکاک الواجب عنها لا من جهة أدائها إلی أداء الواجب وتوقّف وجود الواجب علیها ولذا لم یفرق بینها وبین لوازم الوجود وقال بوجوب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عین القول بعدم وجوبها مطلقا ، إذ وجوبها علی الوجه المذکور ممّا لا ینبغی الخلاف فیه ، ولا یظهر من کلام المنکرین لوجوبها إنکار ذلک أصلا ، إذ لیس ذلک من وجوب المقدّمة فی شیء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یستفاد من کلامه من کون ذلک قولا بوجوب المقدّمة علی الحقیقة وأنّ المنکر لوجوبها مطلقا ینکر ذلک ، لیس علی ما ینبغی</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ولا کلام أیضا فی عدم اقتضاء وجوب الشیء وجوب مقدّمته وجوبا نفسیّا بأن یکون المقدّمة واجبة لنفسها علی سبیل الاستقلال کوجوب ذیها ، لوضوح عدم دلالة وجوب الشیء علی وجوب ما یتوقّف علیه علی الوجه المذکور بحیث لا یرتاب فیه ذو مسکة ولا یحوم حوله ریب وشبهة ، إذ لا یعقل ربط بین الوجوبین علی النحو المذکور ؛ ویدلّ علیه مع غایة وضوحه أنّ ذلک هو المستفاد ممّا قرّر من الأدلّة علی الوجوب فیکون ذلک هو مقصود القائل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یوجد فی کلام بعض الأفاضل استحقاق العقاب علی ترک المقدّمة بناءا علی القول بالوجوب وعدمه علی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وفرّع علیه أیضا استحقاق الثواب علی فعلها وعدمه ، وبه قطع بعض الأفاضل ممّن عاصرناه وأیّد ما أسند إلیهم من الحکم بثبوت العقاب باستدلالهم فی دلالة الأمر بالشیء علی النهی عن الضدّ بأنّ ترک الضدّ واجب من باب المقدّمة ، فیکون فعله حراما فیثبت حرمته ویترتّب علیه أحکامه من الفساد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القائل بأنّ الأمر بالشیء یقتضی النهی عن الضدّ لیس مراده طلب الترک التبعی کما سنحقّقه ، بل مراده الخطاب الأصلی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ووجه التأیید أنّ النهی المستلزم للفساد لیس إلّا ما کان فاعله معاقبا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بما فیه ، إذ کون النهی المستلزم للفساد خصوص ما یکون فاعله معاقبا دون غیره غیر متّجه ، فإنّ اقتضاء النهی المتعلّق بالعبادة للفساد إنّما یجیء من جهة عدم جواز اجتماعه مع الطلب المتعلّق بفعلها المقوّم لماهیّة العبادة ، وذلک ممّا لا یختلف فیه الحال بین ما یترتّب علیه العقاب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فرق بین النهیین من جهة اخری لا یترتّب من جهته الفساد علی النواهی الغیریّة فی بعض الصور ولو کانت أصلیّة کما سیأتی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 سلّم ذلک فکون المستدلّ المذکور قائلا بذلک غیر معلوم فلعلّه یتخیّل عدم جواز اجتماع الأمر والنهی فی العبادة مطلقا ، ومجرّد فساد الدعوی المذکورة علی فرض تسلیمه لا یقضی بحمل کلامه علی ما ذکر مع فساده أیضا ؛ مضافا إلی أنّ ما ذکره لو تمّ لقضی بکون النهی المتعلّق بالمقدّمة نفسیّا لا غیریّا ، ل ما عرفت من عدم ترتّب عقاب مستقلّ علی ترک الواجبات الغیریّة</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الغریب نصّ الفاضل المذکور بکون النزاع فی المقام فی الوجوب الأصلی النفسی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القائل بوجوب المقدّمة فلابدّ أن یقول بوجوب آخر غیر الوجوب التوصّلی ، ویقول بکونه مستفادا من الخطاب الأصلی وإلّا فلا </w:t>
      </w:r>
    </w:p>
    <w:p>
      <w:pPr>
        <w:pStyle w:val="BookText"/>
        <w:rPr/>
      </w:pPr>
      <w:r>
        <w:rPr>
          <w:rFonts w:ascii="IRNazanin" w:hAnsi="IRNazanin" w:eastAsia="IRNazanin"/>
          <w:color w:val="111111"/>
          <w:sz w:val="28"/>
          <w:sz w:val="28"/>
          <w:szCs w:val="28"/>
          <w:rtl w:val="true"/>
          <w:lang w:bidi="fa-IR"/>
        </w:rPr>
        <w:t>معنی للثمرات الّتی أخذوها لمحلّ النزاع ، فلابدّ لهم من القول بأنّها واجبة فی حدّ ذاتها أیضا کما أنّها واجبة للتوصّل إلی الغیر لیترتّب علیه عدم الاجتماع مع الحرام وأن یکون الخطاب به أصلیّا لیترتّب العقاب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الثمرات الّتی ذکروها ان سلّمنا عدم ترتّبها علی الوجوب الغیری التبعی فلیس عدم ترتّبها علیه بدیهیّا ، ولو سلّم ظهوره فلیس بأوضح من فساد القول بوجوبها النفسی الأصلی ، فإنّ فساد ذلک یشبه أن یکون ضروریّا ، فالإیراد علیهم بعدم ترتّب الثمرات المذکورة علی وجوب المقدّمة أولی من حمل الوجوب فی کلامهم علی هذا المعنی السخیف الّذی لا ینبغی صدوره عن العقلاء فضلا عن أفاضل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من أنّ ترتّب العقاب علیه إنّما یتفرّع علی کون الخطاب به أصلیّا قد عرفت وهنه ، لوضوح أنّ العقاب إنّما یترتّب علی ترک الواجبات النفسیّة ولو کانت تبعیّة علی فرض ثبوتها کذلک ، کما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الواجبات الغیریّة فلا یترتّب علیها عقوبة ولو کانت أصلیّة ، کما عرفت الحال فیه ، فتفریعه استحقاق العقاب علی ذلک ممّا لا وجه له کتفریعه عدم اجتماعه مع الحرام علی کون الوجوب نفسیّا ، حسبما یجیء تفصیل القول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الفاضل المذکور وجها آخر لوجوب المقدّمة علی القول بها ، وهو أن یکون الوجوب نفسیّا عقلیّا لازما للأمر بذی المقدّمة بأن یکون هناک خطابان أصلیّان للشارع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رسول الظاهر ،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رسول الباطن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وإلی هذا ینظر استدلالهم الآتی علی اثبات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فی الوهن 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من أنّ استدلالهم الآتی ناظر إلی ذلک کأنّه أراد به الاستناد إلی استحقاق الذمّ علی ترک المقدّمة فإنّه ربما یوهم ذلک ولا دلالة فیه علی ما ذکره أصلا کما سیأتی الإشارة إلیه إن شاء الله تعالی</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یعقل تقریر النزاع فیما ادّعاه مع أنّ جمهور العلماء ذهبوا إلی الوجوب </w:t>
      </w:r>
    </w:p>
    <w:p>
      <w:pPr>
        <w:pStyle w:val="BookText"/>
        <w:rPr/>
      </w:pPr>
      <w:r>
        <w:rPr>
          <w:rFonts w:ascii="IRNazanin" w:hAnsi="IRNazanin" w:eastAsia="IRNazanin"/>
          <w:color w:val="111111"/>
          <w:sz w:val="28"/>
          <w:sz w:val="28"/>
          <w:szCs w:val="28"/>
          <w:rtl w:val="true"/>
          <w:lang w:bidi="fa-IR"/>
        </w:rPr>
        <w:t>وادّعی جماعة علیه الإجماع بل جعله البعض من الضروریّات؟ وقد اعترف الفاضل المذکور بأنّ حکایة الإجماع ودعوی الضرورة یبعّد حمل کلامهم علی ما قرّره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 یقضی بالقطع بخلافه سیّما بعد ملاحظة ما قرّرناه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استحقاق الثواب علی فعل المقدّمة فلا مانع منه لو أتی بها من جهة الإیصال إلی أداء مطلوب الشارع ، فیکون واجبا غیریّا مستحبّا نفسیّا حسب ما مرّ بیانه ، بل لا یبعد القول بتفرّعه علیه حینئذ علی القول بعدم الوجوب أیضا ، نظرا إلی أنّها جهة مرجّحة للفعل یصحّ قصد التقرّب من أجلها ولیس ذلک قولا باستحباب المقدّمة مطلقا بل إذا أوقعها علی الجهة الخاصّة ، کما أنّ المباحات بل المکروهات أیضا تندرج فی المندوبات بعد ملاحظة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الأفاضل بعد الحکایة عن بعض المحققّین ترتّب المدح والثواب علی فعلها حاکیا له عن الغزالی أنّه لا غائلة فیه إلّا أنّه قول بالاستحباب ، ففیه إشکال إلّا أن یقال باندراجه تحت الخبر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فیمن بلغه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یعمّ جمیع أقسام البلوغ حتّی فتوی الفقیه ، فإن أراد استحبابها إذا أتی بها علی الجهة الّتی ذکرناه فهو کذلک إلّا أنّه لا إشکال إذن فی استحبابها ولو علی القول بعدم وجوب المقدّمة ولا حاجة إلی التمسّک بما ذکره مع ضعفه ، وإن أراد استحبابها مطلقا فهو موهون جدّا ، إذ لا دلیل علیه أصلا ، والاستناد إلی ما ذکره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إنّه لا إشکال أیضا فی عدم کون وجوب المقدّمة علی فرض ثبوته أصلیّا ، لوضوح أنّ الخطاب بالمقدّمة لیس عین الخطاب بذیها ولا جزئه ولا خارجه اللازم ، بحیث یفهم من مجرّد اللفظ الدالّ علی وجوب شیء وجوب مقدّمته حتّی یندرج فی الدلالة الالتزامیّة اللفظیّة ، لوضوح جواز الانفکاک بینهما بحیث لا مجال للریب فیه ، فالظاهر أنّ القائلین بالوجوب لا یقولون به ، وهو مع وضوح فساده لیس فی شیء من أدلّتهم ولا المعروف من کلماتهم المنقولة فی المسألة دلالة علی ذلک بوجه</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قد یتخیّل من دلالة بعض ما ذکروه علی ذلک قد عرفت ما فیه ، فلا وجه </w:t>
      </w:r>
      <w:bookmarkStart w:id="216" w:name="pg14214_157036"/>
    </w:p>
    <w:p>
      <w:pPr>
        <w:pStyle w:val="BookText"/>
        <w:rPr/>
      </w:pPr>
      <w:bookmarkEnd w:id="216"/>
      <w:r>
        <w:rPr>
          <w:rFonts w:ascii="IRNazanin" w:hAnsi="IRNazanin" w:eastAsia="IRNazanin"/>
          <w:color w:val="111111"/>
          <w:sz w:val="28"/>
          <w:sz w:val="28"/>
          <w:szCs w:val="28"/>
          <w:rtl w:val="true"/>
          <w:lang w:bidi="fa-IR"/>
        </w:rPr>
        <w:t>لجعل النزاع فی المسألة فی خصوص الوجوب الأصلی بأن یکون اللفظ الدالّ علی وجوب ذی المقدّمة دالّا علی وجوب مقدّمته لیکون الخطاب به خطابا بها أصالة ، کیف وفساد ذلک أیضا یشبه أن یکون ضروریّا؟</w:t>
      </w:r>
    </w:p>
    <w:p>
      <w:pPr>
        <w:pStyle w:val="BookText"/>
        <w:rPr/>
      </w:pPr>
      <w:r>
        <w:rPr>
          <w:rFonts w:ascii="IRNazanin" w:hAnsi="IRNazanin" w:eastAsia="IRNazanin"/>
          <w:color w:val="111111"/>
          <w:sz w:val="28"/>
          <w:sz w:val="28"/>
          <w:szCs w:val="28"/>
          <w:rtl w:val="true"/>
          <w:lang w:bidi="fa-IR"/>
        </w:rPr>
        <w:t xml:space="preserve">فتنزیل کلماتهم علی إرادة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کلام الفاضل المتقدّم واحتمله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وجه له أصلا بل فاسد قطعا ومع ذلک فلا ثمرة لإثبات تعلّق الخطاب بها أصالة ، إذ بعد وضوح کون الخطاب بها غیریّا کما مرّ لا یترتّب علی ترکها عقوبة مستقلّة حسب ما عرفت ، وتعلّق الطلب الحتمی بها حاصل علی الوجهین ؛ غایة الأمر اختلافهما فی مدرک الحکم وذلک ممّا لا یترتّب علیه ثمرة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فی تحریر محلّ النزاع فی المسألة أن یقرّر الخلاف فی الوجوب الغیری التبعی ، فالقائلون بالوجوب یقولون بکون المقدّمة مطلوبة للشارع للتوصّل إلی ذیها ، ویستفاد ذلک الطلب بحکم العقل بعد ملاحظة الطلب المتعلّق بذی المقدّمة ؛ والقائل بعدم الوجوب ینکر ذلک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یثبت للمقدّمة سوی اللابدّیّة المأخوذة فی معناها أو یقول مع ذلک بثبوت الوجوب لها بالعرض ، علی ما مرّ تفصیل القول فیه إلّا أن یتعلّق بها أمر من الخارج کالطهارة بالنسبة إلی الصلاة ونحوها ممّا ورد الأمر به من مقدّماتها</w:t>
      </w:r>
      <w:r>
        <w:rPr>
          <w:rFonts w:eastAsia="IRNazanin" w:cs="IRNazanin"/>
          <w:color w:val="111111"/>
          <w:sz w:val="28"/>
          <w:szCs w:val="28"/>
          <w:rtl w:val="true"/>
          <w:lang w:bidi="fa-IR"/>
        </w:rPr>
        <w:t>.</w:t>
      </w:r>
    </w:p>
    <w:p>
      <w:pPr>
        <w:pStyle w:val="Heading6"/>
        <w:numPr>
          <w:ilvl w:val="5"/>
          <w:numId w:val="1"/>
        </w:numPr>
        <w:rPr/>
      </w:pPr>
      <w:bookmarkStart w:id="217" w:name="__RefHeading___Toc1367871_1738255347"/>
      <w:bookmarkStart w:id="218" w:name="_Toc83"/>
      <w:bookmarkEnd w:id="217"/>
      <w:r>
        <w:rPr>
          <w:rtl w:val="true"/>
        </w:rPr>
        <w:t>الأقوال فی المسألة</w:t>
      </w:r>
      <w:bookmarkEnd w:id="218"/>
    </w:p>
    <w:p>
      <w:pPr>
        <w:pStyle w:val="BookText"/>
        <w:rPr/>
      </w:pPr>
      <w:r>
        <w:rPr>
          <w:rFonts w:ascii="IRNazanin" w:hAnsi="IRNazanin" w:eastAsia="IRNazanin"/>
          <w:color w:val="111111"/>
          <w:sz w:val="28"/>
          <w:sz w:val="28"/>
          <w:szCs w:val="28"/>
          <w:rtl w:val="true"/>
          <w:lang w:bidi="fa-IR"/>
        </w:rPr>
        <w:t xml:space="preserve">ثمّ إنّ لهم فی المسألة أقوالا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بوجوب المقدّمة مطلقا ، وهو المختار وإلیه ذهب المعظم من العامّة والخاصّة بل لا نعلم قائلا بخلافه من الأصحاب ممّن تقدم علی المصنّف ، وحکایة الإجماع علیه مستفیضة علی ما ذکره جماعة ؛ ویستفاد من تتبّع مطاوی المباحث الفقهیّة أنّ ذلک من المسلّمات عندهم ، وعن المحقّق الدوانی دعوی الضرورة علیه ؛ وربما یستفاد ذلک من کلام المحقّق الطوسی أیضا وقد حکی الشهرة علیه جماعة</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بعدم وجوبها کذلک ، حکاه الفاضل الجواد والعضدی قولا </w:t>
      </w:r>
      <w:bookmarkStart w:id="219" w:name="pg14214_157037"/>
    </w:p>
    <w:p>
      <w:pPr>
        <w:pStyle w:val="BookText"/>
        <w:rPr/>
      </w:pPr>
      <w:bookmarkEnd w:id="219"/>
      <w:r>
        <w:rPr>
          <w:rFonts w:ascii="IRNazanin" w:hAnsi="IRNazanin" w:eastAsia="IRNazanin"/>
          <w:color w:val="111111"/>
          <w:sz w:val="28"/>
          <w:sz w:val="28"/>
          <w:szCs w:val="28"/>
          <w:rtl w:val="true"/>
          <w:lang w:bidi="fa-IR"/>
        </w:rPr>
        <w:t>وحکی عن المنهاج أیضا حکایة ذلک ولم ینسبه أحد إلی قائل معروف ، بل نصّ جماعة من الأجلّة منهم المصنّف علی جهالة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السبب وغیره ، حکاه فی النهایة عن الواقفیّة وعزی القول به إلی السیّد رحمه‌الله ، ولیس کذلک کما بیّنه المصنّف بل کلامه صریح فی وجوب مقدّمة الواجب المطلق مطلقا ، بل ظاهر کلامه أنّه من الأمور الواضحة حیث لم یجعله موردا للتأمّل والإشکال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الشرط الشرعی وغیره ذهب إلیه الحاجبی والعضدی فی ظاهر کلامه ، ویحتمل ضمّ السبب إلی الشرط الشرعی إن ثبت الإجماع علی وجوب الأسباب أو کان القائل ذاهبا إلیه ، والحاصل أنّه یدور الأمر فی التفصیل المذکور بین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الشرط وغیره من المقدّمات کرفع المانع ؛ وهذا القول غیر معروف فی أقوال المسألة إلّا أنّ ظاهر العلّامة فی النهایة حکایته عن جماعة</w:t>
      </w:r>
      <w:r>
        <w:rPr>
          <w:rFonts w:eastAsia="IRNazanin" w:cs="IRNazanin"/>
          <w:color w:val="111111"/>
          <w:sz w:val="28"/>
          <w:szCs w:val="28"/>
          <w:rtl w:val="true"/>
          <w:lang w:bidi="fa-IR"/>
        </w:rPr>
        <w:t>.</w:t>
      </w:r>
    </w:p>
    <w:p>
      <w:pPr>
        <w:pStyle w:val="Heading6"/>
        <w:numPr>
          <w:ilvl w:val="5"/>
          <w:numId w:val="1"/>
        </w:numPr>
        <w:rPr/>
      </w:pPr>
      <w:bookmarkStart w:id="220" w:name="__RefHeading___Toc1367873_1738255347"/>
      <w:bookmarkStart w:id="221" w:name="_Toc84"/>
      <w:bookmarkEnd w:id="220"/>
      <w:r>
        <w:rPr>
          <w:rtl w:val="true"/>
        </w:rPr>
        <w:t>ثمرة النزاع</w:t>
      </w:r>
      <w:bookmarkEnd w:id="221"/>
    </w:p>
    <w:p>
      <w:pPr>
        <w:pStyle w:val="BookText"/>
        <w:rPr/>
      </w:pPr>
      <w:r>
        <w:rPr>
          <w:rFonts w:ascii="IRNazanin" w:hAnsi="IRNazanin" w:eastAsia="IRNazanin"/>
          <w:color w:val="111111"/>
          <w:sz w:val="28"/>
          <w:sz w:val="28"/>
          <w:szCs w:val="28"/>
          <w:rtl w:val="true"/>
          <w:lang w:bidi="fa-IR"/>
        </w:rPr>
        <w:t xml:space="preserve">هذا وقد یتخیّل لثمرة النزاع فی المسألة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تثمر فی النذور والأیمان ونحوها ، کما إذا نذر الإتیان بواجبات عدیدة فإنّه یکفیه الإتیان بواجب واحد ومقدّماته علی القول بوجوب المقدّمة ، بخلاف ما لو قیل بعدم وجوبها ، وکذا إذا نذر دفع درهم لمن أتی بواجبات شتّی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یشکل ذلک بأنّه لا یبعد انصراف إطلاق الواجب فی النذور وغیرها إلی الواجب المستقلّ دون الغیری التابع لوجوب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صرّح بإرادة الأعمّ صحّ ذلک ، إلّا أنّه فرض نادر علی أنّ ذلک لیس من ثمرات مسائل الأصول ، إذ لا ربط له باستنباط الأحکام عن الأدلّة فلا یعدّ ثمرة لعقد المسألة فی عداد مسائل الفنّ</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الثواب علی فعل المقدّمات والعقاب علی ترکها ، بناءا علی القول بوجوبها بخلاف ما لو قیل بعدمه ، وقد عرفت ضعفه لابتنائه علی کون وجوب المقدّمة نفسیّا لا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أنّ دعوی وجوبها کذلک موهونة جدّا بل </w:t>
      </w:r>
    </w:p>
    <w:p>
      <w:pPr>
        <w:pStyle w:val="BookText"/>
        <w:rPr/>
      </w:pPr>
      <w:r>
        <w:rPr>
          <w:rFonts w:ascii="IRNazanin" w:hAnsi="IRNazanin" w:eastAsia="IRNazanin"/>
          <w:color w:val="111111"/>
          <w:sz w:val="28"/>
          <w:sz w:val="28"/>
          <w:szCs w:val="28"/>
          <w:rtl w:val="true"/>
          <w:lang w:bidi="fa-IR"/>
        </w:rPr>
        <w:t xml:space="preserve">لا یعرف قائل به أصلا ، ووجوبها 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مذهب القائل بالوجوب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یستلزم ترتّب الثواب علی فعلها ولا العقاب علی ترکها من حیث إنّه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یترتّب الثواب علی فعلها إذا أتی بها علی الوجه الخاصّ کما مرّ ، ولا یتفاوت الحال حینئذ بین القول بوجوبها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ترتّب الفسق علی ترک المقدّمات إذا کانت متعدّدة بحیث یقضی بصدق الإصرار المتفرّع علی الإکثار ، ولو اکتفینا فی صدقه بمجرّد العزم علی معصیة اخری ولو من غیر جنسه جری ذلک مع وحدة المقدّمة أیضا بخلاف ما لو قیل بعدم وجوبها ، إذ لا عصیان حینئذ إلّا فی ترک نفس الواجب فإن کانت صغیرة لم یکن هناک فسق وإن تکثّرت مقدّماتها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العصیان المترتّب علی ترک المقدّمات علی نحو العقوبة المترتّبة علیها إنّما یکون بالنظر إلی إدّائها إلی ترک ذیها ، إذ المفروض کون ذات المقدّمة من حیث إنّها هی غیر مطلوبة للآمر فلا یزید العصیان الحاصل من جهة ترک ألف من المقدّمات علی العصیان المترتّب علی ترک الواجب لاتّحاد جهة العصیان فی الجمیع علی نحو جهة الأمر المتعلّق بها فإنّ کلّا منها إنّما یتعلّق الأمر به من حیث إدّائه إلی ذیه ، فلا یزید العصیان الحاصل بترک کثیر منها علی الحاصل بترک واحد منها ، ولیس العصیان الحاصل بملاحظة مخالفة کلّ منها إلّا من تلک الجهة الواحدة ؛ فلا یتّجه جعل کثرة المقدّمات المتروکة باعثة علی حصول الفسق وصدق الإصرار مع اتّحاد جهة العصیان واتّحاد ما هو الواجب بالذات ، وما دلّ علی حصول الفسق بالإصرار علی الصغائر ینزّل علی غیر المعاصی الغیریّة ، کما یشهد به الاعتبار الصحیح ، فإنّ الظاهر منه تعدّد وجوه العصیان مع حصول الإصرار وهو غیر حاصل فی المقام کما عرفت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تعلّق الإجارة بها علی القول بوجوبها کغیرها من الأفعال الّتی یجب علی المکلّف الإقدام علیها مجّانا بخلاف ما لو کانت غیر واجبة ، إذ لا مانع حینئذ من تعلّق الإجارة بها ؛ فیصحّ العقد ویستحقّ الاجرة المعیّنة بإزائها ، </w:t>
      </w:r>
    </w:p>
    <w:p>
      <w:pPr>
        <w:pStyle w:val="BookText"/>
        <w:rPr/>
      </w:pPr>
      <w:r>
        <w:rPr>
          <w:rFonts w:ascii="IRNazanin" w:hAnsi="IRNazanin" w:eastAsia="IRNazanin"/>
          <w:color w:val="111111"/>
          <w:sz w:val="28"/>
          <w:sz w:val="28"/>
          <w:szCs w:val="28"/>
          <w:rtl w:val="true"/>
          <w:lang w:bidi="fa-IR"/>
        </w:rPr>
        <w:t>فعلی هذا لو حصلت له الاستطاعة الشرعیّة جاز له أن یوجر نفسه لقطع المسافة عن غیره ثمّ إذا بلغ المیقات استأجره غیره لأداء أفعال الحجّ من المیقات وأتی بنفس الأفعال عن نفسه بناء علی الثانی بخلاف الأوّل إلی غیر ذلک من الفروض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 ذلک بأنّ ما لا یجوز الاستیجار علیه من الواجبات هو ما یکون الإتیان به واجبا علی المکلّف فی نفسه لا علی الواجبات الغیریّة الملحوظ فیها حال الغیر ، فإنّ المقصود هناک حصول ذلک الغیر وإنّما یراد المقدّمة من جهة کونها موصلة إلی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أقصی ما دلّ علیه الدلیل عدم جواز وقوع الإجارة علی الواجبات النفسیّة دون غیرها ، وفیه تأمّل یظهر الوجه فیه بملاحظة خصوصیّات ما حکموا بالمنع من جواز أخذ الاجرة علیه من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الثمرات المذکورة علی فرض تفرّعها علی المسألة لا ربط لها باستنباط الأحکام عن الأدلّة لیکون من ثمرات المسائل الاصولیة کما أشرنا إلیه فی الثمرة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اجتماعها مع الحرام علی القول بوجوبها بناءا علی ما هو التحقیق من عدم جواز اجتماع الأمر والنهی بخلاف ما لو قیل بعدم وجوبها للاجتزاء حینئذ بأدائها فی ضمن الحرام</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المقدّمة إن کانت عبادة فی نفسها کالوضوء والغسل فلا ریب فی عدم جواز اجتماعها مع الحرام وإن قلنا بعدم وجوب المقدّمة ، وإن لم تکن عبادة فعدم جواز اجتماع الوجوب مع الحرمة لا یقضی بعدم حصول المقصود من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التوصّل إلی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 حصول التوصّل أمر عقلی أو عادی حاصل بحصول المقدّمة سواء کانت واجبة أو محرّمة ، ومع حصول التوصّل یصحّ الإتیان بذی المقدّمة من غیر حاجة إلی إعادتها لحصول الغرض منها ، فالمقدّمة المحرّمة وإن لم تکن واجبة إلّا أنّها تغنی عن الواجبة ، فیسقط وجوبها بعد الإتیان بها ، فلا فرق من الجهة المذکورة بین القول بوجوب المقدّمة وعدمه </w:t>
      </w:r>
    </w:p>
    <w:p>
      <w:pPr>
        <w:pStyle w:val="BookText"/>
        <w:rPr/>
      </w:pPr>
      <w:r>
        <w:rPr>
          <w:rFonts w:ascii="IRNazanin" w:hAnsi="IRNazanin" w:eastAsia="IRNazanin"/>
          <w:color w:val="111111"/>
          <w:sz w:val="28"/>
          <w:sz w:val="28"/>
          <w:szCs w:val="28"/>
          <w:rtl w:val="true"/>
          <w:lang w:bidi="fa-IR"/>
        </w:rPr>
        <w:t>ومجرّد عدم اجتماع المقدّمة الواجبة مع الحرام لا یفید شیئا فی المقام بعد الاجتزاء بالحرام فی أداء ما هو المقصود من المقدّمة من التوصّل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قلنا بعدم جواز اجتماع الوجوب والتحریم فی المقدّمة أیضا کما هو المختار ، وأمّا علی ما ذهب إلیه البعض من جواز الاجتماع فیها فلا إشکال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کون الأمر بالشیء نهیا عن ضدّه بناءا علی القول بوجوب المقدّمة حیث إنّ ترک الضدّ من مقدّمات حصول الضدّ الآخر ، إذ وجود کلّ من الضدّین مانع من حصول الآخر ومن البیّن أنّ رفع المانع من جملة المقدّمات ، فحینئذ لو کان المأمور به واجبا مضیّقا وکان الضدّ واجبا موسّعا أو من المندوبات لم یصحّ الإتیان به ووقع فاسدا إذا أتی به حال تعلّق التکلیف بالمضیّق نظرا إلی وجوب ترکه حینئذ فلا یتعلّق التکلیف بفعله ، لعدم جواز اجتماع الأمر والنهی أو بقضاء النهی فی العبادة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ملازمة بین القول بوجوب المقدّمة واقتضاء الأمر بالشیء النهی عن ضدّه کما سیجیء بیانه فی کلام المصنّف رحمه‌الله فیسقط الثمرة المذکورة وفیه نظر یعرف الوجه فیه ممّا قرّرناه ، وسیجیء تفصیل القول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المتعلّق بفعل الضدّ من باب المقدّمة لا یقضی بالفساد حسب ما سنقرّر الوجه فیه إن شاء الله تعالی ؛ ولا مانع من اجتماع وجوب النفسی والحرمة الغیریّة فی بعض الوجوه کما سنفصّل القول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البناء علی فساد الضدّ فیما إذا کانت إرادة الضدّ هی الباعثة علی ترک الضدّ الواجب کما یأتی بیانه إن شاء الله فیتمّ جعل ذلک ثمرة للخلاف فی المسألة</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کانت المقدّمة عبادة متوقّفة علی رجحانها والأمر بها ولم یتعلّق بها أمر أصلی یفید وجوبها لما یتوقّف علیها من الغایة توقّفت صحّة الإتیان بها لأجل تلک الغایة علی وجوب المقدّمة ، فإنّه إذا کانت المقدّمة واجبة قضی الأمر بالغایة بالأمر بمقدّماتها ، فیفید ذلک رجحان الإتیان بها لأجل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لو </w:t>
      </w:r>
      <w:bookmarkStart w:id="222" w:name="pg14214_157041"/>
    </w:p>
    <w:p>
      <w:pPr>
        <w:pStyle w:val="BookText"/>
        <w:rPr/>
      </w:pPr>
      <w:bookmarkEnd w:id="222"/>
      <w:r>
        <w:rPr>
          <w:rFonts w:ascii="IRNazanin" w:hAnsi="IRNazanin" w:eastAsia="IRNazanin"/>
          <w:color w:val="111111"/>
          <w:sz w:val="28"/>
          <w:sz w:val="28"/>
          <w:szCs w:val="28"/>
          <w:rtl w:val="true"/>
          <w:lang w:bidi="fa-IR"/>
        </w:rPr>
        <w:t>قلنا بعدم وجوب المقدّمة وذلک کالوضوء والغسل لمسّ کتابة القرآن فإنّ أقصی ما یستفاد من الأدلّة تحریم المسّ علی المحدث ، وأمّا الأمر بالوضوء لأجله إذا وجب بأحد أسبابه الموجبة له فلا ، بل یتوقف ذلک علی البناء علی وجوب المقدّمة فإن قلنا بوجوبها صحّ الإتیان بالطهارة لأجلها لرجحانها إذن کذلک ، نظرا إلی تعلّق الأمر بها تبعا للأمر بما یتوقّف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فرق حینئذ بین الغایة المذکورة وسائر الغایات الّتی تعلّق الأمر بالطهارة لأجلها ؛ غایة الأمر تعلّق الأمر بها هناک أصالة وهاهنا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ذلک لا یکون فارقا بینهما بحسب المعنی ؛ غایة الأمر أن یختلف لذلک وجه الدلالة والاستنباط وذلک لا یقضی باختلاف الحال فی المدلول حسب ما بیّنّاه ، وإن قلنا بعدم وجوبها لم یصحّ الإتیان بها لأجل تلک الغایة ، إذ لا رجحان حینئذ فی الطهارة من جهتها ، فلا یصحّ التقرّب بها لأجلها ، بل لابدّ حینئذ من الإتیان بها لسائر الغایات الّتی ثبت رجحان الطهارة لأجلها حتّی یصحّ الطهارة الواقعة ویجوز له الإتیان بتلک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الإتیان بالفعل لأجل التوصّل إلی الواجب جهة مرجّحة لذلک الفعل وان لم نقل بوجوب مقدّمة الواجب کما مرّت الإشارة إلیه ، ولذا قلنا بترتّب الثواب علیه إذا أتی به علی الوجه المذکور علی القول بعدم وجوب المقدّمة أیضا وذلک کاف فی رجحان الإتیان بالمقدّمة للغایة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یثمر ما ذکر فی جواز قصد الوجوب فی الفعل المذکور أو وجوب قصده علی القول بوجوب نیّة الوجه</w:t>
      </w:r>
      <w:r>
        <w:rPr>
          <w:rFonts w:eastAsia="IRNazanin" w:cs="IRNazanin"/>
          <w:color w:val="111111"/>
          <w:sz w:val="28"/>
          <w:szCs w:val="28"/>
          <w:rtl w:val="true"/>
          <w:lang w:bidi="fa-IR"/>
        </w:rPr>
        <w:t>.</w:t>
      </w:r>
    </w:p>
    <w:p>
      <w:pPr>
        <w:pStyle w:val="Heading6"/>
        <w:numPr>
          <w:ilvl w:val="5"/>
          <w:numId w:val="1"/>
        </w:numPr>
        <w:rPr/>
      </w:pPr>
      <w:bookmarkStart w:id="223" w:name="__RefHeading___Toc1367875_1738255347"/>
      <w:bookmarkStart w:id="224" w:name="_Toc85"/>
      <w:bookmarkEnd w:id="223"/>
      <w:r>
        <w:rPr>
          <w:rtl w:val="true"/>
        </w:rPr>
        <w:t>اعتبار المقدوریّة فی المقدّمة</w:t>
      </w:r>
      <w:bookmarkEnd w:id="224"/>
    </w:p>
    <w:p>
      <w:pPr>
        <w:pStyle w:val="Heading6"/>
        <w:numPr>
          <w:ilvl w:val="5"/>
          <w:numId w:val="1"/>
        </w:numPr>
        <w:rPr/>
      </w:pPr>
      <w:bookmarkStart w:id="225" w:name="__RefHeading___Toc1367877_1738255347"/>
      <w:bookmarkStart w:id="226" w:name="_Toc86"/>
      <w:bookmarkEnd w:id="225"/>
      <w:r>
        <w:rPr>
          <w:rtl w:val="true"/>
        </w:rPr>
        <w:t xml:space="preserve">قوله </w:t>
      </w:r>
      <w:r>
        <w:rPr>
          <w:rtl w:val="true"/>
        </w:rPr>
        <w:t>: (</w:t>
      </w:r>
      <w:r>
        <w:rPr>
          <w:rtl w:val="true"/>
        </w:rPr>
        <w:t xml:space="preserve">مع کونه مقدورا </w:t>
      </w:r>
      <w:r>
        <w:rPr>
          <w:rtl w:val="true"/>
        </w:rPr>
        <w:t xml:space="preserve">... </w:t>
      </w:r>
      <w:r>
        <w:rPr>
          <w:rtl w:val="true"/>
        </w:rPr>
        <w:t>الخ</w:t>
      </w:r>
      <w:r>
        <w:rPr>
          <w:rtl w:val="true"/>
        </w:rPr>
        <w:t>).</w:t>
      </w:r>
      <w:bookmarkEnd w:id="226"/>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بخروج الواجب المشروط عن محلّ النزاع مطلقا ، ولا ریب أنّ التکالیف کلّها مقیّدة بالنسبة إلی القدرة علی نفس الواجب وعلی مقدّماته ، فلا یکون الأمر بالشیء مع عدم القدرة علی مقدّمته مطلقا لیحتاج فی إخراجه إلی التقیید بکونها مقدورة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یدفع ذلک بأنّ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لإخراج الواجب المشروط ، بل المقصود منه بیان تعمیم اعتبارات الأمر ومقایسته بالنظر إلی مقدّماته فیکون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شرطا کان أو سببا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 لمفاد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فلابدّ من اعتبار مقدوریّة المقدّمة لوضوح عدم وجوبها مع انتفاء القدرة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مع ما فیه من التکلّف الظاهر أنّه یلزم حینئذ اندراج غیر القدرة من مقدّمات الواجب المشروط فی العنوان مع خروجها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اجیب بأنّ إطلاق الأمر بالشیء إنّما ینصرف إلی المطلق دون المشروط لعدم تعلّق الأمر به قبل وجود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 تمّ لجری بالنسبة إلیها فلا حاجة إلی القید المذکور ، إذ لا فرق بین المقدّمة المذکورة وسائر مقدّمات الواجب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بالإطلاق فی المقام هو إطلاق الوجوب بحسب ظاهر اللفظ وهو لا یستلزم الإطلاق بالمعنی المصطلح ، إذ قد یکون الواجب مقیّدا بحسب العقل لانتفاء القدرة علی مقدّمته وحیث إنّ تقیید الواجب عقلا منحصر فی الجهة المذکورة ، والمفروض إطلاقه بحسب اللفظ أفاد القید المذکور إطلاق الواجب بحسب المصطلح لإطلاقه إذن بحسب العقل والنقل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تری موهون من وجوه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یوجّه أیضا بأنّ مقدّمة الواجب قد تکون مقدورة وقد لا تکون مقدورة ، فإذا کانت مقدورة کان الأمر بالواجب مطلقا بالنسبة إلیها فیصدق حینئذ أنّ الأمر به مطلق بالنسبة إلی تلک المقدّمة فی الجملة ، وإن صارت غیر مقدورة فالتقیید بالمقدوریّة من جهة الاحتراز عن تلک المقدّمة ، إذا لم تکن مقدورة فالکلام فی قوّة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الواجب المطلق واجبة ما دام مطلقا لا دائما</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بما فیه من التکلّف ، کیف ولو لم یکن اعتبار إطلاق الأمر به کافیا فی الدلالة علی اعتبار بقاء الإطلاق لم یکن اعتبار المقدوریّة کافیا فی اعتبار بقاءها ، لصدق کونها مقدورة فی الجملة بعد تعلّق القدرة بها؟ </w:t>
      </w:r>
      <w:bookmarkStart w:id="227" w:name="pg14214_157043"/>
    </w:p>
    <w:p>
      <w:pPr>
        <w:pStyle w:val="BookText"/>
        <w:rPr/>
      </w:pPr>
      <w:bookmarkEnd w:id="227"/>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التقیید المذکور لإخراج الأفراد أو الأنواع الغیر المقدورة من المقدّمات إذا کانت غیرها مقدورا علیه لاطلاق الأمر بالفعل حینئذ ، فلا یقضی اعتبار إطلاق الواجب بخروج ذلک مع أنّ الأمر بالشیء علی وجه الإطلاق لا یقضی بوجوبها ، فالأمر بالشیء مطلقا علی القول بوجوب المقدّمة إنّما یقتضی إیجاب النوع أو الفرد المقدورین دون غیره ، لعدم تعلّق التکلیف بغیر المقدور مطلقا وإن اکتفی بها فی أداء الواجب علی فرض حصولها ؛ فظهر بذلک أنّ ما ذکره جماعة من عدم الحاجة إلی القید المذکور لیس علی ما ینبغی</w:t>
      </w:r>
      <w:r>
        <w:rPr>
          <w:rFonts w:eastAsia="IRNazanin" w:cs="IRNazanin"/>
          <w:color w:val="111111"/>
          <w:sz w:val="28"/>
          <w:szCs w:val="28"/>
          <w:rtl w:val="true"/>
          <w:lang w:bidi="fa-IR"/>
        </w:rPr>
        <w:t>.</w:t>
      </w:r>
    </w:p>
    <w:p>
      <w:pPr>
        <w:pStyle w:val="Heading6"/>
        <w:numPr>
          <w:ilvl w:val="5"/>
          <w:numId w:val="1"/>
        </w:numPr>
        <w:rPr/>
      </w:pPr>
      <w:bookmarkStart w:id="228" w:name="__RefHeading___Toc1367879_1738255347"/>
      <w:bookmarkStart w:id="229" w:name="_Toc87"/>
      <w:bookmarkEnd w:id="228"/>
      <w:r>
        <w:rPr>
          <w:rtl w:val="true"/>
        </w:rPr>
        <w:t>المقدّمة السببیّة</w:t>
      </w:r>
      <w:bookmarkEnd w:id="229"/>
    </w:p>
    <w:p>
      <w:pPr>
        <w:pStyle w:val="Heading6"/>
        <w:numPr>
          <w:ilvl w:val="5"/>
          <w:numId w:val="1"/>
        </w:numPr>
        <w:rPr/>
      </w:pPr>
      <w:bookmarkStart w:id="230" w:name="__RefHeading___Toc1367881_1738255347"/>
      <w:bookmarkStart w:id="231" w:name="_Toc88"/>
      <w:bookmarkEnd w:id="230"/>
      <w:r>
        <w:rPr>
          <w:rtl w:val="true"/>
        </w:rPr>
        <w:t xml:space="preserve">قوله </w:t>
      </w:r>
      <w:r>
        <w:rPr>
          <w:rtl w:val="true"/>
        </w:rPr>
        <w:t>: (</w:t>
      </w:r>
      <w:r>
        <w:rPr>
          <w:rtl w:val="true"/>
        </w:rPr>
        <w:t>والضرب الآخر یجب فیه مقدّمات الفعل</w:t>
      </w:r>
      <w:r>
        <w:rPr>
          <w:rtl w:val="true"/>
        </w:rPr>
        <w:t>).</w:t>
      </w:r>
      <w:bookmarkEnd w:id="231"/>
    </w:p>
    <w:p>
      <w:pPr>
        <w:pStyle w:val="BookText"/>
        <w:rPr/>
      </w:pPr>
      <w:r>
        <w:rPr>
          <w:rFonts w:ascii="IRNazanin" w:hAnsi="IRNazanin" w:eastAsia="IRNazanin"/>
          <w:color w:val="111111"/>
          <w:sz w:val="28"/>
          <w:sz w:val="28"/>
          <w:szCs w:val="28"/>
          <w:rtl w:val="true"/>
          <w:lang w:bidi="fa-IR"/>
        </w:rPr>
        <w:t xml:space="preserve">صریح فی ذهابه إلی وجوب مقدّمة الواجب المطلق مطلقا سواء کانت شرطا أو سببا ، بل وسواء کانت شرطا شرعیّا أو غیره وإن </w:t>
      </w:r>
      <w:r>
        <w:rPr>
          <w:rFonts w:ascii="Amiri" w:hAnsi="Amiri" w:eastAsia="Amiri" w:cs="Amiri"/>
          <w:color w:val="111111"/>
          <w:sz w:val="28"/>
          <w:sz w:val="28"/>
          <w:szCs w:val="28"/>
          <w:rtl w:val="true"/>
          <w:lang w:bidi="ar-SA"/>
        </w:rPr>
        <w:t>صحّ</w:t>
      </w:r>
      <w:r>
        <w:rPr>
          <w:rFonts w:ascii="IRNazanin" w:hAnsi="IRNazanin" w:eastAsia="IRNazanin"/>
          <w:color w:val="111111"/>
          <w:sz w:val="28"/>
          <w:sz w:val="28"/>
          <w:szCs w:val="28"/>
          <w:rtl w:val="true"/>
          <w:lang w:bidi="fa-IR"/>
        </w:rPr>
        <w:t xml:space="preserve"> کان ما ذکره من المثال من قبیل الشرط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کلامه یشیر إلی أنّ ذلک أمر واضح لا حاجة إلی إقامة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منه إرادة الوجوب بالمعنی الّذی بیّنّاه لا مجرّد وجوب الإتیان بها بالعرض بمعنی وجوبها بوجوب الإتیان بما یتوقّف علیها ، إذ لیس ذلک من حقیقة الوجوب فی شیء حسب ما مرّ بیانه ، فاحتمال حمل کلامه علی ذلک بعید غایة البعد کاحتمال حمله علی إرادة الوجوب الأصلی أو الوجوب الّذی یترتّب علیه عقاب مستقلّ علی ترک الفعل ، إذ لا باعث لحمل کلامه علیه مع وضوح فساده</w:t>
      </w:r>
      <w:r>
        <w:rPr>
          <w:rFonts w:eastAsia="IRNazanin" w:cs="IRNazanin"/>
          <w:color w:val="111111"/>
          <w:sz w:val="28"/>
          <w:szCs w:val="28"/>
          <w:rtl w:val="true"/>
          <w:lang w:bidi="fa-IR"/>
        </w:rPr>
        <w:t>.</w:t>
      </w:r>
    </w:p>
    <w:p>
      <w:pPr>
        <w:pStyle w:val="Heading6"/>
        <w:numPr>
          <w:ilvl w:val="5"/>
          <w:numId w:val="1"/>
        </w:numPr>
        <w:rPr/>
      </w:pPr>
      <w:bookmarkStart w:id="232" w:name="__RefHeading___Toc1367883_1738255347"/>
      <w:bookmarkStart w:id="233" w:name="_Toc89"/>
      <w:bookmarkEnd w:id="232"/>
      <w:r>
        <w:rPr>
          <w:rtl w:val="true"/>
        </w:rPr>
        <w:t xml:space="preserve">قوله </w:t>
      </w:r>
      <w:r>
        <w:rPr>
          <w:rtl w:val="true"/>
        </w:rPr>
        <w:t>: (</w:t>
      </w:r>
      <w:r>
        <w:rPr>
          <w:rtl w:val="true"/>
        </w:rPr>
        <w:t>إلّا أن یمنع مانع</w:t>
      </w:r>
      <w:r>
        <w:rPr>
          <w:rtl w:val="true"/>
        </w:rPr>
        <w:t>).</w:t>
      </w:r>
      <w:bookmarkEnd w:id="233"/>
    </w:p>
    <w:p>
      <w:pPr>
        <w:pStyle w:val="BookText"/>
        <w:rPr/>
      </w:pPr>
      <w:r>
        <w:rPr>
          <w:rFonts w:ascii="IRNazanin" w:hAnsi="IRNazanin" w:eastAsia="IRNazanin"/>
          <w:color w:val="111111"/>
          <w:sz w:val="28"/>
          <w:sz w:val="28"/>
          <w:szCs w:val="28"/>
          <w:rtl w:val="true"/>
          <w:lang w:bidi="fa-IR"/>
        </w:rPr>
        <w:t>ظاهر کلامه یفید تفسیر السبب بالملزومات العادیّة ممّا یترتّب علیه غیره بحسب العادة، بحیث یکون التخلّف عنه خارقا للعادة ، وهو کما تری أخصّ من المقتضی وأعمّ من العلّة التامّة لعدم إمکان التخلّف فی الثانی ، وجواز التخلّف فی الأوّل من غیر خرق للعادة کما إذا قارنه عدم الشرط أو وجود المانع الّذی یمکن حصوله علی النحو المعتاد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أثبتناه من نسخة ف</w:t>
      </w:r>
      <w:r>
        <w:rPr>
          <w:rFonts w:eastAsia="Amiri" w:cs="Amiri" w:ascii="Amiri" w:hAnsi="Amiri"/>
          <w:color w:val="111111"/>
          <w:sz w:val="28"/>
          <w:szCs w:val="28"/>
          <w:rtl w:val="true"/>
          <w:lang w:bidi="ar-SA"/>
        </w:rPr>
        <w:t xml:space="preserve">. </w:t>
      </w:r>
      <w:bookmarkStart w:id="234" w:name="pg14214_157044"/>
    </w:p>
    <w:p>
      <w:pPr>
        <w:pStyle w:val="Heading6"/>
        <w:numPr>
          <w:ilvl w:val="5"/>
          <w:numId w:val="1"/>
        </w:numPr>
        <w:rPr/>
      </w:pPr>
      <w:bookmarkStart w:id="235" w:name="__RefHeading___Toc1367885_1738255347"/>
      <w:bookmarkStart w:id="236" w:name="_Toc90"/>
      <w:bookmarkEnd w:id="234"/>
      <w:bookmarkEnd w:id="235"/>
      <w:r>
        <w:rPr>
          <w:rtl w:val="true"/>
        </w:rPr>
        <w:t xml:space="preserve">قوله </w:t>
      </w:r>
      <w:r>
        <w:rPr>
          <w:rtl w:val="true"/>
        </w:rPr>
        <w:t>: (</w:t>
      </w:r>
      <w:r>
        <w:rPr>
          <w:rtl w:val="true"/>
        </w:rPr>
        <w:t>وهذا کما تری ینادی بالمغایرة</w:t>
      </w:r>
      <w:r>
        <w:rPr>
          <w:rtl w:val="true"/>
        </w:rPr>
        <w:t>).</w:t>
      </w:r>
      <w:bookmarkEnd w:id="236"/>
    </w:p>
    <w:p>
      <w:pPr>
        <w:pStyle w:val="BookText"/>
        <w:rPr/>
      </w:pPr>
      <w:r>
        <w:rPr>
          <w:rFonts w:ascii="IRNazanin" w:hAnsi="IRNazanin" w:eastAsia="IRNazanin"/>
          <w:color w:val="111111"/>
          <w:sz w:val="28"/>
          <w:sz w:val="28"/>
          <w:szCs w:val="28"/>
          <w:rtl w:val="true"/>
          <w:lang w:bidi="fa-IR"/>
        </w:rPr>
        <w:t xml:space="preserve">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کلامه صریح فی وجوب مقدّمة الواجب مطلقا ، وإنّما منعه من وجوب غیر السبب بعد تعلّق الأمر بما یتوقّف علیه من جهة دوران الأمر عنده بین کون الواجب مطلقا بالنسبة إلیها أو مقیّدا ، وذلک ممّا لا ربط له بمنع وجوب مقدّمة الواجب بعد ثبوت إطلاقه بالنسبة إلیها کما هو محلّ النزاع فی المقام</w:t>
      </w:r>
      <w:r>
        <w:rPr>
          <w:rFonts w:eastAsia="IRNazanin" w:cs="IRNazanin"/>
          <w:color w:val="111111"/>
          <w:sz w:val="28"/>
          <w:szCs w:val="28"/>
          <w:rtl w:val="true"/>
          <w:lang w:bidi="fa-IR"/>
        </w:rPr>
        <w:t>.</w:t>
      </w:r>
    </w:p>
    <w:p>
      <w:pPr>
        <w:pStyle w:val="Heading6"/>
        <w:numPr>
          <w:ilvl w:val="5"/>
          <w:numId w:val="1"/>
        </w:numPr>
        <w:rPr/>
      </w:pPr>
      <w:bookmarkStart w:id="237" w:name="__RefHeading___Toc1367887_1738255347"/>
      <w:bookmarkStart w:id="238" w:name="_Toc91"/>
      <w:bookmarkEnd w:id="237"/>
      <w:r>
        <w:rPr>
          <w:rtl w:val="true"/>
        </w:rPr>
        <w:t xml:space="preserve">قوله </w:t>
      </w:r>
      <w:r>
        <w:rPr>
          <w:rtl w:val="true"/>
        </w:rPr>
        <w:t>: (</w:t>
      </w:r>
      <w:r>
        <w:rPr>
          <w:rtl w:val="true"/>
        </w:rPr>
        <w:t>وما اختاره السیّد فیه محلّ تأمّل</w:t>
      </w:r>
      <w:r>
        <w:rPr>
          <w:rtl w:val="true"/>
        </w:rPr>
        <w:t>).</w:t>
      </w:r>
      <w:bookmarkEnd w:id="238"/>
    </w:p>
    <w:p>
      <w:pPr>
        <w:pStyle w:val="BookText"/>
        <w:rPr/>
      </w:pPr>
      <w:r>
        <w:rPr>
          <w:rFonts w:ascii="IRNazanin" w:hAnsi="IRNazanin" w:eastAsia="IRNazanin"/>
          <w:color w:val="111111"/>
          <w:sz w:val="28"/>
          <w:sz w:val="28"/>
          <w:szCs w:val="28"/>
          <w:rtl w:val="true"/>
          <w:lang w:bidi="fa-IR"/>
        </w:rPr>
        <w:t>قد عرفت أنّ ظاهر ما یتراءی من کلام السیّد قدس‌سره ممّا لا وجه له فیما إذا کان الأمر المتعلّق بالفعل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احتجّ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تعلّق الأمر بالشیء تارة مطلقا واخری مقیّدا ولا دلالة فیه علی شیء من الصورتین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ضعفه ، کیف ولو تمّ ما ذکره لجری بالنسبة إلی غیر المقدّمة أیضا؟ إذ کما یکون الواجب بالنسبة إلی مقدّمته قسمین فکذا بالنظر إلی غیر مقدّمته ، إذ قد یتوقّف وجوب الشیء علی ما لا یتوقّف علیه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یحتجّ له أیضا بأنّه لو بقی الأمر علی إطلاقه ولم یقیّد بوجود مقدّمته فإمّا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المقدّمة أو عدمه ، لا سبیل إلی الثانی وإلّا لزم وجوب التوصّل إلی الواجب بما لیس بواجب ولا إلی الأوّل ، لمخالفته للأصل ، فکما أنّ قضیة الأصل إطلاق الأمر إلی أن یثبت التقیید فکذا الأصل عدم وجوب المقدّمة إلی أن یثبت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وضعفه أیضا ظاهر أمّا علی القول بعدم وجوب المقدّمة فواضح وأمّا علی القول بوجوبها فمن البیّن تقدیم حال الإطلاق ولا وجه للقول بمقاومته لأصالة عدم وجوب المقدّمة، إذ تلک من اصول الفقاهة وأصالة عدم التقیید من اصول الاجتهاد ، کیف ولو صحّ ذلک لزم أن لا یصحّ الاستناد إلی شیء من الإطلاقات فی إثبات الأحکام المخالفة للأصل؟ وهو فاسد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فیما مرّ إمکان توجیه کلام السیّد بما لا ینافی المشهور وکأنّه </w:t>
      </w:r>
      <w:bookmarkStart w:id="239" w:name="pg14214_157045"/>
    </w:p>
    <w:p>
      <w:pPr>
        <w:pStyle w:val="BookText"/>
        <w:rPr/>
      </w:pPr>
      <w:bookmarkEnd w:id="239"/>
      <w:r>
        <w:rPr>
          <w:rFonts w:ascii="IRNazanin" w:hAnsi="IRNazanin" w:eastAsia="IRNazanin"/>
          <w:color w:val="111111"/>
          <w:sz w:val="28"/>
          <w:sz w:val="28"/>
          <w:szCs w:val="28"/>
          <w:rtl w:val="true"/>
          <w:lang w:bidi="fa-IR"/>
        </w:rPr>
        <w:t>الأظهر ، فإنّ ما یتراءی من ظاهر کلامه موهون جدّا لا یلیق صدوره عنه قدس‌سره ولم یعهد منه الجری علیه فی شیء من المطالب الفقهیّة والالتفات إلیه فی المسائل المتداولة</w:t>
      </w:r>
      <w:r>
        <w:rPr>
          <w:rFonts w:eastAsia="IRNazanin" w:cs="IRNazanin"/>
          <w:color w:val="111111"/>
          <w:sz w:val="28"/>
          <w:szCs w:val="28"/>
          <w:rtl w:val="true"/>
          <w:lang w:bidi="fa-IR"/>
        </w:rPr>
        <w:t>.</w:t>
      </w:r>
    </w:p>
    <w:p>
      <w:pPr>
        <w:pStyle w:val="Heading6"/>
        <w:numPr>
          <w:ilvl w:val="5"/>
          <w:numId w:val="1"/>
        </w:numPr>
        <w:rPr/>
      </w:pPr>
      <w:bookmarkStart w:id="240" w:name="__RefHeading___Toc1367889_1738255347"/>
      <w:bookmarkStart w:id="241" w:name="_Toc92"/>
      <w:bookmarkEnd w:id="240"/>
      <w:r>
        <w:rPr>
          <w:rtl w:val="true"/>
        </w:rPr>
        <w:t xml:space="preserve">قوله </w:t>
      </w:r>
      <w:r>
        <w:rPr>
          <w:rtl w:val="true"/>
        </w:rPr>
        <w:t>: (</w:t>
      </w:r>
      <w:r>
        <w:rPr>
          <w:rtl w:val="true"/>
        </w:rPr>
        <w:t>انّه لیس محلّ خلاف یعرف</w:t>
      </w:r>
      <w:r>
        <w:rPr>
          <w:rtl w:val="true"/>
        </w:rPr>
        <w:t>).</w:t>
      </w:r>
      <w:bookmarkEnd w:id="241"/>
    </w:p>
    <w:p>
      <w:pPr>
        <w:pStyle w:val="BookText"/>
        <w:rPr/>
      </w:pPr>
      <w:r>
        <w:rPr>
          <w:rFonts w:ascii="IRNazanin" w:hAnsi="IRNazanin" w:eastAsia="IRNazanin"/>
          <w:color w:val="111111"/>
          <w:sz w:val="28"/>
          <w:sz w:val="28"/>
          <w:szCs w:val="28"/>
          <w:rtl w:val="true"/>
          <w:lang w:bidi="fa-IR"/>
        </w:rPr>
        <w:t>أنت خبیر بأنّ مجرّد عدم ظهور الخلاف لا ینهض حجة فی مسائل الفروع فکیف فی مسائل الأصول؟ فجعله حجّة فی المقام غیر متّجه سیّما علی طریقة المصنّف رحمه‌الله</w:t>
      </w:r>
      <w:r>
        <w:rPr>
          <w:rFonts w:eastAsia="IRNazanin" w:cs="IRNazanin"/>
          <w:color w:val="111111"/>
          <w:sz w:val="28"/>
          <w:szCs w:val="28"/>
          <w:rtl w:val="true"/>
          <w:lang w:bidi="fa-IR"/>
        </w:rPr>
        <w:t>.</w:t>
      </w:r>
    </w:p>
    <w:p>
      <w:pPr>
        <w:pStyle w:val="Heading6"/>
        <w:numPr>
          <w:ilvl w:val="5"/>
          <w:numId w:val="1"/>
        </w:numPr>
        <w:rPr/>
      </w:pPr>
      <w:bookmarkStart w:id="242" w:name="__RefHeading___Toc1367891_1738255347"/>
      <w:bookmarkStart w:id="243" w:name="_Toc93"/>
      <w:bookmarkEnd w:id="242"/>
      <w:r>
        <w:rPr>
          <w:rtl w:val="true"/>
        </w:rPr>
        <w:t xml:space="preserve">قوله </w:t>
      </w:r>
      <w:r>
        <w:rPr>
          <w:rtl w:val="true"/>
        </w:rPr>
        <w:t>: (</w:t>
      </w:r>
      <w:r>
        <w:rPr>
          <w:rtl w:val="true"/>
        </w:rPr>
        <w:t>بل ادّعی بعضهم فیه الإجماع</w:t>
      </w:r>
      <w:r>
        <w:rPr>
          <w:rtl w:val="true"/>
        </w:rPr>
        <w:t>).</w:t>
      </w:r>
      <w:bookmarkEnd w:id="243"/>
    </w:p>
    <w:p>
      <w:pPr>
        <w:pStyle w:val="BookText"/>
        <w:rPr/>
      </w:pPr>
      <w:r>
        <w:rPr>
          <w:rFonts w:ascii="IRNazanin" w:hAnsi="IRNazanin" w:eastAsia="IRNazanin"/>
          <w:color w:val="111111"/>
          <w:sz w:val="28"/>
          <w:sz w:val="28"/>
          <w:szCs w:val="28"/>
          <w:rtl w:val="true"/>
          <w:lang w:bidi="fa-IR"/>
        </w:rPr>
        <w:t>قد حکی الإجماع علیه جماعة منهم التفتازانی فی شرح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حکایة التفتازانی لا ینهض حجّة عندنا سیّما بعد حکایة الخلاف فیه عن البعض ، ولا یعرف حال غیره من النقلة بل کونه من الأصحاب غیر معلوم أیضا ، فالاستناد فیه إلی الإجماع محصّلا أو منقولا غیر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عدم ظهور الخلاف فی ذلک المنضمّ إلی الإجماع المحکی مؤیّد قویّ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علیه أیضا بالإجماع علی وجوب التوصّل إلی الواجب ، ولیس التوصّل بالشرط واجبا لما دلّ علی عدم وجوبه کما سیجیء ، فتعیّن أن یکون الواجب هو التوصّل بالسبب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ووهنه ظاهر ، إذ المسلّم من وجوب التوصّل إلی الواجب هو تحصیله والإتیان به فی الخارج ، وأمّا فعل ما هو وصلة إلیه ووسیلة فی إیجاده فوجوبه أوّل الدعوی ، ولو سلّم ذلک لجری فی الشرط أیضا ، وما ذکر فی الاستدلال علی عدم وجوب المقدّمة إن تمّ جری فی السبب أیضا فیزاحم الدلیل المذکور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الوصلة إلی الواجب إنّما یکون بالسبب دون الشرط</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یراد بما یتوصّل به إلی الواجب ما یکون بالسبب حصوله معتبرا فی الوصول إلی الواجب سواء کان الإتیان به هو الموصل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 کما فی الشرط</w:t>
      </w:r>
      <w:r>
        <w:rPr>
          <w:rFonts w:eastAsia="IRNazanin" w:cs="IRNazanin"/>
          <w:color w:val="111111"/>
          <w:sz w:val="28"/>
          <w:szCs w:val="28"/>
          <w:rtl w:val="true"/>
          <w:lang w:bidi="fa-IR"/>
        </w:rPr>
        <w:t xml:space="preserve">. </w:t>
      </w:r>
      <w:bookmarkStart w:id="244" w:name="pg14214_157046"/>
    </w:p>
    <w:p>
      <w:pPr>
        <w:pStyle w:val="BookText"/>
        <w:rPr/>
      </w:pPr>
      <w:bookmarkEnd w:id="244"/>
      <w:r>
        <w:rPr>
          <w:rFonts w:ascii="IRNazanin" w:hAnsi="IRNazanin" w:eastAsia="IRNazanin"/>
          <w:color w:val="111111"/>
          <w:sz w:val="28"/>
          <w:sz w:val="28"/>
          <w:szCs w:val="28"/>
          <w:rtl w:val="true"/>
          <w:lang w:bidi="fa-IR"/>
        </w:rPr>
        <w:t>وقد یراد به ما یتحقّق به الإیصال إلی الواجب فیختصّ بالسبب ، وحینئذ فإذا خصّ الدعوی بالثانی کما هو الظاهر من العبارة لم یجر فی الشرط إلّا أنّه لا حاجة حینئذ إلی التمسّک بما دلّ علی عدم وجوب التوصّل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بجریانه بالنسبة إلی الشرط أیضا إذا وقع جزء أخیرا للعلّة لإیصاله إذن إلی الفعل ، فحینئذ یفتقر التمسّک به لوجوب خصوص السبب إلی ضمّ ذلک إلیه</w:t>
      </w:r>
      <w:r>
        <w:rPr>
          <w:rFonts w:eastAsia="IRNazanin" w:cs="IRNazanin"/>
          <w:color w:val="111111"/>
          <w:sz w:val="28"/>
          <w:szCs w:val="28"/>
          <w:rtl w:val="true"/>
          <w:lang w:bidi="fa-IR"/>
        </w:rPr>
        <w:t>.</w:t>
      </w:r>
    </w:p>
    <w:p>
      <w:pPr>
        <w:pStyle w:val="Heading6"/>
        <w:numPr>
          <w:ilvl w:val="5"/>
          <w:numId w:val="1"/>
        </w:numPr>
        <w:rPr/>
      </w:pPr>
      <w:bookmarkStart w:id="245" w:name="__RefHeading___Toc1367893_1738255347"/>
      <w:bookmarkStart w:id="246" w:name="_Toc94"/>
      <w:bookmarkEnd w:id="245"/>
      <w:r>
        <w:rPr>
          <w:rtl w:val="true"/>
        </w:rPr>
        <w:t xml:space="preserve">قوله </w:t>
      </w:r>
      <w:r>
        <w:rPr>
          <w:rtl w:val="true"/>
        </w:rPr>
        <w:t>: (</w:t>
      </w:r>
      <w:r>
        <w:rPr>
          <w:rtl w:val="true"/>
        </w:rPr>
        <w:t>وأنّ القدرة غیر حاصلة مع المسبّبات دون السبب فیبعد تعلّق التکلیف بها وحدها</w:t>
      </w:r>
      <w:r>
        <w:rPr>
          <w:rtl w:val="true"/>
        </w:rPr>
        <w:t>).</w:t>
      </w:r>
      <w:bookmarkEnd w:id="246"/>
    </w:p>
    <w:p>
      <w:pPr>
        <w:pStyle w:val="BookText"/>
        <w:rPr/>
      </w:pPr>
      <w:r>
        <w:rPr>
          <w:rFonts w:ascii="IRNazanin" w:hAnsi="IRNazanin" w:eastAsia="IRNazanin"/>
          <w:color w:val="111111"/>
          <w:sz w:val="28"/>
          <w:sz w:val="28"/>
          <w:szCs w:val="28"/>
          <w:rtl w:val="true"/>
          <w:lang w:bidi="fa-IR"/>
        </w:rPr>
        <w:t xml:space="preserve">کأنّه أراد بذلک أنّ القدرة غیر حاصلة مع المسبّبات وحدها ، فإنّها إنّما تکون مقدورة مع ضمّ أسبابها إلیها ، فالظاهر تعلّق التکلیف بها علی نحو ما یتعلّق القدرة بها نظرا إلی اعتبار القدرة فی التکلیف وکأنّه للإشارة إلی ذلک عبّر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لإیمائه إلی عدم اقتران القدرة بها بملاحظة نفسها وإن حصل القدرة علیها بملاحظة ضمّ الأسباب إلیها ، ولو أراد عدم حصول القدرة علی المسبّبات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یتراءی من ظاهر إطلاقه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یتّجه التمسّک بالاستبعاد ، لوضوح امتناع التکلیف بغیر المقدور وأیضا قضیّة ذلک عدم جواز تعلق التکلیف بها مطلقا لا وحدها علی أنّ ذلک بعینه هو الوجه الآتی فلا وجه لتکراره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الاستبعاد المدّعی محلّ تأمّل ، إذ لا شکّ فی کون المسبّبات ممّا یتعلّق القدرة بها ولو بتوسّط الأسباب ، والقدرة المعتبرة فی تعلّق التکلیف بالأفعال کونها مقدورة للمکلّف سواء کانت مقدورة بالذات أو بواسطة الغیر ، فأیّ استبعاد إذن فی تعلّق الأمر بها وحدها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یتعلّق بأسبابها الموصلة إلیها کما هو محلّ الکلام فی المقام ، وأمّا إیجادها وحدها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لا یکون معها أسبابها فلا شکّ فی استحالته وعدم جواز تعلّق الأمر به ولا کلام فیه</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سلّم الاستبعاد المدّعی فأیّ حجّیّة فی مجرّد استبعاد العقل حتّی یجعل ذلک دلیلا شرعیّا علی تعلّق الأمر بالأسباب ؛ ومع الغضّ عن ذلک لو تمّ الوجه </w:t>
      </w:r>
      <w:bookmarkStart w:id="247" w:name="pg14214_157047"/>
    </w:p>
    <w:p>
      <w:pPr>
        <w:pStyle w:val="BookText"/>
        <w:rPr/>
      </w:pPr>
      <w:bookmarkEnd w:id="247"/>
      <w:r>
        <w:rPr>
          <w:rFonts w:ascii="IRNazanin" w:hAnsi="IRNazanin" w:eastAsia="IRNazanin"/>
          <w:color w:val="111111"/>
          <w:sz w:val="28"/>
          <w:sz w:val="28"/>
          <w:szCs w:val="28"/>
          <w:rtl w:val="true"/>
          <w:lang w:bidi="fa-IR"/>
        </w:rPr>
        <w:t>المذکور لجری بالنسبة إلی الشرائط أیضا ، فإنّ القدرة علی المشروط غیر حاصلة إلّا مع الشرط ، فیبعد أیضا تعلّق التکلیف به وحده فیکون الدلیل المذکور علی فرض صحّته قاضیا بوجوب المقدّمة مطلقا لا خصوص السبب ، کما هو الملحوظ فی المقام</w:t>
      </w:r>
      <w:r>
        <w:rPr>
          <w:rFonts w:eastAsia="IRNazanin" w:cs="IRNazanin"/>
          <w:color w:val="111111"/>
          <w:sz w:val="28"/>
          <w:szCs w:val="28"/>
          <w:rtl w:val="true"/>
          <w:lang w:bidi="fa-IR"/>
        </w:rPr>
        <w:t>.</w:t>
      </w:r>
    </w:p>
    <w:p>
      <w:pPr>
        <w:pStyle w:val="Heading6"/>
        <w:numPr>
          <w:ilvl w:val="5"/>
          <w:numId w:val="1"/>
        </w:numPr>
        <w:rPr/>
      </w:pPr>
      <w:bookmarkStart w:id="248" w:name="__RefHeading___Toc1367895_1738255347"/>
      <w:bookmarkStart w:id="249" w:name="_Toc95"/>
      <w:bookmarkEnd w:id="248"/>
      <w:r>
        <w:rPr>
          <w:rtl w:val="true"/>
        </w:rPr>
        <w:t xml:space="preserve">قوله </w:t>
      </w:r>
      <w:r>
        <w:rPr>
          <w:rtl w:val="true"/>
        </w:rPr>
        <w:t>: (</w:t>
      </w:r>
      <w:r>
        <w:rPr>
          <w:rtl w:val="true"/>
        </w:rPr>
        <w:t>لعدم تعلّق القدرة بها</w:t>
      </w:r>
      <w:r>
        <w:rPr>
          <w:rtl w:val="true"/>
        </w:rPr>
        <w:t>).</w:t>
      </w:r>
      <w:bookmarkEnd w:id="249"/>
    </w:p>
    <w:p>
      <w:pPr>
        <w:pStyle w:val="BookText"/>
        <w:rPr/>
      </w:pPr>
      <w:r>
        <w:rPr>
          <w:rFonts w:ascii="IRNazanin" w:hAnsi="IRNazanin" w:eastAsia="IRNazanin"/>
          <w:color w:val="111111"/>
          <w:sz w:val="28"/>
          <w:sz w:val="28"/>
          <w:szCs w:val="28"/>
          <w:rtl w:val="true"/>
          <w:lang w:bidi="fa-IR"/>
        </w:rPr>
        <w:t>هذا الوجه کما ذکره جماعة عمدة ما احتجّوا به علی وجوب الأسباب ، وهو کما تری یفید نفی المقدّمة السببیّة وانحصار مقدّمة الواجب فی غیرها ، إذ مع عدم تعلّق الأمر بالمسبّبات لا تکون واجبة حتّی ینظر فی حال مقدّماتها ، وارتباط ما ذکروه بالمقام من جهة أنّ الانتقال إلی وجوب الأسباب إنّما حصل عندهم من ظاهر الأمر المتعلّق بالمسبّبات فکان إیجاب المسبّبات فی الظاهر قاضیا بإیجاب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الوجه المذکور موهون جدّا من وجوه 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فبأنّه لو تمّ ما ذکر لقضی بعدم إمکان تعلّق الأمر بالأسباب أیضا فإنّها أیضا مسبّبات عن أسباب اخر وهکذا إلی أن ینتهی السلسلة إلی الواجب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أقصی ما ذکر أنّها مع انتفاء أسبابها تکون ممتنعة ومع وجودها تکون واجبة ، وذلک لا ینافی تعلّق التکلیف بها ، إذ لا یخرج الفعل بذلک عن کونه اختیاریّا لما تقرّر من أنّ الوجوب أو 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واجبة أو ممتنعة لا باختیار المکلّف منع ذلک من تعلّق التکلیف بها ، وهو حینئذ خارج عن محلّ الکلام ، کیف ولو صحّ ما ذکر لقضی بعدم جواز تعلّق التکلیف بشیء من الأشیاء؟ فإنّها مع وجود أسبابها واجبة الحصول غیر قابلة لتعلّق التکلیف ومع عدمها ممتنعة</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بین ما یکون سببه القریب نفس الإرادة والاختیار وما لا یکون کذلک غیر متّجه فإنّه إن لم یکن الاختیار من جملة أسبابه الموصلة إلیه ولو کان بعیدا </w:t>
      </w:r>
      <w:bookmarkStart w:id="250" w:name="pg14214_157048"/>
    </w:p>
    <w:p>
      <w:pPr>
        <w:pStyle w:val="BookText"/>
        <w:rPr/>
      </w:pPr>
      <w:bookmarkEnd w:id="250"/>
      <w:r>
        <w:rPr>
          <w:rFonts w:ascii="IRNazanin" w:hAnsi="IRNazanin" w:eastAsia="IRNazanin"/>
          <w:color w:val="111111"/>
          <w:sz w:val="28"/>
          <w:sz w:val="28"/>
          <w:szCs w:val="28"/>
          <w:rtl w:val="true"/>
          <w:lang w:bidi="fa-IR"/>
        </w:rPr>
        <w:t>کان خارجا عن محلّ البحث ، لوضوح کون الاختیار من شرائط التکلیف وإن کان من جملتها فأیّ فرق بین کون الاختیار سببا قریبا لحصوله أو بعیدا ، لوضوح حصول الفعل فی الصورتین عن اختیار المکلّف ، وکما أنّ الوجوب أو الامتناع بالاختیار غیر مناف للاختیار فی الصورة الاولی فکذا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فباختیار تعلّق التکلیف بها فی حال انتفاء أسبابها ؛ والقول بامتناع وجودها حینئذ فاسد فإنّ الممتنع وجودها بشرط انتفاء أسبابها لا فی حال عدمها ، لجواز الإتیان بها حینئذ ، فیقتدر بذلک علی الإتیان بمسبّباتها حسب ما ذکروه من جواز تکلیف الکافر بالفروع فی حال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أشار إلیه المصنّف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المسبّبات وإن کان القدرة لا یتعلّق بها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یستفاد من الدلیل المذکور عدم تعلّق القدرة بالمسبّبات بلا واسطة وأمّا القدرة علیها بواسطة الاقتدار علی أسبابها فلا مجال لإنکاره کیف والمستدلّ معترف بتعلّق القدرة بالأسباب؟</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الاقتدار علی السبب اقتدار علی المسبّب بالواسطة وذلک کاف فی جواز تعلّق الأمر به ، إذ لا یعتبر فی جواز التکلیف ما یزید علی ذلک</w:t>
      </w:r>
      <w:r>
        <w:rPr>
          <w:rFonts w:eastAsia="IRNazanin" w:cs="IRNazanin"/>
          <w:color w:val="111111"/>
          <w:sz w:val="28"/>
          <w:szCs w:val="28"/>
          <w:rtl w:val="true"/>
          <w:lang w:bidi="fa-IR"/>
        </w:rPr>
        <w:t>.</w:t>
      </w:r>
    </w:p>
    <w:p>
      <w:pPr>
        <w:pStyle w:val="Heading6"/>
        <w:numPr>
          <w:ilvl w:val="5"/>
          <w:numId w:val="1"/>
        </w:numPr>
        <w:rPr/>
      </w:pPr>
      <w:bookmarkStart w:id="251" w:name="__RefHeading___Toc1367897_1738255347"/>
      <w:bookmarkStart w:id="252" w:name="_Toc96"/>
      <w:bookmarkEnd w:id="251"/>
      <w:r>
        <w:rPr>
          <w:rtl w:val="true"/>
        </w:rPr>
        <w:t xml:space="preserve">قوله </w:t>
      </w:r>
      <w:r>
        <w:rPr>
          <w:rtl w:val="true"/>
        </w:rPr>
        <w:t>: (</w:t>
      </w:r>
      <w:r>
        <w:rPr>
          <w:rtl w:val="true"/>
        </w:rPr>
        <w:t xml:space="preserve">ثمّ إنّ انضمام الأسباب إلیها </w:t>
      </w:r>
      <w:r>
        <w:rPr>
          <w:rtl w:val="true"/>
        </w:rPr>
        <w:t xml:space="preserve">... </w:t>
      </w:r>
      <w:r>
        <w:rPr>
          <w:rtl w:val="true"/>
        </w:rPr>
        <w:t>الخ</w:t>
      </w:r>
      <w:r>
        <w:rPr>
          <w:rtl w:val="true"/>
        </w:rPr>
        <w:t>).</w:t>
      </w:r>
      <w:bookmarkEnd w:id="252"/>
    </w:p>
    <w:p>
      <w:pPr>
        <w:pStyle w:val="BookText"/>
        <w:rPr/>
      </w:pPr>
      <w:r>
        <w:rPr>
          <w:rFonts w:ascii="IRNazanin" w:hAnsi="IRNazanin" w:eastAsia="IRNazanin"/>
          <w:color w:val="111111"/>
          <w:sz w:val="28"/>
          <w:sz w:val="28"/>
          <w:szCs w:val="28"/>
          <w:rtl w:val="true"/>
          <w:lang w:bidi="fa-IR"/>
        </w:rPr>
        <w:t>لا یخفی أنّ قضیّة ما ذکره وجوب المقدّمة السببیّة ، إذ مع انضمام الأسباب إلی مسبّباتها فی التکلیف والقول بتعلّق التکلیف بالأمرین یرتفع الاستبعاد المدّعی فی تعلّق التکلیف بالمسبّبات وحدها من دون انضمام أسبابها إلیها حسب ما ذکره فی الاستدلال</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 ذلک عین ما أراده المستدلّ ، فإنّ مقصوده من دعوی الاستبعاد المذکور ضمّ الأسباب إلی المسبّبات فی التکلیف ، فیکون الأمر بالمسبّبات دلیلا علی تعلّق الأمر بالأسباب أیضا ودفع اختصاص المسبّبات فی تعلّق التکلیف بها کما یقتضیه القول بعدم وجوب المقدّمة مطلقا ، ولیس غرضه من دعوی الاستبعاد </w:t>
      </w:r>
      <w:bookmarkStart w:id="253" w:name="pg14214_157049"/>
    </w:p>
    <w:p>
      <w:pPr>
        <w:pStyle w:val="BookText"/>
        <w:rPr/>
      </w:pPr>
      <w:bookmarkEnd w:id="253"/>
      <w:r>
        <w:rPr>
          <w:rFonts w:ascii="IRNazanin" w:hAnsi="IRNazanin" w:eastAsia="IRNazanin"/>
          <w:color w:val="111111"/>
          <w:sz w:val="28"/>
          <w:sz w:val="28"/>
          <w:szCs w:val="28"/>
          <w:rtl w:val="true"/>
          <w:lang w:bidi="fa-IR"/>
        </w:rPr>
        <w:t>إثبات اختصاص الأسباب فی التکلیف بها بأن ینصرف الأمر بالمسبّبات إلی الأمر بأسبابها حسب ما نسبه ثانیا إلی القیل ، فإنّ ذلک دعوی اخری مبنیّة علی امتناع التکلیف بالمسبّبات لا علی مجرّد الاستبعاد حسب ما اخذ فی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توجیهه بجعل ذلک من تتمّة دفع القول بعدم تعلّق الأمر بالمسبّبات ، فیکون مقصوده دفع ما قد یتوهّم من جریان الاستبعاد فی تعلّق التکلیف بالمسبّبات مطلقا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استبعاد فی تعلّق الأمر بها منضمّا إلی أسبابها ؛ غایة الأمر تسلیم الاستبعاد فی حال الانفراد کما ادّعاه القائل الأوّل ، فمقصوده من ذلک أنّه کما لم یقم دلیل قطعی علی عدم تعلّق التکلیف بالمسبّبات کذا لم یقم علیه دلیل ظنّی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یرتبط بذلک</w:t>
      </w:r>
      <w:r>
        <w:rPr>
          <w:rFonts w:eastAsia="IRNazanin" w:cs="IRNazanin"/>
          <w:color w:val="111111"/>
          <w:sz w:val="28"/>
          <w:szCs w:val="28"/>
          <w:rtl w:val="true"/>
          <w:lang w:bidi="fa-IR"/>
        </w:rPr>
        <w:t>.</w:t>
      </w:r>
    </w:p>
    <w:p>
      <w:pPr>
        <w:pStyle w:val="Heading6"/>
        <w:numPr>
          <w:ilvl w:val="5"/>
          <w:numId w:val="1"/>
        </w:numPr>
        <w:rPr/>
      </w:pPr>
      <w:bookmarkStart w:id="254" w:name="__RefHeading___Toc1367899_1738255347"/>
      <w:bookmarkStart w:id="255" w:name="_Toc97"/>
      <w:bookmarkEnd w:id="254"/>
      <w:r>
        <w:rPr>
          <w:rtl w:val="true"/>
        </w:rPr>
        <w:t xml:space="preserve">قوله </w:t>
      </w:r>
      <w:r>
        <w:rPr>
          <w:rtl w:val="true"/>
        </w:rPr>
        <w:t>: (</w:t>
      </w:r>
      <w:r>
        <w:rPr>
          <w:rtl w:val="true"/>
        </w:rPr>
        <w:t xml:space="preserve">ومن ثمّ حکی بعض الاصولیّین </w:t>
      </w:r>
      <w:r>
        <w:rPr>
          <w:rtl w:val="true"/>
        </w:rPr>
        <w:t xml:space="preserve">... </w:t>
      </w:r>
      <w:r>
        <w:rPr>
          <w:rtl w:val="true"/>
        </w:rPr>
        <w:t>الخ</w:t>
      </w:r>
      <w:r>
        <w:rPr>
          <w:rtl w:val="true"/>
        </w:rPr>
        <w:t>).</w:t>
      </w:r>
      <w:bookmarkEnd w:id="255"/>
    </w:p>
    <w:p>
      <w:pPr>
        <w:pStyle w:val="BookText"/>
        <w:rPr/>
      </w:pPr>
      <w:r>
        <w:rPr>
          <w:rFonts w:ascii="IRNazanin" w:hAnsi="IRNazanin" w:eastAsia="IRNazanin"/>
          <w:color w:val="111111"/>
          <w:sz w:val="28"/>
          <w:sz w:val="28"/>
          <w:szCs w:val="28"/>
          <w:rtl w:val="true"/>
          <w:lang w:bidi="fa-IR"/>
        </w:rPr>
        <w:t>لوضوح أن دفع الاستبعاد من تعلّق الأمر بالمسبّبات والأسباب معا لا ربط له بالقول بتعلّق الأمر بالمسبّبات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یتکلّف فی تصحیحه بجعله إشارة إلی ما ذکر أوّلا من دفع الدلیل القطعی علی عدم وجوب المسبّبات ، فالمراد أنّه لمّا لم یقم دلیل قطعی علی عدم صرف الأمر بالمسبّبات إلی الأسباب حکی بعض الاصولیّین القول باختصاص الوجوب بها من دون أسبابها ،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توجیه العبارة بإرجاعها إلی دفع ما ادّعی أوّلا من الاستبعاد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مقصوده من ضمّ الأسباب إلی المسبّبات ضمّها إلیها فی التکلیف بالمسبّبات من غیر أن یتعلّق التکلیف بالأسباب ، بیان ذلک أنّ هناک وجوها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الأسباب هی المتعلّقة للتکلیف من غیر أن یکون المسبّبات مکلّفا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التکلیف بالمسبّبات وحدها من غیر أن یکون الأسباب ملحوظة معها فی التکلیف بها</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المسبّبات متعلّقة للتکلیف ملحوظة مع أسبابها من غیر أن یکون الأسباب مکلّفا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التکلیف بالأسباب والمسبّبات جمیعا ، وهذا هو مقصود المستدلّ بالاستبعاد المذکور ولا یتمّ له ذلک ، فإنّ الّذی یقتضیه الاستبعاد المفروض عدم تعلّق التکلیف بالمسبّبات علی الوجه الثانی ، فإنّه لمّا کانت القدرة غیر حاصلة مع المسبّبات وحدها استبعد تعلّق الأمر بها بملاحظتها علی الوجه المذکور ، وذلک لا یستدعی تعلّق الأمر بأسبابها أیضا ، لإمکان وقوع الأمر بها علی الوجه الثالث بأن یکون المسبّبات مأمورا بها بملاحظة اقترانها مع أسبابها من غیر أن یکون الأسباب مأمورا بها أصلا ، فإنّ تعلّق القدرة بها من جهة أسبابها لا یقتضی أزید من تعلّق التکلیف بها بملاحظة اقترانها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علی تعلّق التکالیف بالأسباب دون مسبّباتها بوجوه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یتعلّق به التکالیف من أفعال المکلّفین ولا شیء من المسبّبات بفعل للمکلّف ، وإنّما هی امور تابعة للفعل الصادر عنه من الحرکات الإرادیّة الحاصلة بتحریک العضلات حاصلة عند حصولها من غیر أن یباشر النفس إیجادها فلا یکون شیء متعلّقا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المکلّف به بالتکالیف المتعلّقة بالأفعال لیس إلّا إیجادها فی الخارج لا وجودها فی أنفسها ، إذ لیس الوجود من حیث هو قابلا لتعلّق التکلیف به ، 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إیجاد المکلّف للمسبّب إمّا أن یکون عین إیجاده للسبب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ینتسب الإیجاد إلی السبب انتسابا ذاتیّا وإلی المسبّب انتسابا عرضیّا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إیجادا آخر غیر إیجاد السبب ، لا سبیل إلی الثانی ، ضرورة أنّه لیس هناک إلّا تأثیر اختیاریّ واحد صادر عن المکلّف کما یشهد به الوجدان فتعیّن الأوّل ، فیکون الأمر بالمسبّب عین الأمر بسببه ، لاتّحاد السبب والمسبّب فی الإیجاد الّذی هو متعلّق الأمر ، وحیث إنّ الإیجاد یتعلّق بالسبب أوّلا وبالذات وبالمسبّب ثانیا وبالعرض یکون متعلّق التکلیف فی الحقیقة هو السبب</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شکّ فی انقطاع التکلیف بفعل المکلّف به ، وإنّما وقع الخلاف فی انقطاعه حال حصول الفعل أو فی الآن الّذی بعده ، وأمّا قبل حصول ما کلّف به </w:t>
      </w:r>
    </w:p>
    <w:p>
      <w:pPr>
        <w:pStyle w:val="BookText"/>
        <w:rPr/>
      </w:pPr>
      <w:r>
        <w:rPr>
          <w:rFonts w:ascii="IRNazanin" w:hAnsi="IRNazanin" w:eastAsia="IRNazanin"/>
          <w:color w:val="111111"/>
          <w:sz w:val="28"/>
          <w:sz w:val="28"/>
          <w:szCs w:val="28"/>
          <w:rtl w:val="true"/>
          <w:lang w:bidi="fa-IR"/>
        </w:rPr>
        <w:t xml:space="preserve">فلا کلام فی بقاء التکلیف وعدم انقطاعه وحینئذ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بالإتیان بالسبب المؤدّی إلی المأمور به إمّا أن ینقطع التکلیف بالمسبّب أو لا ، لا سبیل إلی الثانی ، إذ بعد حصول السبب المستلزم لحصول المسبّب یکون حصول المسبّب بالوجوب ولو بالنظر إلی العادة ، فلا یکون قابلا لتعلّق التکلیف به ، إذ من شرط التکلیف کون المکلّف به جائز الحصول والانتفاء کما قرّر فی محلّه فتعیّن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قاض بکون المأمور به فی الحقیقة هو ما أوجده من السبب ، لما عرفت من عدم انقطاع التکلیف قبل حصول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الأوّل أنّ ما یتعلّق به التکلیف من فعل المکلّف یعمّ ما یکون فعلا له ابتداء أو بالواسطة ، فإنّ الأفعال التولیدیّة هی أفعال المکلّف ولذا یتّصف بالحسن والقبح ویتعلّق به من جهتها المدح والذمّ ، فإن ارید بفعل المکلّف المأخوذ وسطا خصوص الأوّل فکلّیّة الصغری ممنوع ومعه لا ینتج الکلّیّة لیثبت به المدّعی ، وإن ارید به الأعمّ فالکبری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أنّه إن ارید باتّحاد التأثیر والإیجاد أنّ الأمر الحاصل من المکلّف ابتداء تأثیر واحد فمسلّم ، وهو إنّما یتعلّق بالسبب ثمّ یحصل بعد حصول السبب تأثیر آخر إمّا من نفس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قلنا بکونه علّة فاعلیّة لحصول 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المبدأ الفیّاض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قلنا بکون الأسباب العادیّة عللا إعدادیّة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التقدیرین یستند فعل المسبّب إلی المکلّف ، لکونه الباعث علیه وإن لم یکن مفیضا لوجوده ابتداء أو مطلقا ، إذ لا یعتبر فی جواز التکلیف أن یکون المکلّف به فعلا ابتدائیّا للمکلّف مفاضا منه علی سبیل الحقیقة ، بل یکفی فیه کونه فعلا له عرفا مستندا إلیه ولو کان فعلا تولیدیّا له کما مرّ</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ارید به وحدة التأثیر فی المقام مطلقا فهو بیّن الفساد ، فإنّه إن قیل حینئذ بکون إیجاد المسبّب بالعرض بمعنی أنّه لم یتعلّق به إیجاد علی الحقیقة وإنّما تعلّق به بنحو من المجاز فهو واضح الفساد ، إذ لا یعقل تحقّق موجود ممکن فی الخارج من غیر أن یتعلّق الإیجاد به علی الحقیقة ، وإن قیل بعدم تعلّق الإیجاد به </w:t>
      </w:r>
    </w:p>
    <w:p>
      <w:pPr>
        <w:pStyle w:val="BookText"/>
        <w:rPr/>
      </w:pPr>
      <w:r>
        <w:rPr>
          <w:rFonts w:ascii="IRNazanin" w:hAnsi="IRNazanin" w:eastAsia="IRNazanin"/>
          <w:color w:val="111111"/>
          <w:sz w:val="28"/>
          <w:sz w:val="28"/>
          <w:szCs w:val="28"/>
          <w:rtl w:val="true"/>
          <w:lang w:bidi="fa-IR"/>
        </w:rPr>
        <w:t>منفردا بل به وبسببه معا فهو أیضا فی الفساد کسابقه ، إذ من الواضح کون کلّ من السبب والمسبّب فعلا مغایرا للآخر بحسب الخارج مباینا له ، ومن المستبین فی أوائل العقول عدم إمکان حصول فعلین متعدّدین متباینین فی الخارج بتأثیر واحد شخصی متعلّق بهما ، لتوقّف کلّ من فعلین مختلفین کذلک علی تأثیر منفرد 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شهادة الوجدان باتّحاد التأثیر فی المقام فاسدة جدّا کیف ومن البیّن أنّ التأثیر المتعلّق بجزّ الرقبة مثلا غیر التأثیر المتعلّق بزهوق الروح؟ فکیف یقال بحصول الأمرین بتأثیر واحد؟ غایة الأمر أن یکون التأثیر المتعلّق بأحدهما حاصلا بواسطة التأثیر المتعلّق بالآخر ومنوطا به فی العادة وإن حصل التأثیر الثانی من مؤثّر آخر بحسب الواقع کما قرّرنا ؛ وقد ظهر بذلک اتّحاد مناط الاستدلال فی الوجهین المذکورین وفی الجواب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 الغضّ عن جمیع ما ذکرنا وتسلیم اتّحاد التأثیر المتعلّق بهما یکون نسبة الإیجاد إلیهما علی نحو واحد ، فکما یمکن أن یکون السبب متعلّقا للتکلیف یمکن أن یکون المسبّب متعلّقا له من غیر فرق أصلا ، وحینئذ فلا وجه لجعل انتساب أحدهما إلیه ذاتیّا والآخر عرضیّا والحکم بکون الأوّل متعلّقا للتکلیف حقیقة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جعل الوجه المذکور دلیلا علی عدم تعلّق الأمر بالمسبّبات وحدها مع أسبابها لکان له وجه ، نظرا إلی ما ادعی من اتّحادهما فی الإیجاد فیکون الأمر بإیجاد المسبّب أمرا بإیجاد سببه أیضا</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خبیر بأنّه لا یتمّ الاحتجاج بالنسبة إلی ذلک أیضا ، فإنّه مع وضوح فساده بما عرفت مدفوع بأنّ مجرّد اتّحادهما فی الإیجاد لا یستدعی تعلّق الأمر بهما ، إذ قد یکون ملحوظ الآمر حصول أحدهما من غیر التفاته إلی حصول الآخر معه ، فمطلوبیّة الإیجاد من إحدی الجهتین لا یستلزم مطلوبیّته من الجهة الاخری فضلا عن أن یکون عینه</w:t>
      </w:r>
      <w:r>
        <w:rPr>
          <w:rFonts w:eastAsia="IRNazanin" w:cs="IRNazanin"/>
          <w:color w:val="111111"/>
          <w:sz w:val="28"/>
          <w:szCs w:val="28"/>
          <w:rtl w:val="true"/>
          <w:lang w:bidi="fa-IR"/>
        </w:rPr>
        <w:t xml:space="preserve">. </w:t>
      </w:r>
      <w:bookmarkStart w:id="256" w:name="pg14214_157053"/>
    </w:p>
    <w:p>
      <w:pPr>
        <w:pStyle w:val="BookText"/>
        <w:rPr/>
      </w:pPr>
      <w:bookmarkEnd w:id="256"/>
      <w:r>
        <w:rPr>
          <w:rFonts w:ascii="IRNazanin" w:hAnsi="IRNazanin" w:eastAsia="IRNazanin"/>
          <w:color w:val="111111"/>
          <w:sz w:val="28"/>
          <w:sz w:val="28"/>
          <w:szCs w:val="28"/>
          <w:rtl w:val="true"/>
          <w:lang w:bidi="fa-IR"/>
        </w:rPr>
        <w:t xml:space="preserve">نعم غایة الأمر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إیجاد الواجب متّحدا مع الآخر بحسب الواقع وکان المطلوب نفس ذلک الإیجاد صحّ بملاحظة ذلک إسناد التکلیف إلی ذلک الأمر الآخر بالعرض والمجاز ، نظرا إلی اتّحاده مع الواجب ، فیکون الأمر بالمسبّب أمرا بالسبب علی النحو المذکور نظیر ما مرّت الاشارة إلیه فی سائر المقدّمات ، وقد عرفت خروجه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الثالث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توقّف انقطاع التکلیف علی فعل المکلّف به ، بل لو قیل بحصول الامتثال لو أتی بسببه المستلزم له فی العادة ، نظرا إلی إدّائه إلی أداء المطلوب لم یکن بعیدا إذا لم یحصل هناک ما یقضی بتخلفه عن المسبّب ، کما أنّه یحصل عصیان النهی بالإتیان بالسبب المفضی إلی الحرام من حیث إدّائه إلیه ، ولیس فی کلامهم تصریح بخلافه ، وما ذکر من اختلافهم فی زمان سقوط الواجب علی قولین منزّل علی غیر الصورة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التزام بقاء التکلیف بعد حصول السبب ، وما ذکر من اعتبار إمکان الفعل فی جواز التکلیف إنّما هو بالنسبة إلی التکلیف الابتدائی دون الاستدامی ، إذ لا مانع من القول ببقائه إلی صدور الفعل منه ، لعدم صدق الامتثال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6"/>
        <w:numPr>
          <w:ilvl w:val="5"/>
          <w:numId w:val="1"/>
        </w:numPr>
        <w:rPr/>
      </w:pPr>
      <w:bookmarkStart w:id="257" w:name="__RefHeading___Toc1367901_1738255347"/>
      <w:bookmarkStart w:id="258" w:name="_Toc98"/>
      <w:bookmarkEnd w:id="257"/>
      <w:r>
        <w:rPr>
          <w:rtl w:val="true"/>
        </w:rPr>
        <w:t xml:space="preserve">قوله </w:t>
      </w:r>
      <w:r>
        <w:rPr>
          <w:rtl w:val="true"/>
        </w:rPr>
        <w:t>: (</w:t>
      </w:r>
      <w:r>
        <w:rPr>
          <w:rtl w:val="true"/>
        </w:rPr>
        <w:t>لأنّ تعلّق الأمر بالمسبّب نادر</w:t>
      </w:r>
      <w:r>
        <w:rPr>
          <w:rtl w:val="true"/>
        </w:rPr>
        <w:t>).</w:t>
      </w:r>
      <w:bookmarkEnd w:id="258"/>
    </w:p>
    <w:p>
      <w:pPr>
        <w:pStyle w:val="BookText"/>
        <w:rPr/>
      </w:pPr>
      <w:r>
        <w:rPr>
          <w:rFonts w:ascii="IRNazanin" w:hAnsi="IRNazanin" w:eastAsia="IRNazanin"/>
          <w:color w:val="111111"/>
          <w:sz w:val="28"/>
          <w:sz w:val="28"/>
          <w:szCs w:val="28"/>
          <w:rtl w:val="true"/>
          <w:lang w:bidi="fa-IR"/>
        </w:rPr>
        <w:t xml:space="preserve">لمّا کان مراد القائل بتعلّق الأمر بالأسباب هو وجوب الأفعال الّتی یتعلّق بها إرادة المکلّف واختیاره ابتداء دون ما یتسبّب عن ذلک من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المصنّف بیان قلّة الثمرة فی المسألة ، فلیس هناک فرق یعتدّ به بین القول باختصاص الوجوب بالأسباب أو المسبّبات أو تعلّقه بالأمرین ، وذلک لکون الأوامر الشرعیّة متعلّقة فی الغالب بنفس الأفعال الصادرة من المکلّف ابتداءا کالوضوء والغسل والصلاة والصوم ونحوها ، وتعلّق الأمر بفعل تولیدیّ للمکلّف علی فرض ثبوته نادر</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9" w:name="__RefHeading___Toc1367903_1738255347"/>
      <w:bookmarkStart w:id="260" w:name="_Toc99"/>
      <w:bookmarkEnd w:id="259"/>
      <w:r>
        <w:rPr>
          <w:rtl w:val="true"/>
        </w:rPr>
        <w:t xml:space="preserve">قوله </w:t>
      </w:r>
      <w:r>
        <w:rPr>
          <w:rtl w:val="true"/>
        </w:rPr>
        <w:t>: (</w:t>
      </w:r>
      <w:r>
        <w:rPr>
          <w:rtl w:val="true"/>
        </w:rPr>
        <w:t>وأثر الشک فی وجوبه هیّن</w:t>
      </w:r>
      <w:r>
        <w:rPr>
          <w:rtl w:val="true"/>
        </w:rPr>
        <w:t>).</w:t>
      </w:r>
      <w:bookmarkStart w:id="261" w:name="pg14214_157054"/>
      <w:bookmarkEnd w:id="260"/>
    </w:p>
    <w:p>
      <w:pPr>
        <w:pStyle w:val="BookText"/>
        <w:rPr/>
      </w:pPr>
      <w:bookmarkEnd w:id="261"/>
      <w:r>
        <w:rPr>
          <w:rFonts w:ascii="IRNazanin" w:hAnsi="IRNazanin" w:eastAsia="IRNazanin"/>
          <w:color w:val="111111"/>
          <w:sz w:val="28"/>
          <w:sz w:val="28"/>
          <w:szCs w:val="28"/>
          <w:rtl w:val="true"/>
          <w:lang w:bidi="fa-IR"/>
        </w:rPr>
        <w:t>لکنّک خبیر بأنّ قضیّة وجوب السبب وجوب نفس الإرادة الملزمة ، فإنّ ذلک هو السبب فی صدور الأفعال ولیست الأوامر متعلّقة بها فی الغالب ، فاختصاص کلام القائل بانصراف الأوامر إلی الأسباب نظرا إلی ما یوهمه من اختصاص القدرة عنده بما یتعلّق به الإرادة والاختیار بلا واسطة لا یقضی بتخصیص السبب فی المقام بذلک ، وحینئذ فدعوی تعلّق الأمر غالبا بالأسباب کما تری</w:t>
      </w:r>
      <w:r>
        <w:rPr>
          <w:rFonts w:eastAsia="IRNazanin" w:cs="IRNazanin"/>
          <w:color w:val="111111"/>
          <w:sz w:val="28"/>
          <w:szCs w:val="28"/>
          <w:rtl w:val="true"/>
          <w:lang w:bidi="fa-IR"/>
        </w:rPr>
        <w:t>.</w:t>
      </w:r>
    </w:p>
    <w:p>
      <w:pPr>
        <w:pStyle w:val="Heading6"/>
        <w:numPr>
          <w:ilvl w:val="5"/>
          <w:numId w:val="1"/>
        </w:numPr>
        <w:rPr/>
      </w:pPr>
      <w:bookmarkStart w:id="262" w:name="__RefHeading___Toc1367905_1738255347"/>
      <w:bookmarkStart w:id="263" w:name="_Toc100"/>
      <w:bookmarkEnd w:id="262"/>
      <w:r>
        <w:rPr>
          <w:rtl w:val="true"/>
        </w:rPr>
        <w:t>حول ما اختاره الماتن قدس‌سره</w:t>
      </w:r>
      <w:bookmarkEnd w:id="263"/>
    </w:p>
    <w:p>
      <w:pPr>
        <w:pStyle w:val="Heading6"/>
        <w:numPr>
          <w:ilvl w:val="5"/>
          <w:numId w:val="1"/>
        </w:numPr>
        <w:rPr/>
      </w:pPr>
      <w:bookmarkStart w:id="264" w:name="__RefHeading___Toc1367907_1738255347"/>
      <w:bookmarkStart w:id="265" w:name="_Toc101"/>
      <w:bookmarkEnd w:id="264"/>
      <w:r>
        <w:rPr>
          <w:rtl w:val="true"/>
        </w:rPr>
        <w:t xml:space="preserve">قوله </w:t>
      </w:r>
      <w:r>
        <w:rPr>
          <w:rtl w:val="true"/>
        </w:rPr>
        <w:t>: (</w:t>
      </w:r>
      <w:r>
        <w:rPr>
          <w:rtl w:val="true"/>
        </w:rPr>
        <w:t xml:space="preserve">لنا أنّه لیس لصیغة الأمر </w:t>
      </w:r>
      <w:r>
        <w:rPr>
          <w:rtl w:val="true"/>
        </w:rPr>
        <w:t xml:space="preserve">... </w:t>
      </w:r>
      <w:r>
        <w:rPr>
          <w:rtl w:val="true"/>
        </w:rPr>
        <w:t>الخ</w:t>
      </w:r>
      <w:r>
        <w:rPr>
          <w:rtl w:val="true"/>
        </w:rPr>
        <w:t>).</w:t>
      </w:r>
      <w:bookmarkEnd w:id="265"/>
    </w:p>
    <w:p>
      <w:pPr>
        <w:pStyle w:val="BookText"/>
        <w:rPr/>
      </w:pPr>
      <w:r>
        <w:rPr>
          <w:rFonts w:ascii="IRNazanin" w:hAnsi="IRNazanin" w:eastAsia="IRNazanin"/>
          <w:color w:val="111111"/>
          <w:sz w:val="28"/>
          <w:sz w:val="28"/>
          <w:szCs w:val="28"/>
          <w:rtl w:val="true"/>
          <w:lang w:bidi="fa-IR"/>
        </w:rPr>
        <w:t xml:space="preserve">لمّا کان مختار المصنّف ملفّقا من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نفی الدلالة علی وجوب المقدّمة لفظا ونفی ملازمته له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إثبات الأوّل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لیس لصیغة الأمر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 الثانی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یمتنع عند العقل تصریح الآمر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کلّ من الوجهین دلیلا مستقلّا علی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کلام الفاضل المحشّی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 ، إذ لیس فی العبارة ما یفید ذلک ، بل ظاهر سیاقها یأبی عنه ، فلا داعی لحملها علیه ؛ مضافا إلی أنّها لو حملت علی ذلک کان استناده إلی الوجه الأوّل فاسدا جدّا ، إذ أقصی ما یفیده نفی الدلالة اللفظیّة ولا إشعار فیه بنفی الدلالة العقلیّة التابعة لملازمة إیجاب الشیء لإیجاب مقدّمته</w:t>
      </w:r>
      <w:r>
        <w:rPr>
          <w:rFonts w:eastAsia="IRNazanin" w:cs="IRNazanin"/>
          <w:color w:val="111111"/>
          <w:sz w:val="28"/>
          <w:szCs w:val="28"/>
          <w:rtl w:val="true"/>
          <w:lang w:bidi="fa-IR"/>
        </w:rPr>
        <w:t>.</w:t>
      </w:r>
    </w:p>
    <w:p>
      <w:pPr>
        <w:pStyle w:val="Heading6"/>
        <w:numPr>
          <w:ilvl w:val="5"/>
          <w:numId w:val="1"/>
        </w:numPr>
        <w:rPr/>
      </w:pPr>
      <w:bookmarkStart w:id="266" w:name="__RefHeading___Toc1367909_1738255347"/>
      <w:bookmarkStart w:id="267" w:name="_Toc102"/>
      <w:bookmarkEnd w:id="266"/>
      <w:r>
        <w:rPr>
          <w:rtl w:val="true"/>
        </w:rPr>
        <w:t xml:space="preserve">قوله </w:t>
      </w:r>
      <w:r>
        <w:rPr>
          <w:rtl w:val="true"/>
        </w:rPr>
        <w:t>: (</w:t>
      </w:r>
      <w:r>
        <w:rPr>
          <w:rtl w:val="true"/>
        </w:rPr>
        <w:t xml:space="preserve">ولا یمتنع عند العقل </w:t>
      </w:r>
      <w:r>
        <w:rPr>
          <w:rtl w:val="true"/>
        </w:rPr>
        <w:t xml:space="preserve">... </w:t>
      </w:r>
      <w:r>
        <w:rPr>
          <w:rtl w:val="true"/>
        </w:rPr>
        <w:t>الخ</w:t>
      </w:r>
      <w:r>
        <w:rPr>
          <w:rtl w:val="true"/>
        </w:rPr>
        <w:t>).</w:t>
      </w:r>
      <w:bookmarkEnd w:id="267"/>
    </w:p>
    <w:p>
      <w:pPr>
        <w:pStyle w:val="BookText"/>
        <w:rPr/>
      </w:pPr>
      <w:r>
        <w:rPr>
          <w:rFonts w:ascii="IRNazanin" w:hAnsi="IRNazanin" w:eastAsia="IRNazanin"/>
          <w:color w:val="111111"/>
          <w:sz w:val="28"/>
          <w:sz w:val="28"/>
          <w:szCs w:val="28"/>
          <w:rtl w:val="true"/>
          <w:lang w:bidi="fa-IR"/>
        </w:rPr>
        <w:t>فلو کان هناک ملازمة عقلیّة بین الأمرین لامتنع عند العقل تصریح الآمر بعدم وجوبه لما فیه من الحکم بتفکیک الملزوم عن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فإنّما یتمّ فی رفع اللزوم البیّن ولو کان بمعناه الأعمّ ، وأمّا اللزوم الغیر البیّن المفتقر إلی ملاحظة الوسط فی الحکم بالملازمة فتجویز العقل للانفکاک بینهما وتجویزه فی بادئ النظر ترک المقدّمة لا یفید جوازه بحسب الواقع</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وبتقریر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ارید بجواز التصریح بجواز ترکها إدراک العقل لجوازه بحسب الواقع ، فالملازمة مسلّمة لکن بطلان التالی ممنوع ، کیف وهو أوّل الدعوی؟ ومجرّد تجویز العقل فی بادئ الرأی تصریحه بجواز ترکها لا یفید </w:t>
      </w:r>
    </w:p>
    <w:p>
      <w:pPr>
        <w:pStyle w:val="BookText"/>
        <w:rPr/>
      </w:pPr>
      <w:r>
        <w:rPr>
          <w:rFonts w:ascii="IRNazanin" w:hAnsi="IRNazanin" w:eastAsia="IRNazanin"/>
          <w:color w:val="111111"/>
          <w:sz w:val="28"/>
          <w:sz w:val="28"/>
          <w:szCs w:val="28"/>
          <w:rtl w:val="true"/>
          <w:lang w:bidi="fa-IR"/>
        </w:rPr>
        <w:t>جوازه بحسب الواقع ، وإن ارید به امتناع التصریح بعدمه فی ظاهر نظر العقل فالملازمة ممنوعة، لإمکان أن یکون هناک ملازمة بین الأمرین ، ویکون تجویز العقل للتصریح بنفیه مبنیّا علی جهله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جواز تصریح الآمر بجواز ترکها ، کیف وقد نصّ المصنّف بعد ذلک بعدم جواز تصریح الشارع بجواز ترکها؟ ومعلوم أنّ المانع من ذلک هو العقل ، إذ لا نصّ یدلّ علیه ، فلا خصوصیّة حینئذ لذلک بتصریح الشارع بل یعمّ غیره ، فبین کلامیه تدافع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ارید بجواز تصریح الآمر بجواز ترکها تصریحه بالجواز بملاحظة ذاتها فمسلّم ولا یفید ذلک المدّعی ، إذ أقصی الأمر أن یفید ذلک عدم وجوبها لنفسها ولا کلام فیه ، وإن ارید جواز التصریح بجواز ترکها ولو بملاحظة توقّف الواجب علیها وإدّاء ترکها إلی ترکه فهو ممنوع ، بل من البیّن خلافه والاعتبار الصحیح شاهد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عنه بعض الأفاضل بمنع الملازمة ، إذ جواز تصریح الآمر بخلافه لا یمنع من اقتضائه وجوبها حین الإطلاق ، کما أنّ إفادة الظواهر ثبوت مدالیلها لا ینافی التصریح بخلافه لقیام القرائن الظنّیّة اللفظیّة أو غیرها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أنّ استلزام إیجاب الشیء وجوب مقدّمته ظنّیّ فلا ینافی جواز التصریح بخلافه ، ولا یخفی ما فیه بعد ملاحظة ما قرّرناه ، کیف ولو کان الاقتضاء المذکور ظنّیّا لم ینهض حجّة فی المقام؟ لعدم اندراجه فی الدلالات اللفظیّة الّتی یکتفی فیها بمجرّد المظنّة ، والظنون المستندة إلی الوجوه العقلیّة لا عبرة بها فی استفادة الأحکام الشرعیّة</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الدلیل المذکور هو حجّة القائل بعدم وجوب المقدّمة مطلقا ، وکان المصنّف یفصّل فی تجویز العقل تصریح الآمر بتجویز ترک المقدّمة بین المقدّمة السببّیة وغیرها حتّی یصحّ جعله دلیلا علی نفی الوجوب فی غیر الأسباب ، ومن ذلک یظهر وجه آخر لضعف الاحتجاج المذکور ، إذ لو صحّ حکم العقل بذلک </w:t>
      </w:r>
      <w:bookmarkStart w:id="268" w:name="pg14214_157056"/>
    </w:p>
    <w:p>
      <w:pPr>
        <w:pStyle w:val="BookText"/>
        <w:rPr/>
      </w:pPr>
      <w:bookmarkEnd w:id="268"/>
      <w:r>
        <w:rPr>
          <w:rFonts w:ascii="IRNazanin" w:hAnsi="IRNazanin" w:eastAsia="IRNazanin"/>
          <w:color w:val="111111"/>
          <w:sz w:val="28"/>
          <w:sz w:val="28"/>
          <w:szCs w:val="28"/>
          <w:rtl w:val="true"/>
          <w:lang w:bidi="fa-IR"/>
        </w:rPr>
        <w:t>فلا فرق بین السبب وغیره ، وإن لم یحکم به بالنسبة إلی المسبّب فلا یحکم به بالنظر إلی غیره أیضا ، لاتّحاد المناط فیها هذا</w:t>
      </w:r>
      <w:r>
        <w:rPr>
          <w:rFonts w:eastAsia="IRNazanin" w:cs="IRNazanin"/>
          <w:color w:val="111111"/>
          <w:sz w:val="28"/>
          <w:szCs w:val="28"/>
          <w:rtl w:val="true"/>
          <w:lang w:bidi="fa-IR"/>
        </w:rPr>
        <w:t>.</w:t>
      </w:r>
    </w:p>
    <w:p>
      <w:pPr>
        <w:pStyle w:val="Heading6"/>
        <w:numPr>
          <w:ilvl w:val="5"/>
          <w:numId w:val="1"/>
        </w:numPr>
        <w:rPr/>
      </w:pPr>
      <w:bookmarkStart w:id="269" w:name="__RefHeading___Toc1367911_1738255347"/>
      <w:bookmarkStart w:id="270" w:name="_Toc103"/>
      <w:bookmarkEnd w:id="269"/>
      <w:r>
        <w:rPr>
          <w:rtl w:val="true"/>
        </w:rPr>
        <w:t>حجج المانعین من وجوب المقدّمة مطلقا</w:t>
      </w:r>
      <w:bookmarkEnd w:id="270"/>
    </w:p>
    <w:p>
      <w:pPr>
        <w:pStyle w:val="Heading6"/>
        <w:numPr>
          <w:ilvl w:val="5"/>
          <w:numId w:val="1"/>
        </w:numPr>
        <w:rPr/>
      </w:pPr>
      <w:bookmarkStart w:id="271" w:name="__RefHeading___Toc1367913_1738255347"/>
      <w:bookmarkStart w:id="272" w:name="_Toc104"/>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 xml:space="preserve">وللمانعین من وجوب المقدّمة مطلقا حجج اخری موهونة لا بأس بالإشارة إلی جملة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بعد تضعیف حجج الموجبین ؛ مضافا إلی أنّ المسألة ممّا تعمّ بها البلیّة وتشتدّ إلیها الحاجة فعدم قیام الدلیل فی مثلها علی الوجوب بل عدم تصریح الشارع به وعدم سؤال أحد من الأصحاب عنها مع غایة الاحتیاج إلیها دلیل علی انتفاء الوجوب بل وضوح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قضاء الأصل بعدم وجوب المقدّمة أمر ظاهر لا سترة فیه لکن الشأن فی تضعیف ما دلّ علی وجوب المقدّمة وستعرف الحال فیه ، ومنه یظهر فساد التأیید المذکور ، وکان الوجه فی عدم وروده فی الأخبار غایة وضوح الحال فی وجوبه علی الوجه الّذی بیّناه وعدم تفرّع ثمرة مهمّة علیه کما عرفت الحال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وجبت المقدّمة لکان بإیجاب الآمر له وتعلّق طلبه به ، ومن البیّن أنّ إیجاب الآمر لشیء یتوقّف علی تصوّره لذلک الشیء ، ضرورة استحالة الأمر بالشیء مع الذهول عن المأمور به بالمرّة ویتوقّف علی تصوّره لإیجابه ، ضرورة أنّ صدور الفعل الاختیاری یتوقّف علی تصوّر ذلک الفعل ولو بوجه ما ، ومن البیّن انتفاء ذلک فی کثیر من صور الأمر بذی المقدّمة ، لوضوح أنّه یمکن الأمر بالشیء مع الذهول عن مقدّمته بالمرّة فضلا عن إیجابه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بوجوه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کون إیجاب الشیء مستلزما لتصوّره وتصوّر إیجابه ، فإنّه إنّما یلزم ذلک بالنسبة إلی الإیجاب الأصلی دون التبعی لتبعیّة إیجابه لإیجاب متبوعه بمعنی حصوله بحصول إیجاب متبوعه ، فهو من قبیل لوازم الأفعال الحاصلة بحصولها ، والأفعال المتفرّعة علی فعل الفاعل لا یلزم أن یکون الفاعل شاعرا لها ، </w:t>
      </w:r>
    </w:p>
    <w:p>
      <w:pPr>
        <w:pStyle w:val="BookText"/>
        <w:rPr/>
      </w:pPr>
      <w:r>
        <w:rPr>
          <w:rFonts w:ascii="IRNazanin" w:hAnsi="IRNazanin" w:eastAsia="IRNazanin"/>
          <w:color w:val="111111"/>
          <w:sz w:val="28"/>
          <w:sz w:val="28"/>
          <w:szCs w:val="28"/>
          <w:rtl w:val="true"/>
          <w:lang w:bidi="fa-IR"/>
        </w:rPr>
        <w:t>فإنّک إذا أکرمت زیدا ولزم من إکرامک له إهانة عمرو لا یلزمک تصوّر الإهانة المفروضة ولا القصد إلیه قطعا ، وهو أمر واضح لا یستریب فیه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یقرّر ذلک بوجه آخر وحاصله منع المقدّمة الاولی ، فإنّ وجوب المقدّمة لا یتوقّف علی إیجاب الآمر لها بل إنّما یتوقّف علی إیجاب الآمر لذیها ، فإنّ إیجاب ذی المقدّمة یستلزم وجوب مقدّمته من غیر أن یحصل هناک إیجاب من الآمر للمقدّمة ، فوجوبها تابع لإیجاب ذیها وآت من قبله ، ولا یلزم من ذلک التفکیک بین الوجوب والإیجاب ، فإنّ إیجاب ذی المقدّمة إیجاب أصلی لها فوجوبه أیضا وجوب أصلی ، وذلک بعینه إیجاب للمقدّمة تبعا فوجوبه الحاصل به تبعی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المقصود ممّا ذکر فی المقدّمة الاولی من أنّ وجوب المقدّمة إنّما یکون بإیجاب الآمر لها أنّه لابدّ أن یکون وجوبه بإیجاب مستقلّ متعلّق به فهو ممنوع ، فإنّ ذلک إنّما یتمّ لو کان وجوبها أصلیّا وأمّا الوجوب التبعی فلا یفتقر إلی ذلک ، وإن کان المقصود أنّ وجوبه یفتقر إلی إیجاب الآمر له ولو تبعا لإیجاب غیره فالمقدّمة الثانیة ممنوعة ، إذ إیجاب الشیء تبعا لا یتوقّف علی تصوّره حسب 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إمکان الأمر بشیء والذهول عن مقدّمته بالمرّة وإنّما الممکن جواز الذهول عن التفصیل ، والمانع من تعلّق الإیجاب إنّما هو الأوّل دون الثانی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بالشیء یستلزم الأمر بمقدّمته مطلقا من أیّ آمر صدر ، بل المقصود أنّه إذا صدر عن الحکیم العالم الشاعر بها کان مستلزما لإرادة المقدّمة والأمر بها کما هو الحال فی أوامر الشرع الّتی هی محطّ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الکلام منظور فیه لوجهین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 لما سیجیء من الأدلّة الدالّة علی وجوب المقدّمة فإنّها إن تمّت أفادت الملازمة بین الأمر بالشیء والأمر بمقدّمته من أیّ آمر صدر حکیما کان أو لا شاعرا للمقدّمة أو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یکون الآمر حکیما شاعرا بها ومع ذلک لا یوجبها کما إذا کان نافیا للملازمة بین إیجاب الشیء وإیجاب مقدّمته علی ما هو حال المنکرین لوجوب المقدّمة أو کان شاکّا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الآمر حکیما شاعرا بالمقدّمة معتقدا للملازمة بین الأمرین کان إیجابه للشیء مستلزما لإیجابه لمقدّمته ، ولا یتمّ ذلک فی الأوامر الشرعیّة إلّا بعد إثبات الملازمة المذکورة وهو دور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دفعه بأنّا إنّما نقول بکون الأمر بالشیء مستلزما للأمر بمقدّمته إذا کان الآمر حکیما شاعرا للمقدّمة غیر مسبوق بالشبهة القاضیة بإنکار وجوب المقدّمة أو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وجوب المقدّمة لازما لوجوب ذیها لاستحال الانفکاک بینهما مع أنّا نری جواز ذلک ، فإنّ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وجوب المقدّمة إذا تعلّق منه الأمر بذی المقدّمة لا یحصل منه إیجاب مقدّمته ولا یری وجوبها علی المأمور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أنّه إنّما ینکر حصول وجوب المقدّمة بإیجابه لذی المقدّمة ، ولا ینافی ذلک حصول وجوبها بذلک بحسب الواقع ، وغفلته عنه وتصریحه حینئذ بعدم إیجابه للمقدّمة یناقض ذلک وإن کان غافلا عن مناقضته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واجب متعلّق للخطاب ، فإنّ الوجوب قسم من أقسام الحکم الشرعی الّذی هو خطاب الله المتعلّق بأفعال المکلّفین وینعکس ذلک بعکس النقیض إلی قولنا کلّ ما لیس متعلّقا للخطاب لا یکون واجبا ، 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لیست متعلّقة للخطاب وکلّ ما لیس متعلّقا للخطاب فلیس واجبا ینتج أنّ المقدّمة لیست واجبة ، وقد ظهر الحال فی الکبری وأمّا الصغری فلوضوح أنّ الخطاب المتعلّق بذی المقدّمة لا یشمل مقدّمته حتّی یکون متعلّقا للخطاب</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 ظاهر ممّا مرّ فإنّه إن ارید بکون کلّ واجب متعلّقا للخطاب خصوص الخطاب الأصلی فالکلّیّة ممنوعة ، وما ذکر فی حدّ الحکم إنّما یراد به الأعمّ من الأصلی والتبعی ، وإن ارید به الأعمّ من الأمرین فالصغری المذکورة ممنوعة ، وما ذکر فی بیانه إنّما یفید عدم تعلّق الخطاب الأصلی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وجبت المقدّمة لتحقّق العصیان بترکها والتالی باطل ، لتعلّق العصیان بترک ذی المقدّمة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واضح فإنّه إن ارید به لزوم العصیان بترکها لذاتها فالملازمة ممنوعة ، والسند ظاهر ممّا مرّ فإنّ ذلک من خواصّ الواجب النفسی ولا یمکن تحقّقه فی الواجب الغیری ، وإن ارید به تحقّق العصیان ولو من حیث إدّائها إلی ترک غیرها فالملازمة مسلّمة لکن بطلان التالی ممنوع ، لوضوح ترتّب العصیان علی ترک المقدّمة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وجبت المقدّمة لثبت قول الکعبی بانتفاء المباح ، وفساد التالی ظاهر ، أمّا الملازمة فلأنّ ترک الحرام واجب وهو لا یتمّ إلّا بفعل من الأفعال ، لعدم خلوّ المکلّف عن فعل ، والمفروض وجوب ما لا یتمّ الواجب إلّا به فیکون تلک الأفعال واجبة علی سبیل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اندفاع شبهة الکعبی غیر متوقّف علی نفی وجوب المقدّمة ، بل هی ضعیفة علی القول بوجوبها أیضا کما سیجیء الکلام فیها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المقدّمة واجبة لوجب فیها النیّة ، لوجوب امتثال الواجبات ولا یتحقّق ذلک إلّا بقصد الطاعة ، والتالی باطل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ووهنه واضح ، فإنّه إن کانت المقدّمة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کالوضوء والغسل أو العبادة المتکرّرة لأجل تحصیل العلم الواجب کما فی الصلاة فی الثوبین المشتبهین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وجوب النیّة ، فبطلان التالی واضح البطلان ، وإن لم تکن عبادة فالملازمة المذکورة ظاهر الفساد ، لعدم وجوب النیّة فی غیر العبادة ، إذ لیس المقصود منه إلّا حصول الفعل لا خصوص الطاعة والانقیاد ، کما هو قضیّة إطلاق الأمر ، فإنّه إنّما یفید وجوب أداء متعلّقه والإتیان به لا خصوص الطاعة المتوقّفة علی النیّة ؛ غایة الأمر أن لا یترتّب علیه ثواب من دونها</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وجبت المقدّمة لکان تارک الوضوء علی شاطئ النهر مستحقّا لعقوبة واحدة وإذا کان بعیدا عن الماء مستحقا لعقوبات متعدّدة کثیرة علی حسب تعدّد المقدّمات الموصلة إلی الماء ، مع أنّ الاعتبار قاض بعکسه</w:t>
      </w:r>
      <w:r>
        <w:rPr>
          <w:rFonts w:eastAsia="IRNazanin" w:cs="IRNazanin"/>
          <w:color w:val="111111"/>
          <w:sz w:val="28"/>
          <w:szCs w:val="28"/>
          <w:rtl w:val="true"/>
          <w:lang w:bidi="fa-IR"/>
        </w:rPr>
        <w:t xml:space="preserve">. </w:t>
      </w:r>
      <w:bookmarkStart w:id="273" w:name="pg14214_157060"/>
    </w:p>
    <w:p>
      <w:pPr>
        <w:pStyle w:val="BookText"/>
        <w:rPr/>
      </w:pPr>
      <w:bookmarkEnd w:id="273"/>
      <w:r>
        <w:rPr>
          <w:rFonts w:ascii="IRNazanin" w:hAnsi="IRNazanin" w:eastAsia="IRNazanin"/>
          <w:color w:val="111111"/>
          <w:sz w:val="28"/>
          <w:sz w:val="28"/>
          <w:szCs w:val="28"/>
          <w:rtl w:val="true"/>
          <w:lang w:bidi="fa-IR"/>
        </w:rPr>
        <w:t>والجواب عنه ظاهر بملاحظة ما مرّ من عدم استحقاق العقوبة علی ترک المقدّمة وإنّما یکون ترک الواجب فی الأوّل أشنع من جهة تهاونه فیه مع سهولة أدائه ، ومع الغضّ عن ذلک فأیّ مانع من أن یکون عقوبة التارک للوضوء علی شاطئ النهر أقوی کیفیّة من الآخر وإن کان عقوبة الآخر أکثر کمیّة ، نظرا إلی اختلاف الحال فی العقوبة بحسب صعوبة الفعل وسهولته فبعد ملاحظة العقوبة المترتّبة علی کلّ منهما وموازنة أحدهما بالآخر تکون عقوبة الأوّل أعظم ، علی أنّه یمکن المعارضة بأنّه لو لم یجب المقدّمة لکان ثواب الآتی بالوضوء علی شاطئ النهر مماثلا لثواب من أتی به مع البعد عن الماء بعد تحمّل مشاقّ عظیمة لتحصیله مع أنّ العقل حاکم قطعا بزیادة الثواب فی الثانی ، ولیس ذلک إلّا لوجوب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 ذلک بأنّه إن کان تحمّله لمشاقّ تلک المقدّمات لا لأجل إیصالها إلی الطاعة بل لأغراض نفسانیّة فلا ریب فی عدم استحقاقه زیادة المثوبة لأجلها وإن کان من جهة الإیصال إلی الطاعة فلا مانع من القول بترتّب الثواب حینئذ علی المقدّمات ولو علی القول بعدم وجوبها نظرا إلی رجحان الجهة المذکورة ، فیصحّ قصد الطاعة بفعل المقدّمة من جهة التوصّل بها إلی مطلوب الشارع ، فتصیر راجحة عبادة بالنیّة ، کما هو الحال فی المباحات إذا أتی بها لمقاصد راجحة کما مرّت إلیه الإشارة</w:t>
      </w:r>
      <w:r>
        <w:rPr>
          <w:rFonts w:eastAsia="IRNazanin" w:cs="IRNazanin"/>
          <w:color w:val="111111"/>
          <w:sz w:val="28"/>
          <w:szCs w:val="28"/>
          <w:rtl w:val="true"/>
          <w:lang w:bidi="fa-IR"/>
        </w:rPr>
        <w:t>.</w:t>
      </w:r>
    </w:p>
    <w:p>
      <w:pPr>
        <w:pStyle w:val="Heading6"/>
        <w:numPr>
          <w:ilvl w:val="5"/>
          <w:numId w:val="1"/>
        </w:numPr>
        <w:rPr/>
      </w:pPr>
      <w:bookmarkStart w:id="274" w:name="__RefHeading___Toc1367915_1738255347"/>
      <w:bookmarkStart w:id="275" w:name="_Toc105"/>
      <w:bookmarkEnd w:id="274"/>
      <w:r>
        <w:rPr>
          <w:rtl w:val="true"/>
        </w:rPr>
        <w:t xml:space="preserve">قوله </w:t>
      </w:r>
      <w:r>
        <w:rPr>
          <w:rtl w:val="true"/>
        </w:rPr>
        <w:t>: (</w:t>
      </w:r>
      <w:r>
        <w:rPr>
          <w:rtl w:val="true"/>
        </w:rPr>
        <w:t xml:space="preserve">لو لم یقتض الوجوب </w:t>
      </w:r>
      <w:r>
        <w:rPr>
          <w:rtl w:val="true"/>
        </w:rPr>
        <w:t xml:space="preserve">... </w:t>
      </w:r>
      <w:r>
        <w:rPr>
          <w:rtl w:val="true"/>
        </w:rPr>
        <w:t>الخ</w:t>
      </w:r>
      <w:r>
        <w:rPr>
          <w:rtl w:val="true"/>
        </w:rPr>
        <w:t>).</w:t>
      </w:r>
      <w:bookmarkEnd w:id="275"/>
    </w:p>
    <w:p>
      <w:pPr>
        <w:pStyle w:val="BookText"/>
        <w:rPr/>
      </w:pPr>
      <w:r>
        <w:rPr>
          <w:rFonts w:ascii="IRNazanin" w:hAnsi="IRNazanin" w:eastAsia="IRNazanin"/>
          <w:color w:val="111111"/>
          <w:sz w:val="28"/>
          <w:sz w:val="28"/>
          <w:szCs w:val="28"/>
          <w:rtl w:val="true"/>
          <w:lang w:bidi="fa-IR"/>
        </w:rPr>
        <w:t>هذه الحجّة ذکرها العلّامة فی النهایة والتهذیب وقد حکیت عن الرازی فی المحصول قیل وکأنّها مأخوذة من کلام أبی الحسین البصری</w:t>
      </w:r>
      <w:r>
        <w:rPr>
          <w:rFonts w:eastAsia="IRNazanin" w:cs="IRNazanin"/>
          <w:color w:val="111111"/>
          <w:sz w:val="28"/>
          <w:szCs w:val="28"/>
          <w:rtl w:val="true"/>
          <w:lang w:bidi="fa-IR"/>
        </w:rPr>
        <w:t>.</w:t>
      </w:r>
    </w:p>
    <w:p>
      <w:pPr>
        <w:pStyle w:val="Heading6"/>
        <w:numPr>
          <w:ilvl w:val="5"/>
          <w:numId w:val="1"/>
        </w:numPr>
        <w:rPr/>
      </w:pPr>
      <w:bookmarkStart w:id="276" w:name="__RefHeading___Toc1367917_1738255347"/>
      <w:bookmarkStart w:id="277" w:name="_Toc106"/>
      <w:bookmarkEnd w:id="276"/>
      <w:r>
        <w:rPr>
          <w:rtl w:val="true"/>
        </w:rPr>
        <w:t>حجج القائلین بالوجوب مطلقا</w:t>
      </w:r>
      <w:bookmarkEnd w:id="277"/>
    </w:p>
    <w:p>
      <w:pPr>
        <w:pStyle w:val="Heading6"/>
        <w:numPr>
          <w:ilvl w:val="5"/>
          <w:numId w:val="1"/>
        </w:numPr>
        <w:rPr/>
      </w:pPr>
      <w:bookmarkStart w:id="278" w:name="__RefHeading___Toc1367919_1738255347"/>
      <w:bookmarkStart w:id="279" w:name="_Toc107"/>
      <w:bookmarkEnd w:id="278"/>
      <w:r>
        <w:rPr>
          <w:rtl w:val="true"/>
        </w:rPr>
        <w:t xml:space="preserve">قوله </w:t>
      </w:r>
      <w:r>
        <w:rPr>
          <w:rtl w:val="true"/>
        </w:rPr>
        <w:t>: (</w:t>
      </w:r>
      <w:r>
        <w:rPr>
          <w:rtl w:val="true"/>
        </w:rPr>
        <w:t xml:space="preserve">وحینئذ فإن بقی ذلک الواجب واجبا </w:t>
      </w:r>
      <w:r>
        <w:rPr>
          <w:rtl w:val="true"/>
        </w:rPr>
        <w:t xml:space="preserve">... </w:t>
      </w:r>
      <w:r>
        <w:rPr>
          <w:rtl w:val="true"/>
        </w:rPr>
        <w:t>الخ</w:t>
      </w:r>
      <w:r>
        <w:rPr>
          <w:rtl w:val="true"/>
        </w:rPr>
        <w:t>).</w:t>
      </w:r>
      <w:bookmarkEnd w:id="279"/>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تحقّق منه ترک المقدّمة نظرا إلی جواز ترکها لزم أحد المحذورین ، فإنّه إذا جاز له ترکها لم یکن هناک مانع من إقدامه علیه فإذا أقدم علیه حینئذ یترتّب علیه المفسدة المذکورة ، ولیس غرض المستدلّ تفریع تلک المفسدة علی مجرّد جواز الترک ابتداءا حتّی یرد علیه ما قیل من أنّ المفسدة </w:t>
      </w:r>
    </w:p>
    <w:p>
      <w:pPr>
        <w:pStyle w:val="BookText"/>
        <w:rPr/>
      </w:pPr>
      <w:r>
        <w:rPr>
          <w:rFonts w:ascii="IRNazanin" w:hAnsi="IRNazanin" w:eastAsia="IRNazanin"/>
          <w:color w:val="111111"/>
          <w:sz w:val="28"/>
          <w:sz w:val="28"/>
          <w:szCs w:val="28"/>
          <w:rtl w:val="true"/>
          <w:lang w:bidi="fa-IR"/>
        </w:rPr>
        <w:t>المذکورة إنّما یتفرّع علی وقوع الترک لا علی جوازه ، فیجوز أن یکون جائزا غیر واقع ، فلا وجه لتفریعه علی مجرّد جواز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علیه حینئذ بأنّ المفسدة المذکورة إذا تفرّعت علی الإقدام علی ترک المقدّمة جرت تلک المفسدة بعینها فی صورة عدم جواز الإقدام علی ترکها أیضا ، فإنّ ترک المقدّمة لا یتوقّف علی جوازه شرعا بل علی إمکانه وهو حاصل فی المقام ، نظرا إلی قدرة المکلّف علی الفعل والترک فلا یستفاد منه ما هو المقصود من تفریع المحال المذکور من جهة ذلک علی جواز الترک حتّی یقال بامتناعه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المحال المذکور إنّما یتفرّع حسب ما ادّعاه المستدلّ علی ترک المقدّمة علی سبیل الجواز لا علی مجرّد ترک المقدّمة فلیس غرض المستدلّ تفریع ترک المقدّمة علی جواز ترکها فی الشرع وتفریع المحال المذکور من جهة مجرّد ترک المقدّمة لیقال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حصول الترک أمر ممکن علی فرض عدم جوازه فی الشرع أیضا ، فیکون ذلک شبهة واردة علی القولین غیر متفرّعة علی جواز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المفسدة المذکورة إذا ترتّبت علی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حصول الترک وجوازه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یفد ذلک خصوص امتناع الثانی ، إذ قد یکون متفرّعة علی الأوّل فلا یتمّ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الإقدام علی ترک المقدّمة أمرا ممکنا قطعا لم یکن استناد المحال المذکور إلیه ، فیکون متفرّعا علی الآخر کما هو الملحوظ فی الاستدلال</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یورد فی المقام بأنّه وإن کان ملحوظ المستدلّ تفریع المحال المذکور علی جواز ترک المقدّمة لیثبت بذلک امتناعه إلّا أنّ ذلک بعینه جار علی القول بعدم جوازه أیضا ، فإنّه إذا ترک المقدّمة عصیانا فإمّا أن یبقی معه التکلیف بذی المقدّمة أو لا إلی آخر ما ذکر ، فلا مدخلیّة لجواز ترک المقدّمة وعدمه فی خروج ذیها من الوجوب وعدمه ، فما یجاب به من ذلک فی الفرض المذکور فهو الجواب عنه فی الصورة الأخری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استحالة حینئذ فی اللازم لإمکان القول باختیار کلّ من الوجهین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قیل حینئذ بسقوط الواجب لم یلزم خروج الواجب عن کونه واجبا ، للفرق بین سقوط الواجب بعصیان الأمر وسقوطه من دون عصیان ألا تری أنّ من ترک الواجب فی وقته فقد سقط عنه وجوبه بعد مضیّ الوقت ولیس فیه خروج الواجب عن کونه واجبا ، فکذا فی المقام فإنّ من ترک المقدّمة فقد عصی الأمر فی الترک المذکور من جهة إدّائه إلی ترک ذی المقدّمة فیکون مخالفة وعصیانا للأمرین لإناطة عصیان الأوّل بالثانی بخلاف ما لو قلنا بعدم عصیانه من جهة المقدّمة لا أصالة ولا إدّاء ، فیلزم حینئذ سقوط الواجب من غیر عصیان وهو ما ذکر من خروج الواجب عن کونه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یمکن القول بحصول العصیان بالنسبة إلی نفس الواجب بترک مقدّمته بناء علی وجوب المقدّمة فأیّ مانع من القول بحصول العصیان بالنسبة الیه علی القول بعدم وجوبها أیضا؟ فإنّ مخالفة الأمر کما یحصل بترکه کذا یحصل بإقدامه بعد توجّه الأمر إلیه علی ما یستحیل معه الإتیان به وإن بقی وقت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بأنّه إن کان الإقدام علی ذلک الأمر من حیث کونه مؤدّیا إلی ترک الواجب محرّما عند الآمر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فی الفرض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بعینه مفاد وجوب المقدّمة بالمعنی الّذی قرّرناه وإن لم یکن محرّما عنده ولا ممنوعا منه من الجهة المذکورة أیضا فلا معنی لحصول العصیان بالإقدام علیه</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مانع من القول ببقاء التکلیف ، وما قیل من لزوم التکلیف بالمحال مدفوع بأنّه لا مانع منه فی المقام فإنّه إنّما یقبح التکلیف بالمحال ابتداء من قبل المکلّف وأمّا إذا کان عن سوء اختیار المکلّف فلا ، کما هو الحال فیمن دخل متعمّدا إلی المکان المغصوب ، فإنّ کلّا من خروجه وبقائه فی ذلک المکان حرام علیه مع انحصار أمره فی الوجهین ، ولیس ذلک إلّا بسوء اختیاره فی الإقدام علی الدخول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فظهر بذلک الفرق بین القول بوجوب المقدّمة وعدمه ، إذ لیس التکلیف بذی المقدّمة علی فرض ترک المقدّمة من سوء اختیار المکلّف بناء علی الثانی ، لجواز ذلک بالنسبة إلیه بخلاف ما إذا قیل 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الاستحالة فی المقام انّما نشأ أیضا من قبل المکلّف ، فلا مانع من حسن العقاب علی ترک الفعل الممتنع بسبب اختیاره ترک مقدّمة یعلم کونها مقدّمة له وإن لم یکن ترک تلک المقدّمة محرّما ، کما أنّه لا مانع من حسن العقاب علی ترک الفعل الممتنع بسبب سوء اختیار المکلّف من جهة إقدامه علی الحرام کذا یستفاد من کلام بعض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أنّ الاختیار المذکور لمّا کان سببا لترک الواجب کان مصححا للعقوبة علی ترک ذلک الواجب من غیر أن یبقی التکلیف بالفعل بعد امتناعه ولا أن تکون تلک العقوبة علی نفس اختیاره ذلک فهو عین ما ذکرناه فی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مقتضاه کون الاختیار المذکور باعثا علی استحقاق العقوبة من حیث إدّائه إلی ترک الواجب ، وهو عین مفاد الوجوب الغیری ، ولذا یقبح عند العقل تجویز الآمر لاختیاره ذلک ، من حیث إدّائه إلی ترک الواجب کیف ولو جوّز له ذلک ولو من الحیثیّة المذکورة قبح منه العقاب بعد ذلک؟ وفیه خروج الواجب عن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أنّ ترک المقدّمة إنّما یقتضی استحقاق العقوبة علی ترک الواجب بعد ذلک وإن لم یبق هناک أمر بالفعل بعد ترک مقدّمته فلا یکون المکلّف عاصیا بمجرّد ترک المقدّمة ، وإنّما تحقّق عصیانه واستحقاقه للعقوبة عند ترک الواجب فی زمانه المضروب له فیکون عاصیا للأمر المتعلّق به قبل ترک مقدّمته بترکه للواجب فی زمانه وان سقط الأمر بعد ترک المقدّمة ، إذ لا یمنع ذلک من تحقّق العصیان بالنسبة إلی الأمر السابق</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سقط عنه الأمر عند ترک المقدّمة من غیر تحقّق عصیان ولا </w:t>
      </w:r>
    </w:p>
    <w:p>
      <w:pPr>
        <w:pStyle w:val="BookText"/>
        <w:rPr/>
      </w:pPr>
      <w:r>
        <w:rPr>
          <w:rFonts w:ascii="IRNazanin" w:hAnsi="IRNazanin" w:eastAsia="IRNazanin"/>
          <w:color w:val="111111"/>
          <w:sz w:val="28"/>
          <w:sz w:val="28"/>
          <w:szCs w:val="28"/>
          <w:rtl w:val="true"/>
          <w:lang w:bidi="fa-IR"/>
        </w:rPr>
        <w:t>استحقاق عذاب أصلا ولو من جهة إدّائه إلی ترک الواجب لم یعقل هناک عصیان ولا استحقاق للعقاب بعد ذلک ، إذ لا معنی حینئذ لعصیانه للأمر الساقط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أنّ سقوط الأمر لا یمنع من استحقاق العقاب ممّا لا وجه له بل الحقّ عصیان الأمر عند ترک مقدّمته من حیث إدّائه إلی ترک الواجب ان تعلّق الأمر بالفعل قبل مجیء زمانه کما فی الحجّ بعد حصول الاستطاعة ، وذلک قول بوجوب المقدّمة حسب ما قرّرناه وإلّا منع ترک المقدّمة من تعلّق الأمر به ، فلا وجوب حتّی یلزم بذلک خروج الواجب عن کونه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أنّه لمّا کان ترک المقدّمة ناشئا عن اختیاره کان ذلک مصحّحا لبقاء التکلیف بذی المقدّمة مع امتناعه بعد ذلک ، حیث إنّه نشأ الامتناع عن اختیاره ، کما هو ظاهر الفاضل المذکور وقد نصّ أیضا بعد ذلک بأنّ العلم بعدم الصدور أو امتناعه لا یستلزم إلّا قبح إرادة وجود الفعل وطلبه وقصد تحصیله ، إذ بعد العلم بعدم الوقوع قطعا لا یجوز من العاقل أن یکون بصدد حصول ذلک الشیء ، ویقضی العقل بأنّ الغرض من الفعل الاختیاری یجب أن یکون محتمل الوقوع وإن لم یجب أن یکون مظنونا أو معلوما إلّا أنّه قد تقرّر أنّ الغرض من التکلیف لیس ذلک بل الابتلاء ، لا بمعنی تحصیل العلم بما لم یکن معلوما بل بمعنی إظهار ما لم یکن ظاهرا علی العقول القاصرة والأحلام السخیفة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لم یتعلّق منع من الآمر بترک المقدّمة ولو من جهة إدائها إلی ترک ذیها لم یصحّ بعد اختیاره لترک المقدّمة إلزامه بأداء ذی المقدّمة وإیجاب ذلک علیه مع امتناع صدوره عنه لما تقرّر عندنا من امتناع التکلیف بغیر المقدور ، وتفسیره حقیقة التکلیف بما ذکره مخالف لما هو ظاهر المشهور بین علمائنا من اتّحاد معنی الطلب والإرادة إلّا أنّه موافق للتحقیق ، کما مرّ تفصیل القول فیه ، وبه یصحّ القول بجواز التکلیف بغیر المقدور إذا کان من سوء اختیار المکلّف ، إذ لو کان حقیقة التکلیف إرادة الفعل علی الحقیقة امتنع تعلّقها بالمحال مطلقا لکنه لا یثمر فی المقام ، إذ أقصی ما یترتّب علیه أن یتعقّل حصول التکلیف بعد عروض الامتناع ، </w:t>
      </w:r>
      <w:bookmarkStart w:id="280" w:name="pg14214_157065"/>
    </w:p>
    <w:p>
      <w:pPr>
        <w:pStyle w:val="BookText"/>
        <w:rPr/>
      </w:pPr>
      <w:bookmarkEnd w:id="280"/>
      <w:r>
        <w:rPr>
          <w:rFonts w:ascii="IRNazanin" w:hAnsi="IRNazanin" w:eastAsia="IRNazanin"/>
          <w:color w:val="111111"/>
          <w:sz w:val="28"/>
          <w:sz w:val="28"/>
          <w:szCs w:val="28"/>
          <w:rtl w:val="true"/>
          <w:lang w:bidi="fa-IR"/>
        </w:rPr>
        <w:t>ولا یصحّح ذلک حسن التکلیف مع امتناع الفعل ، فإنّ إیراد التکلیف المفروض علی المکلّف من دون ورود تقصیر منه ظلم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ذلک متفرّعا علی عصیانه وسوء اختیاره صحّ ذلک ، إذ لیس وروده علیه حینئذ من قبل الآمر ، فنفی التفرقة بین الوجهین حسب ما رامه الفاضل المذکور غیر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القائل بنفی وجوب المقدّمة قد یلتزم بوجوبها بالعرض من جهة اتّصاف ما لا ینفکّ عنها بالوجوب ، وحینئذ فالإقدام علی ترکها مع وجوبها کذلک کاف فی انتفاء القبح عن بقاء التکلیف بذیها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الحکم بوجوبها علی الوجه المذکور لیس قولا بوجوبها حقیقة ولو لأجل الغیر وإنّما هو اتّصاف لها بالوجوب علی سبیل المجاز حسب ما مرّ تفصیل القول فیه ، فلا یثمر شیئا فی المقام ، إذ لا یتحقّق بسببه سوء اختیار من المکلّف لیحسن من جهته إلزامه بالمحال فتأمّل ؛ مضافا إلی عدم اشتماله علی ما جعله غایة التکلیف من الابتلاء والاختبار ، إذ لا یعقل حصوله بعد علم الآمر والمأمور بامتناع الفعل فیکون التکلیف به عبثا خالیا عن الفائدة</w:t>
      </w:r>
      <w:r>
        <w:rPr>
          <w:rFonts w:eastAsia="IRNazanin" w:cs="IRNazanin"/>
          <w:color w:val="111111"/>
          <w:sz w:val="28"/>
          <w:szCs w:val="28"/>
          <w:rtl w:val="true"/>
          <w:lang w:bidi="fa-IR"/>
        </w:rPr>
        <w:t>.</w:t>
      </w:r>
    </w:p>
    <w:p>
      <w:pPr>
        <w:pStyle w:val="Heading6"/>
        <w:numPr>
          <w:ilvl w:val="5"/>
          <w:numId w:val="1"/>
        </w:numPr>
        <w:rPr/>
      </w:pPr>
      <w:bookmarkStart w:id="281" w:name="__RefHeading___Toc1367921_1738255347"/>
      <w:bookmarkStart w:id="282" w:name="_Toc108"/>
      <w:bookmarkEnd w:id="281"/>
      <w:r>
        <w:rPr>
          <w:rtl w:val="true"/>
        </w:rPr>
        <w:t xml:space="preserve">قوله </w:t>
      </w:r>
      <w:r>
        <w:rPr>
          <w:rtl w:val="true"/>
        </w:rPr>
        <w:t>: (</w:t>
      </w:r>
      <w:r>
        <w:rPr>
          <w:rtl w:val="true"/>
        </w:rPr>
        <w:t xml:space="preserve">وأیضا فإنّ العقلاء لا یرتابون </w:t>
      </w:r>
      <w:r>
        <w:rPr>
          <w:rtl w:val="true"/>
        </w:rPr>
        <w:t xml:space="preserve">... </w:t>
      </w:r>
      <w:r>
        <w:rPr>
          <w:rtl w:val="true"/>
        </w:rPr>
        <w:t>الخ</w:t>
      </w:r>
      <w:r>
        <w:rPr>
          <w:rtl w:val="true"/>
        </w:rPr>
        <w:t>).</w:t>
      </w:r>
      <w:bookmarkEnd w:id="282"/>
    </w:p>
    <w:p>
      <w:pPr>
        <w:pStyle w:val="BookText"/>
        <w:rPr/>
      </w:pPr>
      <w:r>
        <w:rPr>
          <w:rFonts w:ascii="IRNazanin" w:hAnsi="IRNazanin" w:eastAsia="IRNazanin"/>
          <w:color w:val="111111"/>
          <w:sz w:val="28"/>
          <w:sz w:val="28"/>
          <w:szCs w:val="28"/>
          <w:rtl w:val="true"/>
          <w:lang w:bidi="fa-IR"/>
        </w:rPr>
        <w:t>أراد بذلک ترتّب استحقاق الذمّ علی ترک المقدّمة وإن لم یکن الذمّ من جهة ترکها فی نفسها وإلّا لکان وجوبها نفسیّا وهو خلاف المدّعی ، فالمقصود ترتّب الذمّ علی ترکها من حیث إدّائها إلی ترک ذیها ، وورود الذمّ علیه علی الوجه المذکور ممّا لا مجال للریب فیه ، ومقتضاه ثبوت الوجوب الغیری ، کما هو الحال فیما تعلّق به صریح الأمر من الواجبات الغیریّة ، فإنّ الذمّ الوارد هناک أیضا إنّما هو من جهة إدّائها إلی ترک الغیر لا علی ترک نفسها کما مرّت الإشارة إلیه</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ترک المقدّمة سبب لاستحقاق الذمّ لکن لا علی ترکها بل لإدّائها إلی ترک غیرها وبه یثبت المدّعی ؛ ولا فرق فی ذلک بین ما یکون زمان إیقاع المقدّمة متقدّما علی الزمان الّذی یصحّ فیه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قطع المسافة من </w:t>
      </w:r>
    </w:p>
    <w:p>
      <w:pPr>
        <w:pStyle w:val="BookText"/>
        <w:rPr/>
      </w:pPr>
      <w:r>
        <w:rPr>
          <w:rFonts w:ascii="IRNazanin" w:hAnsi="IRNazanin" w:eastAsia="IRNazanin"/>
          <w:color w:val="111111"/>
          <w:sz w:val="28"/>
          <w:sz w:val="28"/>
          <w:szCs w:val="28"/>
          <w:rtl w:val="true"/>
          <w:lang w:bidi="fa-IR"/>
        </w:rPr>
        <w:t xml:space="preserve">البلدان النائیة بالنسبة إلی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یکون کذلک واستحقاق الذمّ فی الأوّل إنّما یحصل قبل مجیء زمان الفعل وترک الواجب فیه ، إذ بترک المقدّمة حینئذ یحصل الإدّاء إلی ترک الواجب فی وقته ، فیستحقّ به الذمّ علی الوجه المذکور من غیر أن یجیء هناک استحقاق آخر علی ترک نفس الواجب فی وقته ، واستحقاق الذمّ لترک المقدّمة من جهة الإدّاء إلی ترک الواجب هو بعینه استحقاق الذمّ علی ترک ذلک الواجب ، فینسب إلی ترک المقدّمة من جهة الإدّاء إلی ترک الواجب وإلی ترک نفس الواجب 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ذکرنا أنّ یتوهّم فی المقام من أنّ الدلیل المذکور علی فرض صحّته إنّما یفید الوجوب النفسی دون الغیری لیس علی ما ینبغی ، وإنّما یتمّ ذلک لو ادّعی استحقاق الذمّ علی ترکها مع قطع النظر عن إدّائها إلی ترک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مع وضوح فساده لا یدّعیه المستدلّ فی المقام وإن کان إطلاق کلامه قد یوهم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ما یقال فی المقام من أنّ الذمّ هنا إنّما هو علی ترک نفس الواجب مع القدرة علیه لا علی مجرّد ترک المقدّمة وإنّما توهّم المستدلّ ذلک من جهة تقارنهما فی الخارج ، فإنّه کثیرا ما یقع الاشتباه فی أحوال المتقارنین فی الوجود ، فیثبت حال أحدهما للآخر ، ولذا یتخیّل کون الذمّ الوارد علی ترک ذی المقدّمة واردا علی ترک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للقطع بصحّة ورود الذمّ علی ترک المقدّمة من حیث إدّائه إلی ترک الواجب وهو کاف فیما هو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ولو کان الاشتباه من جهة المقارنة بینهما فی الوجود لزم الحکم بورود الذمّ علی ترک المقدّمة بملاحظة ذاتها؟ مع أنّه لا یحکم العقل به أصلا بل کثیرا ما لا تقارن بینهما فی الخارج ألا تری أنّ من ترک المسیر إلی الحجّ مع الرفقة الأخیرة یذمّ علی ذلک عند العقلاء بل یحکم حینئذ بفسقه مع أنّه لم یتحقّق منه حینئذ إلّا ترک المقدّمة</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تمّ الوجه المذکور فی الجملة فلا یجری فی جمیع الموارد ، </w:t>
      </w:r>
      <w:bookmarkStart w:id="283" w:name="pg14214_157067"/>
    </w:p>
    <w:p>
      <w:pPr>
        <w:pStyle w:val="BookText"/>
        <w:rPr/>
      </w:pPr>
      <w:bookmarkEnd w:id="283"/>
      <w:r>
        <w:rPr>
          <w:rFonts w:ascii="IRNazanin" w:hAnsi="IRNazanin" w:eastAsia="IRNazanin"/>
          <w:color w:val="111111"/>
          <w:sz w:val="28"/>
          <w:sz w:val="28"/>
          <w:szCs w:val="28"/>
          <w:rtl w:val="true"/>
          <w:lang w:bidi="fa-IR"/>
        </w:rPr>
        <w:t>کما إذا کان المکلّف غافلا عن وجوب المقدّمة أو لا یکون قائلا بوجوبها نظرا إلی اختلاف الأنظار فی ذلک ، إذ لا وجه حینئذ لترتّب الذمّ علی ترکها ولا للقول بوجوبها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الحال فی وجوب المقدّمة لا یزید علی سائر الواجبات ، فإذا لم تکن الغفلة عن سائر الواجبات باعثة علی سقوط وجوبها فی أصل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عذرا لخصوص الغافل فی ترکه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فکذا فی المقام ؛ علی أنّه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الغفلة عن وجوب المقدّمة مع عدم الغفلة عن کونها مقدّمة لا یقضی بسقوط وجوبها ، ولذا یصحّ ورود الذمّ علی ترکها سواء کان قائلا بوجوب المقدّمة أو لا غافلا عن وجوبها أو لا ، وذلک لأنّ المفروض کون وجوبها غیریّا وقد فرض علمه بوجوب الغیر وبإدّاء ترکها إلی ترک ذلک الغیر ، وذلک کاف فی استحقاق الذمّ علی ترکها من جهة الإدّاء إلی ترک الغیر ، فلا تمنع الغفلة المفروضة عن تعلّق الوجوب بها علی النحو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بالمقدّمة والعلم بوجوب ذیها لا ینفکّ عن العلم بوجوبها لأجلها ؛ غایة الأمر أن یکون غافلا عن علمه به فالعلم المعتبر فی تعلّق التکلیف حاصل فی المقام وإن کان غافلا عن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6"/>
        <w:numPr>
          <w:ilvl w:val="5"/>
          <w:numId w:val="1"/>
        </w:numPr>
        <w:rPr/>
      </w:pPr>
      <w:bookmarkStart w:id="284" w:name="__RefHeading___Toc1367923_1738255347"/>
      <w:bookmarkStart w:id="285" w:name="_Toc109"/>
      <w:bookmarkEnd w:id="284"/>
      <w:r>
        <w:rPr>
          <w:rtl w:val="true"/>
        </w:rPr>
        <w:t>الجواب عن أدلّة المثبتین</w:t>
      </w:r>
      <w:bookmarkEnd w:id="285"/>
    </w:p>
    <w:p>
      <w:pPr>
        <w:pStyle w:val="Heading6"/>
        <w:numPr>
          <w:ilvl w:val="5"/>
          <w:numId w:val="1"/>
        </w:numPr>
        <w:rPr/>
      </w:pPr>
      <w:bookmarkStart w:id="286" w:name="__RefHeading___Toc1367925_1738255347"/>
      <w:bookmarkStart w:id="287" w:name="_Toc110"/>
      <w:bookmarkEnd w:id="286"/>
      <w:r>
        <w:rPr>
          <w:rtl w:val="true"/>
        </w:rPr>
        <w:t xml:space="preserve">قوله </w:t>
      </w:r>
      <w:r>
        <w:rPr>
          <w:rtl w:val="true"/>
        </w:rPr>
        <w:t>: (</w:t>
      </w:r>
      <w:r>
        <w:rPr>
          <w:rtl w:val="true"/>
        </w:rPr>
        <w:t xml:space="preserve">أنّ المقدور کیف یکون ممتنعا </w:t>
      </w:r>
      <w:r>
        <w:rPr>
          <w:rtl w:val="true"/>
        </w:rPr>
        <w:t xml:space="preserve">... </w:t>
      </w:r>
      <w:r>
        <w:rPr>
          <w:rtl w:val="true"/>
        </w:rPr>
        <w:t>الخ</w:t>
      </w:r>
      <w:r>
        <w:rPr>
          <w:rtl w:val="true"/>
        </w:rPr>
        <w:t>).</w:t>
      </w:r>
      <w:bookmarkEnd w:id="287"/>
    </w:p>
    <w:p>
      <w:pPr>
        <w:pStyle w:val="BookText"/>
        <w:rPr/>
      </w:pPr>
      <w:r>
        <w:rPr>
          <w:rFonts w:ascii="IRNazanin" w:hAnsi="IRNazanin" w:eastAsia="IRNazanin"/>
          <w:color w:val="111111"/>
          <w:sz w:val="28"/>
          <w:sz w:val="28"/>
          <w:szCs w:val="28"/>
          <w:rtl w:val="true"/>
          <w:lang w:bidi="fa-IR"/>
        </w:rPr>
        <w:t xml:space="preserve">یرید أنّا نختار بقاء الواجب علی وجوبه بعد اختیار المکلّف ترک مقدّمته قولکم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حصول الواجب حال انتفاء ما یتوقّف علیه ممتنع فیلزم التکلیف بالمحال</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فاسد ، إذ الکلام فی المقام إنّما هو فی المقدّمات المقدورة حسب ما ذکر فی عنوان البحث ، وحینئذ فلا یعقل أن یکون المقدور ممتنعا حال ترکه ؛ کیف ومن الواضح أنّ الخلاف فی وجوب مقدّمة الواجب لیس فی خصوص المقدّمة الموجودة؟ فإذا کانت المقدّمة المقدورة مع کونها مقدورة محلّا للنزاع فکیف یعقل أن یکون بمجرّد ترک المکلّف غیر مقدورة؟ فإذا تحقّق حصول القدرة علی </w:t>
      </w:r>
      <w:bookmarkStart w:id="288" w:name="pg14214_157068"/>
    </w:p>
    <w:p>
      <w:pPr>
        <w:pStyle w:val="BookText"/>
        <w:rPr/>
      </w:pPr>
      <w:bookmarkEnd w:id="288"/>
      <w:r>
        <w:rPr>
          <w:rFonts w:ascii="IRNazanin" w:hAnsi="IRNazanin" w:eastAsia="IRNazanin"/>
          <w:color w:val="111111"/>
          <w:sz w:val="28"/>
          <w:sz w:val="28"/>
          <w:szCs w:val="28"/>
          <w:rtl w:val="true"/>
          <w:lang w:bidi="fa-IR"/>
        </w:rPr>
        <w:t>المقدّمة فلا محال یکون الواجب المتوقّف علیها مقدورا أیضا ، إذ لا باعث علی انتفاء القدرة علیه من وجه آخر ، کما هو المفروض فی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تحقّق أنّ عدم الإقدام علی إیجاد المقدّمة لا یجعلها خارجة عن القدرة فمن أین یجیء التکلیف بالمحال؟ کیف وقد اعترف المستدلّ بحصول القدرة علی الواجب مع البناء علی وجوب مقدّمته؟ فکیف لا یکون مقدورا مع البناء علی عدم وجوبها؟ وتأثیر الإیجاب فی القدرة غیر معقول ، بل لا یتعلّق الإیجاب بالفعل إلّا بعد مقدوریّته ، فالقول بکون التکلیف بالفعل حینئذ من قبیل التکلیف بغیر المقدور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یقرّر الجواب المذکور بوجه آخر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اختیار الشقّ الأوّل من التردید أنّ الممتنع هو الإتیان بذی المقدّمة بشرط انتفاء مقدّمته لا فی حال عدمها ألا تری أنّ الکافر مکلّف بالعبادات الشرعیّة فی حال الکفر لا بشرط اتّصافه به وکذا المحدث مکلّف بالصلاة فی حال کونه محدثا لا بشرط کونه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علی کلّ من التقریرین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المقدّمة قد یفضی إلی امتناعها کما إذا ترک الذهاب إلی الحجّ مع الرفقة الأخیرة أو کان الماء منحصرا عنده فی معیّن فأتلفه فإنّ ترک المقدّمة حینئذ قاض بامتناعها ویتفرّع علیه حینئذ امتناع ما یتوقّف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المقدور کیف یکون ممتنعا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المقدور حال کونه مقدورا لا یعقل أن یکون ممتنعا فمسلّم ولیس الکلام فیه ، وإن أراد أنّ المقدور لا یمکن أن یطرأه الامتناع فهو واضح الفساد</w:t>
      </w:r>
      <w:r>
        <w:rPr>
          <w:rFonts w:eastAsia="IRNazanin" w:cs="IRNazanin"/>
          <w:color w:val="111111"/>
          <w:sz w:val="28"/>
          <w:szCs w:val="28"/>
          <w:rtl w:val="true"/>
          <w:lang w:bidi="fa-IR"/>
        </w:rPr>
        <w:t>.</w:t>
      </w:r>
    </w:p>
    <w:p>
      <w:pPr>
        <w:pStyle w:val="Heading6"/>
        <w:numPr>
          <w:ilvl w:val="5"/>
          <w:numId w:val="1"/>
        </w:numPr>
        <w:rPr/>
      </w:pPr>
      <w:bookmarkStart w:id="289" w:name="__RefHeading___Toc1367927_1738255347"/>
      <w:bookmarkStart w:id="290" w:name="_Toc111"/>
      <w:bookmarkEnd w:id="289"/>
      <w:r>
        <w:rPr>
          <w:rtl w:val="true"/>
        </w:rPr>
        <w:t xml:space="preserve">قوله </w:t>
      </w:r>
      <w:r>
        <w:rPr>
          <w:rtl w:val="true"/>
        </w:rPr>
        <w:t>: (</w:t>
      </w:r>
      <w:r>
        <w:rPr>
          <w:rtl w:val="true"/>
        </w:rPr>
        <w:t>وتأثیر الإیجاب فی القدرة غیر معقول</w:t>
      </w:r>
      <w:r>
        <w:rPr>
          <w:rtl w:val="true"/>
        </w:rPr>
        <w:t>).</w:t>
      </w:r>
      <w:bookmarkEnd w:id="290"/>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تأثیر إیجاب المقدّمة فی القدرة علیها لیکون ذلک باعثا علی القدرة علی ما یتوقّف علیها أو أنّ تأثیر إیجاب المقدّمة فی القدرة علی ما یتوقّف علیها غیر معقول ، ویجری الوجهان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المقدور کیف یکون ممتنعا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یمکن أن یرید به المقدّمة المقدورة کما یشعر به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والبحث إنّما هو فی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قیّد به عنوان البحث ولما ادّعی المستدلّ امتناع ذی المقدّمة حال </w:t>
      </w:r>
    </w:p>
    <w:p>
      <w:pPr>
        <w:pStyle w:val="BookText"/>
        <w:rPr/>
      </w:pPr>
      <w:r>
        <w:rPr>
          <w:rFonts w:ascii="IRNazanin" w:hAnsi="IRNazanin" w:eastAsia="IRNazanin"/>
          <w:color w:val="111111"/>
          <w:sz w:val="28"/>
          <w:sz w:val="28"/>
          <w:szCs w:val="28"/>
          <w:rtl w:val="true"/>
          <w:lang w:bidi="fa-IR"/>
        </w:rPr>
        <w:t>ترک مقدّمته وکانت استحالته حسب ما قرّره مبنیّة علی استحالة المقدّمة أفاد بذلک حصول القدرة علیها حین ترکها ، فلا یعقل استحالة الواجب من جهة انتفائها ویمکن أن یرید به أنّ الواجب المقدور کیف یکون ممتنعا حال انتفاء مقدّمته مع أنّ المفروض حصول القدرة علیه فإنّ البحث فی المقام إنّما هو فی المقدور ، إذ لا وجوب مع انتفاء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العبارة أنّ ذلک من تتمّة الجواب حسب ما مرّ من تقریره ، وجعله بعضهم جوابا آخر علی سبیل النقض بأنّه لو تمّ الدلیل المذکور لجری علی القول بوجوب المقدّمة حسب ما مرّ الکلام فیه ؛ وفیه خروج عن ظاهر سیاق العبارة ، ویرد علیه ما مرّت الإشارة إلیه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 الدلیل المذکور بوجوه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بالملازمة المدّعاة من أنّها لو لم تکن واجبة لجاز ترکها أنّها إذا لم تکن واجبة بالأمر المتعلّق بذیها جاز ترکها فالملازمة ممنوعة لجواز أن تکون واجبة بأمر آخر ، وإن ارید أنّها لو لم تکن واجبة مطلقا فالملازمة مسلّمة لکنّها لا تثبت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وضعفه ظاهر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المقصود فی المقام دلالة مجرّد إیجاب الشیء علی وجوب مقدّمته مع عدم قیام شیء من الأدلّة الخارجیّة علی وجوب المقدّمة ، وحینئذ فاحتمال قیام دلیل من الخارج علی وجوبها خروج عن المفروض فی المقام</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فبأنّا نختار الوجه الأوّل ، وما ذکر من منع الملازمة إن ارید به منع الملازمة بین عدم الوجوب بذلک الأمر وجواز ترکه بالنظر إلیه فهو واضح الفساد ، وإن ارید منع الملازمة بین عدم الوجوب بذلک الأمر وعدم وجوبها بأمر آخر فهو کذلک ، إلّا أنّه لا ینافی صحّة الاحتجاج ، فإنّ المقصود منه تفرّع الفساد المذکور علی جواز ترکها نظرا إلی الأمر المذکور ، فإنّه إذا جاز ترکها بملاحظة الأمر المتعلّق بذیها فترکه المکلّف إن بقی ذلک التکلیف بحاله کان تکلیفا بما لا یطاق إلی </w:t>
      </w:r>
    </w:p>
    <w:p>
      <w:pPr>
        <w:pStyle w:val="BookText"/>
        <w:rPr/>
      </w:pPr>
      <w:r>
        <w:rPr>
          <w:rFonts w:ascii="IRNazanin" w:hAnsi="IRNazanin" w:eastAsia="IRNazanin"/>
          <w:color w:val="111111"/>
          <w:sz w:val="28"/>
          <w:sz w:val="28"/>
          <w:szCs w:val="28"/>
          <w:rtl w:val="true"/>
          <w:lang w:bidi="fa-IR"/>
        </w:rPr>
        <w:t>آخر ما ذکر ووجوب المقدّمة بأمر خارجی مستقلّ لا ربط له بالمقام ؛ مضافا إلی أنّه لا قائل بوجوب المقدّمات علی إطلاقها بأوامر مستقلّة أقصی الأمر أن لا ینتهض الدلیل بالنسبة إلی بعض المقدّمات ممّا ثبت وجوبه من الخارج ونهوضه بالنسبة إلی بعض کاف فی إثبات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المدّعی ثبوت الملازمة بین وجوب الشیء ووجوب مقدّمته بحسب الواقع والدلیل المذکورة قاض بثبوتها ، إذ علی فرض عدم وجوبها فی الواقع یکون ترکها جائزا بحسب الواقع إلی آخر ما ذکر ، ولم یؤخذ فی المدّعی کون إیجاب ذی المقدّمة سببا لإیجاب مقدّمته فی الواقع ؛ غایة الأمر کون العلم بوجوبه سببا للعلم بوجوب الآخر سواء کانت السببیة حاصلة علی الوجه الأوّل أیضا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بأنّه لو صحّ ما ذکر من الدلیل لزم عدم جواز التکلیف من رأس وتقریر الملازمة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فعل لم یصل إلی حدّ الوجوب أو الامتناع لم یکن موجودا ولا معدوما فهو فی حال وجوده متّصف بالوجوب وفی حال عدمه بالامتناع ولا یصحّ التکلیف بالفعل فی شیء من الحالین لتوقّفه حسب ما ذکر فی الدلیل علی الإمکان المنفی فی الصورتین ، والقول باتّصافه بالإمکان قبل مجیء الزمان المفروض علی فرض صحّته لا یثمر فی المقام ، إذ المعتبر من الإمکان المعتبر فی المکلّف به هو ما کان فی زمان إیجاد الفعل أو ترکه لا ما کان متقدّما علیه</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حادث وجد فی زمان أو لم یوجد فلزوم وجوبه فی ذلک الزمان أو امتناعه حاصل فی الأوّل ، لما تقرّر من استناد الممکنات إلی الواجب وإنّ الشیء ما لم یجب امتنع وجوده فما وجد فی زمان فهو ممّا یجب فی الأوّل حصوله فی ذلک الزمان وما لم یوجدیمتنع حصوله فیه ؛ غایة الأمر عدم علمنا بأسباب الوجوب والامتناع قبل مجیء ذلک الزمان ، وقد یحصل العلم ببعضها کما هو المفروض فی المقام ، فإنّ ترک المقدّمة سبب لامتناع الإتیان بالفعل فإذا لم </w:t>
      </w:r>
    </w:p>
    <w:p>
      <w:pPr>
        <w:pStyle w:val="BookText"/>
        <w:rPr/>
      </w:pPr>
      <w:r>
        <w:rPr>
          <w:rFonts w:ascii="IRNazanin" w:hAnsi="IRNazanin" w:eastAsia="IRNazanin"/>
          <w:color w:val="111111"/>
          <w:sz w:val="28"/>
          <w:sz w:val="28"/>
          <w:szCs w:val="28"/>
          <w:rtl w:val="true"/>
          <w:lang w:bidi="fa-IR"/>
        </w:rPr>
        <w:t>یصحّ التکلیف بسبب الامتناع المفروض لم یصحّ فی شیء من التکالیف للعلم الإجمالی بحصول أسباب امتناعه مع عدم الإتیان به بالفعل وحصول أسباب وجوبه مع الإتیان به وإن لم یعلم خصوص السبب الموجب لأحد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نختار بقاء الوجوب ، ولزوم التکلیف بما لا یطاق ممنوع ، إذ لیس التکلیف بأیّ ممتنع من قبیل التکلیف بما لا یطاق ، إذ من الممتنعات ما یکون امتناعه من جهة اختیار المکلّف ولا مانع من تعلّق التکلیف به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المقدّمة لمّا کان باختیار المکلّف کان ترک ذی المقدّمة أیضا عن اختیاره ، ومن المقرّر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الامتناع بالاختیار لا ینافی الاختیار ؛ وبعضهم حمل الجواب المذکور فی کلام المصنّف رحمه‌الله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والامتناع إن کان لا من جهة اختیار المکلّف فهو المانع من جواز التکلیف وأمّا إن کان من جهة اختیاره فهو لا یمنع جواز التکلیف بل یصحّحه فإنّ من شرائطه قدرة المکلّف ووجوب الفعل أو امتناعه بسبب الاختیار مصحّح للقدرة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الوجوب أو الامتناع بالاختیار لا ینافی الاختیار إنّما یراد به الاختیار المقارن لصدور الفعل بأن یکون اختیار ذلک الفعل أو الترک هو الموجب لوجوده أو عدمه فی الخارج ، فإنّ ذلک لا ینافی کون الفعل أو الترک اختیاریّا بل یصحّحه ، إذ لو لا وجوبه أو امتناعه بذلک لما کان اختیاریّا حاصلا بسبب الاختیار حسب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کان بسبب الاختیار المتقدّم علی الفعل المتعلّق بأمر آخر معدّ لحصول ذلک الفعل من غیر أن یکون الفعل الثانی صادرا عن اختیار المکلّف حین حصوله ، فلا یجعل ذلک الفعل اختیاریّا حال صدوره عن الفاعل ولا مقدورا علیه حین حصوله ؛ غایة الأمر حصول القدرة المتقدّمة السابقة علی اختیار الإتیان بذلک المعدّ وأمّا بعد الإتیان به فلا</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المعتبر من القدرة والاختیار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عدم جواز التکلیف بما </w:t>
      </w:r>
    </w:p>
    <w:p>
      <w:pPr>
        <w:pStyle w:val="BookText"/>
        <w:rPr/>
      </w:pPr>
      <w:r>
        <w:rPr>
          <w:rFonts w:ascii="IRNazanin" w:hAnsi="IRNazanin" w:eastAsia="IRNazanin"/>
          <w:color w:val="111111"/>
          <w:sz w:val="28"/>
          <w:sz w:val="28"/>
          <w:szCs w:val="28"/>
          <w:rtl w:val="true"/>
          <w:lang w:bidi="fa-IR"/>
        </w:rPr>
        <w:t xml:space="preserve">لا یطاق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کان مقارنا للفعل ، کیف ولو لا ذلک لزم انفتاح باب عظیم فی الفقه؟ فإن من أجنب متعمّدا مع عدم الماء أو أتلف الماء الموجود عنده عمدا مع علمه بعدم تمکنه من غیره لزم أن یکون مکلّفا بأداء الصلاة مع الطهارة الاختیاریّة نظرا إلی قدرته السابقة وإقدامه علی إیجاد المانع باختیاره ، وکذا من کان عنده استطاعة الحجّ فأتلف المال عمدا قبل مضیّ الرفقة أن یکون مکلّفا بالسیر معهم مع عدم تمکّنه منه ، وکذا من کان عنده وفاء الدین فأتلفه عمدا أن یکون مکلّفا بالوفاء مع عدم تمکّنه منه ، بل فاسقا مقیما علی العصیان بعدم الأداء ، إلی غیر ذلک من الفروض الکثیرة ممّا یقف علیه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کون الأفعال التولیدیّة حاصلة عن اختیار المکلّف ولذا یجوز التکلیف بها ویصحّ وقوعها متعلّقا للمدح والذمّ مع أنّها لا قدرة علیها حین حصولها وإنّما یتعلّق القدرة بها بتوسّط أسبابها</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ممّا قلناه أن لا یکون الأفعال التولیدیّة متعلّقة للقدرة مطلقا ولا عدم جواز التکلیف بها رأسا ، فإنّه لا شکّ فی جواز التکلیف بها قبل الإتیان بالأسباب المولّدة لها مع حصول القدرة علی تلک الأسباب ، لوضوح أنّه مع القدرة علی السبب یقتدر علی المسبّب أیضا إلّا أنّ ذلک لا یقضی بحصول القدرة علیها وجواز تعلّق التکلیف بها بعد حصول أسبابها کما هو المدّعی ، فالتکلیف بها ینقطع عند الإتیان بأسبابها ، وارتفاع القدرة علیها وعدم مقدوریّة الفعل کما یمنع من تعلّق التکلیف به ابتداءا یمنع عنه استدامة ، لاتّحاد جهة المنع ، فکما أنّه مع الإتیان بنفس الواجب ینقطع التکلیف فکذا مع الإتیان بالسبب المولّد له ، لوجوب ذلک الفعل حینئذ ، وتعلّق المدح أو الذمّ به إنّما هو من جهة الإقدام علی سببه من حیث إیصاله إلیه ، ولذا لو تاب المکلّف عن ذلک بعد الإقدام علی السبب قبلت توبته وحکم بعدالته بعد ثبوتها وإن لم یأت زمان أداء الواجب ولا یحصل منه معصیته فی زمان إیقاع الفعل ، کما إذا ترک الذهاب إلی الحجّ مع الرفقة ثمّ تاب بعد ذلک فإنّه لا یکون عاصیا ولا فاسقا فی أیّام أداء الحجّ وذلک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التکلیف بها بواسطة التکلیف بأسبابها من حیث انّها موصلة إلیها کما هو المدّعی فلا إشکال وأمّا إن تعلّق التکلیف بها حینئذ وحدها من غیر أن یتعلّق التکلیف بأسبابها أصلا ولو من جهة إیصالها إلیها فلا مانع عنه أیضا من تلک الجهة ، لحصول القدرة علیها حینئذ من جهة الاقتدار علی أسبابها إلّا أنّه یلزم سقوطها عن المکلّف من دون عصیان إذا ترک الأسباب المولّدة لها مع ارتفاع القدرة علی تلک الأسباب بعد ترکها ، إذ المفروض أنّه لا مانع عند الآمر من الترک المفروض ولو من جهة إیصاله إلی ترک المأمور به ، فلا عصیان حینئذ بترک تلک الأسباب لا بملاحظة ذاتها ولا من جهة أدائها إلی ترک مسبّباتها ، وتحقّق العصیان حینئذ عند انتفاء المسبّبات بعد ذلک ممّا لا وجه له ، لما عرفت من ارتفاع التکلیف بها بعد ارتفاع القدرة علیها ونحوه الکلام بالنسبة إلی ترک الشروط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حصول القدرة علی الفعل بعد زمان الأمر فی الجملة کاف فی حصول التکلیف وصحّة العقوبة إذا تحقّق ترک الواجب بتعمّد المکلّف ولو بترک بعض مقدّماته ، لکن لا یکون ذلک إلّا مع وجوب المقدّمة والمنع من ترکها من جهة الایصال إلی الواجب والأداء إلی ترکه ، ولذا لو صرح الآمر بعدم وجوب شیء من مقدّماتها أصلا وتساوی جهتی فعلها وترکها فی نظره مطلقا ولو بملاحظة ایصالها إلی الواجب وأداء ترکها إلی ترکه لکان مناقضا وأدّی ذلک إلی عدم استحقاق العقوبة علی ترک ذلک الواجب أصلا ، وهو مفاد خروجه عن کونه واجبا ، ومجرّد کون الترک المذکور بعد حصول القدرة علیه فی الجملة غیر کاف فی تصحیح استحقاق العقوبة علی الفرض المذکور کما لا یخفی علی المتأمّل</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العرف والعادة شاهدان علی صحّة الذمّ حینئذ ألا تری أنّ کافة ذوی العقول یذمّون یوم النحر الجالس فی بلده البعید مع استطاعته للحجّ ویقولون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اخترت الجلوس فی بلدتک فی هذا الحال علی طواف بیت الله تعالی وأداء المناسک المقرّبة إلی الله الباعثة علی نجاتک من عذاب الله؟ ولا </w:t>
      </w:r>
    </w:p>
    <w:p>
      <w:pPr>
        <w:pStyle w:val="BookText"/>
        <w:rPr/>
      </w:pPr>
      <w:r>
        <w:rPr>
          <w:rFonts w:ascii="IRNazanin" w:hAnsi="IRNazanin" w:eastAsia="IRNazanin"/>
          <w:color w:val="111111"/>
          <w:sz w:val="28"/>
          <w:sz w:val="28"/>
          <w:szCs w:val="28"/>
          <w:rtl w:val="true"/>
          <w:lang w:bidi="fa-IR"/>
        </w:rPr>
        <w:t xml:space="preserve">یقبلون اعتذاره بعدم تمکّنه من ذلک حینئذ لبعد المسافة وعدم قطعه الطریق بعد تمکّنه منه فی وقته ، بل یقولون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کان أمرا ضروریّا لأداء المناسک وقد کنت متمکّنا من ذلک ، وإرجاع هذا الذمّ إلی الذمّ علی ترک قطع الطریق خلاف مقتضی اللفظ بل الوجدان یحکم بأنّه قد لا یخطر ذلک بالبال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الاندفاع ، للفرق البیّن بین ذمّه علی عدم إتیانه فی ذلک الزمان بتلک الأفعال وإقدامه علی القبیح فی تلک الحال وذمّه علی أنّه لم یکن فی جملة المتلبّسین بتلک الأفعال الآتین بها فی تلک الحال ، فإنّ هذا الذمّ وارد علیه من جهة ترکه الذهاب مع الرفقة الأخیرة ، فإنّه لمّا کان الواجب فی ذمّته هو أداء المناسک کان الذمّ متوجّها إلیه من جهة ترک ذلک وإن کان قبل وقت أدائها بعد ترکه المقدّمة الموصلة إلیها ، إذ الذمّ الوارد علی ترک المقدّمة إنّما هو من جهة إدّائه إلی ذلک ، فالذمّ المذکور إنّما یرد بالأصالة علی ترک ذی المقدّمة وبالتبع علی ترک المقدّمة ، ولذا یرد الذمّ علیه مع قطع النظر عن ملاحظة ترکه قطع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دلالة فیه علی ما هو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یظهر من ملاحظة ما ذکرنا تقریرا آخر للدلیل المذکور وقد أشار إلیه بعض المتأخّرین ، وذلک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تکن المقدّمة واجبة لزم عدم تحقّق المعصیة واستحقاق العقوبة بترک الواجب والتالی واضح الفساد ، لخروج الواجب بذلک عن کونه واجبا</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الملازمة فلأنّه إذا کانت المقدّمة بحیث لو ترکها المکلّف لم یتمکّن من الإتیان بها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کقطع المسافة بالنسبة إلی أداء الحجّ فترکها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عاصیا عند ترک قطع المسافة أو عند ترک الحجّ فی موسمه المعیّن ، لا سبیل إلی الأوّل ، إذ المفروض عدم وجوب ذلک علیه بوجه من الوجوه فلم یصدر عنه حینئذ فعل حرام ولا ترک واجب أصلا ومع ذلک لا یعقل صدور العصیان منه بوجه من الوجوه ، ولا إلی الثانی ، لامتناع الإتیان به فی وقته بالنسبة إلیه ومعه لا یمکن حصول العصیان ولا استحقاق العقوبة بترکه ، إذ لا یتّصف بالحسن والقبح إلّا الفعل </w:t>
      </w:r>
      <w:bookmarkStart w:id="291" w:name="pg14214_157075"/>
    </w:p>
    <w:p>
      <w:pPr>
        <w:pStyle w:val="BookText"/>
        <w:rPr/>
      </w:pPr>
      <w:bookmarkEnd w:id="291"/>
      <w:r>
        <w:rPr>
          <w:rFonts w:ascii="IRNazanin" w:hAnsi="IRNazanin" w:eastAsia="IRNazanin"/>
          <w:color w:val="111111"/>
          <w:sz w:val="28"/>
          <w:sz w:val="28"/>
          <w:szCs w:val="28"/>
          <w:rtl w:val="true"/>
          <w:lang w:bidi="fa-IR"/>
        </w:rPr>
        <w:t>المقدور وملاحظة العرف أقوی 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لو أمر السیّد عبده بفعل معیّن فی زمان معین فی بعض البلاد النائیة والعبد ترک المسیر إلیه عمدا إلی حضور ذلک الزمان فعاقبه المولی بعد حضور الزمان المعیّن علی ترک ذلک الفعل فیه وإخلائه عن ذلک العمل معترفا بعدم صدور قبیح من العبد یستحقّ به العقوبة إلی ذلک الزمان أصلا وإنّما تجدد منه صدور القبح حین تعمّده ترک الفعل فی الزمان الحاضر لسفّهه العقلاء وحکموا بضعف عقله وفساد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ولو فرض أنّ العبد کان نائما فی الزمان الحاضر أو حبسه جائر بحیث لم یقدر علی الخلاص لم یعقل استحقاقه للعقوبة بترک الفعل فی ذلک الزمان أیضا ، لقبح تکلیف النائم والمحجور علیه مع أنّ من الواضح عدم تفاوت الحال فی استحقاق العقوبة بین کونه نائما أو ممنوعا من الفعل أو غیره؟ فلیس استحقاقه للعقوبة إلّا من جهة ترک المقدّمة من حیث إدّائه إلی ترک ذی المقدّمة ، وهو مفاد 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بعد التأمّل فیما مرّ تعرف ما یمکن إیراده علی التقریر المذکور وما یدفع به عنه</w:t>
      </w:r>
      <w:r>
        <w:rPr>
          <w:rFonts w:eastAsia="IRNazanin" w:cs="IRNazanin"/>
          <w:color w:val="111111"/>
          <w:sz w:val="28"/>
          <w:szCs w:val="28"/>
          <w:rtl w:val="true"/>
          <w:lang w:bidi="fa-IR"/>
        </w:rPr>
        <w:t>.</w:t>
      </w:r>
    </w:p>
    <w:p>
      <w:pPr>
        <w:pStyle w:val="Heading6"/>
        <w:numPr>
          <w:ilvl w:val="5"/>
          <w:numId w:val="1"/>
        </w:numPr>
        <w:rPr/>
      </w:pPr>
      <w:bookmarkStart w:id="292" w:name="__RefHeading___Toc1367929_1738255347"/>
      <w:bookmarkStart w:id="293" w:name="_Toc112"/>
      <w:bookmarkEnd w:id="292"/>
      <w:r>
        <w:rPr>
          <w:rtl w:val="true"/>
        </w:rPr>
        <w:t xml:space="preserve">قوله </w:t>
      </w:r>
      <w:r>
        <w:rPr>
          <w:rtl w:val="true"/>
        </w:rPr>
        <w:t>: (</w:t>
      </w:r>
      <w:r>
        <w:rPr>
          <w:rtl w:val="true"/>
        </w:rPr>
        <w:t xml:space="preserve">والحکم بجواز الترک </w:t>
      </w:r>
      <w:r>
        <w:rPr>
          <w:rtl w:val="true"/>
        </w:rPr>
        <w:t xml:space="preserve">... </w:t>
      </w:r>
      <w:r>
        <w:rPr>
          <w:rtl w:val="true"/>
        </w:rPr>
        <w:t>الخ</w:t>
      </w:r>
      <w:r>
        <w:rPr>
          <w:rtl w:val="true"/>
        </w:rPr>
        <w:t>).</w:t>
      </w:r>
      <w:bookmarkEnd w:id="293"/>
    </w:p>
    <w:p>
      <w:pPr>
        <w:pStyle w:val="BookText"/>
        <w:rPr/>
      </w:pPr>
      <w:r>
        <w:rPr>
          <w:rFonts w:ascii="IRNazanin" w:hAnsi="IRNazanin" w:eastAsia="IRNazanin"/>
          <w:color w:val="111111"/>
          <w:sz w:val="28"/>
          <w:sz w:val="28"/>
          <w:szCs w:val="28"/>
          <w:rtl w:val="true"/>
          <w:lang w:bidi="fa-IR"/>
        </w:rPr>
        <w:t>لیس ذلک من تتمّة الجواب وإنّما هو دفع دخل یورد فی المقام وقد عزی إیراده إلی أبی الحسین البصری ، حیث زعم أنّه بناء علی عدم وجوب المقدّمة شرعا یکون ترکه جائزا مع أنّ خطاب الشرع بجواز ترکها بعد أمره بذی المقدّمة قبیح رکیک</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أجاب عنه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الحکم بجواز الترک هنا عقلی لا شرعی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العقل یدرک جواز ترک المقدّمة من غیر أن یصرّح الشارع بذلک فإنّه لمّا لم یکن الأمر بذی المقدّمة مستلزما للأمر بمقدّمته ولم یکن هناک دلیل آخر علی وجوبها جاز عند العقل ترک المقدّمة ، إذ هو اللازم بعد نفی الوجوب من جهة انتفاء الدلیل علیه ، فإذا ثبت عدم حکم الشارع بوجوب المقدّمة لزمه الحکم بجواز ترکه فحکم </w:t>
      </w:r>
    </w:p>
    <w:p>
      <w:pPr>
        <w:pStyle w:val="BookText"/>
        <w:rPr/>
      </w:pPr>
      <w:r>
        <w:rPr>
          <w:rFonts w:ascii="IRNazanin" w:hAnsi="IRNazanin" w:eastAsia="IRNazanin"/>
          <w:color w:val="111111"/>
          <w:sz w:val="28"/>
          <w:sz w:val="28"/>
          <w:szCs w:val="28"/>
          <w:rtl w:val="true"/>
          <w:lang w:bidi="fa-IR"/>
        </w:rPr>
        <w:t xml:space="preserve">العقل بالجواز مستفاد من عدم حکم الشارع بالوجوب ، من غیر أن یصرّح بالجواز ، وإنّما لم یجر حکم الشارع بالجواز مع أنّه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حکمه بالوجوب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لمّا کان الإتیان بذی المقدّمة مطلوبا للشارع علی جهة الالزام وکان الإتیان به لا ینفکّ عن الإتیان بمقدّمته کان الحکم بجواز ترکه عبثا بل منافیا لغرضه ، إذ فائدة الحکم به هو اقدام المکلّف علی الترک إذا شاء وهو غیر ممکن فی المقام ، إذ لا یجامع ذلک الإتیان بذی المقدّمة الواجب فی الشریعة ، فیشبه الحکم به الحکم بجواز الإتیان بالممتنعات ، کالطیران فی السماء والمشی علی الماء ، فلیس عدم جواز الشارع بالجواز فی المقام من جهة انتفاء الجواز حتّی یتوهّم بسببه وجوب المقدّمة ، بل من جهة کونه لغوا لا ینبغی صدوره عن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فحاصل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جواز حکم الشرع بجواز الترک إنّما یتمّ إذا تفرّع فائدة علی حکمه وامّا إذا خلا عنها فلا ، بخلاف حکم العقل به فإنّ من شأنه إدراک الواقع وإن خلا ذلک عن ثمرة تترتّب علیه فی الأعمال ، وهذا هو الوجه فیما ذکره من جواز تحقّق الحکم العقلی هنا دون الشرعی ، کما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الخطاب به عبث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بذلک دفع ما قد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المقرّر فی محلّه مطابقة حکم العقل للشرع بمعنی أنّ ما حکم به العقل قد حکم به الشرع ، فکیف یبنی علی الانفکاک بینهما فی المقام؟ إذ لیس المدّعی انفکاک حکم الشرع عن حکم العقل بأن لا یطابق حکم الشرع ما حکم به العقل ، کیف وقد کان الحکم المذکور من لوازم عدم إیجاب الشارع للمقدّمة؟ فهی أیضا فی حکم الشرع ممّا یجوز ترکه ، لکن المقصود عدم جواز تصریح الشارع بجواز ترکه للزوم اللغو حسب ما ذکر</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لکنّک خبیر بأنّ القول بعدم جواز تصریح الشارع بالحکم الثابت مع أنّ من شأنه بیان الأحکام غیر متّجه ، وما ذکر من لزوم اللغو فی الحکم به فاسد ، إذ لا یعقل لغو فی بیان الأحکام الشرعیّة ، وکیف یتصوّر ذلک فی المقام؟ وفی حکمه المذکور تصریح بعدم وجوب المقدّمة واتّحاد الواجب حتّی لا یتوهّم هناک </w:t>
      </w:r>
      <w:bookmarkStart w:id="294" w:name="pg14214_157077"/>
    </w:p>
    <w:p>
      <w:pPr>
        <w:pStyle w:val="BookText"/>
        <w:rPr/>
      </w:pPr>
      <w:bookmarkEnd w:id="294"/>
      <w:r>
        <w:rPr>
          <w:rFonts w:ascii="IRNazanin" w:hAnsi="IRNazanin" w:eastAsia="IRNazanin"/>
          <w:color w:val="111111"/>
          <w:sz w:val="28"/>
          <w:sz w:val="28"/>
          <w:szCs w:val="28"/>
          <w:rtl w:val="true"/>
          <w:lang w:bidi="fa-IR"/>
        </w:rPr>
        <w:t>وجوب أمرین ، کیف ولو کان ذلک لغوا لکان بیان هذه المسألة وعقد الخلاف فیها وإقامة الحجج من الفریقین علی کلّ من الجانبین والنقض والإبرام الواقع فی البین من الطرفین أعظم لغوا ، فما یجعل فائدة فی ذلک فهی الفائدة فی تصریح الشارع به ، کیف ولو صرّح به وثبت ذلک عنه لم تکن المسألة محلّا للخلاف فلا أقلّ من ظهور الحقّ لمن بذل الوسع فیه ، وأیّ فائدة أعظم من ذلک؟</w:t>
      </w:r>
    </w:p>
    <w:p>
      <w:pPr>
        <w:pStyle w:val="BookText"/>
        <w:rPr/>
      </w:pPr>
      <w:r>
        <w:rPr>
          <w:rFonts w:ascii="IRNazanin" w:hAnsi="IRNazanin" w:eastAsia="IRNazanin"/>
          <w:color w:val="111111"/>
          <w:sz w:val="28"/>
          <w:sz w:val="28"/>
          <w:szCs w:val="28"/>
          <w:rtl w:val="true"/>
          <w:lang w:bidi="fa-IR"/>
        </w:rPr>
        <w:t xml:space="preserve">فیمکن أن ینهض الوجه المذکور حجّة علی وجوب المقدّمة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المقدّمة واجبة شرعا لجاز ترکها ، والملازمة ظاهرة ، وأمّا بطلان التالی فلأنّه لو جاز ترکها لجاز حکم الشارع بجواز ترکها ، أمّا الملازمة فلجواز حکم الشارع بما هو الواقع بل من شأنه بیان حکمه فی الوقائع وأمّا بطلان التالی فلقبحه ورکاکته ، کما اعترف المصنّف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الإیراد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الوجه فی عدم جواز حکمه بجواز ترک المقدّمة امتناع انفکاک الواجب عنها فهی واجبة بالعرض من جهة وجوب ذیها ، کما هو الحال فی لوازم الواجب فلا یجوز ترکها ، لعدم جواز ترک ملزومها ولذا لا یصحّ إطلاق الحکم بجواز ترکها ویصحّ الحکم بجواز ترکها فی نفسها وکما لا یجوز حکم الشرع بجواز ترکها لعدم جواز ترکها علی الإطلاق کذا لا یحکم به العقل فلا فرق بین الحکمین کما توهّم المصنّف ولا دلالة فی ذلک علی وجوب المقدّمة کما لا یدلّ علی وجوب لوازم الواجب</w:t>
      </w:r>
      <w:r>
        <w:rPr>
          <w:rFonts w:eastAsia="IRNazanin" w:cs="IRNazanin"/>
          <w:color w:val="111111"/>
          <w:sz w:val="28"/>
          <w:szCs w:val="28"/>
          <w:rtl w:val="true"/>
          <w:lang w:bidi="fa-IR"/>
        </w:rPr>
        <w:t>.</w:t>
      </w:r>
    </w:p>
    <w:p>
      <w:pPr>
        <w:pStyle w:val="Heading6"/>
        <w:numPr>
          <w:ilvl w:val="5"/>
          <w:numId w:val="1"/>
        </w:numPr>
        <w:rPr/>
      </w:pPr>
      <w:bookmarkStart w:id="295" w:name="__RefHeading___Toc1367931_1738255347"/>
      <w:bookmarkStart w:id="296" w:name="_Toc113"/>
      <w:bookmarkEnd w:id="295"/>
      <w:r>
        <w:rPr>
          <w:rtl w:val="true"/>
        </w:rPr>
        <w:t xml:space="preserve">ف قوله </w:t>
      </w:r>
      <w:r>
        <w:rPr>
          <w:rtl w:val="true"/>
        </w:rPr>
        <w:t>: (</w:t>
      </w:r>
      <w:r>
        <w:rPr>
          <w:rtl w:val="true"/>
        </w:rPr>
        <w:t>لو لم یکن المقدّمة واجب لجاز ترکها</w:t>
      </w:r>
      <w:r>
        <w:rPr>
          <w:rtl w:val="true"/>
        </w:rPr>
        <w:t>).</w:t>
      </w:r>
      <w:bookmarkEnd w:id="296"/>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ارید به وجوبها بالذات علی أن یکون الوجوب من عوارضها فالملازمة ممنوعة ، لإمکان أن لا یکون واجبة کذلک لکن لا یجوز ترکها بالعرض من جهة عدم جواز ترک ملزومها ، وإن ارید به الأعمّ من وجوبها بالذات وبالغیر علی أن یکون الوجوب من عوارض ذلک الغیر وتتّصف هی بالوجوب بالعرض علی سبیل المجاز من جهة عدم انفکاک الواجب عنها فالملازمة مسلّمة ، ولا تثبت المدّعی ، لما عرفت من خروج ذلک عن محلّ البحث ، إذ هو من لوازم اللابدّیّة المسلّمة بعد الحکم بوجوب ذی المقدّمة</w:t>
      </w:r>
      <w:r>
        <w:rPr>
          <w:rFonts w:eastAsia="IRNazanin" w:cs="IRNazanin"/>
          <w:color w:val="111111"/>
          <w:sz w:val="28"/>
          <w:szCs w:val="28"/>
          <w:rtl w:val="true"/>
          <w:lang w:bidi="fa-IR"/>
        </w:rPr>
        <w:t xml:space="preserve">. </w:t>
      </w:r>
      <w:bookmarkStart w:id="297" w:name="pg14214_157078"/>
    </w:p>
    <w:p>
      <w:pPr>
        <w:pStyle w:val="BookText"/>
        <w:rPr/>
      </w:pPr>
      <w:bookmarkEnd w:id="297"/>
      <w:r>
        <w:rPr>
          <w:rFonts w:ascii="IRNazanin" w:hAnsi="IRNazanin" w:eastAsia="IRNazanin"/>
          <w:color w:val="111111"/>
          <w:sz w:val="28"/>
          <w:sz w:val="28"/>
          <w:szCs w:val="28"/>
          <w:rtl w:val="true"/>
          <w:lang w:bidi="fa-IR"/>
        </w:rPr>
        <w:t>وقد ظهر بما قرّرناه ضعف ما قد یمنع فی المقام من عدم جواز تصریح الشارع بجواز ترک المقدّمة ، إذ لا یعقل هناک مانع منه بعد البناء علی عدم وجوبها لما قد عرفت من ظهور الوجه فیه لکنّه لا یفید الوجوب حسب ما حاوله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تقریر الاستدلال بوجه آخر ینهض بإثبات المدّعی وذلک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شکّ بعد مراجعة الوجدان فی عدم جواز حکم العقل ولا الشرع بجواز ترک المقدّمة من حیث إدّائها إلی ترک ذی المقدّمة ، وکیف یجوّز عاقل أن یوجب الشارع علینا الحجّ مثلا ثمّ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لکم ترک قطع المسافة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إنّه یؤدّی إلی ترک الحجّ؟ وهل یکون مفاد ذلک إلّا تجویزه لترک الحجّ؟ فیتناقض الحکمان وهو بعینه مفاد الوجوب الغیری ، إذ لو لا وجوبها لأجل الغیر لجاز الحکم بجواز ترکها من الحیثیّة المذکورة وإن لم یجز من جهة اخری 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98" w:name="__RefHeading___Toc1367933_1738255347"/>
      <w:bookmarkStart w:id="299" w:name="_Toc114"/>
      <w:bookmarkEnd w:id="298"/>
      <w:r>
        <w:rPr>
          <w:rtl w:val="true"/>
        </w:rPr>
        <w:t xml:space="preserve">قوله </w:t>
      </w:r>
      <w:r>
        <w:rPr>
          <w:rtl w:val="true"/>
        </w:rPr>
        <w:t>: (</w:t>
      </w:r>
      <w:r>
        <w:rPr>
          <w:rtl w:val="true"/>
        </w:rPr>
        <w:t>منع کون الذمّ علی ترک المقدّمة</w:t>
      </w:r>
      <w:r>
        <w:rPr>
          <w:rtl w:val="true"/>
        </w:rPr>
        <w:t>).</w:t>
      </w:r>
      <w:bookmarkEnd w:id="299"/>
    </w:p>
    <w:p>
      <w:pPr>
        <w:pStyle w:val="BookText"/>
        <w:rPr/>
      </w:pPr>
      <w:r>
        <w:rPr>
          <w:rFonts w:ascii="IRNazanin" w:hAnsi="IRNazanin" w:eastAsia="IRNazanin"/>
          <w:color w:val="111111"/>
          <w:sz w:val="28"/>
          <w:sz w:val="28"/>
          <w:szCs w:val="28"/>
          <w:rtl w:val="true"/>
          <w:lang w:bidi="fa-IR"/>
        </w:rPr>
        <w:t>إن ارید منع کون الذمّ علی ترک المقدّمة بنفسها فلا ربط له بالمدّعی ، إذ لیس المأخوذ فی الاحتجاج ورود الذمّ علی ترکها بالوجه المذکور وإلّا لکان واجبا نفسیّا لا غیریّا ، وإن ارید منع الذمّ علی ترک المقدّمة من حیث إدّائها إلی ترک ذیها فهو واضح الفساد ، کیف وتعلّق الذمّ بترکها بالاعتبار المذکور من الواضحات کما مرّت الإشارة إلیه؟</w:t>
      </w:r>
    </w:p>
    <w:p>
      <w:pPr>
        <w:pStyle w:val="Heading6"/>
        <w:numPr>
          <w:ilvl w:val="5"/>
          <w:numId w:val="1"/>
        </w:numPr>
        <w:rPr/>
      </w:pPr>
      <w:bookmarkStart w:id="300" w:name="__RefHeading___Toc1367935_1738255347"/>
      <w:bookmarkStart w:id="301" w:name="_Toc115"/>
      <w:bookmarkEnd w:id="300"/>
      <w:r>
        <w:rPr>
          <w:rtl w:val="true"/>
        </w:rPr>
        <w:t>حجج اخری للقول بوجوب المقدّمة</w:t>
      </w:r>
      <w:bookmarkEnd w:id="301"/>
    </w:p>
    <w:p>
      <w:pPr>
        <w:pStyle w:val="BookText"/>
        <w:rPr/>
      </w:pPr>
      <w:r>
        <w:rPr>
          <w:rFonts w:ascii="IRNazanin" w:hAnsi="IRNazanin" w:eastAsia="IRNazanin"/>
          <w:color w:val="111111"/>
          <w:sz w:val="28"/>
          <w:sz w:val="28"/>
          <w:szCs w:val="28"/>
          <w:rtl w:val="true"/>
          <w:lang w:bidi="fa-IR"/>
        </w:rPr>
        <w:t xml:space="preserve">ثمّ إنّ هنا حججا اخری للقول بوجوب المقدّمة قد أشار إلیها غیر واحد من الأجلّة بعضها متینة وبعضها مزیّفة ولا بأس بالإشارة إلی جملة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التکلیف هی طلب الفعل أو الترک من المکلّف اتّفاقا من الکلّ</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ما قد یتخیّل من أنّ الحیثیّة المذکورة ملزومة لحیثیّة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عدم انفکاکها عن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المنع المذکور إنّما یأتی من الحیثیّة الاخری دونها فلا یفید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دفعه بأنّه وإن کان هناک ملازمة بین الأمرین لکن یمکن الغضّ عن ملاحظة اللازم فی ملاحظة الحکم المذکور مع أنّا نری الحکم بعدم التجویز علی حاله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وذهب العدلیّة إلی أنّ حقیقة الطلب هی الإرادة المتعلّقة بفعل الشیء أو ترکه وعلیها مدار الإطاعة والعصیان ، والألفاظ الدالة علی ذلک من الأمر والنهی إنّما هی لإعلام المکلّف الّذی هو من شرائط التکلیف ، ولذا قد لا یکون العلامة لفظا بل شیئا آخر من دلالة العقل وغیره من الأمارات المنصوبة علی حصول الإرادة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علی ذلک بأنّه لا یعقل الإنسان بعد رجوعه إلی وجدانه عند أمره بالشیء أمرا آخر وراء الإرادة المذکورة یصلح لأن یکون مدلولا للصیغة فلو کان هناک شیء آخر لزم أن یکون معلوما بالوجدان ، کسائر المعانی الحاصلة للنفس من العلم والقدرة والکراهة والشهوة والفرح والهمّ والجبن ونحوها ، فإذا لم یتعقّل هناک معنی آخر وراء ما ذکر من الإرادة تبیّن أنّه لیس معنی الطلب إلّا الإرادة کیف ولو سلّم أنّ هناک معنی آخر لا یدرکه إلّا الأوحدی من الخواص فکیف یصحّ القول بوضع صیغ الأمر والنهی لذلک؟</w:t>
      </w:r>
    </w:p>
    <w:p>
      <w:pPr>
        <w:pStyle w:val="BookText"/>
        <w:rPr/>
      </w:pPr>
      <w:r>
        <w:rPr>
          <w:rFonts w:ascii="IRNazanin" w:hAnsi="IRNazanin" w:eastAsia="IRNazanin"/>
          <w:color w:val="111111"/>
          <w:sz w:val="28"/>
          <w:sz w:val="28"/>
          <w:szCs w:val="28"/>
          <w:rtl w:val="true"/>
          <w:lang w:bidi="fa-IR"/>
        </w:rPr>
        <w:t>ومن المقرّر أنّ الألفاظ الظاهرة الشائعة الدائرة بین العامّة غیر موضوعة بإزاء المعانی الخفیّة الّتی لا یدرکها إلّا الأفهام الدقیقة ، وقد خالف فی ذلک الأشاعرة فزعموا أنّ الطلب أمر آخر وراء الإرادة وجعلوه من أقسام الکلام النفسی المغایر عندهم للإرادة والکراهة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أنّ ما ذکروه أمر فاسد غیر معقول مبنی علی فاسد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الکلام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بیان ذلک حریّا بالمقام فإنّما یطلب من علم الکلام ، فإذا تبیّن أنّ حقیقة التکلیف هو ما ذکرناه من الإرادة فمن البیّن أنّ الإرادة المذکورة لا تحدث بواسطة اللفظ فإنّها أمر نفسانی لا یمکن حصولها باللفظ وإنّما یکون اللفظ کاشفا عنها دلیلا علیها فهو متأخّر عنها فی الوجود دالّ علی حصولها فی النفس شرط لتعلّق الإرادة بالمکلّف</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الإیجاب علی ما ذکرنا هو الإرادة الحتمیّة المتعلّقة بالفعل فإذا صدر ذلک منّا متعلّقا بفعل من الأفعال وعلمنا أنّ ذلک الفعل لا یتمّ فی الخارج إلّا بفعل آخر وکانت الإرادة الحتمیّة متعلّقة بالفعل الأوّل علی جهة </w:t>
      </w:r>
    </w:p>
    <w:p>
      <w:pPr>
        <w:pStyle w:val="BookText"/>
        <w:rPr/>
      </w:pPr>
      <w:r>
        <w:rPr>
          <w:rFonts w:ascii="IRNazanin" w:hAnsi="IRNazanin" w:eastAsia="IRNazanin"/>
          <w:color w:val="111111"/>
          <w:sz w:val="28"/>
          <w:sz w:val="28"/>
          <w:szCs w:val="28"/>
          <w:rtl w:val="true"/>
          <w:lang w:bidi="fa-IR"/>
        </w:rPr>
        <w:t>الإطلاق فبالضرورة الوجدانیّة یحکم العقل بتعلّق الإرادة الحتمیّة بذلک الفعل المتوقّف علیه من جهة إیصاله إلی ما هو المطلوب وإدّائه إلیه بحیث لا مجال للریب فیه ، ولیس معنی الوجوب الغیری إلّا ذلک لما عرفت من أنّ حقیقة التکلیف لیس شیء وراء الإرادة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یذهب علیک أنّ ما ذکر من أنّ الطلب الّذی هو مدلول الأمر عین الإرادة الّتی هی من الامور القائمة بذات الأمر الحاصلة قبل إیجاد الصیغة فاسد حسب ما مرّ تفصیل القول فیه ولنشر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إلی ما فیه من وجوه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کذلک لم یمکن تعلّق الطلب بمن یعلم الآمر عدم صدور الفعل منه ، فإنّ صدور الفعل منه حینئذ مستحیل ولو بالغیر ، ومن الواضح عدم إمکان تعلّق الإرادة بالأمر المستحیل ، فإنّ احتمال وقوع المراد ولو مرجوحا شرط فی تعلّق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کذلک لکان الفعل واجب الحصول عند إرادة الله صدوره من العبد علی نحو ما یرید الآمر منّا صدور الفعل عمّن یأمره به ، لعدم إمکان تخلّف إرادة الله کذلک عن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الإنشاء حینئذ علی حصول الإرادة من قبیل دلالة الأخبار لکونه حکایة عن أمر حاصل فی الواقع فقد یطابقه وقد لا یطابقه ، فیکون قابلا للصدق والکذب 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یقول 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لما یستفاد من الأمر وسائر الإنشاءات ، فإنّ الجمل الإنشائیّة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نصّوا علیه ویستفاد منها بحسب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لثبوت معانیها فی الخارج فالنسبة الإنشائیّة نسبة تامّة حاصلة باستعمال الجملة الإنشائیّة فی معناها ، کما أنّ الجمل الخبریّة آلة فی إحضار النسبة التامّة ببال السامع ، وحینئذ فإمّا أن تطابقها أو لا تطابقها بخلاف الإنشاء ، إذ لیس النسبة الّتی یشتمل علیها إلّا حاصلة بإرادتها من اللفظ ، فالإخبار حکایة عن</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وسنشیر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أمر واقعی والإنشاء إیجاد للنسبة الخارجیّة ، فجعل الطلب المدلول بالأمر عبارة عن الإرادة بالمعنی المذکور ممّا لا وجه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بیّناه فی محلّه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الطلب المدلول للأمر لیس إلّا اقتضاء الفعل منه فی الخارج الّذی یعبّر عنه فی 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إنشائیّ حاصل بتوسّط الصیغة لا الإرادة النفسیّة المعبّر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والإرادة علی الوجه الثانی ممّا لا یمکن تخلّف المراد عنها بالنسبة إلیه تعالی ویعبّر عنها بالإرادة التکوینیّة بخلاف الأوّل ویعبّر عنها بالإرادة التشریعیّة ولا ملازمة بین الإرادتین بل یمکن التخلّف من کلّ من الجانبین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فما ذکره العدلیّة من اتّحاد الطلب والإرادة إن أرادوا بها الإرادة علی الوجه الثانی ففساده واضح ، لوضوح المغایرة بینهما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أرادوا بها الإرادة علی الوجه الأوّل فهو الحق الّذی لا محیص عنه ، وما ذکره الأشاعرة من المغایرة بینهما إن أرادوا بها الوجه الأوّل فهو فاسد قطعا کما عرفت ، وإن أرادوا بها الوجه الثانی کما یومئ إلیه ما استدلّوا به علیه فهو متّجه ، وممّا بیّنّا یقوم احتمال أن یکون النزاع بین الفریقین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فالحقّ فی المسألة ما قرّرناه ، وحینئذ فما ذکره الفاضل المستدلّ من اتّحاد الطلب والإرادة علی الوجه الّذی قرّره فاسد فلا یتمّ ما فرّع علیه من وجوب المقدّمة بالمعنی الّذی قرّره ، 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اقتضاء الفعل علی وجه الحتم حسب ما قرّرناه قاض باقتضاء ما یتوقّف علیه ذلک الفعل ولا یتمّ إلّا به لأجل حصوله وملخّصه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بعد تصوّر وجوب ذی المقدّمة ومعنی المقدّمة ووجوبها الغیری لأجل حصول ذی المقدّمة یقطع بلزوم الثانی للأوّل وعدم انفکاکه عنه من غیر حاجة إلی الوسط فهو لازم بیّن له بالمعنی الأعمّ وهو أمر ظاهر بعد إمعان النظر فی تصوّر الأطراف ، وکان هذا هو مقصود بعض المحقّقین حیث حکم ببداهة وجوب المقدّمة ، کما مرّت الإشارة إلیه</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تقرّر عند العدلیّة کون إیجاب الشارع وتحریمه وسائر أحکامه </w:t>
      </w:r>
    </w:p>
    <w:p>
      <w:pPr>
        <w:pStyle w:val="BookText"/>
        <w:rPr/>
      </w:pPr>
      <w:r>
        <w:rPr>
          <w:rFonts w:ascii="IRNazanin" w:hAnsi="IRNazanin" w:eastAsia="IRNazanin"/>
          <w:color w:val="111111"/>
          <w:sz w:val="28"/>
          <w:sz w:val="28"/>
          <w:szCs w:val="28"/>
          <w:rtl w:val="true"/>
          <w:lang w:bidi="fa-IR"/>
        </w:rPr>
        <w:t xml:space="preserve">تابعة للمصالح ودفع المفاسد ، فإذا کانت المصلحة الداعیة إلی الفعل بالغة إلی حدّ لا یجوز إهمالها وتفویتها علی المکلّف وجب أمر الشارع به ، وکذا الحال فی المصلحة الداعیة إلی ترکه 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المصالح الداعیة إلی الفعل أو الترک قد تکون مترتّبة علی نفس ذلک الفعل أو الترک وقد تکون مترتّبة علی فعل شیء آخر أو ترکه فیتعلّق الطلب به من حیث کونه مؤدّیا إلی ما یترتّب علیه ذلک ، فإنّ من الواضح أنّ ملاحظة ترتّب المصلحة أو المفسدة علی الفعل أو الترک لا یجب أن یکون بلا واسطة ، وحینئذ فاللازم من ذلک تکلیف الشارع بالمقدّمات علی نحو تکلیفه بأداء نفس الواجبات ، نظرا إلی ما ذکر من مراعاة المصلحة اللازمة والمفسدة المترتّبة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الإیراد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القدر اللازم الّذی یقضی به وجوب اللطف هو إعلام المکلّف بالحال وإلزامه بالفعل أو الترک علی نحو ما یقتضیه المصلحة من الفعل أو الترک لئلا یفوته نفع تلک المصلحة أو یلحقه ضرر تلک المفسدة وذلک حاصل بإلزامه بنفس الفعل الّذی یترتّب علیه ذلک من غیر حاجة إلی إلزامه بما یؤدّی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یدفع ذلک بأنّه إن کان ترتّب المصلحة أو المفسدة علی الفعل کذلک قاضیا بحسن التکلیف علی مقتضی ذلک ، فلا یجوز إهمال الشارع له وإن لم یکن قاضیا به ، فلا یجوز وقوع الطلب والإلزام من الشارع علی الوجه المذکور والثانی باطل قطعا لتعلّق التکالیف الشرعیة بکثیر من الأفعال علی الوجه المذکور فإنّ الواجبات التوصّلیّة المأمور بها فی الشریعة لأجل الإیصال إلی واجبات اخر غیر عزیزة فی الشریعة فلابدّ إذن من حصول التکلیف علی حسب المصالح المترتّبة علی الأفعال بالواسطة أیضا</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وحصول التکلیف علی الوجه المذکور ومراعاة العقلاء له فی أوامرهم ونواهیهم أمر واضح غنیّ عن البیان ، فإنّ من تأمّل فی القواعد العقلیّة ومارس المصالح الحکمیّة والتدبیرات الکلّیّة وعرف مجاری أحکام العقلاء وأهل المعرفة عرف أنّ ما یجب رعایته والأمر به قد یکون ممّا یترتّب علیه المصلحة لذاته وقد </w:t>
      </w:r>
    </w:p>
    <w:p>
      <w:pPr>
        <w:pStyle w:val="BookText"/>
        <w:rPr/>
      </w:pPr>
      <w:r>
        <w:rPr>
          <w:rFonts w:ascii="IRNazanin" w:hAnsi="IRNazanin" w:eastAsia="IRNazanin"/>
          <w:color w:val="111111"/>
          <w:sz w:val="28"/>
          <w:sz w:val="28"/>
          <w:szCs w:val="28"/>
          <w:rtl w:val="true"/>
          <w:lang w:bidi="fa-IR"/>
        </w:rPr>
        <w:t>یکون مؤدیّا إلی ما یترتّب علیه المصلحة ، ألا تری أنّ من أراد تدبیر عسکر أو بلد کما أنّه یأمر بالأمور النافعة لهم وینهی عن الأمور الضارّة بحالهم کذا یأمر بما یؤدّی إلی ما فیه نفعهم وینهی عمّا یؤدّی إلی ما فیه ضررهم ، وذلک طریقة جاریة بین العقلاء لا یرتابون فیه وقد جری علیه الشارع فی کثیر من التکالیف الشرعیّة فیکون ذلک برهانا لمّیّا علی مراعاته ، ذلک فیما لم یتعلّق به صریح الأمر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تقرّر أنّ تحریم المسبّب قاض بتحریم سببه المؤدّی إلیه 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کلّ من الشرائط والمقدّمات سبب لترک مشروطه وما یتوقّف علیه 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إیجاب المشروط والمتوقّف قاض بالمنع من ترکه فتکون الشرائط والمقدّمات أیضا ممنوعا من ترکها لإفضائها إلی الحرام ، فإذا کان ترکها حراما لکونه سببا للحرام کان فعلها واجبا وهو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الغضّ عن المناقشة فی تحریم سبب الحرام ، إذ قد ینکره من ینکر وجوب المقدّمة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 المحرّم إنّما یکون محرّما إذا کان هو الباعث علی حصول الحرام والمفضی إلیه دون ما یکون من شأنه ذلک ، فإذا لم یستند إلیه حصول المحرّم وإنّما کان وجوده من المقارنات لوجوده فلا تحریم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انتفاء الواجب إنّما یتفرّع علی انتفاء الداعی إلیه فلا یستند الترک إلّا إلیه وهو السبب لحصوله دون ترک سائر المقدّمات وإن کان لترک کلّ منها شأنیّة السببیّة فقد یقال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الدلیل المذکور وجوب خصوص السبب دون غیره من المقدّمات ، إذ الداعی إلی الفعل هو الإرادة الجازمة المسمّاة بالإجماع وهو السبب لوجود الفعل</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مناقشة ظاهرة والأولی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ذلک حرمة خصوص ترک المقدّمة الّتی یستند ترک الواجب إلی ترکها لا مطلقا ، ومن البیّن أنّ ترک الواجب فی الحقیقة إنّما یستند إلی ترک بعضها ویکون ترک البواقی مجرّد مقارنة لترک الواجب من غیر أن یکون لها بعث علی ترکه ، فأقصی ما یفیده الدلیل المذکور تحریم الترک المفروض دون ترک سائر المقدّمات ممّا یثبت لها شأنیّة التسبیب إلّا أن یتمّ ذلک حینئذ بعدم القول بالفصل وفی إثباته فی المقام 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أمر المولی کلّا من عبدیه بفعل مخصوص فی بلد بعید فی وقت معیّن وأتمّ الحجّة علیهما فی التکلیف فتعمّدا ترک المسیر إلی البلد المذکور عند تضیّق الوقت الذی یسع المسیر إلیه من غیر عذر باعث علی الترک فاتّفق موت أحدهما قبل حضور وقت الفعل وبقی الآخر فإمّا أن یکونا عاصیین بذلک مستحقّین للعقوبة ، أو لا یتحقّق العصیان منهما ولا یستحقّان للعقوبة ، أو یثبت ذلک بالنسبة إلی الحیّ دون المیّت ،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واضح الفساد ، وکذا الثانی والثالث فاسد أیضا ، لاستوائهما فی الأفعال الاختیاریّة ولا تفاوت بینهما إلّا باتّفاق موت أحدهما وبقاء الآخر ولیس ذلک من الأفعال الاختیاریّة لیکون دخیلا فی إثبات الاستحقاق ونفیه بمقتضی قواعد العدلیّة وإنّما هو من فعل الله تعالی ، وإذا بطل الوجوه الثلاثة تعیّن الأوّل وبه یتمّ المقصود ، إذ لو لا وجوب المقدّمة لم یعقل تحقّق العصیان منهما ، إذ لیس المتروک بالنسبة إلی المیّت منهما سوی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ما ذکر لزم کونهما عاصیین بترک نفس الفعل المفروض ، لوضوح کون الثانی عاصیا بذلک فیلزم أن یکون الأوّل أیضا عاصیا به ، لاستوائهما فی الأفعال الاختیاریة الّتی هی مناط التکلیف حسب ما أخذ فی الاستدلال المذکور مع أنّه لا یقول به المستدلّ وإلّا لم یفد ذلک وجوب المقدّمة ، کیف ومن المقرّر عدم جواز الأمر بالفعل المشروط مع علم الآمر بانتفاء الشرط وإذا لم یکن ثمّة أمر لم یعقل حصول العصیان من جهته</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کونهما عاصیین ، إذ بعد تسلیم عدم تکلیف الأوّل بنفس الفعل کما عرفت لا یعقل عصیان بالنسبة إلیه من جهة ترکه ذلک الفعل ، ولا من جهة ترک مقدّمته ، لوضوح عدم وجوب المقدّمة مع عدم وجوب ذیها فلا وجه للحکم باستوائهما فی العصیان واستواؤهما فی الأفعال الاختیاریة لا یقضی بحصول العصیان منهما مع انکشاف انتفاء القدرة بالنسبة إلی أحدهما وکونها من شرائط التکلیف قطعا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ربما یصحّ ما ذکره بالنسبة إلی غیر أوامر الشرع فیما إذا اعتقد الآمر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بحسب ظاهر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العبد فأطلق الأمر بالنسبة إلیه فإنّه یجب علیه حینئذ أداء الفعل فی الوقت الّذی عیّنه لأدائه ویکون بقاء ذلک التکلیف حینئذ مشروطا ببقاء العبد ، فحینئذ یعقل القول بوجوب مقدّمته قبل سقوط التکلیف عنه بسبب انتفاء الشرط عند حضور وقت الفعل ، بناءا علی کون الوقت شرطا لأداء الفعل لا لوجوبه ، کما سیجیء تفصیل القول فیه إن شاء الله إلّا أنّ الفرض المذکور خارج عن محلّ البحث فإنّ محطّ الکلام فی المقام خصوص أوامر الشرع ولا یعقل ذلک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لو تمّ لدلّ علی استحقاقه العقوبة علی ترک نفس المقدّمة لتسلیمه وابتناء کلامه علی عدم وجوب ذی المقدّمة بالنسبة إلیه ، کما عرفت وذلک قاض بوجوب المقدّمة لنفسها وقد عرفت وضوح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باستحقاق العبدین المفروضین للعقوبة إلّا أنّه یختلف جهة الاستحقاق بالنسبة إلیهما ، فإنّ العبد الباقی إنّما یستحقّ العقوبة من جهة إقدامه علی ترک الواجب بسبب اختیاره لترک المقدّمة وإتیانه بالسبب المفضی إلی ترکه ، وأمّا الآخر فلا یستحقّ العقوبة علی ترک ذلک الواجب لما عرفت من انتفاء الوجوب بالنسبة إلیه وإنّما یستحقّ العقاب من جهة تجرّیه علی ترک الواجب حیث إنّه اعتقد بقاءه إلی حین الفعل ومع ذلک تصدّی لما یفضی إلی ترک ذلک الفعل عند حضور زمانه ، فحصول العصیان واستحقاق العقوبة إنّما هو من جهة ترک نفس الواجب واقعا أو من جهة التجرّی علیه وذلک ممّا لا مدخل له فی وجوب المقدّمة وعدمه</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تشبّت حینئذ بحصول العصیان والمخالفة بسبب ترک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لإدّائه إلی ترک ذیها وهو کاف فی إفادة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رجوعا إلی الوجه المتقدّم فلا حاجة إلی ضمّ المقدّمات المذکورة ولا فرض المسألة فی العبدین المفروضین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تقرّر عند العدلیّة لزوم العوض علی الله سبحانه بإلزامه المشقّة علی العبد حیث إنّ إلزامها علی المکلّف من غیر عوض قبیح عقلا وذلک قاض بترتّب الثواب علی المقدّمة أیضا ، إذ لا کلام لأحد فی لزوم الإتیان بها ولابدّیّة المکلّف من فعلها ، نظرا إلی عدم إمکان حصول الواجب من دونها فیکون التکلیف بنفس الواجب باعثا علی إلزام المکلّف بأداء مقدّماتها ، واللازم من ذلک کما عرفت تقریر عوض بإزائها ویتفرّع علی ترتّب الثواب علیها رجحانها ومن البیّن أنّ مطلق الرجحان لا یتقوّم بنفسه فلابدّ من انضمامه إلی أحد الفصول وحیث إنّه لا قائل باستحباب المقدّمة تعیّن ضمّ المنع من الترک إلیه فتکون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بما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القدر الثابت من إلزام الشارع بالمقدّمة حسب ما ذکر هو الالزام التبعی الحاصل بإلزامه علی ما یتوقّف علیها بالعرض وهذا النحو من الإلزام إنّما یقضی بترتّب الثواب علی ذی المقدّمة لا علی المقدّمة نفسها ، لعدم تعلّق غرض الشارع بفعلها ولا بإلزام المکلّف بها ، فکما أنّ الإلزام بها حاصل بالعرض من جهة الإلزام بما یتوقّف علیها یکون ترک الثواب علیها کذلک أیضا ، ألا تری أنّ الإلزام المذکور حاصل بالنسبة إلی أجزاء الواجب ولیس هناک استحقاق ثواب علی کلّ من الأجزاء وإنّما یکون الاستحقاق بالنسبة إلی الکلّ وإن أمکن إسناده إلی الأجزاء أیضا بالعرض فکذا الحال فی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إیجاب الشیء إنّما یستلزم ترتّب الثواب علیه إذا أتی بالفعل من جهة أمر الآمر به وبسبب إرادته لحصوله فیکون الباعث علی الفعل هو امتثال الأمر والانقیاد له وقضیّة ذلک عدم ترتّب الثواب علی المقدّمة إلّا مع إیقاعها علی الوجه المذکور</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القائل بعدم وجوب المقدّمة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بترتّب الثواب علیها إذا أتی بها من جهة إدّائها إلی أداء الواجب کما هو الحال فی المباحات إذا أتی بها لوجوه مرجّحة لفعلها ، کما مرّت الإشارة إلیه وحینئذ فلا وجه لدعوی الاتّفاق علی عدم ترتّب الثواب علیها علی القول بعدم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حصول الشیء علی بعض التقادیر ممکنا وعلی بعضها ممتنعا فالآمر الطالب لذلک الشیء العالم بحاله إمّا أن یرید حصوله علی جمیع تلک التقادیر أو علی التقدیر الّذی یمکن فیه حصول ذلک الشیء ، لا سبیل إلی الأوّل للزوم التکلیف بالمحال فتعیّن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تمهّد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یجب المقدّمة لم یستحقّ تارک الفعل للعقاب أصلا ، وبطلان التالی ظاهر ، أمّا الملازمة فلأنّه إمّا أن یرید الإتیان بذی المقدّمة علی کلّ من تقدیری وجود المقدّمة وعدمها أو علی تقدیر وجودها والأوّل فاسد لما عرفت فتعین الثانی وحینئذ یکون وجوب الفعل مقیّدا بوجود مقدّمته فلا یکون تارکه بترک شیء من مقدّماته مستحقّا للعقاب ، إذ المفروض عدم وجوب المقدّمة وعدم وجوب الفعل مع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الاستدلال موهون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تمّ لقضی بتقیید وجوب الواجب بوجود مقدّمته وهو مع کونه فاسدا قطعا ومخالفا لما هو المفروض فی المقام من اختصاص المبحث بمقدّمات الواجب المطلق غیر مفید للمقصود ، إذ مجرّد القول بوجوب المقدّمة لا یرفع الفساد المذکور ، إذ غایة الأمر حینئذ استحقاقه العقوبة علی ترک المقدّمة ، ولا یقضی ذلک باستحقاقه العقوبة علی ترک ذی المقدّمة حتّی یرتفع الفساد علی أنّ ذلک إنّما یقتضی وجوب المقدّمة لنفسها لا لغیرها ، ففیه فساد من جهة اخری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فلأنّا نختار تعلّق الأمر بذی المقدّمة علی کلّ من تقدیری وجود المقدّمة وعدمها وما ذکر من أنّ ذلک من قبیل طلب الشیء علی تقدیر إمکانه واستحالته فاسد فإنّ الشیء فی حال انتفاء مقدّمته لا یکون ممتنعا لإمکان الإتیان حینئذ بمقدّمته فیمکن الإتیان بالواجب</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تعلّق الطلب به بشرط عدم مقدّمته أو فی حال إمکان مقدّمته وامتناعه لزم الفساد المذکور لکن من المعلوم أنّ الأمر إنّما یتعلّق بالفعل مطلقا مع إمکان مقدّمته لا امتناعه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یتمّ الاستدلال حینئذ بالنسبة إلی المقدّمات الّتی لا یتمکّن منها بعد ترکها قبل انتفاء وقت وجوب الفعل المتوقّف علیها کما فی قطع المسافة بالنسبة إلی الحجّ إذ نقول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 أن یجب الحجّ فی زمانه المخصوص مطلقا سواء تمکّن من قطع المسافة أو لا أو أنّه لا یجب إلّا مع التمکّن منه ، والأوّل فاسد لاستلزامه التکلیف بالمحال والثانی قاض بسقوط الحجّ والعقاب عمّن ترک قطع المسافة والحجّ ، أمّا سقوط الحجّ فظاهر وأمّا سقوط العقاب فلعدم إخلاله بالواجب أمّا بالنسبة الی المقدّمة فلأنّه المفروض وأمّا بالنسبة إلی الحجّ فلسقوطه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سقوط العقاب بمجرّد سقوط الواجب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أنّه یسقط الواجب بتعمّد ترکه فی وقته أو بعد تضیّق وقت التمکّن من فعله ولا ریب فی تحقّق العصیان مع سقوطه ، فنقول بمثله فی المقام فیلزم سقوط الحجّ مع ارتفاع التمکّن من قطع المسافة لکن مع مخالفته لأمر الحجّ وعصیانه له فإنّه لمّا وجب علیه الحجّ فی حال التمکّن من قطع المسافة وکان قطع المسافة ممّا لابدّ منه فی أداء الحجّ کان مخالفا للأمر المتعلّق بالحجّ مع تعمّده لترک القطع المؤدّی إلی ترک الواجب فیکون مستحقّا للعقوبة علی ترک الحجّ لا علی ترک القطع ، إذ یصدق حینئذ تعمّده لترک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برجوع ذلک إلی ما هو المقصود من القول بوجوب المقدّمة ، فإنّه إذا تحقّق مخالفة الأمر بترکه لقطع المسافة کان ترک القطع عصیانا له من حیث أدائه إلی ترک الحجّ ، لحصول مخالفة الأمر المتعلّق بالحجّ من جهته ، وهذا هو المقصود من الوجوب الغیری اللازم فی المقام للوجوب النفسی</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فیمکن تقریر الدلیل علی هذا الوجه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المقدّمة إمّا أن یکون محرّما ممنوعا منه من حیث أدائه إلی ترک الواجب أو لا ، والأوّل هو المدّعی والثانی قاض بعدم استحقاق العقوبة فی الصورة المفروضة أصلا فإنّه إمّا أن یتعلّق الأمر بذی المقدّمة مع التمکّن من مقدّمته وعدمه أو فی خصوص الصورة الاولی إلی آخر ما 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یجاب عنه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نختار تعلّق الأمر به حال التمکّن من مقدّمته بعد تعلّق الأمر به فی الجملة وحینئذ فإن خرج ذلک الفعل عن قدرته من جهة اختیاره لم یکن مانعا من بقاء ذلک التکلیف ، نظرا إلی أنّ 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بالتزام حصول العصیان واستحقاق العقاب بترک الفعل فی الزمان المضروب له وإن لم یتمکّن حینئذ من مقدّمته ولم نقل ببقاء التکلیف حال انتفاء التمکّن من المأمور به نظرا إلی تعلّق التکلیف به حال التمکّن عن المقدّمة ، فإنّ الآمر إذا أراد إیجاد المأمور لشیء فی الزمان اللاحق وکان ذلک الشیء متوقّفا علی مقدّمة سابقة علیه فی الوجود وکان المأمور قادرا علی الإتیان بها لم یکن هناک مانع من تعلّق التکلیف بذلک الشیء من غیر إشکال ، نظرا إلی إمکان حصول الفعل وصدوره من المأمور لإمکان إتیانه بمقدّمة المقدورة ثمّ بالواجب، فإذا تعمّد المکلّف ترک المقدّمة المفروضة قضی ذلک بعصیانه للأمر حین مجیء زمان الفعل وإن ارتفع الأمر بارتفاع المکنة من أداء الفعل فهو عاص حینئذ للأمر المتعلّق به حال تمکّنه من مقدّمته وإن لم یبق ذلک الأمر حین عصیانه ، إذ لا دلیل علی لزوم بقاء الأمر حال تحقّق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ضعف کلّ من الوجهین المذکورین فلا حاجة إلی اعادة الکلام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جماعة منهم الغزالی والآمدی والحاجبی من أنّ الإجماع قائم علی وجوب تحصیل الواجب وتحصیله إنّما یکون بتعاطی ما یتوقّف علیه وقضیّة ذلک وجوب ما یتوقّف علیه وإلّا لزم التناقض ، إذ مفاد ذلک وجوب تحصیل الشیء بما لا یجب تحصیله به</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 کان المراد بوجوب تحصیل الواجب هو الإتیان به فالإجماع علی وجوبه مسلّم ، ودلالته علی وجوب ما یتوقّف ذلک الإتیان علیه أوّل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ارید به غیر ذلک فدعوی الإجماع علی وجوبه ممنوعة ، ولو سلّم </w:t>
      </w:r>
    </w:p>
    <w:p>
      <w:pPr>
        <w:pStyle w:val="BookText"/>
        <w:rPr/>
      </w:pPr>
      <w:r>
        <w:rPr>
          <w:rFonts w:ascii="IRNazanin" w:hAnsi="IRNazanin" w:eastAsia="IRNazanin"/>
          <w:color w:val="111111"/>
          <w:sz w:val="28"/>
          <w:sz w:val="28"/>
          <w:szCs w:val="28"/>
          <w:rtl w:val="true"/>
          <w:lang w:bidi="fa-IR"/>
        </w:rPr>
        <w:t>ذلک فإنّما یسلّم بالنسبة إلی الأسباب حیث إنّها المفضیة إلی وجود المسبّبات وإنّ تحصیل المسبّبات إنّما یکون باختیار الأسباب وأمّا بالنسبة إلی غیر السبب فلا نسلّم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المقدّمة یشتمل علی جهة مقبّحة لإفضائه إلی ترک الواجب فیکون قبیحا وإذا کان ترکها قبیحا کان فعلها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راجع إلی بعض ما مرّ من الأدلّة وجوابه ظاهر بعد ملاحظة ما قرّرناه ، فإنّه إن ارید باشتمال ترک المقدّمة علی الوجه المقبّح اشتماله بنفسه علی ذلک فهو ممنوع ، فإنّ کون المؤدّی إلی ترک الواجب قبیحا ممنوعا منه أوّل الدعوی ، وإن ارید اشتمال ما یفضی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ترک الواجب علی 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مسلّم ولا یقضی ذلک بقبح ترک المقدّمة إلّا مع البناء علی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دفعه بنحو ما مرّ ، فإنّا نری أنّه قد منع الشارع من امور کثیرة من غیر أن تکون هی بنفسها مشتملة علی جهة مقبّحة وإنّما نهی الشارع عنها لإفضائها إلی القبیح وذلک بعینه حاصل فی المقام ، فإنّه إذا کان الإفضاء إلی القبیح سببا للتحریم والمنع من حیث أدائه إلیه کما هو قضیّة حکم العقل وجرت علیه التکالیف الصادرة من العقلاء جری ذلک فی المقام ، نظرا إلی أدائه إلی القبیح وإلّا لم یصحّ الحکم بالمنع فیما علم انحصار جهة المنع منه فی ذلک ومن الظاهر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الشارع کما یلاحظ فی المنع من الشیء جهة القبح الحاصلة فیه فکذا یلاحظ جهة القبح الحاصلة فیما یترتّب علی ذلک الشیء والعلّة المذکورة حاصلة فی المقام فلا وجه لتخلّف المعلول عنه</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بأنّ ذلک إن تمّ فإنّما یجری فیما إذا کان ترک المقدّمة هو السبب المفضی إلی ترک الواجب وأمّا إذا استند ترک الواجب إلی غیره وکان ذلک مقارنا لترکه من غیر أن یکون مستندا إلیه فلا یتمّ ذلک ، إذ أقصی ما یلزم حینئذ أن یکون من شأنه ترتّب ذلک علیه وذلک لا یفید قبحه فعلا مع عدم ترتّبه علیه ، کما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تمّ القول بعدم القول بالفصل أمکن إتمام الدلیل بضمّه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تتبّعنا موارد الشرع وجدنا حکم الشارع بوجوب کثیر من المقدّمات ، ألا تری أنّه حکم بمنع نکاح زوجته المشتبهة بالأجنبیّة ولبس أحد الثوبین المشتبهین بالنجس واستعمال أحد الإنائین المشتبهین بالنجس إلی غیر ذلک ، فإنّه لم یمنع من ذلک إلّا لتوقّف حصول الاجتناب من الحرام علی ذلک أو لتوقّف العلم بالاجتناب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أقصی ما یفیده الاستقراء الظنّ بالحکم ولا حجّیة فی مطلق الظنّ بالنسبة إلی الفروع فکیف بالاصول؟ علی أنّه قد یناقش فی حصول الاستقراء فی المقام بحیث یعلم ثبوت الحکم بالنسبة إلی الغالب حتّی یمکن تحصیل الظنّ بإلحاق الباقی بها لکون الظنّ یلحق المجهول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ضرورة العقل قاضیة بالتناقض بین القول بأنّی أطلب منک الشیء الفلانی علی سبیل الحتم والجزم ، ولا الزمک بمقدّمته المتوقّفة علیه الّذی لا بدّ منه فی الوصول إلی ذلک بوجه من الوجوه ولو من جهة إیصاله إلی ذلک الفعل وأدائه إلیه ، بل أنت بالخیار عندی فی فعله وترکه ولو من جهة الإیصال إلی ما هو مطلوبی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ومن المعلوم بالضرورة أنّ المنع من الشیء وتحریمه والإذن فی السبب الموصل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کالمنع من قتل زید والتهدید علیه والإذن فی ضرب عنقه والحکم بجوازه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عرفا من الهذیان؟ لوضوح التناقض بینهما بضرورة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بالواسطة بین المنع من الشیء والإذن فیه من العاقل المتفطّن العالم بحقیقة الأمر حتّی یقال فی المقام بعدم جواز الإذن فیه وإن لم یکن ممنوعا منه أیضا فاسد ، لوضوح أنّ عدم المنع من الفعل مع التفطّن له إذن فی الإتیان به بالنسبة إلی من لا یعقل فی شأنه التردّد فی الأمر ولو سلّم ذلک فهو فی حکم العقل ، وحینئذ فإمّا أن یکون ممنوعا منه أو لا ، والأوّل یثبت المدّعی والثانی قاض بجواز الترک</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بین حکم العقل والشرع وجواز الانفکاک بین الحکمین بیّن الفساد حسب ما مرّ ، وحینئذ فکیف یعقل جواز ترک المقدّمة مع المنع من ترک ذی المقدّمة وعدم جوازه؟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تحقّق الملازمة بین الشیئین إمّا من جانب أو من جانبین کان الحکم الثابت للملزوم ثابتا للّازم بالعرض بمعنی أنّه إذا وجب الملزوم کان اللازم واجب الحصول لا بمعنی أنّه واجب آخر حتّی یتعدّد الواجب ، بل بمعنی أنّ الوجوب المتعلّق بالملزوم ذاتا متعلّق بلازمه عرضا ، فلیس وصف الوجوب عارضا له علی الحقیقة وإنّما هو من عوارض ملزومه إلّا أنّه لعدم إمکان انفکاکه عنه بحسب الوجود یکون الإتیان به واجبا بالعرض من جهة وجوب ملزومه ، ولیس وجوبه کذلک اتّصافا له بالوجوب علی الحقیقة فمفاد وجوبه فی الخارج هو وجوب ملزومه ، فلذا یصحّ سلب الوجوب عنه علی الحقیقة حسب ما مرّ تفصیل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النحو من الاتّصاف بالوجوب یمنع من حکم العقل أو الشرع بجواز ترک ذلک الفعل علی سبیل الإطلاق ، لوضوح أنّ الإقدام علی ترکه إنّما یکون بالإقدام علی ترک ملزومه والمفروض المنع منه ؛ غایة الأمر صحّة الحکم بجواز ترکه بملاحظة ذاته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ذکرنا أنّ أقصی ما یفیده الدلیل المذکور هو وجوب المقدّمة علی النحو المذکور ، فحصول الملازمة بین وجوب ذی المقدّمة ومقدّمته قاض بالمنع من اجتماع الحکمین المذکورین علی سبیل الإطلاق ، ولذا یصحّ الحکم بجواز ترک المقدّمة بملاحظة ذاتها من غیر تناقض أصلا</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القول بوجوب المقدّمة غیر ذلک وأنّ ما تخیّله بعض الأعلام من أنّ الوجوب الثابت للمقدّمة إنّما هو علی الوجه المذکور علی نحو لوازم الواجب ولواحقه قول بإنکار وجوب المقدّمة مطلقا ، فإنّ القائلین بعدم وجوبها یقولون بذلک قطعا ، إذ هو من لوازم اللا بدّیّة المعتبرة فی مفهوم المقدّمة بعد ثبوت الوجوب لما یتوقّف علیها ، کما مرّت الإشارة إلیه ، واتّصاف المقدّمة بالوجوب علی القول به حقیقیّ ، فالوجوب حینئذ حال من أحوالها وإن کان غیریّا حسب ما عرفت ولا یستفاد من الدلیل المذکور ذلک أصلا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یجب المقدّمة لصحّ الإتیان بالفعل من دونها ، والتالی واضح الفساد لامتناع وجود الموقوف بدون ما یتوقّف علیه ، أمّا الملازمة فلأنّ ما لا یجب الإتیان به یجوز ترکه وجواز ترک شیء عند الأمر الموجب لإیجاد شیء قاض بجواز الانفکاک بین الشیئین ، إذ لا یعقل جواز ترک الشیء مع عدم جواز ترک ما لا یمکن انفکاکه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لا بدّ منها فی إیجاد الفعل فیمتنع ترکها بالنسبة إلی فاعل ذلک الفعل ، فالأمر المتعلّق بذلک الفعل القاضی بالمنع من ترکه قاض بالمنع من ترک الآخر وما یمنع من ترکه یحکم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فإنّ أقصی ما یستفاد منهما هو وجوب المقدّمة بالعرض والمجاز تبعا لوجوب ذیها علی الوجه الّذی قرّرنا ، نظرا إلی عدم إمکان انفکاکه عنها وهو غیر المدّعی کما مرّت الإشارة إلیه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الاستناد فی وجوب المقدّمة إلی وجه آخر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تصوّر معنی المقدّمة وتصوّر مفاد الوجوب الغیری علی ما ینبغی وتصوّر النسبة بین الأمرین جزم باللزوم بینهما من غیر تشکیک فیکون الوجوب علی الوجه المذکور من لوازمه البیّنة بالمعنی الأعمّ من غیر أن یتوقّف إثباته علی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نبّه علی ذلک العلّامة الدوانی ، وربما یلوح من کلام المحقّق الطوسی کما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المقصود بذلک وجوبها بالعرض والمجاز کما زعمه بعض الأعلام ، إذ لیس ذلک اتّصافا لها بالوجوب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وقضیّة ما ذکر من الوجه هو وجوب المقدّمة علی وجه الحقیقة علی أن یکون الوجوب صفة ثابتة لها وان کان غیریّا لا وجوبها بوجوب غیرها ، کما هو الحال فی اللوازم ، ولذا یجد العقل فرقا بیّنا بین لوازم الواجب ولواحقه من الامور التابعة لوجوده وما یتوقّف علیه وجود الواجب ولا یمکن حصوله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والوجوب المحکوم به فی المقام إنّما هو من جهة التوقّف دون مجرّد الاستلزام ، کما لا یخفی علی المتأمّل</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02" w:name="pg14214_157094"/>
    </w:p>
    <w:p>
      <w:pPr>
        <w:pStyle w:val="BookText"/>
        <w:rPr/>
      </w:pPr>
      <w:bookmarkEnd w:id="302"/>
      <w:r>
        <w:rPr>
          <w:rFonts w:ascii="IRNazanin" w:hAnsi="IRNazanin" w:eastAsia="IRNazanin"/>
          <w:color w:val="111111"/>
          <w:sz w:val="28"/>
          <w:sz w:val="28"/>
          <w:szCs w:val="28"/>
          <w:rtl w:val="true"/>
          <w:lang w:bidi="fa-IR"/>
        </w:rPr>
        <w:t>کیف ولو کانت واجبة علی الوجه الثانی خاصّة لاکتفی فی وجودها بمجرّد وجود الواجب؟</w:t>
      </w:r>
    </w:p>
    <w:p>
      <w:pPr>
        <w:pStyle w:val="BookText"/>
        <w:rPr/>
      </w:pPr>
      <w:r>
        <w:rPr>
          <w:rFonts w:ascii="IRNazanin" w:hAnsi="IRNazanin" w:eastAsia="IRNazanin"/>
          <w:color w:val="111111"/>
          <w:sz w:val="28"/>
          <w:sz w:val="28"/>
          <w:szCs w:val="28"/>
          <w:rtl w:val="true"/>
          <w:lang w:bidi="fa-IR"/>
        </w:rPr>
        <w:t>فإنّ وجوبها حینئذ إنّما یتفرّع علی عدم انفکاکها عن الواجب فیثبت لها الحکم الثابت له بالعرض والمجاز ، ولیس الحال کذلک بالنسبة إلیها بل الأمر فیها بالعکس بالنسبة إلی المقدّمة السببیّة وفی غیرها لا یکون حصول المقدّمة متفرّعا علی حصول ذیها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فرقا ظاهرا بین عدم انفکاک الشیء عن الواجب وعدم إمکان انفکاک الواجب عن الشیء لتوقّفه علیه ، واللازم للأوّل هو وجوب ذلک الشیء بوجوب ذلک الغیر بالعرض والمجاز تبعا للواجب واللازم للثانی زیادة علی ذلک وجوبه لأجل الغیر علی الوجه الّذی قرّرناه وهو أمر ظاهر بعد التأمّل فیما بیّنّاه وهو المدّعی</w:t>
      </w:r>
      <w:r>
        <w:rPr>
          <w:rFonts w:eastAsia="IRNazanin" w:cs="IRNazanin"/>
          <w:color w:val="111111"/>
          <w:sz w:val="28"/>
          <w:szCs w:val="28"/>
          <w:rtl w:val="true"/>
          <w:lang w:bidi="fa-IR"/>
        </w:rPr>
        <w:t>.</w:t>
      </w:r>
    </w:p>
    <w:p>
      <w:pPr>
        <w:pStyle w:val="Heading6"/>
        <w:numPr>
          <w:ilvl w:val="5"/>
          <w:numId w:val="1"/>
        </w:numPr>
        <w:rPr/>
      </w:pPr>
      <w:bookmarkStart w:id="303" w:name="__RefHeading___Toc1367937_1738255347"/>
      <w:bookmarkStart w:id="304" w:name="_Toc116"/>
      <w:bookmarkEnd w:id="303"/>
      <w:r>
        <w:rPr>
          <w:rtl w:val="true"/>
        </w:rPr>
        <w:t>القول الرابع فی وجوب المقدّمة</w:t>
      </w:r>
      <w:bookmarkEnd w:id="304"/>
    </w:p>
    <w:p>
      <w:pPr>
        <w:pStyle w:val="BookText"/>
        <w:rPr/>
      </w:pPr>
      <w:r>
        <w:rPr>
          <w:rFonts w:ascii="IRNazanin" w:hAnsi="IRNazanin" w:eastAsia="IRNazanin"/>
          <w:color w:val="111111"/>
          <w:sz w:val="28"/>
          <w:sz w:val="28"/>
          <w:szCs w:val="28"/>
          <w:rtl w:val="true"/>
          <w:lang w:bidi="fa-IR"/>
        </w:rPr>
        <w:t>وأمّا القول الرابع فقد احتجّ علیه الحاجبی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وجوب الشرط الشرعی فبما توضیحه أنّه لو لم یکن الشرط الشرعی واجبا خرج عن کونه شرطا وهو خلف ، أمّا الملازمة فلأنّه مع البناء علی عدم وجوبه یجوز للمکلّف ترکه ، فحینئذ إذا ترکه وأتی بالمشروط فإمّا أن یکون آتیا بتمام المأمور به أو بعضه، لا سبیل إلی الثانی فتعیّن الأوّل ، إذ الشرط الشرعی لا یتوقّف علیه إیجاد المشروط عقلا ولا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أنّه لا یجب الإتیان به شرعا أیضا فالمکلّف إذا ترکه وأتی بالمشروط فقد أتی بجمیع ما یجب علیه وذلک قاض بحصول الامتثال والاجتزاء بالإتیان به من دون شرطه وهو ما ذکرناه من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عدم وجوب غیره فبجملة من أدلّة القائلین بعدم وجوب المقدّمة وقد مرّ الکلام فیها وفیما یرد علیها</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 ما احتجّ به علی الوجوب فی الشرط الشرعی أنّه لا فرق بین الشروط الشرعیّة وغیرها إلّا فی کون الاشتراط فیها حاصلا بحکم الشرع وفی </w:t>
      </w:r>
    </w:p>
    <w:p>
      <w:pPr>
        <w:pStyle w:val="BookText"/>
        <w:rPr/>
      </w:pPr>
      <w:r>
        <w:rPr>
          <w:rFonts w:ascii="IRNazanin" w:hAnsi="IRNazanin" w:eastAsia="IRNazanin"/>
          <w:color w:val="111111"/>
          <w:sz w:val="28"/>
          <w:sz w:val="28"/>
          <w:szCs w:val="28"/>
          <w:rtl w:val="true"/>
          <w:lang w:bidi="fa-IR"/>
        </w:rPr>
        <w:t>غیرها حاصلا من جهة العقل أو العادة ، فبعد ثبوت الاشتراط من جهة الشرع کیف یعقل القول بحصول المشروط من دون شرطه لو قلنا بعدم وجوب الشرط؟ إذ لا ملازمة بین عدم وجوب الشرط وإمکان الإتیان بالمشروط مع انتفائه کما أنّ عدم الوجوب بالنسبة إلی المقدّمات العقلیّة والعادیّة لا یقضی بإمکان أداء الواجب من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 یکون التوقّف والاشتراط هناک بالنظر إلی العقل أو العادة وهنا بالنظر إلی الشرع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امتناع الإتیان به من دونه هنا أیضا عقلی بعد ثبوت الاشتراط والتوقّف ، لعدم إمکان الإتیان بالمقیّد من دون القید ، وخروج القید عن الواجب لا یقضی بإمکان حصوله من دونه مع دخول التقیید فیه ، وأیضا علی ما هو المختار عند العدلیّة من مطابقة حکم العقل للشرع یکون الشرط الشرعی راجعا إلی العقلی ؛ غایة الأمر أن یکون الاشتراط معلوما للعقول الضعیفة ویکون حکم الشرع کاشفا عنه فلا وجه للتفصیل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الکلام فی المقام إنّما هو فی دلالة مجرّد الأمر بالشیء علی الأمر بمقدّمته ، ولا یظهر من البیان المذکور فرق بین الشروط الشرعیّة وغیرها فی ذلک ؛ غایة الأمر أنّ الشروط الشرعیّة یجب الإتیان بها من جهة حکم الشرع بوجوبها ، إذ لیس مفاد حکمه بشرطیّة شیء للواجب علی ما ذکره إلّا وجوب الإتیان به لأداء ذلک الواجب ، فوجوب الشرائط الشرعیّة معلوم من حکم الشارع ، کما أنّ وجوب الشرائط العقلیّة معلوم فی حکم العقل ، فلیس وجوبها من جهة الأمر بما یتوقّف علیها ،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علیک ما فیه ، فإنّ ذلک عین مقصود المفصّل ، فإنّه إنّما یستفید وجوب الشروط الشرعیّة من وجوب المشروط به بعد حکم الشارع بالاشتراط</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ربط لما ذکره بکون الأمر بالشیء أمرا بمقدّمته حتّی یصحّ عدّ ما ذکر من القول تفصیلا فی المسألة ، فإنّ قضیّة الحجّة المذکورة دلالة حکم الشارع بالاشتراط علی وجوب الشرط والأمر به ، وهذا ممّا لا ربط له بکون الأمر بالمشروط قاضیا بوجوبه ، کما هو الملحوظ فی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البیّن أنّ مجرّد الحکم بالاشتراط لا یفید وجوب الشرط ، إذ قد لا یکون المشروط واجبا فلا یعقل وجوب شرطه ، وإنّما یحکم بدلالة الاشتراط علیه بعد الحکم بوجوب المشروط فیکون وجوب الشرط مستفادا من وجوب المشروط بعد ثبوت الاشتراط ، فیندرج ذلک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یورد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کان الواجب هو الفعل المقیّد بالشرط المخصوص ، کالصلاة المخصوصة الصادرة عن المتطهّر فلا یمکن تحصیلها إلّا بإیجاد سببها وکان التکلیف بالصلاة المخصوصة بالخصوصیّة المذکورة تکلیفا بأسبابه ، وسببه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الأرکان المخصوصة مع الطهارة فیلزم تعلّق التکلیف بالطهارة کتعلّقه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بعد تسلیم القائل المذکور لوجوب السبب ، کما هو أحد الاحتمالین فی مذهبه أنّه إذا کان الواجب هو الفعل المقیّد لم یصحّ عدّ الإتیان بالسبب الباعث علی حصول القید سببا لحصول الواجب ، إذ لیس الواجب هناک إلّا شیئا واحدا ومن الواضح أنّ مجرّد الإتیان بالشرط لیس سببا لحصول الفعل ، بل ولاقتران الفعل به وإلّا لزم حصول الصلاة بمجرّد الإتیان بالطهارة ، فکیف یصحّ عدّ ذلک من المقدّمة السببیّة علی أنّ الحال فی الشروط لیست بأعظم من الأجزاء؟ وسیجیء أنّ حکم الجزء حکم سائر المقدّمات فیکون الحکم بوجوبه مبنیّا علی وجوب المقدّمة ، فلا یکون نفس الأجزاء واجبة بناء علی القول بعدم وجوب المقدّمة فضلا عن السبب الباعث علی وجودها ، فکیف یصحّ القول بوجوب السبب المؤدّی إلی وجود الشرط؟</w:t>
      </w:r>
    </w:p>
    <w:p>
      <w:pPr>
        <w:pStyle w:val="BookText"/>
        <w:rPr/>
      </w:pPr>
      <w:r>
        <w:rPr>
          <w:rFonts w:ascii="IRNazanin" w:hAnsi="IRNazanin" w:eastAsia="IRNazanin"/>
          <w:color w:val="111111"/>
          <w:sz w:val="28"/>
          <w:sz w:val="28"/>
          <w:szCs w:val="28"/>
          <w:rtl w:val="true"/>
          <w:lang w:bidi="fa-IR"/>
        </w:rPr>
        <w:t>ثمّ إنّ عدّ نفس الصلاة سببا لأداء الواجب مع وضوح کونه أداء لنفس الواجب ، کما تری ، واحتجّ فی النهایة للقائل بوجوب الشرط دون غیره بأنّه لو لم یجب الشرط لم یکن شرطا</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ف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بأسبابه ، وسببه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بأسبابها وسببها</w:t>
      </w:r>
      <w:r>
        <w:rPr>
          <w:rFonts w:eastAsia="IRNazanin" w:cs="IRNazanin"/>
          <w:color w:val="111111"/>
          <w:sz w:val="28"/>
          <w:szCs w:val="28"/>
          <w:rtl w:val="true"/>
          <w:lang w:bidi="fa-IR"/>
        </w:rPr>
        <w:t xml:space="preserve">. </w:t>
      </w:r>
      <w:bookmarkStart w:id="305" w:name="pg14214_157097"/>
    </w:p>
    <w:p>
      <w:pPr>
        <w:pStyle w:val="BookText"/>
        <w:rPr/>
      </w:pPr>
      <w:bookmarkEnd w:id="305"/>
      <w:r>
        <w:rPr>
          <w:rFonts w:ascii="IRNazanin" w:hAnsi="IRNazanin" w:eastAsia="IRNazanin"/>
          <w:color w:val="111111"/>
          <w:sz w:val="28"/>
          <w:sz w:val="28"/>
          <w:szCs w:val="28"/>
          <w:rtl w:val="true"/>
          <w:lang w:bidi="fa-IR"/>
        </w:rPr>
        <w:t xml:space="preserve">وأنت خبیر بأنّه إن خصّ ذلک بالشروط الشرعیّة لیکون إشارة إلی الدلیل المذکور لم یفد ذلک وجوب الشرط مطلقا ، کما هو قضیّة إطلاقه ، وإن أراد به مطلق الشرط لم یتّجه ما ذکره من الملازمة ، ولا یجری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الشروط الشرعیّة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ولنختم الکلام فی المرام ببیان امور </w:t>
      </w:r>
      <w:r>
        <w:rPr>
          <w:rFonts w:eastAsia="IRNazanin" w:cs="IRNazanin"/>
          <w:color w:val="111111"/>
          <w:sz w:val="28"/>
          <w:szCs w:val="28"/>
          <w:rtl w:val="true"/>
          <w:lang w:bidi="fa-IR"/>
        </w:rPr>
        <w:t>:</w:t>
      </w:r>
    </w:p>
    <w:p>
      <w:pPr>
        <w:pStyle w:val="Heading6"/>
        <w:numPr>
          <w:ilvl w:val="5"/>
          <w:numId w:val="1"/>
        </w:numPr>
        <w:rPr/>
      </w:pPr>
      <w:bookmarkStart w:id="306" w:name="__RefHeading___Toc1367939_1738255347"/>
      <w:bookmarkStart w:id="307" w:name="_Toc117"/>
      <w:bookmarkEnd w:id="306"/>
      <w:r>
        <w:rPr>
          <w:rtl w:val="true"/>
        </w:rPr>
        <w:t>المقدّمات الداخلیّة</w:t>
      </w:r>
      <w:bookmarkEnd w:id="307"/>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یجری الکلام المذکور فی وجوب المقدّمة وعدمه بالنسبة إلی أجزاء الواجب أیضا نظرا إلی توقّف وجود الکلّ علی وجودها ، فلا بدّ من الإتیان بها لأجل أداء الکلّ ، فحینئذ یجب الإتیان بها لأجل أدائه بناءا علی القول بوجوب المقدّمة ولا یجب الإتیان بها بناءا علی عدم وجوبها ، فالحال فیها کالحال فی المقدّمات من غیر فرق ، فالوجوب المتعلّق بها علی القول بوجوب المقدّمة توصّلی أیضا ، ودلالة وجوب الکلّ علی وجوبها بالاستلزام العقلی کالمقدّمات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یتخیّل الفرق بین الأمرین بأنّ دلالة وجوب الکلّ علی وجوب أجزائه علی سبیل التضمّن لاندراجها فیه دون المقدّمات الخارجة ، لأنّه لا یعقل إفادته لوجوبها إلّا علی وجه الاستلزام ، فلا وجه لجعل الدلالة فی المقامین علی نحو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الخلاف هو الأمور الخارجة عن ظاهر ما تناوله الأمر من الأسباب والشروط وأمّا الأجزاء فکأنّه لا ریب فی أنّ الأمر بالکلّ أمر بها من حیث هی فی ضمنه ، لأنّ إیجاد الکلّ هو إیجادها کذلک ، ولیس ایجاد الکلّ أمرا آخر غیر إیجاد 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قطع الفاضل المحشّی فی البحث الآتی بأنّ وجوب الکلّ یستلزم وجوب کلّ من أجزائه ، إذ جزء الواجب واجب اتّفاقا ، ومن جمیع ذلک یظهر أنّ دلالة وجوب الکلّ علی وجوب أجزائه ممّا لا مجال للتأمّل فیها کیف وقد عدّ دلالة التضمّن من المنطوق الصریح بخلاف المقدّمات؟ فإنّ دلالة الالتزام مبنیّة علی ثبوت الاستلزام وهو قابل للإنکار والمنع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فرقا بیّنا بین وجوب الجزء بوجوب الکلّ وفی ضمنه ووجوب الجزء بسبب وجوب الکلّ ولأجله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والقدر المسلّم فی المقام هو الوجه الأوّل ، ولا ریب أنّ المتّصف بالوجوب علی الحقیقة إنّما هو الکلّ وأنّ الجزء إنّما یتّصف به من جهة اتّصاف الکلّ به فذلک الاتّصاف منسوب إلی الکلّ بالذات وإلی أجزائه بالعرض ، نظیر ما ذکرناه فی المقدّمات ، وقد عرفت أنّ ذلک غیر المتنازع فیه فی المقام إلّا أنّ ملاحظة وجوب الأجزاء کذلک علی سبیل التضمّن وملاحظة وجوب المقدّمات علی سبیل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الثانی فیتوقّف القول به علی وجوب المقدّمة فهو وجوب غیریّ متعلّق بذات الجزء من حیث توقّف الکلّ علیه وکون إیجاده مؤدّیا إلی إیجاد الکلّ ، وهذه الدلالة علی سبیل الالتزام فی المقامین من غیر فرق بین الأمرین ، وقد حکم غیر واحد من المتأخرین بعدم الفرق بین أجزاء الواجب والامور الخارجة عنه فی جریان البحث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تحقّق هناک إجماع من الخارج علی وجوب الأجزاء علی الوجه المذکور فهو أمر آخر ، وهو محلّ تأمّل وکان دعوی الاتّفاق فی المقام مبنیّ علی الخلط بین الوجهین المذکورین أو أنّه مبنیّ علی ظهور الحال عنده من الدلیل المذکور فتوهّم الاتّفاق علیه من جهته ، لوضوحه عنده بحیث لا یذهل عنه أحد من أهل العلم ولیس الحال علی ما زعمه کما عرفت ، بل الظاهر عدم الفرق بین الأجزاء وغیرها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قام الوجوب بالکلّ من حیث إنّه کلّ دون ما إذا قام بالأجزاء وبعبارة اخری إنّما یکون الحال علی ما ذکر إذا قام الوجوب بمجموع الأجزاء لا بجمیعها</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الصفات العارضة للکلّ قد یکون عارضة لمجموع الأجزاء من دون أن یکون عارضة لکلّ منها کما فی الوحدة العارضة علی الکلّ وقد یکون عروضه للکلّ عین عروضه لأجزائه ، کعروض السواد علی الجسم فإنّه کما یتّصف به الکلّ علی سبیل الحقیقة کذلک أجزاؤه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عروض الوجوب للکلّ یتصوّر علی کلّ من الوجهین المذکورین ، فإنّه قد یکون مطلوب الأمر هو ایجاد الکل من حیث إنّه کلّ حتّی أنّه لو أتی به ناقصا لم یکن مطلوبا له ولا راجحا عنده ، کما هو الحال فی وجوب الصلاة وقد یکون مطلوبه هو جمیع الأجزاء بأن لا یکون للهیئة الاجتماعیّة مدخلیّة فی تعلّق الوجوب بالأجزاء ، فیکون نسبة الوجوب إلی الأجزاء علی نحو نسبته إلی الکلّ ، کما فی وجوب الزکاة وصیام شهر رمضان بالنسبة إلی أیّامه ، لقیام الوجوب حقیقة بکلّ جزء من أجزاء الزکاة وکلّ یوم من أیّامه ، ولذا یحصل الامتثال بحسبه بالنسبة إلی کلّ منها فلیس الکلّ إلّا عنوانا لأجزائه ویکون الحکم متعلّقا بالأجزاء ، فهی حینئذ مطلوبة بالذات علی وجه الحقیقة بخلاف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فالفرق بین الوجهین نظیر الفرق بین العامّ المجموعی والاستغراقی ، فکما أنّ هناک اعتبارین حاصلین فی الحکم المتعلّق بالجزئیّات کذا فی المقام بملاحظة الأجزاء فکلّ الأجزاء فی الصورة الاولی متعلّق للطلب علی سبیل الحقیقة بعنوان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عنوان الکلّ من حیث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دلالته علی الأجزاء مقصودة إلّا بقصد الکلّ ، کتعلّق الحکم بها من غیر أن یتعلّق القصد ولا الحکم بشیء منها فی نفسه ولا من حیث أدائه إلی أداء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قلنا بدلالته علی ثبوت الحکم للأجزاء من الحیثیّة المذکورة فهی بملاحظة اخری غیر تلک الملاحظة وتلک الأجزاء فی الصورة الثانیة متعلّقة للطلب حقیقة بعنوان واحد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بملاحظة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یتعلّق الحکم به من حیث هو کلّ ، بل لما جعل ذلک العنوان مرآتا لملاحظة ماله من الأجزاء فکلّ من تلک الأجزاء متعلّق للطلب علی سبیل الحقیقة ، ودلالة وجوب الکلّ علی وجوبها کذلک علی سبیل التضمّن ، فلا بدّ من الفرق بین الصورتین وما ذکرناه من أنّ دلالته علی وجوب الأجزاء من باب المقدّمة من جهة استلزام وجوب الکلّ لوجوبها إنّما هو فی الصورة الاولی خاصّة</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هناک فرقا بین وجوب الاجزاء من باب المقدّمة ووجوب </w:t>
      </w:r>
    </w:p>
    <w:p>
      <w:pPr>
        <w:pStyle w:val="BookText"/>
        <w:rPr/>
      </w:pPr>
      <w:r>
        <w:rPr>
          <w:rFonts w:ascii="IRNazanin" w:hAnsi="IRNazanin" w:eastAsia="IRNazanin"/>
          <w:color w:val="111111"/>
          <w:sz w:val="28"/>
          <w:sz w:val="28"/>
          <w:szCs w:val="28"/>
          <w:rtl w:val="true"/>
          <w:lang w:bidi="fa-IR"/>
        </w:rPr>
        <w:t>المقدّمات ، فإنّ الأجزاء إنّما یکون مطلوبة لأجل أداء الواجب بحصولها وسائر المقدّمات إنّما یتعلّق الطلب بها لأدائها إلی أداء الواجب ، ویتفرّع علی ذلک عدم إمکان أداء الواجب مع تحریم الجزء مطلقا بخلاف المقدّمات الخارجة عن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مقدّمة الواجب وجزءه إن کانت منحصرة فی المحرّم کان التکلیف بالواجب ساقطا إلّا إذا کان اهتمام الشارع بأداء ذلک الواجب أعظم من ترک ذلک المحرّم ، فلا یقضی ذلک حینئذ بسقوط الواجب إلّا أنّه لا تحریم حینئذ للمقدّمة أو الجزء المفروضین وإن لم یکن المقدّمة أو الجزء منحصرة فی المحرّم لکن اختار المکلّف أداءها بالمحرّم ، فلا یمنع ذلک من أداء الواجب وصحّته بالنسبة إلی المقدّمة بخلاف الجزء ، إذ مع حرمته لا یمکن اتّصاف الکلّ بالوجوب وذلک لتقوّم الکلّ بأجزائه فإذا کان الجزء حراما لم یکن الکلّ الحاصل به راجحا ؛ أقصی الأمر حینئذ اختلاف الجهتین فی اجتماع الواجب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عدم تصحیح ذلک اجتماع الحکمین کما سیجیء تفصیل القول فیه إن شاء الله ، ولا یجری ذلک بالنسبة إلی المقدّمة ، لخروجها عن حقیقة الواجب فیکون اختیار المحرّم مسقطا لما تعلّق به التکلیف من المقدّمة ، لحصول الغرض منها ، ولا مانع حینئذ من رجحان الفعل مع مرجوحیّة ما یوصل به إلیه بخلاف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الحال فیما إذا انحصرت المقدّمة فی المحرّم وتصدّی المکلّف لإتیانها ، فإنّه إن کانت المقدّمة متقدّمة علی الفعل قضی اختیارها بتعلّق الوجوب بالمکلّف بعد حصولها إذ لا مانع حینئذ من تعلّق الأمر ، وإن کانت مقارنة للفعل منع ذلک من تعلّق الأمر ، وذلک لانتفاء التمکّن شرعا من أداء المقدّمة ، ومن البین أنّ جمیع الواجبات مقیّدة بالنسبة إلی التمکّن منها ومن مقدّماتها</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یصحّ تعلق الأمر به فیصحّ الفعل حینئذ فی بعض الوجوه حسبما یأتی الإشارة إلیه إن شاء الله</w:t>
      </w:r>
      <w:r>
        <w:rPr>
          <w:rFonts w:eastAsia="IRNazanin" w:cs="IRNazanin"/>
          <w:color w:val="111111"/>
          <w:sz w:val="28"/>
          <w:szCs w:val="28"/>
          <w:rtl w:val="true"/>
          <w:lang w:bidi="fa-IR"/>
        </w:rPr>
        <w:t xml:space="preserve">. </w:t>
      </w:r>
      <w:bookmarkStart w:id="308" w:name="pg14214_157101"/>
    </w:p>
    <w:p>
      <w:pPr>
        <w:pStyle w:val="Heading6"/>
        <w:numPr>
          <w:ilvl w:val="5"/>
          <w:numId w:val="1"/>
        </w:numPr>
        <w:rPr/>
      </w:pPr>
      <w:bookmarkStart w:id="309" w:name="__RefHeading___Toc1367941_1738255347"/>
      <w:bookmarkStart w:id="310" w:name="_Toc118"/>
      <w:bookmarkEnd w:id="308"/>
      <w:bookmarkEnd w:id="309"/>
      <w:r>
        <w:rPr>
          <w:rtl w:val="true"/>
        </w:rPr>
        <w:t>هل یتصوّر وجوب المقدّمة قبل وجوب ذیها؟</w:t>
      </w:r>
      <w:bookmarkEnd w:id="310"/>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یتصوّر تقدّم وجوب المقدّمة علی وجوب ذیها بحیث لو علم أو ظنّ تعلّق الوجوب بذی المقدّمة بعد ذلک وجب علیه الإتیان بالمقدّمة قبل وجوبها أو أنّها لا تجب إلّا بعد وجوب ذیها ، ولیس الکلام فی ذلک مبنیّا علی القول بوجوب المقدّمة ، بل یجری علی القول بعدم وجوبها أیضا إذا کانت ممّا تعلّق الأمر بها أصالة لأجل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الوجوب المتعلّق بالفعل غیریّا سواء کان ثبوته له علی وجه التبعیّة أو بالأصالة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الوضوء بالنسبة إلی الصلاة الواجبة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یتوقّف وجوبه علی وجوب ذلک الغیر أو یمکن القول بوجوبه قبل وجوب الآخر؟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والمحکیّ عن ظاهر الجمهور البناء علی الأوّل من غیر إشکال فیه ولذا قطعوا بعدم وجوب الوضوء قبل وجوب شیء من غایاته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صاحب الذخیرة والمحقّق الخوانساری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الثانی وزعموا أنّه لا مانع من أن یکون الفعل واجبا لغیره قبل وجوب غایته إذا کان وجوبها فی وقتها معلوما أو مظنونا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للأوّل بأنّ السبب فی وجوب ما یجب لغیره هو وجوب ذلک الغیر ولذا یسقط وجوبه عند سقوط الوجوب عن الغیر ، فلا یتعقّل تقدّم وجوبه علی وجوب ذلک الغیر إذ لا یتقدّم المعلول علی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بالمنع من کون العلّة فی وجوب المقدّمة منحصرة فی وجوب ذیها ، لجواز أن یکون العلّة فیه أحد الأمرین من ذلک ومن العلم أو الظنّ بوجوبه فی المستقبل مع مطابقته للواقع فلا مانع إذن من وجوبها قبل وجوب الغایة نظرا إلی حصول العلّة الثانیة</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من العلم أو الظنّ بوجوب الغیر فی وقته هو وجوبه مطلقا ولو مع ترک مقدّمته قبل وجوبه ، فیکون ترک المقدّمة باعثا علی ترک الواجب فی ذلک الوقت ، لعدم التمکّن منه حینئذ أو یراد بذلک العلم أو الظنّ بوجوبه علی فرض وجود مقدّمته لا مع عدمه ، فعلی الأوّل یتمّ ما ذکر من الوجه </w:t>
      </w:r>
    </w:p>
    <w:p>
      <w:pPr>
        <w:pStyle w:val="BookText"/>
        <w:rPr/>
      </w:pPr>
      <w:r>
        <w:rPr>
          <w:rFonts w:ascii="IRNazanin" w:hAnsi="IRNazanin" w:eastAsia="IRNazanin"/>
          <w:color w:val="111111"/>
          <w:sz w:val="28"/>
          <w:sz w:val="28"/>
          <w:szCs w:val="28"/>
          <w:rtl w:val="true"/>
          <w:lang w:bidi="fa-IR"/>
        </w:rPr>
        <w:t>لکن تحقّق الوجوب علی النحو المذکور غیر معقول ، إذ لا یصحّ إیجاب الفعل مع عدم القدرة علی مقدّمته وعلی الثانی لا وجه لتعلّق الوجوب بالمقدّمة ؛ مع أنّ المفروض کون وجودها شرطا لوجوب غایتها فمع انتفاء وجودها لا یتحقّق وجوب الغایة فی الخارج حتّی یجب المقدّمة لأجله فلا یعقل هناک علم أو ظنّ بوجوبه مع ترک 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 ذلک تارة باختیار الوجه الأوّل ولا مانع من وجوب الفعل حینئذ إذا کان ترک المقدّمة عن اختیار المکلّف بناءا علی انّ الامتناع بالاختیار لا ینافی الاختیار ، وقد مرّت الإشارة الیه وإلی ما فیه وأیضا قد تکون المقدّمة مقدورة بعد تعلّق الوجوب بالفعل ، وحینئذ فیتصف الغایة بالوجوب فی وقتها فلا مانع من تعلّق الوجوب بمقدّمتها بعد العلم أو الظنّ بذلک وجوبا موسّعا فیتخیّر المکلّف بین أدائه قبل دخول وقت الغایة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باختیار الثانی ، وما ذکر من کون وجوب الفعل مشروطا حینئذ بوجود مقدّمته فلا یتصوّر حینئذ وجوب مقدّمته للاتّفاق علی عدم وجوب مقدّمة الواجب المشروط مدفوع بأنّه إنّما لا یتّصف مقدّمة الواجب المشروط بالوجوب من جهة الأمر المتعلّق بذلک الواجب لتوقّف تعلّقه به علی وجود ذلک الشرط ، فلا یعقل وجوب ذلک الشرط بالأمر الّذی یتعلّق بالمشروط علی تقدیر وجود الشرط وأمّا وجوبه بأمر آخر متعلّق بالمقدّمة لأجل الإیصال إلی الغایة الآتیة فلا مانع منه ، وحینئذ فیتقدّم وجوب المقدّمة علی وجوب ذیها من جهة تعلّق ذلک الأمر بها ، وأیضا لا توقّف لوجوب الواجب بعد ذلک علی وجود الشرط المذکور ، بل إنّما یتوقّف علی القدرة علیه فإذا کانت القدرة علیه حاصلة مع التأخیر لم یکن ذلک من قبیل وجوب مقدّمة الواجب المشروط ، وحینئذ فالقول بتوقّف تعلّق الوجوب به علی فرض وجود مقدّمته غیر متّجه إلّا بالنسبة إلی المقدّمة الّتی لا یتمکّن منها مع التأخیر لا مطلقا</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مجرّد العلم أو الظنّ بوجوب الواجب فیما بعد ذلک علّة لوجوب </w:t>
      </w:r>
    </w:p>
    <w:p>
      <w:pPr>
        <w:pStyle w:val="BookText"/>
        <w:rPr/>
      </w:pPr>
      <w:r>
        <w:rPr>
          <w:rFonts w:ascii="IRNazanin" w:hAnsi="IRNazanin" w:eastAsia="IRNazanin"/>
          <w:color w:val="111111"/>
          <w:sz w:val="28"/>
          <w:sz w:val="28"/>
          <w:szCs w:val="28"/>
          <w:rtl w:val="true"/>
          <w:lang w:bidi="fa-IR"/>
        </w:rPr>
        <w:t>الفعل قبله ممّا لا وجه له ، لوضوح أنّ وجوب الفعل شرعا لا بدّ أن یستند إلی طلب الشارع إمّا أصالة أو تبعا ، ولیس مجرّد العلم بوجوب ذلک الفعل فیما یأتی قاضیا بالأمر بما یتوقّف علیه قبل وجوب ذلک الشیء بشیء من الوجهین المذکورین ، أمّا الأوّل فواضح وأمّا الثانی فلأنّه إذا لم یکن نفس وجوب الشیء فیما یأتی قاضیا بوجوب ما یتوقّف علیه قبله لم یعقل أن یکون مجرّد العلم به سببا لحصوله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 أنّ هناک وجوبا للفعل فی المستقبل ووجوبا لما یتوقّف علیه قبل وجوب ذلک الفعل وعلما بوجوب ذلک الفعل فی المستقبل وعلما بوجوب المقدّمة قبل ذلک ، وغایة ما یتخیّل فی المقام حصول الملازمة بین الوجهین ، ویتفرّع علیه الملازمة بین العلمین بعد العلم بالملازمة المذکورة واعتبار الملازمة بین العلم بوجوب الفعل فی المستقبل ونفس وجوب المقدّمة قبل وجوبه ممّا لا یعقل وجهه ، فإنّه إذا لم یکن هناک ملازمة بحسب الواقع بین وجوب الفعل فی المستقبل ووجوب مقدّمته قبله ، لوضوح فساد حصول اللازم قبل حصول الملزوم لم یعقل تأثیر العلم بالأوّل فی وجود الثانی ولا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یتعلّق من الشارع أمر أصلیّ بالمقدّمة منوطا بالعلم أو الظنّ بل مجرّد احتمال وجوب ذلک الفعل فی المستقبل ، فیتسبّب وجوب المقدّمة المفروضة عن الأمر المتعلّق بها لا عن مجرّد العلم أو الظنّ أو الاحتمال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فسّر الوجوب الغیری بما یکون وجوب الفعل منوطا بوجوب غیره وحاصلا من جهة حصوله من غیر أن یکون له مطلوبیّة بحسب ذاته ، بل إنّما یکون مطلوبیّته لأجل مطلوبیّة غیره ، فیکون وجوبه فی نفسه عین وجوبه لوجوب غیره لم یتعقّل الوجوب الغیری قبل حصول الوجوب النفسی ، لتفرّع حصوله علی حصول ذلک وتقوّمه به وإن تعلّق به أمر أصلی</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فسّر الوجوب الغیری بما لا یکون المصلحة الداعیة إلی وجوبه حاصلة فی نفسه ، بل یکون تعلّق الطلب به لأجل مصلحة حاصلة بفعل غیره لا یجوز </w:t>
      </w:r>
    </w:p>
    <w:p>
      <w:pPr>
        <w:pStyle w:val="BookText"/>
        <w:rPr/>
      </w:pPr>
      <w:r>
        <w:rPr>
          <w:rFonts w:ascii="IRNazanin" w:hAnsi="IRNazanin" w:eastAsia="IRNazanin"/>
          <w:color w:val="111111"/>
          <w:sz w:val="28"/>
          <w:sz w:val="28"/>
          <w:szCs w:val="28"/>
          <w:rtl w:val="true"/>
          <w:lang w:bidi="fa-IR"/>
        </w:rPr>
        <w:t>تفویت المکلّف لها فیجب علیه ذلک لیتمکّن من إتیانه بذلک الغیر أمکن القول بوجوبها قبل وجوب ذیها لا من جهة الأمر الّذی یتعلّق بذیها ، بل بأمر أصلیّ متعلّق بها ، وحینئذ فلا یکون مطلوبیّة الفعل حاصلة من مطلوبیّة غیره آتیة من قبله وإنّما هی حاصلة من الطلب المستقلّ المتعلّق به ؛ غایة الأمر أن تکون الحکمة الباعثة علی تعلّق الطلب به تحصیل الفائدة المترتّبة علی فعل آخر یکون الفعل المذکور موصلا إلیه إن بقی المکلّف علی حال یصحّ تعلّق ذلک التکلیف به عند حضور وقته ، وقضیّة ذلک استحقاق المکلّف للعقاب عند ترکه له ، لمخالفته للأمر المتعلّق به وإن لم یکن تفویته للواجب المشروط عصیانا موجبا للعقاب ، نظرا إلی أنّ تفویته له قبل تعلّق الوجوب به فقد صار المکلّف علی حال لا یتعلّق ذلک التکلیف به حتّی یکون عاصیا بترکه ، ولا فرق حینئذ بین ما إذا علم وجوب الفعل الآخر فی وقته أو ظنّه أو احتمله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بما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الاستناد فی وجوب المقدّمة قبل وجوب ذیها إلی الأمر المتعلّق بذیها حال حضور وقته غیر متّجه علی شیء من الوجهین المذکورین ، وأمّا وجوبها لأجل الغیر بأمر مستقلّ فلا یصحّ علی الوجه الأوّل ولا مانع منه علی الوجه الثانی لکن عدّ ذلک من الوجوب الغیری محلّ تأمّل ، بل لا یبعد کونه نحوا من الوجوب النفسی ، لما عرفت من ترتّب استحقاق العقاب علی ترکه من غیر استحقاق للعقوبة علی 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للقول الآخر إطلاق ما دلّ علی وجوب مقدّمة الواجب ولا مانع من کون الفعل واجبا لغیره ومع ذلک یکون واجبا قبل دخول وقت الغیر إذا کان وجوب الغایة فی وقتها معلوما أو مظنونا ، ألا تری أنّ قطع المسافة لیس واجبا لنفسه بل واجب للحجّ ، ومع ذلک لم یجب إیقاعه إلّا قبل زمان الحجّ وکذلک صحّة الصوم مشروط بالاغتسال من الجنابة قبل الفجر عند الأکثر ، وما لا یتمّ الواجب المطلق إلّا به فهو واجب ، فیکون الغسل واجبا للصوم قبل دخول وقته</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وضعفه ظاهر ممّا قرّرنا ، لوضوح أنّ القاضی بوجوب المقدّمة إنّما هو وجوب ذی المقدّمة فمع عدم حصوله کیف یعقل حصول ما یلزمه ویتفرّع علیه؟ </w:t>
      </w:r>
    </w:p>
    <w:p>
      <w:pPr>
        <w:pStyle w:val="BookText"/>
        <w:rPr/>
      </w:pPr>
      <w:r>
        <w:rPr>
          <w:rFonts w:ascii="IRNazanin" w:hAnsi="IRNazanin" w:eastAsia="IRNazanin"/>
          <w:color w:val="111111"/>
          <w:sz w:val="28"/>
          <w:sz w:val="28"/>
          <w:szCs w:val="28"/>
          <w:rtl w:val="true"/>
          <w:lang w:bidi="fa-IR"/>
        </w:rPr>
        <w:t>والقول بکون العلم بوجوبه فی وقته أو الظنّ به کافیا فی ذلک قد عرفت وهنه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حمل کلام الجماعة علی حکمهم بوجوب المقدّمة من جهة ما یتعلّق من الأمر بذیها ، کما هو الظاهر من کلامهم ، وإن أرادوا إمکان وجوبه بأمر من الخارج فقد عرفت أنّه لا مانع منه علی الوجه الذی قرّرناه ولا یظنّ أنّ أحدا یخالف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وفصّل بعض الأفاضل فی المقام بین مقدّمات الواجب المضیّق ممّا یعتبر حصولها قبله وغیرها فقال بوجوب الأوّل قبل وجوب ذیها ، لحکم العقل حینئذ بلزوم الإتیان بها ، فلو کانت المقدّمة من العبادات حکم بصحّتها حینئذ ، نظرا إلی تعلّق الأمر بها ، وکذلک الحال عنده فی الواجب الموسّع إذا لم یسع الوقت لأدائه وأداء مقدّمته ، کما فی مثال الحجّ ، فالمناط فی حکم العقل بالوجوب هو ما إذا علم المکلّف أو ظنّ أنّه إن لم یأت بالمقدّمة قبل وجوب ذیها یفوته الواجب فی وقته وأمّا فی غیر ذلک فلا مانع من تعلّق الأمر بالمقدّمة من الخارج ، وأمّا مجرّد الأمر بذیها فلا دلالة فیه علی وجوب المقدّمة لا عقلا ولا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أتی بالمقدّمة قبل وجوب ذیها کان مجزیا إلّا إذا کانت عبادة فیشکل الحال لتوقّفها علی الأمر المفقود فی المقام والفاضل المذکور ممن لا یقول بوجوب المقدّمة ، فکان قوله بانتفاء الدلالة فی المقام من جهة عدم ذهابه إلی وجوب المقدّمة ، وحینئذ فیشکل الحال فی حکمه بالوجوب مع الضیق إلّا أن یفصل فی وجوب المقدّمة بین الوجهین ، نظرا إلی ادّعائه إدراک العقل لوجوبها فی الصورة الاولی دون الثانیة ، وحینئذ فلا یکون ما ذکره تفصیلا فی هذه المسألة وهو تفصیل غریب فی وجوب المقدّمة لا یعلم ذهاب أحد إلیه ولا وجه له کما لا یخفی ؛ ومع الغضّ عنه فکما یقول بحکم العقل بوجوب المقدّمة هناک علی وجه التضییق فلیقل بحکمه بالوجوب فی الباقی علی وجه التوسعة ، إذ لا فارق بین المقامین فیما سوی الضیق والتوسعة ، والحقّ أنّ حکم العقل منفی فی المقامین</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وتحقیق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إمّا أن یکون موقّتا أو غیر موقّت ، وعلی التقدیرین فإمّا أن یکون مضیّقا أو غیر مضیّق ، وعلی التقادیر فإمّا أن یکون الوقت </w:t>
      </w:r>
    </w:p>
    <w:p>
      <w:pPr>
        <w:pStyle w:val="BookText"/>
        <w:rPr/>
      </w:pPr>
      <w:r>
        <w:rPr>
          <w:rFonts w:ascii="IRNazanin" w:hAnsi="IRNazanin" w:eastAsia="IRNazanin"/>
          <w:color w:val="111111"/>
          <w:sz w:val="28"/>
          <w:sz w:val="28"/>
          <w:szCs w:val="28"/>
          <w:rtl w:val="true"/>
          <w:lang w:bidi="fa-IR"/>
        </w:rPr>
        <w:t>فی نفسه متّسعا لأداء الفعل ومقدّماته أو لا ، وعلی الأوّل فإمّا أن یطرؤه ما یکون مانعا من اتّساعه للمقدّمة أو یکون هناک مانع آخر من إیقاعها فی الوقت لعدم تمکّنه من فعلها مع تأخیرها إلی الوقت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لم یکن الوقت شرطا فی وجوب الفعل بل کان شرطا فی وجوده ، کما هو الحال فی الحجّ بالنسبة إلی وقته فلا إشکال فی وجوب المقدّمة قبل حضور الزمان المضروب له بناءا علی القول بوجوب المقدّمة سواء وسع الوقت لمقدّمات الفعل أو لم یسعه ، ولیس ذلک حینئذ من مسألتنا ، إذ لیس ذلک من تقدّم وجوب المقدّمة علی ذیها ، ومن ذلک أیضا وجوب غسل الجنابة فی اللیل للصوم الواجب ، إذ الظاهر کون النهار محلّا لوقوع الصوم لا شرطا فی وجوبه ، کما فی الصلاة الیومیّة بالنسبة إلی أوقاتها حیث دلّ الدلیل علی کون الوقت شرطا فی وجوبها وصحّتها فما استشهد به من حکینا عنه من بعض المتأخّرین لتقدّم وجوب المقدّمة علی ذیها من المثالین المذکورین ممّا لا وجه له ، ولا فرق حینئذ بین سعة الوقت للفعل ومقدّماته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الوقت شرطا فی وجوب الفعل أو لم یکن الفعل موقّتا لکن علم بحصول سببه بعد ذلک فالظاهر أنّه لا وجه للقول بوجوب المقدّمة من جهة الأمر المتعلّق بذیها فی الزمان المتأخّر ، کما أشرنا إلیه من غیر فرق بین سعة الوقت للفعل ومقدّماته وعدم اتّساعه لها وتمکّنه من الإتیان بها حینئذ وعدمه ؛ غایة الأمر أنّه إذا دخل الوقت ولم یسع لأداء المقدّمة أو لم یتمکّن المکلّف من أدائها فیه لا یتعلّق الأمر بذی المقدّمة ، لعدم تمکّنه حینئذ من الإتیان بها فلا یجب علیه ذلک الفعل ولا محذور فیه أصلا</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قضاء العقل بأداء المقدّمة قبل الزمان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عن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الفساد ، إذ لم یتعلّق أمر بالمکلّف قبل حضور ذلک الوقت حتّی یحکم العقل بوجوب الإتیان بمقدّمته علی ما هو شأنه فی سائر المقدّمات ، وحکم العقل بوجوب جعل المکلّف نفسه قابلا لتعلّق الخطاب ، وورود التکلیف علیه ممّا لا یلتزمه أحد</w:t>
      </w:r>
      <w:r>
        <w:rPr>
          <w:rFonts w:eastAsia="IRNazanin" w:cs="IRNazanin"/>
          <w:color w:val="111111"/>
          <w:sz w:val="28"/>
          <w:szCs w:val="28"/>
          <w:rtl w:val="true"/>
          <w:lang w:bidi="fa-IR"/>
        </w:rPr>
        <w:t xml:space="preserve">. </w:t>
      </w:r>
      <w:bookmarkStart w:id="311" w:name="pg14214_157107"/>
    </w:p>
    <w:p>
      <w:pPr>
        <w:pStyle w:val="BookText"/>
        <w:rPr/>
      </w:pPr>
      <w:bookmarkEnd w:id="311"/>
      <w:r>
        <w:rPr>
          <w:rFonts w:ascii="IRNazanin" w:hAnsi="IRNazanin" w:eastAsia="IRNazanin"/>
          <w:color w:val="111111"/>
          <w:sz w:val="28"/>
          <w:sz w:val="28"/>
          <w:szCs w:val="28"/>
          <w:rtl w:val="true"/>
          <w:lang w:bidi="fa-IR"/>
        </w:rPr>
        <w:t xml:space="preserve">وتسلیم الفاضل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العقل بوجوب المقدّمة قبل وجوب ذیها إذا لم یتّسع الوقت للمقدّمة مع منعه من حکم العقل بالوجوب بعد دخول الوقت مطلقا ولو مع عدم اتّساعه إلّا لأداء الواجب ومقدّمته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الغرائب ، إذ لا فارق بین الصورتین سوی دخول وقت الواجب فی الثانی وعدم دخوله فی الأوّل ، ومن البیّن أنّ دخول الوقت إن لم یکن مؤیّدا للحکم بالوجوب فلا یکون مانعا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علی ما ذکره المفصّل المذکور وجوب الإتیان بالمقدّمة قبل وجوب ذیها فی جمیع الصور الّتی لا یتمکّن المکلّف من أداء المقدّمة فی وقت وجوب الفعل لاشتراک الوجه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 إنّما هو بالنظر إلی دلالة الأمر الّذی یتعلّق بذی المقدّمة وأمّا لو قام هناک أمر من الخارج علی وجوب الإتیان بالمقدّمة قبل وجوب الفعل لأن یتمکّن من فعل المأمور به عند تعلّق الوجوب به فلا مانع منه أصلا کما قرّرناه ؛ ولا فرق حینئذ أیضا بین الصور المذکورة لکن فی عدّ ذلک حینئذ من الوجوب الغیری تأمّل أشرنا إلیه ، ولا یبعد إدراجه فی الوجوب النفسی إن کان الأمر به لإحراز مصلحة حاصلة بفعل غیره ، والأمر فی ذلک هیّن بعد وضوح الحکم وعدم تفرّع ثمرة علی مجرد إطلاق الاسم</w:t>
      </w:r>
      <w:r>
        <w:rPr>
          <w:rFonts w:eastAsia="IRNazanin" w:cs="IRNazanin"/>
          <w:color w:val="111111"/>
          <w:sz w:val="28"/>
          <w:szCs w:val="28"/>
          <w:rtl w:val="true"/>
          <w:lang w:bidi="fa-IR"/>
        </w:rPr>
        <w:t>.</w:t>
      </w:r>
    </w:p>
    <w:p>
      <w:pPr>
        <w:pStyle w:val="Heading6"/>
        <w:numPr>
          <w:ilvl w:val="5"/>
          <w:numId w:val="1"/>
        </w:numPr>
        <w:rPr/>
      </w:pPr>
      <w:bookmarkStart w:id="312" w:name="__RefHeading___Toc1367943_1738255347"/>
      <w:bookmarkStart w:id="313" w:name="_Toc119"/>
      <w:bookmarkEnd w:id="312"/>
      <w:r>
        <w:rPr>
          <w:rtl w:val="true"/>
        </w:rPr>
        <w:t>تعارض الأدلّة فی المقدّمة</w:t>
      </w:r>
      <w:bookmarkEnd w:id="313"/>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لوازم وجوب الواجب فإذا قام دلیل علی عدم وجوب بعض مقدمات الفعل قضی ذلک بعدم وجوب ذلک الفعل أیضا وحینئذ لو دلّ دلیل آخر علی وجوبه قامت المعارضة بین الدلیلین المذکورین ، فلابدّ من ملاحظة الجمع بینهما بتقیید أحدهما بالآخر ونحو ذلک ان أمکن ذلک بحسب المقام والأخذ بمقتضی التعادل والترجیح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بعض أفاضل المتأخّرین الجمع بین الأمرین ، نظرا إلی جعله وجوب المقدّمة من مقتضیات وجوب ذیها لا من لوازمه ، فیصحّ الانفکاک بینهما بعد قیام الدلیل علیه وقد عرفت ضعفه</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عدم وجوب بعض مقدّمات الفعل سواء ثبت </w:t>
      </w:r>
    </w:p>
    <w:p>
      <w:pPr>
        <w:pStyle w:val="BookText"/>
        <w:rPr/>
      </w:pPr>
      <w:r>
        <w:rPr>
          <w:rFonts w:ascii="IRNazanin" w:hAnsi="IRNazanin" w:eastAsia="IRNazanin"/>
          <w:color w:val="111111"/>
          <w:sz w:val="28"/>
          <w:sz w:val="28"/>
          <w:szCs w:val="28"/>
          <w:rtl w:val="true"/>
          <w:lang w:bidi="fa-IR"/>
        </w:rPr>
        <w:t>تحریمه أو کراهته أو غیرهما من الأحکام قضی ذلک بعدم وجوب ذلک الفعل لکن لا مطلقا بل علی سبیل الإطلاق ، فلا مانع حینئذ من کونه واجبا مشروطا بوجود تلک المقدّمة ، إذ لا مانع من حرمة مقدّمة الواجب المشروط وثبوت سائر الأحکام لها نظرا إلی ما تقرّر من عدم وجوبها ، وحینئذ فلو دلّ الدلیل علی وجوب ذلک الفعل فی الجملة أمکن الجمع بینهما بحمله علی الوجوب المشروط وتقیید إطلاق وجوبه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فإن کانت تلک المقدّمة المحرّمة مثلا متقدّمة علی الفعل وتصدّی المکلّف لفعلها فلا إشکال حینئذ فی تعلّق الوجوب بذلک الفعل وصحّة الإتیان به ، لتعلّق الأمر به بعد الإتیان بمقدّمته المحرّمة ومقتضی الأمر الإجزاء والصحّة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کانت مقارنة للفعل أو متأخّرة عنه فقد یتخیّل حینئذ عدم صحّة الفعل المذکور ، لکون المقدّمة المذکورة حینئذ من مقدّمات الوجوب فلا یتعلّق أمر بالفعل قبل حصولها فلا یعقل القول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مقدّمة وجود الشیء لا یجب تقدّمها علی حصول ذلک الشیء ، بل قد یقارنه وقد تتأخّر عنه ، ألا تری أنّ الإجازة الحاصلة من المالک فی البیع الفضولی شرط فی حصول الانتقال حال العقد بناءا علی المعروف من کون الإجازة کاشفة لا ناقلة ومع ذلک تتأخّر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مقدّمة الوجوب من مقدّمة الوجود بالنسبة إلی الوجوب ، فحصول الوجوب إذا کان متوقّفا علی وجود المقدّمة المذکورة فی الجملة فقد یکون متوقّفا علی وجود ذلک الفعل أوّلا ، لیتفرّع علیه الوجوب المفروض ، وحینئذ فلا إشکال فی عدم صحّة ذلک الفعل قبل حصول مقدّمته المفروضة وقد یکون متوقّفا علی حصول ذلک الفعل فی الجملة سواء کان متقدّما علیه أو مقارنا له أو متأخّرا عنه ، بل وقد یتوقّف علی خصوص حصوله المتأخّر فیکون حصوله أخیرا کاشفا عن وجوب ذلک الفعل أوّلا</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فلا مانع من صحّة الفعل مع حرمة مقدّمته المذکورة وإن کانت </w:t>
      </w:r>
      <w:bookmarkStart w:id="314" w:name="pg14214_157109"/>
    </w:p>
    <w:p>
      <w:pPr>
        <w:pStyle w:val="BookText"/>
        <w:rPr/>
      </w:pPr>
      <w:bookmarkEnd w:id="314"/>
      <w:r>
        <w:rPr>
          <w:rFonts w:ascii="IRNazanin" w:hAnsi="IRNazanin" w:eastAsia="IRNazanin"/>
          <w:color w:val="111111"/>
          <w:sz w:val="28"/>
          <w:sz w:val="28"/>
          <w:szCs w:val="28"/>
          <w:rtl w:val="true"/>
          <w:lang w:bidi="fa-IR"/>
        </w:rPr>
        <w:t>متأخّرة ، لکون وجودها أخیرا ولو علی وجه محرّم کافیا فی وجوب ذلک الفعل أوّلا ، وقد یجعل من ذلک اعتبار تبقیة النصاب إلی انقضاء الشهر الثانی عشر فی وجوب الزکاة عند دخوله بناءا علی اعتبار بقاء النصاب طول الشهر فی الوجوب ، کما ذهب إلیه جماعة فلو فرضنا حینئذ حرمة تبقیة النصاب کما إذا کان له غریم یطالبه بحقّه وکان الوفاء منحصرا بدفعه لم یمنع ذلک من وجوب الزکاة علیه وصحّة دفعه إذا لم یکن ما یدفعه فی الزکاة منافیا لأداء حقّ الغریم ، بل ولو کان منافیا أیضا فی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ویتفرّع علی ما قرّرناه أنّ ترک الواجب المضیّق إذا کان من مقدّمات أداء الموسّع لم یمنع تحریمه من صحّة ما یتوقّف علیه من فعل الموسّع لیکون قاضیا بسقوط الأمر المتعلّق به القاضی بفساد فعله ، وسیجیء تفصیل القول فیه إن شاء الله فی المسألة الآتیة</w:t>
      </w:r>
      <w:r>
        <w:rPr>
          <w:rFonts w:eastAsia="IRNazanin" w:cs="IRNazanin"/>
          <w:color w:val="111111"/>
          <w:sz w:val="28"/>
          <w:szCs w:val="28"/>
          <w:rtl w:val="true"/>
          <w:lang w:bidi="fa-IR"/>
        </w:rPr>
        <w:t>.</w:t>
      </w:r>
    </w:p>
    <w:p>
      <w:pPr>
        <w:pStyle w:val="Heading6"/>
        <w:numPr>
          <w:ilvl w:val="5"/>
          <w:numId w:val="1"/>
        </w:numPr>
        <w:rPr/>
      </w:pPr>
      <w:bookmarkStart w:id="315" w:name="__RefHeading___Toc1367945_1738255347"/>
      <w:bookmarkStart w:id="316" w:name="_Toc120"/>
      <w:bookmarkEnd w:id="315"/>
      <w:r>
        <w:rPr>
          <w:rtl w:val="true"/>
        </w:rPr>
        <w:t>المقدّمة الموصلة</w:t>
      </w:r>
      <w:bookmarkEnd w:id="316"/>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یتخیّل أنّ الواجب من المقدّمة هو ما یحصل به التوصّل إلی الواجب دون غیره ، فإذا أوجب الشارع علینا الحجّ کان قطع المسافة الموصلة إلی الحجّ واجبا علینا لا مطلقا ، فلو قطع المسافة إلی مکّة المشرّفة وترک الحجّ لم یکن آتیا بالمقدّمة الواجبة ، وکذا لو أتی بالوضوء وترک الإتیان بالصلاة ، ومن ذلک ما إذا کان له صارف عن أداء الواجب ، فإنّه یخرج بذلک سائر ما یأتی به من مقدّمات الفعل عن الوجوب ، فلا مانع حینئذ من ترکها حیث إنّه لا إیصال لشیء منها إلی الواجب وإن کان المکلّف تارکا للمقدمة الواجبة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خصوص الموصلة إلی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ما یقدم علی ترکه من الشرائط أو فعله من الموانع وأضداد الوجوب لیس ترکا للواجب ولا إقداما علی الحرام مع وجود الصارف عن الواجب وعدم إیصال شیء منها إلی فعله علی فرض الإتیان بها أو ترکها</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یستفاد ذلک من المصنّف فی ذیل المسألة الآتیة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حجّة القول بوجوب المقدّمة علی تقدیر تسلیمها إنّما ینهض دلیلا علی الوجوب فی حال کون المکلّف مریدا للفعل المتوقف علیها کما لا یخفی علی من أعطاها حقّ </w:t>
      </w:r>
    </w:p>
    <w:p>
      <w:pPr>
        <w:pStyle w:val="BookText"/>
        <w:rPr/>
      </w:pPr>
      <w:r>
        <w:rPr>
          <w:rFonts w:ascii="IRNazanin" w:hAnsi="IRNazanin" w:eastAsia="IRNazanin"/>
          <w:color w:val="111111"/>
          <w:sz w:val="28"/>
          <w:sz w:val="28"/>
          <w:szCs w:val="28"/>
          <w:rtl w:val="true"/>
          <w:lang w:bidi="fa-IR"/>
        </w:rPr>
        <w:t>النظر ، وکأنّه إنّما خصّ الوجوب بها فی تلک الحال من جهة حصول التوصّل بها عند إرادة ما یتوقّف علیها دون ما إذا لم یکن مریدا له ، إذ لا یتوصّل بها حینئذ إلی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کما هو ظاهر الجمهور وجوب المقدّمة من حیث إیصالها إلی أداء الواجب ، فالمقدّمة الّتی لا یتحقّق بها الإیصال إلی الواجب واجب الحصول من حیث التوصّل بها إلی الواجب ، فیجب الإتیان بها والتوصّل إلی الواجب من حینها ، فإذا لم یتوصل المکلّف بها إلی الواجب لم یخرج المقدّمة عن الوجوب ، فإذا وجب علینا شیء وجب الإتیان بما یتوقّف علیه لا من جهة ذاته بل من حیث أدائه إلی الواجب ، ویجب علینا الإقدام علی فعل الواجب بعد الإتیان بمقدّمته ، فعدم الإقدام علی الواجب بعد الإتیان بالمقدّمة لا یخرج ما أتی به من المقدّمة عن الوجوب فإنّها واجبة من حیث کونها مؤدّیة إلی الواجب وإن لم یحصل التأدیة إلیه لإهمال المکلّف ، فإنّ عدم حصول الأداء بها لا ینافی اعتبارها من حیث کونها مؤدّیا لیحکم بوجوبها 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یتنوّع المقدّمة من جهة إیصالها إلی ذی المقدّمة وعدمه إلی نوعین لیقال بوجوب أحدهما دون الآخر ، بل لیس هناک إلّا فعل واحد یتّصف بالوجوب من حیث کونها موصلة إلی الواجب سواء أتی بها علی تلک الجهة أو لا ، وتلک الجهة حاصلة فیها سواء تحقّق بها الإیصال إلیه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انتفاء الجهة المذکورة عن المقدّمة لم تکن واجبة وحینئذ یخرج عن عنوان المقدّمة کما لا یخفی ، فلا فرق فی وجوبها بین وجود الصارف الاختیاری عن أداء الواجب وعدمه ولو کان هناک صارف عن الواجب خارج عن اختیار المکلّف خرجت به المقدّمة عن الوجوب ، لانتفاء الحیثیّة المذکورة وحینئذ یسقط التکلیف بالواجب أیضا</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والتأمّل فی الأدلّة المتقدّمة لوجوب المقدّمة قاض بما قلناه ، کما لا یخفی علی من أعطاها حقّ النظر ، وقد نصّ علی ما ذکرنا غیر واحد من أفاضل </w:t>
      </w:r>
    </w:p>
    <w:p>
      <w:pPr>
        <w:pStyle w:val="BookText"/>
        <w:rPr/>
      </w:pPr>
      <w:r>
        <w:rPr>
          <w:rFonts w:ascii="IRNazanin" w:hAnsi="IRNazanin" w:eastAsia="IRNazanin"/>
          <w:color w:val="111111"/>
          <w:sz w:val="28"/>
          <w:sz w:val="28"/>
          <w:szCs w:val="28"/>
          <w:rtl w:val="true"/>
          <w:lang w:bidi="fa-IR"/>
        </w:rPr>
        <w:t>المتأخّرین مصرّحا بأنّ ما دلّ علی وجوب المقدّمة إنّما ینهض دلیلا علی الوجوب المطلق إذا أمکن صدور الواجب عن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ویتفرّع علی الوجهین المذکورین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للمکلّف صارف عن أداء الواجب لم یکن ما یقدّم علیه من ترک مقدّماته ممنوعا منه علی الأوّل ، إذ المقدّمات المتروکة غیر موصلة إلی الواجب مع وجود الصارف عنه وإنّما الممنوع منه هو ترک المقدّمة الموصلة ، ولیس ذلک بشیء من تلک التروک ویتفرّع علیه صحّة أداء الواجب الموسّع عند مزاحمته للمضیّق ، إذ لا یتحقّق فعل الموسّع إلّا مع وجود الصارف عن المضیّق ، وحینئذ فلا یکون ما یأتی به من الموسّع منهیّا عنه لیقضی النهی بفساده بخلاف ما لو قیل بالثانی ، لتعلّق النهی به حینئذ لکون ترکه مقدّمة لأداء الواجب فیکون واجبا من حیث کونه موصلا إلی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بأنّه لا إشکال فی حرمة ترک المقدّمة الموصلة وکذا فی وجوب ترک المانع الموصل إلی فعل الواجب ، فالمکلّف مع وجود الصارف عن الواجب إذا ترک الواجب وترک مقدّمته یکون تارکا لواجب نفسی ولمقدّمته الموصلة إلیه ، فکیف یصحّ القول بکون ما یقدّم علیه من ترک المقدّمة جائزا؟ ومجرّد مقارنته لوجود الصارف مع حرمته أیضا لا یقضی بجواز الترک الحاصل منه وإذا ترک الواجب وأتی بضدّه فقد ترک نفس الواجب ومقدّمته الواجبة الّتی هی ترک ضدّه الموصل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أتی به من فعل الضدّ ترک لترک الضدّ الموصل إلی الواجب أیضا فیلزم أن یکون حراما من تلک الجهة وإن لم یکن ترک الضدّ فی المقام موصلا إلی الواجب بسوء اختیار المکلّف ولا مانع من اجتماع حصول الترکین فی المقام بفعل الضدّ کما لا یخفی، فلا یتمّ الحکم بصحّة ما أتی به من الضدّ أیضا ، وسیجیء الکلام فی ذلک إن شاء الله</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یصحّ أداء الوضوء ونحوه بقصد الوجوب عند اشتغال الذمّة بالغایة </w:t>
      </w:r>
      <w:bookmarkStart w:id="317" w:name="pg14214_157112"/>
    </w:p>
    <w:p>
      <w:pPr>
        <w:pStyle w:val="BookText"/>
        <w:rPr/>
      </w:pPr>
      <w:bookmarkEnd w:id="317"/>
      <w:r>
        <w:rPr>
          <w:rFonts w:ascii="IRNazanin" w:hAnsi="IRNazanin" w:eastAsia="IRNazanin"/>
          <w:color w:val="111111"/>
          <w:sz w:val="28"/>
          <w:sz w:val="28"/>
          <w:szCs w:val="28"/>
          <w:rtl w:val="true"/>
          <w:lang w:bidi="fa-IR"/>
        </w:rPr>
        <w:t>الواجبة وان لم یأت به لأداء تلک الغایة بل لغایة مندوبة بناءا علی الثانی بخلاف الأوّل ، إذ لا یجوز حینئذ قصد الوجوب إلّا إذا أتی به لأداء الغایة الواجبة ولا أقلّ من ظنّه بأدائه إلیها إذا لم یلحظ الغایة الواجبة حال أداء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أخذ الاجرة علی فعل المقدّمة فی الصورة المفروضة وعدم جوازه علی الوجهین ، نظرا إلی ما تقرّر من عدم جواز أخذ الاجرة علی الواجبات بناءا علی عدم الفرق فی ذلک بین الواجبات النفسیّة والغیریّة ،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برء النذر بفعلها فی الصورة المذکورة لو تعلّق نذره بفعل الواجب أو واجبات عدیدة بناءا علی الثانی إذا قلنا بشمول الواجب عند الإطلاق للواجبات الغیریّة أو صرّح الناذر بالتعمیم بخلاف ما لو بنی علی الأوّل</w:t>
      </w:r>
      <w:r>
        <w:rPr>
          <w:rFonts w:eastAsia="IRNazanin" w:cs="IRNazanin"/>
          <w:color w:val="111111"/>
          <w:sz w:val="28"/>
          <w:szCs w:val="28"/>
          <w:rtl w:val="true"/>
          <w:lang w:bidi="fa-IR"/>
        </w:rPr>
        <w:t>.</w:t>
      </w:r>
    </w:p>
    <w:p>
      <w:pPr>
        <w:pStyle w:val="Heading6"/>
        <w:numPr>
          <w:ilvl w:val="5"/>
          <w:numId w:val="1"/>
        </w:numPr>
        <w:rPr/>
      </w:pPr>
      <w:bookmarkStart w:id="318" w:name="__RefHeading___Toc1367947_1738255347"/>
      <w:bookmarkStart w:id="319" w:name="_Toc121"/>
      <w:bookmarkEnd w:id="318"/>
      <w:r>
        <w:rPr>
          <w:rtl w:val="true"/>
        </w:rPr>
        <w:t>مقدّمة المندوب</w:t>
      </w:r>
      <w:bookmarkEnd w:id="319"/>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یجری جمیع ما قلناه فی مقدّمة الواجب بالنسبة إلی مقدّمات المندوب فیحکم بحصول الندب الغیری فی مقدّماته علی القول بوجوب مقدّمة الواجب بخلاف القول بعدمه</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أنّه لا إشکال فی استحباب مقدّمة المندوب إذا أتی بها لأجل أدائها إلیه وإن قلنا بعدم وجوب مقدّمة الواجب ، لما تقرّر من أنّ کلّ فعل قصد به الطاعة فهو طاعة وهو غیر ما نحن بصدده من بیان استحبابها الغیری ، فإنّ ذلک استحباب نفسی حاصل فی مقدّمة الواجب أیضا وإن لم نقل بوجوبها الغیری ولذا ینعقد نذرها من حیث إنّها مقدّمة لأداء الواجب علی القول بعدم وجوب المقدّمة أیضا ، ولا مانع من اجتماع الاستحباب النفسی والوجوب الغیری بوجه ، کما أنّه لا مانع من اجتماع الوجوب الغیری والاستحباب الغیری فیما إذا کان الفعل المفروض مقدّمة للواجب والمندوب ، وتضادّ الأحکام لا یقضی بامتناع ذلک مع عدم الاکتفاء باختلاف الجهة مع اتّحاد المتعلّق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إنّما یفید امتناع اجتماع حکمین منها فی أمر واحد بحسب الواقع بأن یکون الفعل الواحد واجبا غیر جائز الترک ومندوبا جائز الترک لا اجتماع الجهتین ، إذ الحکم حینئذ یتبع </w:t>
      </w:r>
    </w:p>
    <w:p>
      <w:pPr>
        <w:pStyle w:val="BookText"/>
        <w:rPr/>
      </w:pPr>
      <w:r>
        <w:rPr>
          <w:rFonts w:ascii="IRNazanin" w:hAnsi="IRNazanin" w:eastAsia="IRNazanin"/>
          <w:color w:val="111111"/>
          <w:sz w:val="28"/>
          <w:sz w:val="28"/>
          <w:szCs w:val="28"/>
          <w:rtl w:val="true"/>
          <w:lang w:bidi="fa-IR"/>
        </w:rPr>
        <w:t>الجهة الأقوی فعند اجتماع الوجوب الغیری والاستحباب النفسی أو الغیری یکون حکم ذلک الشیء هو الوجوب غیر أنّه إذا لوحظ ذلک الشیء فی نفسه أو بالنسبة إلی غایة اخری راجحة کان راجحا رجحانا غیر بالغ إلی درجة المنع من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بحسب الواقع جهتان مرجّحتان للفعل إحداهما بالغة إلی درجة المنع من الترک والاخری غیر بالغة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البیّن أنّه لا تضادّ بینهما فلا مانع من اجتماعهما فی أمر واحد ، فإنّ عدم إیصاله الجهة النادبة إلی حدّ الوجوب لا ینافی إیصاله الاخری إلی ذلک وذلک کالوضوء بالنسبة إلی الصلاة الواجبة وبالنظر إلی قراءة القرآن ونحوها ، إذ من الواضح عدم سقوط رجحان الوضوء لأجل التلاوة بعد دخول وقت الصلاة ؛ غایة الأمر حینئذ أن یکون الوضوء موصوفا بالوجوب لا غیر وذلک لا یستلزم إتیان العامل به علی ذلک الوجه ، إذ لا مانع من إتیانه به لا من جهة وجوبه ، بل بجهة اخری راجحة غیر بالغة إلی تلک الدرجة ، فیختلف الحال بملاحظة ذلک بین الوجوب الّذی یکون صفة للفعل وما یکون جهة لإیقاعه ویعبّر عن الأوّل بالوجوب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الثانی بالوجوب المجعول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اجتماع الوجوبین ، کما إذا أتی بالفعل المفروض لأجل کونه واجبا</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افتراقهما ، کما إذا أتی بالواجب لأجل رجحانه الغیر البالغ إلی درجة الوجوب فیکون آتیا بالواجب لکن لا علی جهة وجوبه بل علی الجهة النادبة ، ولا یمنع ذلک من أداء الواجب وإن کان عبادة ، لما تقرّر من عدم اعتبار ملاحظة الامتثال للأمر الخاص فی أداء الواجب فإنّه بعد العلم برجحان الفعل فی الجملة والإتیان به من جهة رجحانه یصحّ الفعل ویتّصف بالوجوب بحسب الواقع ، فیکون المکلّف آتیا بالواجب خارجا عن عهدة التکلیف وإن لم یصدق امتثال ذلک الأمر إلّا بعد ملاحظته فی الجملة عند الإتیان بالفعل ، فإذا أتی بالفعل علی وجه القربة ولو کانت تلک الجهة نادبة إلی الفعل وکان ذلک الفعل عبادة واجبة علیه من جهة اخری لا یعلمها أصلا أو غفل حال أداء الفعل عنها کان ذلک الفعل </w:t>
      </w:r>
      <w:bookmarkStart w:id="320" w:name="pg14214_157114"/>
    </w:p>
    <w:p>
      <w:pPr>
        <w:pStyle w:val="BookText"/>
        <w:rPr/>
      </w:pPr>
      <w:bookmarkEnd w:id="320"/>
      <w:r>
        <w:rPr>
          <w:rFonts w:ascii="IRNazanin" w:hAnsi="IRNazanin" w:eastAsia="IRNazanin"/>
          <w:color w:val="111111"/>
          <w:sz w:val="28"/>
          <w:sz w:val="28"/>
          <w:szCs w:val="28"/>
          <w:rtl w:val="true"/>
          <w:lang w:bidi="fa-IR"/>
        </w:rPr>
        <w:t>مجزیا عن الواجب وکان متّصفا بالوجوب بحسب الواقع وإن لم یأت به من جهة وجوبه</w:t>
      </w:r>
      <w:r>
        <w:rPr>
          <w:rFonts w:eastAsia="IRNazanin" w:cs="IRNazanin"/>
          <w:color w:val="111111"/>
          <w:sz w:val="28"/>
          <w:szCs w:val="28"/>
          <w:rtl w:val="true"/>
          <w:lang w:bidi="fa-IR"/>
        </w:rPr>
        <w:t>.</w:t>
      </w:r>
    </w:p>
    <w:p>
      <w:pPr>
        <w:pStyle w:val="Heading6"/>
        <w:numPr>
          <w:ilvl w:val="5"/>
          <w:numId w:val="1"/>
        </w:numPr>
        <w:rPr/>
      </w:pPr>
      <w:bookmarkStart w:id="321" w:name="__RefHeading___Toc1367949_1738255347"/>
      <w:bookmarkStart w:id="322" w:name="_Toc122"/>
      <w:bookmarkEnd w:id="321"/>
      <w:r>
        <w:rPr>
          <w:rtl w:val="true"/>
        </w:rPr>
        <w:t>مقدّمة ترک الحرام</w:t>
      </w:r>
      <w:bookmarkEnd w:id="322"/>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الکلام فی مقدّمة الواجب یجری بعینه فی مقدّمات ترک الحرام أعنی ما یتوقّف علیه ترک الحرام من الأفعال والتروک بل یندرج ذلک فی مقدّمة الواجب ، نظرا إلی وجوب ترک الحرام ، وکما أنّ مقدّمة الواجب قد تکون مقدّمة لوجوده وقد تکون مقدّمة للعلم بحصوله ، فکذا مقدّمة ترک الحرام قد تکون مقدّمة لنفس الترک سواء کانت فعلا أو ترکا ، وقد تکون مقدّمة للعلم به کما فی الحلال المشتبه بالحرام ، کما إذا اشتبه الدرهم الحلال بالحرام فإنّه یتوقّف العلم بالاجتناب عن الحرام علی التجنّب عن جمیع ما وقع فیه الاشتباه ، فیجب الاجتناب عن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جماعة إلی عدم وجوب التجنّب ، نظرا إلی بعض الأخبار الدالّة علی عدم وجوب الاجتناب عن الحرام إلّا مع العلم به بعینه دون المشتبه ، فلا یجب ترک الحرام مطلقا حتّی یجب مقدّمة العلم به ، وهو ضعیف کما سیجیء تفصیل القول فیه فی محلّه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إنّ ما اختاره الجماعة من عدم وجوب التجنّب إلّا عن الحرام المعلوم إنّما هو بالنسبة إلی المالیّات ونحوها ، وأمّا بالنظر إلی الإقدام علی سائر المحرّمات کما إذا اشتبه الکافر بالمسلم ومن یحلّ سبیه بمن لا یحلّ ومن یحلّ وطؤه بمن یحرم أو اشتبه الخمر بغیره أو السمّ بغیره ونحو ذلک فإنّ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أحدا لا یقول بجواز الإقدام وتوقّف التحریم علی العلم فیحکم فی الأمثلة المذکورة بحلّ القتل والسبی والوطء والشرب والأکل بمجرّد الشبهة الحاصلة کیف وربما یعدّ المنع من ذلک من الضروریّات الواضحة المستغنیة عن تجشّم ذکر الأدلّة هذا</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علم ممّا ذکرنا حرمة السبب المفضی إلی الحرام ، لتوقّف ترک الحرام علی ترکه بل لا یبعد القول بتحریمه ولو علی القول بعدم وجوب المقدّمة الشرطیّة نظرا </w:t>
      </w:r>
      <w:bookmarkStart w:id="323" w:name="pg14214_157115"/>
    </w:p>
    <w:p>
      <w:pPr>
        <w:pStyle w:val="BookText"/>
        <w:rPr/>
      </w:pPr>
      <w:bookmarkEnd w:id="323"/>
      <w:r>
        <w:rPr>
          <w:rFonts w:ascii="IRNazanin" w:hAnsi="IRNazanin" w:eastAsia="IRNazanin"/>
          <w:color w:val="111111"/>
          <w:sz w:val="28"/>
          <w:sz w:val="28"/>
          <w:szCs w:val="28"/>
          <w:rtl w:val="true"/>
          <w:lang w:bidi="fa-IR"/>
        </w:rPr>
        <w:t>إلی کونه فی حکم المقدّمة السببیّة ، فکما یجب الأسباب المفضیة إلی فعل الواجب کذا یحرم السبب المفضی إلی الحرام کما سیشیر إلیه المصنّف بل قد یقال بتحریمه ولو مع عدم القول بوجوب المقدّمة مطلقا لاستفادة ذلک من تتبّع موارد الشرع ، وأمّا سائر مقدّمات الحرام فلا وجه للقول بتحریمها ، لعدم استلزامها لحصول الحرام وعدم کونها معتبرة فی ترک الحرام لیتوقّف ترکه علی ترکها إلّا أن تکون جزءا أخیرا للعلّة التامّة فتحرم لما عرفت ولا یبعد إدراجها إذا فی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قصد بفعل المقدّمة التوصّل إلی الحرام کان محرّما ، لقیام الدلیل علی تحریم الأفعال الّتی یقصد بها المحرّمات وهو حینئذ حرام نفسی فلا ربط له بالمقام ، ولا فرق إذا بین ما إذا حصل التوصّل بها إلی الحرام أو لا</w:t>
      </w:r>
      <w:r>
        <w:rPr>
          <w:rFonts w:eastAsia="IRNazanin" w:cs="IRNazanin"/>
          <w:color w:val="111111"/>
          <w:sz w:val="28"/>
          <w:szCs w:val="28"/>
          <w:rtl w:val="true"/>
          <w:lang w:bidi="fa-IR"/>
        </w:rPr>
        <w:t>.</w:t>
      </w:r>
    </w:p>
    <w:p>
      <w:pPr>
        <w:pStyle w:val="Heading6"/>
        <w:numPr>
          <w:ilvl w:val="5"/>
          <w:numId w:val="1"/>
        </w:numPr>
        <w:rPr/>
      </w:pPr>
      <w:bookmarkStart w:id="324" w:name="__RefHeading___Toc1367951_1738255347"/>
      <w:bookmarkStart w:id="325" w:name="_Toc123"/>
      <w:bookmarkEnd w:id="324"/>
      <w:r>
        <w:rPr>
          <w:rtl w:val="true"/>
        </w:rPr>
        <w:t>المقدّمة العلمیّة</w:t>
      </w:r>
      <w:bookmarkEnd w:id="325"/>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یتخیّل أنّ المقدّمة إذا کانت فعل امور یکون الإتیان بالواجب حاصلا فی ضمنها کالصلاة إلی الجوانب الأربع والصلاة فی الثوبین المشتبهین کانت واجبة علی القولین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الوافیة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لا خلاف فی وجوبه ، لأنّه عین الإتیان بالواجب بل هو منصوص فی بعض الموارد کالصلاة إلی أربع جهات عند اشتباه القبلة والصلاة فی کلّ من الثوبین المشتبهین عند اشتباه الطاهر بالنجس وغیر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قیل بکون الأفعال المتعدّدة متقدّمة بالنسبة إلی نفس الواجب فهو بیّن الفساد ، لوضوح عدم الحاجة فی وجوده إلی التکرار وإن ارید کون ذلک مقدّمة للعلم بأداء الواجب فإنّه کما یجب الإتیان بالفعل یجب العلم بتفریغ الذمّة أیضا فیکون التکرار واجبا لتوقّف وجود العلم الواجب علیه</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فدعوی کون الواجب حاصلا فی ضمن المقدّمة غیر ظاهرة ، فإنّ الواجب الّذی یکون التکرار مقدّمة بالنسبة إلیه هو العلم بأداء الواجب وهو غیر حاصل فی ضمنها وأداء أصل الواجب الحاصل فی ضمنها لیس ممّا یتوقّف حصوله علی التکرار قطعا فلیس ذلک مقدّمة بالنسبة إلیه ، وحیث کان التکرار المفروض مقدّمة بالنسبة إلی وجود العلم الواجب کان الحال فیه کسائر المقدّمات من غیر فرق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یندرج ذلک فی المقدّمة السببیّة لکون التکرار سببا لحصول العلم فالحال فیه کسائر أسباب الواجبات ودلالة النصّ علی وجوب التکرار فی بعض الموارد لا یفید شیئا فی المقام کورود النصّ بوجوب غیره من المقدّمات کوجوب الوضوء والغسل للصلاة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فی إتیانه بکلّ من الأفعال المتکرّرة علی سبیل الوجوب نظرا إلی وجوب الاحتیاط فی مثله بعد الیقین بالاشتغال فلا وجه للقول بعدم وجوب ذلک بناءا علی القول بنفی وجوب المقدّمة مطلقا ، کیف ولیس الحال فی ذلک إلّا کغیره من الاحتیاط الواجب کوجوب الإتیان بالأجزاء المشکوکة علی القول بکون أسامی العبادات موضوعة للصحیحة ، فإنّ وجوب الإتیان بها إنّما هو من جهة تحصیل العلم بالفراغ بعد الیقین بالاشتغال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وجوبها من باب الاحتیاط غیر الوجوب من باب المقدّمة وذلک لاستصحاب بقاء الاشتغال قبل حصول التکرار أو الإتیان بالجزء المشکوک فیحکم بالوجوب من تلک الجهة لا بمجرّد کونها مقدّمة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یجری بالنسبة إلی الإتیان بالأجزاء المشکوکة وأمّا فی المقام فلا یصحّ ذلک ، إذ لا وجه حینئذ فی نیّة الوجوب فی کلّ من الفعلین إلّا من باب المقدّمة ولیس الوجه فی وجوب الاحتیاط حینئذ إلّا من جهة توقّف الیقین بالفراغ علیه ، فالقول بعدم وجوب التکرار علی القول بعدم وجوب المقدّمة مع إطباق الأصحاب ظاهرا علی الوجوب من الجهة المذکورة غیر متّجه</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مع الغضّ عن إطباقهم علیه یمکن المناقشة فیه بناءا علی القول بعدم وجوب المقدّمة مطلقا إلّا أنّ اتفاقهم علی الوجوب یدفع ذلک ، وفیه دلالة علی ما ذکره المصنّف من الاتفاق علی وجوب المقدّمة السببیّة ، إذ لا خصوصیّة للسبب المذکور بین أسباب الواجبات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14214_157118"/>
      <w:bookmarkStart w:id="327" w:name="pg14214_157118"/>
      <w:bookmarkEnd w:id="327"/>
    </w:p>
    <w:p>
      <w:pPr>
        <w:pStyle w:val="Heading4"/>
        <w:numPr>
          <w:ilvl w:val="3"/>
          <w:numId w:val="1"/>
        </w:numPr>
        <w:rPr/>
      </w:pPr>
      <w:bookmarkStart w:id="328" w:name="pg14214_157118"/>
      <w:bookmarkStart w:id="329" w:name="__RefHeading___Toc1367953_1738255347"/>
      <w:bookmarkStart w:id="330" w:name="_Toc124"/>
      <w:bookmarkEnd w:id="328"/>
      <w:bookmarkEnd w:id="329"/>
      <w:r>
        <w:rPr>
          <w:rtl w:val="true"/>
        </w:rPr>
        <w:t>[</w:t>
      </w:r>
      <w:r>
        <w:rPr>
          <w:rtl w:val="true"/>
        </w:rPr>
        <w:t>مبحث الضدّ</w:t>
      </w:r>
      <w:r>
        <w:rPr>
          <w:rtl w:val="true"/>
        </w:rPr>
        <w:t>]</w:t>
      </w:r>
      <w:bookmarkEnd w:id="330"/>
    </w:p>
    <w:p>
      <w:pPr>
        <w:pStyle w:val="Heading5"/>
        <w:numPr>
          <w:ilvl w:val="4"/>
          <w:numId w:val="1"/>
        </w:numPr>
        <w:rPr/>
      </w:pPr>
      <w:bookmarkStart w:id="331" w:name="__RefHeading___Toc1367955_1738255347"/>
      <w:bookmarkStart w:id="332" w:name="_Toc125"/>
      <w:bookmarkEnd w:id="331"/>
      <w:r>
        <w:rPr>
          <w:rtl w:val="true"/>
        </w:rPr>
        <w:t>متن معالم الدین</w:t>
      </w:r>
      <w:bookmarkEnd w:id="332"/>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الحقّ أنّ الأمر بالشیء علی وجه الإیجاب لا یقتضی النهی عن ضدّه الخاصّ لفظا ولا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العامّ ؛ فقد یطلق ویراد به أحد الأضداد الوجودیّة لا بعینه ، وهو راجع إلی الخاصّ ، بل هو عینه فی الحقیقة ، فلا یقتضی النهی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ویراد به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الأمر علی النهی عنه بالتضمّن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کثر الخلاف فی هذا الأصل ، واضطرب کلامهم فی بیان محلّه من المعانی المذکورة للضدّ ؛ فمنهم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 النزاع فی الضدّ العامّ بمعناه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وسکت عن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أطلق لفظ الضدّ ولم یبیّن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إنّما هو فی الضدّ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العامّ بمعنی الترک فلا خلاف فیه ، إذ لو لم یدلّ الأمر بالشیء علی النهی عنه ، لخرج الواجب عن کونه واجبا</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وعندی فی هذا نظر ؛ لأنّ النزاع لیس بمنحصر فی إثبات الاقتضاء ونفیه ، لیرتفع فی الضدّ العامّ باعتبار استلزام نفی الاقتضاء فیه خروج الواجب عن کونه واجبا ، بل الخلاف واقع علی القول بالاقتضاء فی أنّه </w:t>
      </w:r>
    </w:p>
    <w:p>
      <w:pPr>
        <w:pStyle w:val="BookText"/>
        <w:rPr/>
      </w:pPr>
      <w:r>
        <w:rPr>
          <w:rFonts w:ascii="IRNazanin" w:hAnsi="IRNazanin" w:eastAsia="IRNazanin"/>
          <w:color w:val="111111"/>
          <w:sz w:val="28"/>
          <w:sz w:val="28"/>
          <w:szCs w:val="28"/>
          <w:rtl w:val="true"/>
          <w:lang w:bidi="fa-IR"/>
        </w:rPr>
        <w:t>هل هو عینه أو مستلزمه کما ستسمعه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النزاع لیس ببعید عن الضدّ العامّ ، بل هو إلیه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محصّل الخلاف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ذهب قوم إلی أنّ الأمر بالشیء عین النهی عن ضدّه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وآخرون إلی أنّه یستلزمه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مطلق للاستلزام ، ومصرّح بثبوته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وفصّل بعضهم ، فنفی الدلالة لفظا وأثبت اللزوم معنی ، مع تخصیصه لمحلّ النزاع بالضدّ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علی عدم الاقتضاء فی الخاصّ لفظا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دلّ لکانت واحدة من الثلاث ، وکلّها منتفیة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المطابقة ، فلأنّ مفاد الأمر لغة وعرفا هو الوجوب ، علی ما سبق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وحقیقة الوجوب لیست إلّا رجحان الفعل مع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معنی النهی عن الضدّ الخاصّ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التضمّن ، فلأنّ جزءه هو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مغایرته للأضداد الوجودیّة المعبّر عنها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الالتزام ، فلأنّ شرطها اللزوم العقلیّ أو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نقطع بأنّ تصوّر معنی صیغة الأمر لا یحصل منه الانتقال إلی تصوّر الضدّ الخاصّ ، فضلا عن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علی انتفائه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سنبیّنه ، من ضعف متمسک مثبتیه ، وعدم قیام دلیل صالح سواه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علی الاقتضاء فی العامّ بمعنی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من أنّ ماهیّة الوجوب مرکّبة من أمرین ، أحدهما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فصیغة الأمر الدالّة علی الوجوب دالّة علی النهی عن الترک بالتضمّن ، وذلک واضح</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الذاهب إلی أنّه عین النهی عن 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لم یکن نفسه ، لکان إمّا مثله ، أو ضدّه ، أو خلافه ، واللازم بأقسامه 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متغایرین إمّا أن یکونا متساویین فی الصفات النفسیّة ،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بالصفات النفسیّة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یفتقر اتّصاف الذات بها إلی تعقّل أمر زائد ، کالإنسانیّة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وتقابلها المعنویّة المفتقرة إلی تعقّل أمر زائد ، کالحدوث والتحیّز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تساویا فیها ؛ فمثلان ، کسوادین وبیاضین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 فإمّا أن یتنافیا بأنفسهما ، بأن یمتنع اجتماعهما فی محلّ واحد بالنظر إلی ذاتیهما ،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تنافیا کذلک ، فضدّان ، کالسواد والبیاض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 فخلافان ، کالسواد والحلاوة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انتفاء اللازم بأقسامه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لو کانا ضدّین أو مثلین لم یجتمعا فی محلّ واحد ، وهما مجتمعان ؛ ضرورة أنّه یتحقّق فی الحرکة الأمر بها والنهی عن السکون الّذی هو ضدّها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کانا خلافین لجاز اجتماع کلّ منهما مع ضدّ الآخر ، لأنّ ذلک حکم الخلافین ، کاجتماع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خلاف الحلاوة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الحموضة ، فکان یجوز أن یجتمع الأمر بالشیء مع ضدّ النهی عن ضدّه ، وهو الأمر بضدّه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ذلک محال ، إمّا لأنّهما نقیضان ، إذ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متناقضا ، کما یعدّ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متناقضا ؛ وإمّا لأنّه تکلیف بغیر الممکن ، وأنّه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المراد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بالشیء طلب لترک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حاصل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طلب لفعل ضدّ ضدّه ، الّذی هو نفس الفعل المأمور به ، فالنزاع لفظیّ، لرجوعه إلی تسمیة فعل المأمور به ترکا لضدّه ، وتسمیة طلبه نهیا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ثبوته النقل لغة، ولم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ثبت فمحصّله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بالشیء ، له عبارة اخری ، کالاحجیّة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وابن أخت خالتک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لا یلیق أن یدوّن فی الکتب العلمیّة</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طلب للکفّ عن ضدّه ، منعنا ما 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لازم </w:t>
      </w:r>
    </w:p>
    <w:p>
      <w:pPr>
        <w:pStyle w:val="BookText"/>
        <w:rPr/>
      </w:pPr>
      <w:r>
        <w:rPr>
          <w:rFonts w:ascii="IRNazanin" w:hAnsi="IRNazanin" w:eastAsia="IRNazanin"/>
          <w:color w:val="111111"/>
          <w:sz w:val="28"/>
          <w:sz w:val="28"/>
          <w:szCs w:val="28"/>
          <w:rtl w:val="true"/>
          <w:lang w:bidi="fa-IR"/>
        </w:rPr>
        <w:t xml:space="preserve">للخلافین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اجتماع کلّ مع ضدّ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الخلافین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یکونان متلازمین ؛ فیستحیل فیهما ذلک ؛ إذ اجتماع أحد المتلازمین مع الشیء یوجب اجتماع الآخر معه ؛ فیلزم اجتماع کلّ مع ضدّه ، وهو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یکونان ضدّین لأمر واحد ، کالنوم للعلم والقدرة ، فاجتماع کلّ مع ضدّ الآخر یستلزم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القائلین بالاستلزام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النقیض جزء من ماهیّة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فاللفظ الدالّ علی الوجوب یدلّ علی حرمة النقیض بالتضمّن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واعتذر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أخذ المدّعی الاستلزام ، واقتضاء الدلیل التضمّن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الکلّ یستلزم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إن أرادوا بالنقیض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جزء من ماهیّة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 ؛ فلیس من محلّ النزاع فی شیء ؛ إذ لا خلاف فی أنّ الدالّ علی الوجوب دالّ علی المنع من الترک ، وإلّا ، خرج الواجب عن کونه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أرادوا أحد الأضداد الوجودیّة ، فلیس بصحیح ، إذ مفهوم الوجوب لیس بزائد علی رجحان الفعل مع المنع من الترک ، وأین هو من ذاک؟</w:t>
      </w:r>
    </w:p>
    <w:p>
      <w:pPr>
        <w:pStyle w:val="BookText"/>
        <w:rPr/>
      </w:pPr>
      <w:r>
        <w:rPr>
          <w:rFonts w:ascii="IRNazanin" w:hAnsi="IRNazanin" w:eastAsia="IRNazanin"/>
          <w:color w:val="111111"/>
          <w:sz w:val="28"/>
          <w:sz w:val="28"/>
          <w:szCs w:val="28"/>
          <w:rtl w:val="true"/>
          <w:lang w:bidi="fa-IR"/>
        </w:rPr>
        <w:t>وأنت إذا أحطت خبرا بما حکیناه فی بیان محلّ النزاع ، علمت أنّ هذا الجواب لا یخلو عن نظر ؛ لجواز کون الاحتجاج لاثبات کون الاقتضاء علی سبیل الاستلزام فی مقابلة من ادّعی أنّه عین النهی ، لا علی أصل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فی الجواب إنّما یتمّ علی التقدیر الثانی</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یردّد فی الجواب بین الاحتمالین ؛ فیتلقّی بالقبول علی الأوّل ، مع حمل الاستلزام علی التضمّن ، ویردّ بما ذکر فی هذا الجواب علی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الایجاب طلب یذمّ ترکه اتّفاقا ، ولا ذمّ إلّا علی فعل ؛ لأنّه المقدور ، وما هو هاهنا إلّا الکفّ عنه ، أو فعل ضدّه ، وکلاهما ضدّ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والذمّ بأیّهما کان ، یستلزم النهی عنه ، إذ لا ذمّ بما لم ینه عنه ، لأنّه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أنّه لا ذمّ إلّا علی فعل ، بل یذمّ علی أنّه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 لکنّا نمنع تعلّق الذمّ بفعل الضدّ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متعلّق بالکفّ ، ولا نزاع لنا فی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أهل العصر حاول جعل القول بالاستلزام منحصرا فی المعنوی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أنّ من قال بأنّ الأمر بالشیء یستلزم النهی عن ضدّه لا یقول بأنّه لازم عقلیّ له ، بمعنی أنّه لابدّ عند الأمر من تعقّله وتصوّره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باللزوم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العقلیّ مقابل الشرعیّ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یحکم بذلک اللزوم ، لا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أمر الآمر بفعل ، فبصدور ذلک الأمر منه یلزم أن یحرم ضدّه ، والقاضی بذلک هو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عن الضدّ لازم له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النهی لیس خطابا أصلیّا حتّی یلزم تعقّله ، بل إنّما هو خطاب تبعیّ ، کالأمر بمقدّمة الواجب اللازم من الأمر بالواجب ؛ إذ لا یلزم أن یتصوّره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إذا تأمّلت کلام القوم رأیت أنّ هذا التوجیه إنّما یتمشّی فی قلیل من العبارات الّتی أطلق فیها 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الأکثرون فکلامهم صریح فی إرادة اللزوم باعتبار الدلالة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 علی الکلّ بإرادة المعنی الّذی ذکره تعسّف بحت ، بل فریة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المفصّلون علی انتفاء الاقتضاء لفظا ، بمثل ما ذکرناه فی برهان ما اخترناه ، وعلی ثبوته معنی بوجهین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فعل الواجب الّذی هو المأمور به لا یتمّ إلّا بترک ضدّه ، وما لا یتمّ الواجب إلّا به فهو واجب ، وحینئذ فیجب ترک فعل </w:t>
      </w:r>
    </w:p>
    <w:p>
      <w:pPr>
        <w:pStyle w:val="BookText"/>
        <w:rPr/>
      </w:pPr>
      <w:r>
        <w:rPr>
          <w:rFonts w:ascii="IRNazanin" w:hAnsi="IRNazanin" w:eastAsia="IRNazanin"/>
          <w:color w:val="111111"/>
          <w:sz w:val="28"/>
          <w:sz w:val="28"/>
          <w:szCs w:val="28"/>
          <w:rtl w:val="true"/>
          <w:lang w:bidi="fa-IR"/>
        </w:rPr>
        <w:t>الضدّ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معنی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یعلم ممّا سبق آنفا ؛ فإنّا نمنع وجوب ما لا یتمّ الواجب إلّا به مطلق ، بل یختصّ ذلک بالسبب ، وقد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الضدّ الخاصّ مستلزم لترک المأمور به ، وهو محرّم قطعا ؛ فیحرم الضدّ أیضا ؛ لأنّ مستلزم المحرّم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أردتم بالاستلزام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 والعلّیّة ، منعنا المقدّمة الاولی ، وإن أردتم به مجرّد عدم الانفکاک فی الوجود الخارجیّ علی سبیل التجوّز ، منعنا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وتنقیح المبحث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الملزوم إذا کان علّة للازم لم یبعد کون تحریم اللازم مقتضیا لتحریم الملزوم ، لنحو ما ذکر فی توجیه اقتضاء إیجاب المسبّب إیجاب السبب ، فإنّ العقل یستبعد تحریم المعلول من دون تحریم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کانا معلولین لعلّة واحدة ؛ فإنّ انتفاء التحریم فی أحد المعلولین یستدعی انتفاءه فی العلّة ، فیختصّ المعلول الآخر الّذی هو المحرّم بالتحریم من دون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انتفت العلّیّة بینهما والاشتراک فی العلّة ، فلا وجه حینئذ لاقتضاء تحریم اللازم تحریم الملزوم ؛ إذ لا ینکر العقل تحریم أحد أمرین متلازمین اتّفاقا ، مع عدم تحریم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وقصاری ما یتخیّل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تضادّ الأحکام بأسرها یمنع من اجتماع حکمین منها فی أمرین متلازمین</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المستحیل إنّما هو اجتماع الضدّین فی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ذلک لو أثّر ، لثبت قول الکعبیّ بانتفاء المباح ، لما هو مقرّر من أنّ ترک الحرام لابدّ وأن یتحقّق فی ضمن فعل من الأفعال ، ولا ریب فی وجوب ذلک الترک ، فلا یجوز أن یکون الفعل المتحقّق فی ضمنه </w:t>
      </w:r>
    </w:p>
    <w:p>
      <w:pPr>
        <w:pStyle w:val="BookText"/>
        <w:rPr/>
      </w:pPr>
      <w:r>
        <w:rPr>
          <w:rFonts w:ascii="IRNazanin" w:hAnsi="IRNazanin" w:eastAsia="IRNazanin"/>
          <w:color w:val="111111"/>
          <w:sz w:val="28"/>
          <w:sz w:val="28"/>
          <w:szCs w:val="28"/>
          <w:rtl w:val="true"/>
          <w:lang w:bidi="fa-IR"/>
        </w:rPr>
        <w:t>مباحا ؛ لأنّه لازم للترک ویمتنع اختلاف المتلازمین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وبشاعة هذا القول غیر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فی ردّه وجوه فی بعضها تکلّف ، حیث ضایقهم القول بوجوب ما لا یتمّ الواجب إلّا به مطلقا ؛ لظنّهم أنّ الترک الواجب لا یتمّ إلّا فی ضمن فعل من الأفعال ؛ فیکون واجبا تخییریّا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فی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وجود الصارف عن الحرام ، لا یحتاج الترک إلی شیء من الأفعال ، وإنّما هی من لوازم الوجود ، حیث نقول بعدم بقاء الأکوان واحتیاج الباقی إلی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بالبقاء والاستغناء ، جاز خلوّ المکلّف من کلّ فعل ؛ فلا یکون هناک إلّا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 انتفاء الصارف وتوقّف الامتثال علی فعل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 بأنّه لا یتحقّق الترک ولا یحصل إلّا مع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یقول بوجوب ما لا یتمّ الواجب إلّا به مطلقا ، یلتزم بالوجوب فی هذا الفرض ، ولا ضیر فیه ، کما أشار إلیه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یقول به فهو فی سعة من هذا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تمهّد هذا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المراد باستلزام الضدّ الخاصّ لترک المأمور به ، أنّه لا ینفکّ عنه ، ولیس بینهما علّیّة ولا مشارکة فی علّة ، فقد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بتحریم الملزوم حینئذ لتحریم اللازم ،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المراد أنّه علّة فیه ومقتض له ، فهو ممنوع ، لما هو بیّن ، من أنّ العلّة فی الترک المذکور إنّما هی وجود الصارف عن فعل المأمور به وعدم الداعی إلیه ، وذلک مستمرّ مع فعل الأضداد الخاصّة ؛ فلا یتصوّر صدورها ممّن جمع شرائط التکلیف مع انتفاء الصارف ، إلّا علی سبیل الإلجاء ، والتکلیف معه ساقط</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القول بتقدیر أن یراد بالاستلزام اشتراکهما فی العلّة ، فإنّه ممنوع أیضا ؛ لظهور أنّ الصارف الّذی هو العلّة فی الترک لیس علّة لفعل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مع إرادة الضدّ من جملة ما یتوقّف علیه فعل الضدّ ، </w:t>
      </w:r>
    </w:p>
    <w:p>
      <w:pPr>
        <w:pStyle w:val="BookText"/>
        <w:rPr/>
      </w:pPr>
      <w:r>
        <w:rPr>
          <w:rFonts w:ascii="IRNazanin" w:hAnsi="IRNazanin" w:eastAsia="IRNazanin"/>
          <w:color w:val="111111"/>
          <w:sz w:val="28"/>
          <w:sz w:val="28"/>
          <w:szCs w:val="28"/>
          <w:rtl w:val="true"/>
          <w:lang w:bidi="fa-IR"/>
        </w:rPr>
        <w:t>فإذا کان واجبا کانا ممّا لا یتمّ الواجب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قد أثبتنا سابقا عدم وجوب غیر السبب من مقدّمة الواجب ، فلا حکم فیهما بواسطة ما هما مقدّمة له ، لکنّ الصارف باعتبار اقتضائه ترک المأمور به ، یکون منهیّا عنه ، کما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 به المکلّف عوقب علیه من تلک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 ینافی التوصّل به إلی الواجب ، فیحصل ، ویصحّ الإتیان بالواجب الّذی هو أحد الأضداد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النهی متعلّقا بتلک المقدّمة ومعلولها ، لا بالضدّ المصاحب للمعلول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رجع حاصل البحث هاهنا إلی البناء علی وجوب ما لا یتمّ الواجب إلّا به وعدمه ، فلو رام الخصم التعلّق بما نبّهنا علیه ، بعد تقریبه بنوع من التوجیه ، کأن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الضدّ منهیّا عنه ، لصحّ فعله وإن کان واجبا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یصحّ فی الواجب الموسّع ؛ لأنّ فعل الضدّ یتوقّف علی وجود الصارف عن الفعل المأمور به ، وهو محرّم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صحّ مع ذلک فعل الواجب الموسّع ، لکان هذا الصارف واجبا باعتبار کونه ممّا لا یتمّ الواجب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اجتماع الوجوب والتحریم فی أمر واحد شخصیّ ، ولا ریب فی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لدفعناه ، بأنّ صحّة البناء علی وجوب ما لا یتمّ الواجب إلّا به ، تقتضی تمامیّة الوجه الأوّل من الحجّة ، فلا یحتاج إلی هذا الوجه الطویل</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الّذی یقتضیه التدّبر ، فی وجوب ما لا یتمّ الواجب إلّا به مطلقا ، علی القول به ، أنّه لیس علی حدّ غیره من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لکان اللّازم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ما إذا وجب الحجّ علی النائی فقطع المسافة أو بعضها علی وجه 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یحصل الامتثال حینئذ ؛ فیجب علیه إعادة السعی بوجه سائغ ، لعدم صلاحیّة الفعل المنهیّ عنه للامتثال ، کما سیأتی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لا یقولون بوجوب الاعادة قطعا ؛ فعلم أنّ الوجوب فیها إنّما هو للتوصّل بها إلی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أنّه بعد الإتیان بالفعل </w:t>
      </w:r>
    </w:p>
    <w:p>
      <w:pPr>
        <w:pStyle w:val="BookText"/>
        <w:rPr/>
      </w:pPr>
      <w:r>
        <w:rPr>
          <w:rFonts w:ascii="IRNazanin" w:hAnsi="IRNazanin" w:eastAsia="IRNazanin"/>
          <w:color w:val="111111"/>
          <w:sz w:val="28"/>
          <w:sz w:val="28"/>
          <w:szCs w:val="28"/>
          <w:rtl w:val="true"/>
          <w:lang w:bidi="fa-IR"/>
        </w:rPr>
        <w:t>المنهیّ عنه یحصل التوصّل ؛ فیسقط الوجوب ، لانتفاء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الموسّع کالصلاة مثلا یتوقّف حصوله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یتحقّق به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إرادته وکراهة ضدّه ؛ فإذا قلنا بوجوب ما یتوقّف علیه الواجب کانت تلک الإرادة وهاتیک الکراهة واجبتین ، فلا یجوز تعلّق الکراهة بالضدّ الواجب ؛ لأنّ کراهته محرّمة ، فیجتمع حینئذ الوجوب والتحریم فی شیء واحد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 ،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فی مثله إنّما هو للتوصّل إلی ما لا یتمّ الواجب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 أنّ المکلّف عصی وکره ضدّا واجبا ، حصل له التوصّل إلی المطلوب ؛ فیسقط ذلک الوجوب ؛ لفوات الغرض منه ، کما علم من مثال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یتّجه أن یقال بعدم اقتضاء الأمر للنهی عن الضدّ الخاصّ ، وإن قلنا بوجوب ما لا یتمّ الواجب إلّا به ؛ إذ کونه وجوبه للتوصّل یقتضی اختصاصه بحالة إمکانه ، ولا ریب أنّه ، مع وجود الصارف عن الفعل الواجب وعدم الداعی ، لا یمکن التوصّل ؛ فلا معنی لوجوب المقدّمة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أنّ وجود الصارف وعدم الداعی مستمرّان مع الأضداد الخاصّة</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فحجّة القول بوجوب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ینهض دلیلا علی الوجوب فی حال کون المکلّف مریدا للفعل المتوقّف علیها ، کما لا یخفی علی من أعطاها حقّ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فاللازم عدم وجوب ترک الضدّ الخاصّ فی حال عدم إرادة الفعل المتوقّف علیه من حیث کونه مقدّمة له ؛ فلا یتمّ الاستناد فی الحکم بالاقتضاء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بامعان النظر فی هذه المباحث ؛ فإنّی لا أعلم أحدا حام حولها</w:t>
      </w:r>
      <w:r>
        <w:rPr>
          <w:rFonts w:eastAsia="IRNazanin" w:cs="IRNazanin"/>
          <w:color w:val="111111"/>
          <w:sz w:val="28"/>
          <w:szCs w:val="28"/>
          <w:rtl w:val="true"/>
          <w:lang w:bidi="fa-IR"/>
        </w:rPr>
        <w:t xml:space="preserve">. </w:t>
      </w:r>
      <w:bookmarkStart w:id="333" w:name="pg14214_157127"/>
    </w:p>
    <w:p>
      <w:pPr>
        <w:pStyle w:val="Heading5"/>
        <w:numPr>
          <w:ilvl w:val="4"/>
          <w:numId w:val="1"/>
        </w:numPr>
        <w:rPr/>
      </w:pPr>
      <w:bookmarkStart w:id="334" w:name="__RefHeading___Toc1367957_1738255347"/>
      <w:bookmarkStart w:id="335" w:name="_Toc126"/>
      <w:bookmarkEnd w:id="333"/>
      <w:bookmarkEnd w:id="334"/>
      <w:r>
        <w:rPr>
          <w:rtl w:val="true"/>
        </w:rPr>
        <w:t>شرح</w:t>
      </w:r>
      <w:bookmarkEnd w:id="335"/>
    </w:p>
    <w:p>
      <w:pPr>
        <w:pStyle w:val="Heading6"/>
        <w:numPr>
          <w:ilvl w:val="5"/>
          <w:numId w:val="1"/>
        </w:numPr>
        <w:rPr/>
      </w:pPr>
      <w:bookmarkStart w:id="336" w:name="__RefHeading___Toc1367959_1738255347"/>
      <w:bookmarkStart w:id="337" w:name="_Toc127"/>
      <w:bookmarkEnd w:id="336"/>
      <w:r>
        <w:rPr>
          <w:rtl w:val="true"/>
        </w:rPr>
        <w:t>مبحث الضدّ</w:t>
      </w:r>
      <w:bookmarkEnd w:id="337"/>
    </w:p>
    <w:p>
      <w:pPr>
        <w:pStyle w:val="Heading6"/>
        <w:numPr>
          <w:ilvl w:val="5"/>
          <w:numId w:val="1"/>
        </w:numPr>
        <w:rPr/>
      </w:pPr>
      <w:bookmarkStart w:id="338" w:name="__RefHeading___Toc1367961_1738255347"/>
      <w:bookmarkStart w:id="339" w:name="_Toc128"/>
      <w:bookmarkEnd w:id="338"/>
      <w:r>
        <w:rPr>
          <w:rtl w:val="true"/>
        </w:rPr>
        <w:t xml:space="preserve">قوله </w:t>
      </w:r>
      <w:r>
        <w:rPr>
          <w:rtl w:val="true"/>
        </w:rPr>
        <w:t>: (</w:t>
      </w:r>
      <w:r>
        <w:rPr>
          <w:rtl w:val="true"/>
        </w:rPr>
        <w:t xml:space="preserve">الحقّ أنّ الأمر بالشیء </w:t>
      </w:r>
      <w:r>
        <w:rPr>
          <w:rtl w:val="true"/>
        </w:rPr>
        <w:t xml:space="preserve">... </w:t>
      </w:r>
      <w:r>
        <w:rPr>
          <w:rtl w:val="true"/>
        </w:rPr>
        <w:t>الخ</w:t>
      </w:r>
      <w:r>
        <w:rPr>
          <w:rtl w:val="true"/>
        </w:rPr>
        <w:t>).</w:t>
      </w:r>
      <w:bookmarkEnd w:id="339"/>
    </w:p>
    <w:p>
      <w:pPr>
        <w:pStyle w:val="BookText"/>
        <w:rPr/>
      </w:pPr>
      <w:r>
        <w:rPr>
          <w:rFonts w:ascii="IRNazanin" w:hAnsi="IRNazanin" w:eastAsia="IRNazanin"/>
          <w:color w:val="111111"/>
          <w:sz w:val="28"/>
          <w:sz w:val="28"/>
          <w:szCs w:val="28"/>
          <w:rtl w:val="true"/>
          <w:lang w:bidi="fa-IR"/>
        </w:rPr>
        <w:t>الخلاف فی هذه المسألة کالمسألة المتقدّمة لیس من جهة دلالة صیغة الأمر علی ذلک وعدمها وإنّما الکلام فی قضاء ما دلّ علی إیجاب الفعل بذلک سواء کان الدالّ علیه صیغة الأمر أو غیرها علی وجه الحقیقة أو المجاز بل لو دلّ العقل علی وجوب شیء جری فیه البحث فإدراج المسألة فی بحث الأوامر إنّما هو من جهة مدلولها ، وقد أدرجها بعضهم فی الأدلّة العقلیّة کالمسألة المتقدّمة من جهة کونها من جملة الملازمات الثابتة بحکم العقل</w:t>
      </w:r>
      <w:r>
        <w:rPr>
          <w:rFonts w:eastAsia="IRNazanin" w:cs="IRNazanin"/>
          <w:color w:val="111111"/>
          <w:sz w:val="28"/>
          <w:szCs w:val="28"/>
          <w:rtl w:val="true"/>
          <w:lang w:bidi="fa-IR"/>
        </w:rPr>
        <w:t>.</w:t>
      </w:r>
    </w:p>
    <w:p>
      <w:pPr>
        <w:pStyle w:val="Heading6"/>
        <w:numPr>
          <w:ilvl w:val="5"/>
          <w:numId w:val="1"/>
        </w:numPr>
        <w:rPr/>
      </w:pPr>
      <w:bookmarkStart w:id="340" w:name="__RefHeading___Toc1367963_1738255347"/>
      <w:bookmarkStart w:id="341" w:name="_Toc129"/>
      <w:bookmarkEnd w:id="340"/>
      <w:r>
        <w:rPr>
          <w:rtl w:val="true"/>
        </w:rPr>
        <w:t xml:space="preserve">قوله </w:t>
      </w:r>
      <w:r>
        <w:rPr>
          <w:rtl w:val="true"/>
        </w:rPr>
        <w:t>: (</w:t>
      </w:r>
      <w:r>
        <w:rPr>
          <w:rtl w:val="true"/>
        </w:rPr>
        <w:t xml:space="preserve">عن ضدّه الخاصّ </w:t>
      </w:r>
      <w:r>
        <w:rPr>
          <w:rtl w:val="true"/>
        </w:rPr>
        <w:t xml:space="preserve">... </w:t>
      </w:r>
      <w:r>
        <w:rPr>
          <w:rtl w:val="true"/>
        </w:rPr>
        <w:t>الخ</w:t>
      </w:r>
      <w:r>
        <w:rPr>
          <w:rtl w:val="true"/>
        </w:rPr>
        <w:t>).</w:t>
      </w:r>
      <w:bookmarkEnd w:id="341"/>
    </w:p>
    <w:p>
      <w:pPr>
        <w:pStyle w:val="BookText"/>
        <w:rPr/>
      </w:pPr>
      <w:r>
        <w:rPr>
          <w:rFonts w:ascii="IRNazanin" w:hAnsi="IRNazanin" w:eastAsia="IRNazanin"/>
          <w:color w:val="111111"/>
          <w:sz w:val="28"/>
          <w:sz w:val="28"/>
          <w:szCs w:val="28"/>
          <w:rtl w:val="true"/>
          <w:lang w:bidi="fa-IR"/>
        </w:rPr>
        <w:t>قد یفسّر مطلق الضدّ فی المقام الشامل للخاصّ والعامّ بما ینافی الفعل المأمور به ویستحیل اجتماعه معه فی الخارج ، فیعمّ ذلک ما یکون مقابلته للمأمور به من قبیل تقابل الإیجاب والسلب ، کما فی الضدّ العامّ أو من قبیل تقابل التضادّ ، کما فی الضدّ الخاصّ ، وما یکون منافیا له بالذات أو بالعرض بأن لا ینفکّ عمّا ینافیه بالذات ، کالامور الملازمة لأضداده فإنّ منافاتها للمأمور به تبعیّة من جهة ملازمتها لما یضادّه من غیر أن یکون هناک مضادّة بینهما مع قطع النظر عن ذلک وهذا التفسیر للضدّ العامّ لا یخلو عن ضعف ، فإنّ اندراج الأخیر فی محلّ البحث غیر متّجه ، إذ لا یزید الحال فیها علی لوازم الواجب ولوازم مقدّماته بالنسبة إلی البحث السابق ولا یندرج شیء منها فی عنوان المقدّمة کما عرفت الحال فیها ، أقصی الأمر أن یثبت لها هناک وجوب بالعرض نظرا إلی وجوب ما یلازمها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المعنی المذکور ممّا لا یقبل النزاع حسب ما مرّ بیانه ، والکلام فی هذه المسألة نظیر البحث فی مقدّمة الواجب من غیر تفاوت فلا إشکال فی حصول النهی عنها علی الوجه المذکور من غیر أن یکون هناک نهیان بل نهی واحد متعلّق بالمنهیّ عنه بالذات وبما یلازمه بالعرض بعین النهی المتعلّق بذلک الشیء ولا ربط له بما هو المتنازع فیه فی المقام وفی بحث المقدّمة کما مرّ القول فیه</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تفسیر الضدّ هنا بما ینافی المأمور به بالذات سواء کان یناقضه ، </w:t>
      </w:r>
    </w:p>
    <w:p>
      <w:pPr>
        <w:pStyle w:val="BookText"/>
        <w:rPr/>
      </w:pPr>
      <w:r>
        <w:rPr>
          <w:rFonts w:ascii="IRNazanin" w:hAnsi="IRNazanin" w:eastAsia="IRNazanin"/>
          <w:color w:val="111111"/>
          <w:sz w:val="28"/>
          <w:sz w:val="28"/>
          <w:szCs w:val="28"/>
          <w:rtl w:val="true"/>
          <w:lang w:bidi="fa-IR"/>
        </w:rPr>
        <w:t xml:space="preserve">کما فی الضدّ العامّ بمعنی الترک فیقابله تقابل الإیجاب والسلب أو کان مضادّا له ملازما لنقیضه ، کما فی سائر الأضداد الخاصّة المنافیة للمأمور به بالذات الملازمة لما یناقضه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یعدّ منافاتها للمأمور به حینئذ عرضیّة وهو غیر متّجه لوضوح کون المنافاة بین الضدّین ذاتیة ولذا یعدّ تقابل التضادّ من أقسام التقابل من غیر أن یرجع إلی تقابل الإیجاب والسلب وکان القائل المذکور یسلم ذلک ، وما ذکره مبنیّ علی المسامحة فی التعبیر وإلّا فالفرق بین الضدّ ولوازمه أمر غنیّ عن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الضدّ الخاصّ فقد یطلق علی کلّ من الأفعال الوجودیة المنافیة للمأمور به بالذات والوجه فی إطلاق الخاصّ علیها ظاهر وقد یطلق علی المفهوم الجامع بین تلک الأضداد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الوجودی الخاصّ الّذی لا یجامع المأمور به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حینئذ عنوان لکلّ من تلک الأضداد وآلة لملاحظتها بخصوصیّاتها علی وجه کلّی ، والنهی فی الحقیقة إنّما یتعلّق بتلک الجزئیّات وإن لوحظت بالعنوان العامّ ولا منافاة وهو بهذا المعنی وإن کان شاملا لجمیع الأضداد الخاصّة ، فربما یتوهّم کون المناسب عدّه ضدّا عاما نظرا إلی ذلک لکن لما کانت الخصوصیّة ملحوظة فی المفهوم المذکور علی وجه الإجمال ، بل کان المنهیّ عنه فی الحقیقة هو کلّ واحد من الأضداد الخاصّة وکان ذلک العنوان العامّ آلة لملاحظتها صحّ عدّه خاصا</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یؤخذ المعنی المذکور بإسقاط ملاحظة الخصوصیّة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الفعل الوجودی الّذی لا یجامع المأمور به بالذات فیکون مفاده حینئذ أمرا کلّیّا منطبقا علی الجزئیّات الخاصّة من غیر أن یکون شیء من تلک الخصوصیّات مأخوذة فی مفهوم الضدّ ، وهو بهذا الاعتبار أیضا ضدّ خاصّ ، وإن کان أقرب إلی العموم من الوجه السابق لتعلّق النهی أیضا بتلک الجزئیّات الخاصّة من حیث انطباق ذلک علیها وإن لم یکن شیء من تلک الخصوصیّات متعلّقة للنهی بملاحظة خصوصیّاتها بل إنّما یتعلّق النهی بها من جهة کونها فعلا وجودیّا مضادّا للمأمور به </w:t>
      </w:r>
      <w:bookmarkStart w:id="342" w:name="pg14214_157129"/>
    </w:p>
    <w:p>
      <w:pPr>
        <w:pStyle w:val="BookText"/>
        <w:rPr/>
      </w:pPr>
      <w:bookmarkEnd w:id="342"/>
      <w:r>
        <w:rPr>
          <w:rFonts w:ascii="IRNazanin" w:hAnsi="IRNazanin" w:eastAsia="IRNazanin"/>
          <w:color w:val="111111"/>
          <w:sz w:val="28"/>
          <w:sz w:val="28"/>
          <w:szCs w:val="28"/>
          <w:rtl w:val="true"/>
          <w:lang w:bidi="fa-IR"/>
        </w:rPr>
        <w:t>فهی أضداد خاصّة یتعلّق النهی بها من جهة کونها من جزئیّات المنهیّ عنه ، فلا وجه أیضا لاندراج ذلک فی الضدّ العامّ ، کیف ولا یتعلّق النهی فی الضدّ العامّ بشیء من جزئیّات الأفعال ، وإنّما یتعلّق بأمر عامّ یقارن تلک الجزئیّات حسب ما نشیر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باقتضاء الأمر بالشیء النهی عن ضدّه الخاصّ إنّما یعنی به أحد الوجهین المذکورین ، إذ لا یعقل القول بدلالة الأمر علی النهی عن خصوص کلّ من الاضداد الخاصّة بعنوانه الخاصّ به</w:t>
      </w:r>
      <w:r>
        <w:rPr>
          <w:rFonts w:eastAsia="IRNazanin" w:cs="IRNazanin"/>
          <w:color w:val="111111"/>
          <w:sz w:val="28"/>
          <w:szCs w:val="28"/>
          <w:rtl w:val="true"/>
          <w:lang w:bidi="fa-IR"/>
        </w:rPr>
        <w:t>.</w:t>
      </w:r>
    </w:p>
    <w:p>
      <w:pPr>
        <w:pStyle w:val="Heading6"/>
        <w:numPr>
          <w:ilvl w:val="5"/>
          <w:numId w:val="1"/>
        </w:numPr>
        <w:rPr/>
      </w:pPr>
      <w:bookmarkStart w:id="343" w:name="__RefHeading___Toc1367965_1738255347"/>
      <w:bookmarkStart w:id="344" w:name="_Toc130"/>
      <w:bookmarkEnd w:id="343"/>
      <w:r>
        <w:rPr>
          <w:rtl w:val="true"/>
        </w:rPr>
        <w:t xml:space="preserve">قوله </w:t>
      </w:r>
      <w:r>
        <w:rPr>
          <w:rtl w:val="true"/>
        </w:rPr>
        <w:t>: (</w:t>
      </w:r>
      <w:r>
        <w:rPr>
          <w:rtl w:val="true"/>
        </w:rPr>
        <w:t xml:space="preserve">وأمّا العامّ فقد یطلق </w:t>
      </w:r>
      <w:r>
        <w:rPr>
          <w:rtl w:val="true"/>
        </w:rPr>
        <w:t xml:space="preserve">... </w:t>
      </w:r>
      <w:r>
        <w:rPr>
          <w:rtl w:val="true"/>
        </w:rPr>
        <w:t>الخ</w:t>
      </w:r>
      <w:r>
        <w:rPr>
          <w:rtl w:val="true"/>
        </w:rPr>
        <w:t>).</w:t>
      </w:r>
      <w:bookmarkEnd w:id="344"/>
    </w:p>
    <w:p>
      <w:pPr>
        <w:pStyle w:val="BookText"/>
        <w:rPr/>
      </w:pPr>
      <w:r>
        <w:rPr>
          <w:rFonts w:ascii="IRNazanin" w:hAnsi="IRNazanin" w:eastAsia="IRNazanin"/>
          <w:color w:val="111111"/>
          <w:sz w:val="28"/>
          <w:sz w:val="28"/>
          <w:szCs w:val="28"/>
          <w:rtl w:val="true"/>
          <w:lang w:bidi="fa-IR"/>
        </w:rPr>
        <w:t>یمکن أن یلحظ الأضداد الوجودیّة حینئذ علی کلّ من الوجهین المتقدّمین فتکون خصوصیّة الضدّ الخاصّ ملحوظة فی أحدها علی أحد ذینک الوجهین غیر ملحوظة فی الآخر علی حسب ما مرّ ، وعلی کلّ منهما فأحد الأضداد إمّا أن یلحظ علی وجه یعتبر فیه الوحدة فیکون المنهیّ عنه هو واحد منها دون ما یزید علیه وإمّا أن یلحظ علی وجه اللاشتراط فیکون النهی عن أحدها نهیا عن جمیع آحادها فیکون بمنزلة النکرة فی سیاق النفی ، وعلی جمیع التقادیر فلیس المنهیّ عنه إلّا الضدّ الخاصّ إلّا أنّه مع دلالته علی الاستغراق یکون المنهیّ عنه جمیع الأضداد الخاصّة ومع عدمها یکون ضدّا خاصّا لها من غیر تعیین وکأنّ المقصود به النهی عن إیقاع ضدّ مکان الواجب أیّ ضدّ کان منها ، فلا یعمّ النهی کلّا من ضدّی المأمور به لو أمکن الإتیان بهما فی زمان واحد وإنّما المحرّم واحد منهما</w:t>
      </w:r>
      <w:r>
        <w:rPr>
          <w:rFonts w:eastAsia="IRNazanin" w:cs="IRNazanin"/>
          <w:color w:val="111111"/>
          <w:sz w:val="28"/>
          <w:szCs w:val="28"/>
          <w:rtl w:val="true"/>
          <w:lang w:bidi="fa-IR"/>
        </w:rPr>
        <w:t>.</w:t>
      </w:r>
    </w:p>
    <w:p>
      <w:pPr>
        <w:pStyle w:val="Heading6"/>
        <w:numPr>
          <w:ilvl w:val="5"/>
          <w:numId w:val="1"/>
        </w:numPr>
        <w:rPr/>
      </w:pPr>
      <w:bookmarkStart w:id="345" w:name="__RefHeading___Toc1367967_1738255347"/>
      <w:bookmarkStart w:id="346" w:name="_Toc131"/>
      <w:bookmarkEnd w:id="345"/>
      <w:r>
        <w:rPr>
          <w:rtl w:val="true"/>
        </w:rPr>
        <w:t xml:space="preserve">قوله </w:t>
      </w:r>
      <w:r>
        <w:rPr>
          <w:rtl w:val="true"/>
        </w:rPr>
        <w:t>: (</w:t>
      </w:r>
      <w:r>
        <w:rPr>
          <w:rtl w:val="true"/>
        </w:rPr>
        <w:t>وقد یطلق ویراد به الترک</w:t>
      </w:r>
      <w:r>
        <w:rPr>
          <w:rtl w:val="true"/>
        </w:rPr>
        <w:t>).</w:t>
      </w:r>
      <w:bookmarkEnd w:id="346"/>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المعروف فی إطلاق الضدّ العامّ وإنّما أطلق علیه الضدّ لعدم إمکان اجتماعه مع المأمور به ولا ینافیه کونه عدمیّا ، إذ اعتبار کون الضدّ وجودیّا من اصطلاح أرباب المعقول ولا ربط له بإطلاق علماء الاصول أو اطلق علیه لفظ الضدّ من جهة مقارنته للأضداد الخاصّة فیکون الإطلاق المذکور مجازا من جهة المجاورة</w:t>
      </w:r>
      <w:r>
        <w:rPr>
          <w:rFonts w:eastAsia="IRNazanin" w:cs="IRNazanin"/>
          <w:color w:val="111111"/>
          <w:sz w:val="28"/>
          <w:szCs w:val="28"/>
          <w:rtl w:val="true"/>
          <w:lang w:bidi="fa-IR"/>
        </w:rPr>
        <w:t xml:space="preserve">. </w:t>
      </w:r>
      <w:bookmarkStart w:id="347" w:name="pg14214_157130"/>
    </w:p>
    <w:p>
      <w:pPr>
        <w:pStyle w:val="BookText"/>
        <w:rPr/>
      </w:pPr>
      <w:bookmarkEnd w:id="347"/>
      <w:r>
        <w:rPr>
          <w:rFonts w:ascii="IRNazanin" w:hAnsi="IRNazanin" w:eastAsia="IRNazanin"/>
          <w:color w:val="111111"/>
          <w:sz w:val="28"/>
          <w:sz w:val="28"/>
          <w:szCs w:val="28"/>
          <w:rtl w:val="true"/>
          <w:lang w:bidi="fa-IR"/>
        </w:rPr>
        <w:t>وأمّا کونه عامّا فظاهر لمقارنته لکلّ من الأضداد الوجودیّة أو لشموله ما یقارن الأضداد الخاصّة وما لا یقارنها بناءا علی إمکان خلوّ المکلّف عن الأفعال أو لکون المنهیّ عنه حینئذ أمرا عامّا لا یقتضی تعلّق النهی بشیء من الأضداد الخاصّة ، کما یقضی به تعلّق النهی بالضدّ الخاصّ علی أحد الوجوه المتقدّمة ، ونحو ذلک إطلاقه علی الکفّ عن فعل المأمور به فهو أیضا فعل عامّ یغایر کلّا من الأضداد الخاصّة ویقارنها ، والقائل بکون متعلّق النهی هو الکفّ دون الترک ینبغی أن یعتبر فی الضدّ العامّ فی المقام الکفّ المذکور ، وحینئذ فإطلاق الضدّ علیه ظاهر بالنظر إلی الاصطلاح أیضا</w:t>
      </w:r>
      <w:r>
        <w:rPr>
          <w:rFonts w:eastAsia="IRNazanin" w:cs="IRNazanin"/>
          <w:color w:val="111111"/>
          <w:sz w:val="28"/>
          <w:szCs w:val="28"/>
          <w:rtl w:val="true"/>
          <w:lang w:bidi="fa-IR"/>
        </w:rPr>
        <w:t>.</w:t>
      </w:r>
    </w:p>
    <w:p>
      <w:pPr>
        <w:pStyle w:val="Heading6"/>
        <w:numPr>
          <w:ilvl w:val="5"/>
          <w:numId w:val="1"/>
        </w:numPr>
        <w:rPr/>
      </w:pPr>
      <w:bookmarkStart w:id="348" w:name="__RefHeading___Toc1367969_1738255347"/>
      <w:bookmarkStart w:id="349" w:name="_Toc132"/>
      <w:bookmarkEnd w:id="348"/>
      <w:r>
        <w:rPr>
          <w:rtl w:val="true"/>
        </w:rPr>
        <w:t xml:space="preserve">قوله </w:t>
      </w:r>
      <w:r>
        <w:rPr>
          <w:rtl w:val="true"/>
        </w:rPr>
        <w:t>: (</w:t>
      </w:r>
      <w:r>
        <w:rPr>
          <w:rtl w:val="true"/>
        </w:rPr>
        <w:t xml:space="preserve">وهذا یدلّ الأمر علی النهی عنه بالتضمّن </w:t>
      </w:r>
      <w:r>
        <w:rPr>
          <w:rtl w:val="true"/>
        </w:rPr>
        <w:t xml:space="preserve">... </w:t>
      </w:r>
      <w:r>
        <w:rPr>
          <w:rtl w:val="true"/>
        </w:rPr>
        <w:t>الخ</w:t>
      </w:r>
      <w:r>
        <w:rPr>
          <w:rtl w:val="true"/>
        </w:rPr>
        <w:t>).</w:t>
      </w:r>
      <w:bookmarkEnd w:id="349"/>
    </w:p>
    <w:p>
      <w:pPr>
        <w:pStyle w:val="BookText"/>
        <w:rPr/>
      </w:pPr>
      <w:r>
        <w:rPr>
          <w:rFonts w:ascii="IRNazanin" w:hAnsi="IRNazanin" w:eastAsia="IRNazanin"/>
          <w:color w:val="111111"/>
          <w:sz w:val="28"/>
          <w:sz w:val="28"/>
          <w:szCs w:val="28"/>
          <w:rtl w:val="true"/>
          <w:lang w:bidi="fa-IR"/>
        </w:rPr>
        <w:t>وذلک لکون مدلول الصیغة طلب الفعل مع المنع من الترک فتکون دلالتها علی المنع من الترک بالتضمّن وسیجیء تفصیل القول فیه إن شاء الله</w:t>
      </w:r>
      <w:r>
        <w:rPr>
          <w:rFonts w:eastAsia="IRNazanin" w:cs="IRNazanin"/>
          <w:color w:val="111111"/>
          <w:sz w:val="28"/>
          <w:szCs w:val="28"/>
          <w:rtl w:val="true"/>
          <w:lang w:bidi="fa-IR"/>
        </w:rPr>
        <w:t>.</w:t>
      </w:r>
    </w:p>
    <w:p>
      <w:pPr>
        <w:pStyle w:val="Heading6"/>
        <w:numPr>
          <w:ilvl w:val="5"/>
          <w:numId w:val="1"/>
        </w:numPr>
        <w:rPr/>
      </w:pPr>
      <w:bookmarkStart w:id="350" w:name="__RefHeading___Toc1367971_1738255347"/>
      <w:bookmarkStart w:id="351" w:name="_Toc133"/>
      <w:bookmarkEnd w:id="350"/>
      <w:r>
        <w:rPr>
          <w:rtl w:val="true"/>
        </w:rPr>
        <w:t>تحریر محلّ النزاع</w:t>
      </w:r>
      <w:bookmarkEnd w:id="351"/>
    </w:p>
    <w:p>
      <w:pPr>
        <w:pStyle w:val="Heading6"/>
        <w:numPr>
          <w:ilvl w:val="5"/>
          <w:numId w:val="1"/>
        </w:numPr>
        <w:rPr/>
      </w:pPr>
      <w:bookmarkStart w:id="352" w:name="__RefHeading___Toc1367973_1738255347"/>
      <w:bookmarkStart w:id="353" w:name="_Toc134"/>
      <w:bookmarkEnd w:id="352"/>
      <w:r>
        <w:rPr>
          <w:rtl w:val="true"/>
        </w:rPr>
        <w:t xml:space="preserve">قوله </w:t>
      </w:r>
      <w:r>
        <w:rPr>
          <w:rtl w:val="true"/>
        </w:rPr>
        <w:t>: (</w:t>
      </w:r>
      <w:r>
        <w:rPr>
          <w:rtl w:val="true"/>
        </w:rPr>
        <w:t>واضطرب کلامهم فی بیان محلّه</w:t>
      </w:r>
      <w:r>
        <w:rPr>
          <w:rtl w:val="true"/>
        </w:rPr>
        <w:t>).</w:t>
      </w:r>
      <w:bookmarkEnd w:id="353"/>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فی بیان محلّ النزاع فی المقام یقع فی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بالنهی عن الضدّ الّذی وقع الکلام فی دلالة الأمر علیه هل هو النهی الأصلی أو التبعی؟ وهل یراد به النهی النفسی أو الغیری؟</w:t>
      </w:r>
    </w:p>
    <w:p>
      <w:pPr>
        <w:pStyle w:val="BookText"/>
        <w:rPr/>
      </w:pPr>
      <w:r>
        <w:rPr>
          <w:rFonts w:ascii="IRNazanin" w:hAnsi="IRNazanin" w:eastAsia="IRNazanin"/>
          <w:color w:val="111111"/>
          <w:sz w:val="28"/>
          <w:sz w:val="28"/>
          <w:szCs w:val="28"/>
          <w:rtl w:val="true"/>
          <w:lang w:bidi="fa-IR"/>
        </w:rPr>
        <w:t>فإنّه کما ینقسم الواجب إلی أصلی وتبعی ونفسی وغیری کذلک الحرام ینقسم إلی الأقسام الأربعة المذکورة ، فما یتعلّق غرض الشارع بعدمه فی نفسه فهو حرام أصلی ، وما یتعلّق غرضه بعدمه لأدائه إلی محرّم آخر وأداء عدمه إلی واجب من غیر أن یکون له مطلوبیّة مع قطع النظر عن ذلک فهو حرام غیری ، وما یکون متعلّقا للخطاب علی نحو ما مرّ فی الواجب الأصلی فهو حرام أصلی ، وما یلزم حرمته من تعلّق الخطاب بشیء آخر من غیر أن یتعلّق به أصالة فهو حرام تبعی</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القول بکون الأمر بالشیء عین النهی عن ضدّه لیس هناک تکلیفان صادران عن المکلّف ، بل الحاصل هناک تکلیف واحد یکون أمرا بالشیء وهو بعینه نهی عن ضدّه ، فمفاد وجوب الشیء عند هذا القائل هو حرمة </w:t>
      </w:r>
    </w:p>
    <w:p>
      <w:pPr>
        <w:pStyle w:val="BookText"/>
        <w:rPr/>
      </w:pPr>
      <w:r>
        <w:rPr>
          <w:rFonts w:ascii="IRNazanin" w:hAnsi="IRNazanin" w:eastAsia="IRNazanin"/>
          <w:color w:val="111111"/>
          <w:sz w:val="28"/>
          <w:sz w:val="28"/>
          <w:szCs w:val="28"/>
          <w:rtl w:val="true"/>
          <w:lang w:bidi="fa-IR"/>
        </w:rPr>
        <w:t>ضدّه حسب ما یأتی بیانه إن شاء الله ، وأمّا علی القول بمغایرة الأمر بالشیء النهی عن ضدّه واستلزامه له فمن البیّن التزام القائل المذکور حینئذ بحصول تکلیفین یکون أحدهما ملزوما والآخر لازما له ، لکن لابدّ من القول بکون أحدهما نفسیّا والآخر غیریّا ، إذ لا یعقل القول بحصول تکلیفین مستقلّین فی المقام یکون الأخذ بکلّ منهما مطلوبا فی نفسه وفی حیال ذاته لیتفرّع علیهما ثوابان علی تقدیر امتثالهما وعقابان علی فرض العصیان حسب ما مرّ القول فیه فی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علی هذا المذهب کون الخطاب به تبعیّا ، لوضوح عدم دلالة الخطاب أصالة إلّا علی تکلیف واحد هو إیجاب ذلک الشیء وإنّما یستفاد التکلیف بالترک من جهة استلزامه له کما هو شأن الأحکام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قیل بحصول الدلالة اللفظیّة الالتزامیّة وسلّم تنزیلها منزلة الدلالة المطابقیّة فی تعلّق الخطاب بمدلوله کان النهی عنه أصلیّا ، لکنّ القول بحصول الالتزام 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الخلاف علی فرض ثبوت القائل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موهون جدّا کما ستعرفه إن شاء الله ، ومع ذلک لا یترتّب ثمرة علی القول بتعلّق الخطاب به أصالة والبناء علی ثبوته تبعا حسب ما مرّ الکلام فیه فی مقدّمة الواجب ، وحینئذ فما ذکره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الخلاف فی المسألة فی النهی الأصلی المتعلّق بالضدّ دون التبعی فهو لیس من محطّ النزاع فی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الوهن ، وهو نظیر ما ذکره فی مقدّمة الواجب من کون الخلاف فی وجوبها الأصلی بل النفسی أیضا ، حسب ما مرّت الإشارة إلیه ، وقد بیّنّا هناک ما یرد علیه</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یتوهّم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ما فرّع علی الخلاف المذکور من فساد الضدّ إذا کان عبادة موسّعة یدلّ علی إرادة التحریم الأصلی لعدم ترتّب الفساد علی النهی التبعی ، مدفوع بأنّه إن کان عدم ترتّب الفساد علی النهی التبعی من جهة عدم تعلّق صریح النهی به فهو بیّن الفساد ، لوضوح أنّ الفساد المستفاد من النهی المتعلّق بالعبادة لیس من جهة دلالة اللفظ علیه ابتداءا بل من جهة منافاة التحریم لصحّة العبادة وحینئذ فأیّ فرق بین استفادة التحریم من اللفظ ابتداءا ومن العقل بواسطة </w:t>
      </w:r>
    </w:p>
    <w:p>
      <w:pPr>
        <w:pStyle w:val="BookText"/>
        <w:rPr/>
      </w:pP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العقل المستقلّ ، وإن کان من جهة کون النهی المتعلّق به حینئذ غیریّا ، إذ لا منافاة فیه للرجحان المعتبر فی العبادة لیکون قاضیا بفسادها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کون النهی المتعلّق بالضدّ الخاصّ نفسیّا لیکون هناک تکلیفان أصلیان مستقلّان ممّا یشهد الوجدان السلیم بفساده ، بل هو واضح الفساد بحیث لا مجال لتوهّم الخلاف فیه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داعی إلی حمل کلامهم علی هذا الوجه السخیف ، ومجرّد ما ذکر من الوجه لا یقضی به ، إذ التزام دلالة النهی الغیری المتعلّق بالعبادة علی الفساد أهون من ذلک بمراتب بل لا غبار علیه فی ظاهر النظر ، نظرا إلی أنّ صحّة العبادة یتوقّف علی تعلّق الأمر بها ومع فرض تعلّق النهی الغیری بها لا مجال لتعلّق الأمر لاستحالة تعلّق الأمر والنهی بشیء واحد ولو من جهتین علی ما هو المعروف بینهم وکون النهی غیریّا لا یقضی بجواز الاجتماع ، إذ الجهة القاضیة بالمنع فی غیره قاضیة بالنسبة إلیه أیضا لاتّحاد المناط فی المنع ، إذ مع کون ترک العمل مطلوبا للشارع ولو لأجل الغیر لا یعقل أن یکون فعله مطلوبا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وجه دقیق لعدم ترتّب الفساد علی النهی الغیری فی المقام غیر ما یتخیّل فی بادئ النظر یأتی بیانه إن شاء الله ، ولا یقضی ذلک بصرف کلامهم فی المقام عن ظاهره وحمله علی ذلک الوجه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فرض فساد الدعوی المذکورة فمن الظاهر أنّه لیس أمرا ظاهرا وعلی فرض ظهوره فلیس فی الوضوح کوضوح فساد التزام تکلیفین نفسیّین حاصلین فی المقام حتّی یصحّ جعل ذلک شاهدا علی حمل کلامهم علی ذلک الاحتمال الّذی لا ینبغی وقوع الخلاف فیه بین أهل العلم ، غایة الأمر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بفساد ما بنوا علیه من الثمرة بعد التأمّل حسب ما یأتی بیانه إن شاء الله</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فتلخّص ممّا قرّرنا أنّ النزاع فی المقام فی تعلّق النهی الغیری التبعی بالضدّ فالقائل بکون الأمر بالشیء مستلزما للنهی عن ضدّه إنّما یعنی به ذلک والقائل </w:t>
      </w:r>
    </w:p>
    <w:p>
      <w:pPr>
        <w:pStyle w:val="BookText"/>
        <w:rPr/>
      </w:pPr>
      <w:r>
        <w:rPr>
          <w:rFonts w:ascii="IRNazanin" w:hAnsi="IRNazanin" w:eastAsia="IRNazanin"/>
          <w:color w:val="111111"/>
          <w:sz w:val="28"/>
          <w:sz w:val="28"/>
          <w:szCs w:val="28"/>
          <w:rtl w:val="true"/>
          <w:lang w:bidi="fa-IR"/>
        </w:rPr>
        <w:t xml:space="preserve">بعدمه یمنع عن حصول النهی عن الضدّ من أصله ، غایة الأمر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الضدّ ممّا لابدّ من ترکه أو کون ترکه مطلوبا لمطلوبیّة المأمور به ، لعدم انفکاکه عنه بأن یکون هناک طلب واحد یتعلّق بالمأمور به بالذات وبترک الضدّ بالعرض ، علی ما مرّت الإشارة إلی نظیره فی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خلاف لأحد فی کون صیغة الأمر مغایرة لصیغة النهی وأنّه لا اتّحاد بین الصیغتین فی الوجود حتّی یکون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عدم حصول الملازمة بین الصیغتین ، لوضوح خلافه بالحسن فلا یقع فی مثله التشاجر بین العلماء وإنّما الخلاف فی المقام فی کون صیغة الأمر بالشیء قاضیا بمفاد النهی عن الضدّ حتّی یکون الحاصل بصیغة الأمر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الأمر بالشیء والنهی عن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کانا حاصلین بحصول واحد أو حصولین یتبع الثانی منهما للأوّل فی الوجود أو أنّه لیس الحاصل هناک إلّا الأمر بالشیء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تأمّل فی وقوع الخلاف بینهم فی اقتضاء الأمر للنهی بالنسبة إلی الأضداد الخاصّة ، کما هو ظاهر کلماتهم ، وفی وقوع الخلاف بالنسبة إلی الضدّ العامّ بمعنی الترک تأمّل ، نظرا إلی وضوح اقتضاء الأمر له بحیث لا مجال للریب فیه فیبعد وقوع النزاع فی مثله إلّا أن یکون الخلاف فیه فی کیفیّة الاقتضاء حسب ما یشیر إلیه المصنّف ، ولذا حکی الإجماع علی ثبوت أصل الاقتضاء ، لکن یظهر من کلمات جماعة من الاصولیین وقوع الخلاف فیه أیضا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العمیدی فی المنیة حیث عنون البحث فی الضدّ العامّ بمعنی الترک وجعله مضادّا للمأمور به بالذات وما یشتمل علی الترک من أحد الأضداد الوجودیّة مضادّا له بالعرض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الأمر بالشیء قاضیا بالنهی عن ضدّه العامّ بالمعنی المذکور بالذات وعن سائر الأضداد الوجودیّة بالعرض ، وقد حکی الخلاف فیه عن جمهور المعتزلة وکثیر من الأشاعرة وعزی اختیاره إلی محقّقی الفریقین من المتأخّرین وهذا کما تری صریح فی وقوع الخلاف فی الأمرین</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یلوح ذلک من العلّامة فی النهایة وقد استقرب القول بافادة الأمر بالشیء النهی عن ضده العام بمعنی الترک إذا لم یکن الآمر غافلا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وربما یستفاد القول به من السیّد قدس‌سره فی الذریعة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یقتضیه الأمر کون فاعله مریدا للمأمور به وإنّه لیس من الواجب أن یکره الترک ثمّ ذکر الأمر المتعلّق بالنوافل مع أنّه سبحانه ما نهی عن ترکها ولا کره أضدادها ؛ فالظاهر علی هذا وقوع الخلاف بالنسبة إلی الضدّ العامّ أیضا إلّا أنّه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تصویر القول بعدم الاقتضاء فیه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مبنیّا علی القول بجواز التکلیف بالمحال فیجوز عنده الأمر بالفعل وبالترک معا فلا یدلّ مجرّد الأمر بالشیء علی المنع من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القول المذکور جواز حصول المنع من الترک والأمر به معا فلا یلزم من حصول الأمر بالفعل والترک معا إلّا حصول المنع من الترک والأمر بالترک ، فیکون المنع من الترک حاصلا فی المقام أیضا کما یقول به من لا یجوّز التکلیف بالمحال من غیر فرق ، کیف والقائل بجواز التکلیف بالمحال لا یقول ببطلان دلالة التضمّن أو الالتزام ، غایة الأمر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اجتماع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ملحوظ القائل المذکور أنّه لیس الحاصل فی المقام إلّا تکلیف إیجابی فقط من غیر أن یتحقّق هناک تحریم ، بل إنّما یکون المنع من الترک حاصلا بالتزام العقل من غیر أن یکون هناک أمر آخر غیر الإلزام المذکور فلیس هناک إذن نهی عن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بأنّه إن تمّ التقریر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یجیء بیانه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 کون الأمر بالشیء عین النهی عن ضدّه بحسب الخارج فیعود النزاع لفظیّا حیث إنّ القائل بعدم الدلالة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هناک شیء وراء إیجاب الفعل ، والآخر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المنع من الترک حاصل بحصول الإیجاب المذکور ، ثمّ إنّه قد وقع الخلاف أیضا بینهم فی کیفیّة الاقتضاء فی المقامین بعد اقتضاء أصل الدلالة ، حسب ما قرّره المصنّف وسنشیر إلیه إن شاء الله فی الضدّ العامّ</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جماعة من المتأخّرین قرّروا النزاع فی المسألة فی الواجب المضیّق إذا کان ما یضادّه واجبا موسّعا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الواجبین إمّا أن یکونا موسّعین </w:t>
      </w:r>
    </w:p>
    <w:p>
      <w:pPr>
        <w:pStyle w:val="BookText"/>
        <w:rPr/>
      </w:pPr>
      <w:r>
        <w:rPr>
          <w:rFonts w:ascii="IRNazanin" w:hAnsi="IRNazanin" w:eastAsia="IRNazanin"/>
          <w:color w:val="111111"/>
          <w:sz w:val="28"/>
          <w:sz w:val="28"/>
          <w:szCs w:val="28"/>
          <w:rtl w:val="true"/>
          <w:lang w:bidi="fa-IR"/>
        </w:rPr>
        <w:t>أو مضیقیّن أو المأمور به مضیّقا والضدّ موسّعا أو بالعکس ، وذکروا أنّه لا خلاف فی شیء من الأقسام إلّا الثالث ، أمّا الحال فی الموسّعین فظاهر ، وأمّا المضیّقان فإن کان اهتمام الشارع بهما علی نحو واحد تخیّر المکلّف بینهما ، وإن کان أحدهما أهمّ من الآخر اختصّ الأهمّ بالوجوب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قسّم الواجب حینئذ إلی ما یکون من حقّ الله أو من حقّ الناس أو أحدهما من حقّ الله والآخر من حقّ الناس ، ففی الأوّل والثانی یتخیّر المکلّف بینهما إلّا أن یثبت أهمیّة أحدهما ، وفی الثالث یقدّم الثانی إلّا أن یعلم کون الأوّل أهمّ منه ومرجع ذلک إلی الوجه المتقدّم ، إذ لیس تقدیم حقّ الناس علی حقّه تعالی إلّا من جهة الأهمیّة فی الجملة ، ففیه بیان لما هو الأهمّ علی وجه کلّی ، أمّا الوجه الرابع فالحال فیه ظاهر لوضوح عدم قضاء الأمر بالموسّع بالنهی عن المضیّق ، لعدم مزاحمته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ناقشهم بعض الأفاضل فی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 الموسّع مأمورا به والمضیّق ضدّا مع أنّه ینبغی أن یکون الأمر بالعکس لکون المضیّق مطلوبا للشارع فی ذلک الزمان البتة فیکون الموسّع ضدّا له ، ولذا بنی الفاضل المذکور علی إسقاط القسم الرابع وجعل الوجوه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صحّة إطلاق کلّ من اللفظین مبنیّ علی حصول مدلوله فی المقام والمفروض حصوله فأیّ مناقشة فی إطلاق لفظه علیه وتضیّق الطلب فی جانب الضدّ ، وتوسعته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جانب المأمور به لا یمنع من إطلاق المأمور به علی الموسّع والضدّ علی الآخر، لوضوح تعلّق الأمر بالموسّع وکون الآخر ضدّا له ، وإنّما یطلق</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بالتوسعة فی المقام ما یعم المؤقّت وغیره وکذا المراد بالمضیّق ، وتفصیل الأقسام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الواجبین إمّا أن یکون مؤقّتین أو غیر مؤقّتین أو المأمور به مؤقّتا والضدّ غیر مؤقّت أو بالعکس وعلی کلّ حال فإمّا أن یکونا من حقّ الله تعالی أو من حقوق الناس أو المأمور به من حقّه تعالی والضدّ من حقوق الناس أو بالعکس ، فیکون الأقسام أربعة ، وسیبیّن ما یظهر الحال فی الجمیع ممّا قرّرناه منه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المأمور به حینئذ علی الموسّع ، حیث إنّ المقصود معرفة اقتضائه النهی عن ضدّه وعدمه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الأمر بالموسّع لا یقتضی تعلّق النهی بضدّه المفروض فلابدّ فی هذا اللحاظ من اعتبار الموسّع مأمورا به والآخر ضدّا له وإن کان مضیّقا وهو ظاهر ، وکون بقاء الأمر بالموسّع حینئذ محلّا للکلام لا یمنع من إطلاق اللفظ علیه مع تعلّق الأمر به فی الجملة کما هو الحال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أهمّیّة أحد الواجبین فی نظر الشارع إنّما یقضی بأولویّة اختیار المکلّف له وأین ذلک من اختصاص التکلیف به بحسب الشرع؟ إلّا أن یقوم هناک دلیل شرعی علی وجوب تقدیم الأهمّ ، کما فی الصلاة الیومیّة بالنسبة إلی صلاة الکسوف ، وهو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الأهمّیّة فی المقام هو ما یکون وجوبه أشدّ فی نظر الشرع واهتمامه به أکثر ، ولا ریب أنّه إذا کان الحال علی ذلک کان الأخذ بالأهمّ کذلک متعیّنا عند الدوران بینه وبین غیره ، وثبوت الأهمّیّة علی الوجه المذکور أمر ظاهر من ملاحظة الشرع وممارسة الأدلّة الشرعیّة من غیر حاجة إلی قیام دلیل خاصّ علیه ، فإذا ثبت ذلک من الشرع قضی بتقدیم الأهمّ کما هو ظاهر من ملاحظة موارده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یذهب علیک أنّ ما ذکره الجماعة من تخصیص محلّ النزاع بالصورة المذکورة غیر مذکور فی کلام المعظم ، بل کلماتهم مطلقة وإنّما تعرّض للتفصیل المذکور جماعة من المتأخّرین وکان الحامل لهم علی تخصیص الخلاف بالواجبین ظهور الثمرة بالنسبة إلی ذلک ، إذ لو لم یکن الضدّ مأمورا به لم یتفرّع علیه الثمرة المفروضة من الحکم بفساده علی القول باقتضائه النهی عنه وإخراج صورة توسعة الأمر من جهة ظهور عدم حرمة الترک حینئذ قبل تضییق الأمر فلا یعقل تحریم أضداده الخاصّة حتّی یتبعه الفساد ، وأمّا إخراج الواجبین المضیّقین فلعدم إمکان تعلّق الأمر بهما علی الوجه المذکور فإمّا أن یبنی علی التخییر أو یحکم بتعیین الأهمّ فعلی الأوّل لا وجه للنهی عن الضدّ وعلی الثانی لا مسرح لاحتمال الصحّة فی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خبیر بما فیه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فبأنّه لا داعی إلی تخصیص النزاع بالصورة المفروضة مع إطلاق کلام الأصولیّین واختصاص الثمرة بالصورة المفروضة علی فرض تسلیمه لا یقضی بتخصیص النزاع ، لإمکان وقوعه علی سبیل الإطلاق وإن أثمر الخلاف فی صورة مخصوصة ، إذ لا یعتبر فی ثمرة الخلاف جریانها فی جمیع جزئیّات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اختصاص الثمرة بالصورة المفروضة محلّ نظر ، لإمکان جریانها فی غیر الواجبات ، فإنّه إذا کان الضدّ من العقود أو الإیقاعات أمکن القول بفساده من جهة النهی المتعلّق به بناءا علی القول باقتضائه الفساد فی المعاملات مطلقا وأیضا فلو کان الضدّ فی نفسه من الأفعال المباحة فإن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بتعلّق النهی به لم یصح الاستیجار علیه ولم یستحق العامل أخذ الاجرة علیه ، لاندراجه إذا فی اجور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جریان الثمرة بالنسبة إلی المندوبات کالصلاة المندوبة والتلاوة والزیارة ونحوها ظاهر ، ولا وجه لتخصیص الحکم بالواجب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الحکم بخروج المضیّقین عن محلّ الخلاف غیر ظاهر ، وما ذکر من الوجه إنّما یقضی بعدم جواز تعلّق التکلیف بهما معا وأمّا إذا کان التکلیف بهما علی الترتیب فمما لا مانع منه حسب ما یأتی تفصیل القول فیه إن شاء الله</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ذکروه من خروج الأمر بالموسّع عن محلّ الکلام فإنّما یصحّ إذا لوحظ بالنسبة إلی الفعل الواقع فی أجزاء الوقت قبل تضیّق الواجب ، إذ من البیّن حینئذ عدم اقتضائه النهی عن ضدّه مطلقا ولو عن ضدّه العامّ بمعنی الترک ، إذ لا منع حینئذ عن ترکه ولا یقضی ذلک بتخلّف اقتضاء الأمر بالشیء عن المنع عن ترکه ، بل ولا النهی عن أضداده ، بناءا علی القول به بل قضاؤه بذلک حینئذ علی نحو دلالته علی الوجوب ، فکما أنّه یفید وجوب الفعل فی تمام الوقت بمعنی إلزامه بأدائه فی المدّة المضروبة فی الجملة فیفید المنع عن إخلاء تمام الوقت عن الفعل المفروض وترکه فیه ، بل والمنع عن أضداده الوجودیّة المانعة عن الإتیان به کذلک</w:t>
      </w:r>
      <w:r>
        <w:rPr>
          <w:rFonts w:eastAsia="IRNazanin" w:cs="IRNazanin"/>
          <w:color w:val="111111"/>
          <w:sz w:val="28"/>
          <w:szCs w:val="28"/>
          <w:rtl w:val="true"/>
          <w:lang w:bidi="fa-IR"/>
        </w:rPr>
        <w:t xml:space="preserve">. </w:t>
      </w:r>
      <w:bookmarkStart w:id="354" w:name="pg14214_157138"/>
    </w:p>
    <w:p>
      <w:pPr>
        <w:pStyle w:val="BookText"/>
        <w:rPr/>
      </w:pPr>
      <w:bookmarkEnd w:id="354"/>
      <w:r>
        <w:rPr>
          <w:rFonts w:ascii="IRNazanin" w:hAnsi="IRNazanin" w:eastAsia="IRNazanin"/>
          <w:color w:val="111111"/>
          <w:sz w:val="28"/>
          <w:sz w:val="28"/>
          <w:szCs w:val="28"/>
          <w:rtl w:val="true"/>
          <w:lang w:bidi="fa-IR"/>
        </w:rPr>
        <w:t xml:space="preserve">فتلخّص بما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باقتضاء الأمر النهی عن ضدّه لا ینافی عدم حصول النهی عن ترک الواجب فی أجزاء الوقت قبل حصول الضیق ، فإنّ قضاءه بالنهی عن الضدّ إنّما هو علی طبق الأمر المتعلّق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یستلزم ذلک حصول المنع من الترک ولا النهی عن أضداده بالنسبة إلی ما یحصل به أداء الواجب ویتّصف بالوجوب من جهة تحقّق الواجب به ، کما هو الحال فی جزئیّات الواجب العینی ، فإنّها متّصفة بالوجوب من حیث تحقّق الواجب بها مع أنّه لا منع من ترک شیء من خصوص تلک الآحاد مع عدم انحصار الأمر فی أداء الواجب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ویجری ما ذکرناه فی الموسّع بالنسبة إلی الواجب التخییری أیضا إذا کان ما أتی به من الضدّ ضدّا لبعض ما خیّر فیه دون غیره ، بل وبالنسبة إلی الکفائی أیضا إذا علم قیام الغیر به علی فرض ترکه ، والداعی إلی إخراج الموسّع علی حسب ما ذکروه قاض بإخراج ما ذکره أیضا ، لحصول جواز الترک فی المقامین فی الجملة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باندراجهما فی الموسّع وهو بعید جدّا خارج عن مقتضی الاصطلاح من غیر باعث علیه وإن اطلق الموسّع فی المقام علی ما یعمّ ذلک فی کلام بعض الأعلام إلّا أنّه تعسّف رکیک</w:t>
      </w:r>
      <w:r>
        <w:rPr>
          <w:rFonts w:eastAsia="IRNazanin" w:cs="IRNazanin"/>
          <w:color w:val="111111"/>
          <w:sz w:val="28"/>
          <w:szCs w:val="28"/>
          <w:rtl w:val="true"/>
          <w:lang w:bidi="fa-IR"/>
        </w:rPr>
        <w:t>.</w:t>
      </w:r>
    </w:p>
    <w:p>
      <w:pPr>
        <w:pStyle w:val="Heading6"/>
        <w:numPr>
          <w:ilvl w:val="5"/>
          <w:numId w:val="1"/>
        </w:numPr>
        <w:rPr/>
      </w:pPr>
      <w:bookmarkStart w:id="355" w:name="__RefHeading___Toc1367975_1738255347"/>
      <w:bookmarkStart w:id="356" w:name="_Toc135"/>
      <w:bookmarkEnd w:id="355"/>
      <w:r>
        <w:rPr>
          <w:rtl w:val="true"/>
        </w:rPr>
        <w:t xml:space="preserve">قوله </w:t>
      </w:r>
      <w:r>
        <w:rPr>
          <w:rtl w:val="true"/>
        </w:rPr>
        <w:t>: (</w:t>
      </w:r>
      <w:r>
        <w:rPr>
          <w:rtl w:val="true"/>
        </w:rPr>
        <w:t xml:space="preserve">فلا خلاف فیه إذ لو لم یدلّ الأمر </w:t>
      </w:r>
      <w:r>
        <w:rPr>
          <w:rtl w:val="true"/>
        </w:rPr>
        <w:t xml:space="preserve">... </w:t>
      </w:r>
      <w:r>
        <w:rPr>
          <w:rtl w:val="true"/>
        </w:rPr>
        <w:t>الخ</w:t>
      </w:r>
      <w:r>
        <w:rPr>
          <w:rtl w:val="true"/>
        </w:rPr>
        <w:t>).</w:t>
      </w:r>
      <w:bookmarkEnd w:id="356"/>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 قضیّة ما ذکره جماعة منهم وقوع الخلاف فی الضدّ العامّ أیضا وذهاب جماعة منهم إلی نفی الدلالة علیه ، بل یعزی القول به إلی جماعة من الأساطین ، فدعوی نفی الخلاف فیه معلّلا بالوجه المذکور غیر متّجه ، وکذا الحال فی تنزیل المصنّف الخلاف فیه علی الخلاف فی کیفیّة الاقتضاء من کونه علی وجه العینیّة أو الاستلزام فإنّه لا یوافق کلامهم ولا ما حکوه عن الجماعة فإنّ المحکی عنهم نفی الاقتضاء بالمرّة ، ومع ذلک فلا یکاد یظهر ثمرة فی الخلاف فی کیفیّة الاقتضاء بعد تسلیم أصله ، ولا یلیق إذا بالتدوین فی الکتب العلمیّة وما یری من الخلاف فیه فإنّما هو بتبعیّة الخلاف فی أصل الدلالة ، حیث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القائلین بالدلالة بثبوتها علی وجه العینیّة وبعض آخر بثبوتها علی وجه الاستلزام </w:t>
      </w:r>
      <w:bookmarkStart w:id="357" w:name="pg14214_157139"/>
    </w:p>
    <w:p>
      <w:pPr>
        <w:pStyle w:val="BookText"/>
        <w:rPr/>
      </w:pPr>
      <w:bookmarkEnd w:id="357"/>
      <w:r>
        <w:rPr>
          <w:rFonts w:ascii="IRNazanin" w:hAnsi="IRNazanin" w:eastAsia="IRNazanin"/>
          <w:color w:val="111111"/>
          <w:sz w:val="28"/>
          <w:sz w:val="28"/>
          <w:szCs w:val="28"/>
          <w:rtl w:val="true"/>
          <w:lang w:bidi="fa-IR"/>
        </w:rPr>
        <w:t>فبیّنوا ذلک عند بیان الأقوال فی تلک المسألة من غیر أن یعقدوا لذلک بحثا ، بل إنّما ذکروه فی عداد الأقوال الحاصلة فی الخلاف فی الاقتضاء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مراد من قال بنفی الدلالة فی المقام هو ما قدّمنا الاشارة إلیه من أنّه لیس فی المقام سوی إیجاب الفعل من غیر حصول تکلیف وحکم آخر وراء ذلک ، لا أنّ القائل المذکور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ترک الواجب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 الواجب إذا عن کونه واجبا ، وسیأتی تفصیل القول فیه إن شاء الله</w:t>
      </w:r>
      <w:r>
        <w:rPr>
          <w:rFonts w:eastAsia="IRNazanin" w:cs="IRNazanin"/>
          <w:color w:val="111111"/>
          <w:sz w:val="28"/>
          <w:szCs w:val="28"/>
          <w:rtl w:val="true"/>
          <w:lang w:bidi="fa-IR"/>
        </w:rPr>
        <w:t>.</w:t>
      </w:r>
    </w:p>
    <w:p>
      <w:pPr>
        <w:pStyle w:val="Heading6"/>
        <w:numPr>
          <w:ilvl w:val="5"/>
          <w:numId w:val="1"/>
        </w:numPr>
        <w:rPr/>
      </w:pPr>
      <w:bookmarkStart w:id="358" w:name="__RefHeading___Toc1367977_1738255347"/>
      <w:bookmarkStart w:id="359" w:name="_Toc136"/>
      <w:bookmarkEnd w:id="358"/>
      <w:r>
        <w:rPr>
          <w:rtl w:val="true"/>
        </w:rPr>
        <w:t>الضدّ الخاصّ</w:t>
      </w:r>
      <w:bookmarkEnd w:id="359"/>
    </w:p>
    <w:p>
      <w:pPr>
        <w:pStyle w:val="Heading6"/>
        <w:numPr>
          <w:ilvl w:val="5"/>
          <w:numId w:val="1"/>
        </w:numPr>
        <w:rPr/>
      </w:pPr>
      <w:bookmarkStart w:id="360" w:name="__RefHeading___Toc1367979_1738255347"/>
      <w:bookmarkStart w:id="361" w:name="_Toc137"/>
      <w:bookmarkEnd w:id="360"/>
      <w:r>
        <w:rPr>
          <w:rtl w:val="true"/>
        </w:rPr>
        <w:t xml:space="preserve">قوله </w:t>
      </w:r>
      <w:r>
        <w:rPr>
          <w:rtl w:val="true"/>
        </w:rPr>
        <w:t>: (</w:t>
      </w:r>
      <w:r>
        <w:rPr>
          <w:rtl w:val="true"/>
        </w:rPr>
        <w:t>عین النهی عن ضدّه فی المعنی</w:t>
      </w:r>
      <w:r>
        <w:rPr>
          <w:rtl w:val="true"/>
        </w:rPr>
        <w:t>).</w:t>
      </w:r>
      <w:bookmarkEnd w:id="361"/>
    </w:p>
    <w:p>
      <w:pPr>
        <w:pStyle w:val="BookText"/>
        <w:rPr/>
      </w:pPr>
      <w:r>
        <w:rPr>
          <w:rFonts w:ascii="IRNazanin" w:hAnsi="IRNazanin" w:eastAsia="IRNazanin"/>
          <w:color w:val="111111"/>
          <w:sz w:val="28"/>
          <w:sz w:val="28"/>
          <w:szCs w:val="28"/>
          <w:rtl w:val="true"/>
          <w:lang w:bidi="fa-IR"/>
        </w:rPr>
        <w:t xml:space="preserve">کأنّه أراد بذلک أنّه عینه بملاحظة ما یتحصّل منه فی الخارج فإنّ الأمر الحاصل من إنشاء الأمر بحسب الخارج هو الحاصل من إنشاء النهی عن ضدّه وإن اختلفا فی الصیغة ، بل وفی المفهوم الحاصل منهما ، فی الذهن ، ضرورة أنّ المفهوم الحاصل فی الذهن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یحصل من النهی عن ترکه غیر أنّ المتحصّل منهما فی الخارج أمر واحد ألا تری أنّک 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هذا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مؤدّاهما أمرا واحدا وإن اختلفا بحسب المفهوم المنساق من اللفظ فإنّ هذا القدر من الاختلاف ضروریّ لا یکاد ینکره عاقل</w:t>
      </w:r>
      <w:r>
        <w:rPr>
          <w:rFonts w:eastAsia="IRNazanin" w:cs="IRNazanin"/>
          <w:color w:val="111111"/>
          <w:sz w:val="28"/>
          <w:szCs w:val="28"/>
          <w:rtl w:val="true"/>
          <w:lang w:bidi="fa-IR"/>
        </w:rPr>
        <w:t>.</w:t>
      </w:r>
    </w:p>
    <w:p>
      <w:pPr>
        <w:pStyle w:val="Heading6"/>
        <w:numPr>
          <w:ilvl w:val="5"/>
          <w:numId w:val="1"/>
        </w:numPr>
        <w:rPr/>
      </w:pPr>
      <w:bookmarkStart w:id="362" w:name="__RefHeading___Toc1367981_1738255347"/>
      <w:bookmarkStart w:id="363" w:name="_Toc138"/>
      <w:bookmarkEnd w:id="362"/>
      <w:r>
        <w:rPr>
          <w:rtl w:val="true"/>
        </w:rPr>
        <w:t xml:space="preserve">قوله </w:t>
      </w:r>
      <w:r>
        <w:rPr>
          <w:rtl w:val="true"/>
        </w:rPr>
        <w:t>: (</w:t>
      </w:r>
      <w:r>
        <w:rPr>
          <w:rtl w:val="true"/>
        </w:rPr>
        <w:t>لو دلّ لکانت واحدة من الثلاث</w:t>
      </w:r>
      <w:r>
        <w:rPr>
          <w:rtl w:val="true"/>
        </w:rPr>
        <w:t>).</w:t>
      </w:r>
      <w:bookmarkEnd w:id="363"/>
    </w:p>
    <w:p>
      <w:pPr>
        <w:pStyle w:val="BookText"/>
        <w:rPr/>
      </w:pPr>
      <w:r>
        <w:rPr>
          <w:rFonts w:ascii="IRNazanin" w:hAnsi="IRNazanin" w:eastAsia="IRNazanin"/>
          <w:color w:val="111111"/>
          <w:sz w:val="28"/>
          <w:sz w:val="28"/>
          <w:szCs w:val="28"/>
          <w:rtl w:val="true"/>
          <w:lang w:bidi="fa-IR"/>
        </w:rPr>
        <w:t xml:space="preserve">ملخّصه حصر الدلالات اللفظیّة بحسب الاستقراء فی الثلاث وقیام الضرورة بانتفاء الجمیع فی المقام بعد ملاحظة مفاد الأمر بالشیء والنهی عن ضدّه وما ذکره واضح ، فدعوی الدلالة اللفظیّة فی المقام لو ثبت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یدّعیه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فاسدة جدّا</w:t>
      </w:r>
      <w:r>
        <w:rPr>
          <w:rFonts w:eastAsia="IRNazanin" w:cs="IRNazanin"/>
          <w:color w:val="111111"/>
          <w:sz w:val="28"/>
          <w:szCs w:val="28"/>
          <w:rtl w:val="true"/>
          <w:lang w:bidi="fa-IR"/>
        </w:rPr>
        <w:t>.</w:t>
      </w:r>
    </w:p>
    <w:p>
      <w:pPr>
        <w:pStyle w:val="Heading6"/>
        <w:numPr>
          <w:ilvl w:val="5"/>
          <w:numId w:val="1"/>
        </w:numPr>
        <w:rPr/>
      </w:pPr>
      <w:bookmarkStart w:id="364" w:name="__RefHeading___Toc1367983_1738255347"/>
      <w:bookmarkStart w:id="365" w:name="_Toc139"/>
      <w:bookmarkEnd w:id="364"/>
      <w:r>
        <w:rPr>
          <w:rtl w:val="true"/>
        </w:rPr>
        <w:t xml:space="preserve">قوله </w:t>
      </w:r>
      <w:r>
        <w:rPr>
          <w:rtl w:val="true"/>
        </w:rPr>
        <w:t>: (</w:t>
      </w:r>
      <w:r>
        <w:rPr>
          <w:rtl w:val="true"/>
        </w:rPr>
        <w:t xml:space="preserve">أمّا المطابقة فلأنّ مفاد الأمر </w:t>
      </w:r>
      <w:r>
        <w:rPr>
          <w:rtl w:val="true"/>
        </w:rPr>
        <w:t xml:space="preserve">... </w:t>
      </w:r>
      <w:r>
        <w:rPr>
          <w:rtl w:val="true"/>
        </w:rPr>
        <w:t>الخ</w:t>
      </w:r>
      <w:r>
        <w:rPr>
          <w:rtl w:val="true"/>
        </w:rPr>
        <w:t>).</w:t>
      </w:r>
      <w:bookmarkEnd w:id="365"/>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یفید ذلک کون الوجوب معنی مطابقیّا للأمر ولیس کذلک ، إذ لا ینحصر مدلوله فی إفادة مجرّد الوجوب ، والظاهر أنّ مقصوده کونه معنی مطابقیّا للهیئة إن قیل بتعلّق وضع لها بخصوصها أو نزّل الوضع المتعلّق بتلک الکلمة منزلة وضعین حسب ما مرّ بیانه</w:t>
      </w:r>
      <w:r>
        <w:rPr>
          <w:rFonts w:eastAsia="IRNazanin" w:cs="IRNazanin"/>
          <w:color w:val="111111"/>
          <w:sz w:val="28"/>
          <w:szCs w:val="28"/>
          <w:rtl w:val="true"/>
          <w:lang w:bidi="fa-IR"/>
        </w:rPr>
        <w:t xml:space="preserve">. </w:t>
      </w:r>
      <w:bookmarkStart w:id="366" w:name="pg14214_157140"/>
    </w:p>
    <w:p>
      <w:pPr>
        <w:pStyle w:val="BookText"/>
        <w:rPr/>
      </w:pPr>
      <w:bookmarkEnd w:id="366"/>
      <w:r>
        <w:rPr>
          <w:rFonts w:ascii="IRNazanin" w:hAnsi="IRNazanin" w:eastAsia="IRNazanin"/>
          <w:color w:val="111111"/>
          <w:sz w:val="28"/>
          <w:sz w:val="28"/>
          <w:szCs w:val="28"/>
          <w:rtl w:val="true"/>
          <w:lang w:bidi="fa-IR"/>
        </w:rPr>
        <w:t xml:space="preserve">وفیه أیضا تأمّل وقد مرّ الکلام فی نظیره 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فی المقام لا یدور مدار لفظ الأمر وإنّما المقصود دلالة إیجاب الفعل علی تحریم ضدّه فالمطابقة إنّما تلحظ بالنسبة إلی ذلک</w:t>
      </w:r>
      <w:r>
        <w:rPr>
          <w:rFonts w:eastAsia="IRNazanin" w:cs="IRNazanin"/>
          <w:color w:val="111111"/>
          <w:sz w:val="28"/>
          <w:szCs w:val="28"/>
          <w:rtl w:val="true"/>
          <w:lang w:bidi="fa-IR"/>
        </w:rPr>
        <w:t>.</w:t>
      </w:r>
    </w:p>
    <w:p>
      <w:pPr>
        <w:pStyle w:val="Heading6"/>
        <w:numPr>
          <w:ilvl w:val="5"/>
          <w:numId w:val="1"/>
        </w:numPr>
        <w:rPr/>
      </w:pPr>
      <w:bookmarkStart w:id="367" w:name="__RefHeading___Toc1367985_1738255347"/>
      <w:bookmarkStart w:id="368" w:name="_Toc140"/>
      <w:bookmarkEnd w:id="367"/>
      <w:r>
        <w:rPr>
          <w:rtl w:val="true"/>
        </w:rPr>
        <w:t>الضدّ العام</w:t>
      </w:r>
      <w:bookmarkEnd w:id="368"/>
    </w:p>
    <w:p>
      <w:pPr>
        <w:pStyle w:val="Heading6"/>
        <w:numPr>
          <w:ilvl w:val="5"/>
          <w:numId w:val="1"/>
        </w:numPr>
        <w:rPr/>
      </w:pPr>
      <w:bookmarkStart w:id="369" w:name="__RefHeading___Toc1367987_1738255347"/>
      <w:bookmarkStart w:id="370" w:name="_Toc141"/>
      <w:bookmarkEnd w:id="369"/>
      <w:r>
        <w:rPr>
          <w:rtl w:val="true"/>
        </w:rPr>
        <w:t xml:space="preserve">قوله </w:t>
      </w:r>
      <w:r>
        <w:rPr>
          <w:rtl w:val="true"/>
        </w:rPr>
        <w:t>: (</w:t>
      </w:r>
      <w:r>
        <w:rPr>
          <w:rtl w:val="true"/>
        </w:rPr>
        <w:t xml:space="preserve">ما سنبیّنه من ضعف متمسّک مثبتیه </w:t>
      </w:r>
      <w:r>
        <w:rPr>
          <w:rtl w:val="true"/>
        </w:rPr>
        <w:t xml:space="preserve">... </w:t>
      </w:r>
      <w:r>
        <w:rPr>
          <w:rtl w:val="true"/>
        </w:rPr>
        <w:t>الخ</w:t>
      </w:r>
      <w:r>
        <w:rPr>
          <w:rtl w:val="true"/>
        </w:rPr>
        <w:t>).</w:t>
      </w:r>
      <w:bookmarkEnd w:id="370"/>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ضعف متمسّک القوم وعدم وجدان دلیل آخر علیه لا یدلّ علی انتفائه ، أقصی الأمر أن یقضی ذلک بالوقف فکیف یجعل ذلک دلیلا علی عدم الاستلزام؟</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وجدان دلیل صالح علیه بعد بذل الوسع فیه ووقوع البحث عنه بین العلماء فی مدّة مدیدة یفید الظنّ بعدمه فیکون ذلک دلیلا ظنّیا علی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حجّیة فی الظنّ المذکور فی المقام ، إذ المفروض خروجه عن المدالیل اللفظیّة ممّا یکتفی فیها بمطلق المظنّة ، 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المستند بعد انتفاء الدلیل علی الاقتضاء المذکور هو أصالة عدم النهی عن الضدّ وعدم استلزام الأمر له ، فإنّ الحکم بالاستلزام یتوقّف علی قیام الدلیل علیه ، وأمّا نفیه فعدم قیام الدلیل علی الاستلزام کاف فیه ، نظرا إلی قیام الأصل المذکور</w:t>
      </w:r>
      <w:r>
        <w:rPr>
          <w:rFonts w:eastAsia="IRNazanin" w:cs="IRNazanin"/>
          <w:color w:val="111111"/>
          <w:sz w:val="28"/>
          <w:szCs w:val="28"/>
          <w:rtl w:val="true"/>
          <w:lang w:bidi="fa-IR"/>
        </w:rPr>
        <w:t>.</w:t>
      </w:r>
    </w:p>
    <w:p>
      <w:pPr>
        <w:pStyle w:val="Heading6"/>
        <w:numPr>
          <w:ilvl w:val="5"/>
          <w:numId w:val="1"/>
        </w:numPr>
        <w:rPr/>
      </w:pPr>
      <w:bookmarkStart w:id="371" w:name="__RefHeading___Toc1367989_1738255347"/>
      <w:bookmarkStart w:id="372" w:name="_Toc142"/>
      <w:bookmarkEnd w:id="371"/>
      <w:r>
        <w:rPr>
          <w:rtl w:val="true"/>
        </w:rPr>
        <w:t xml:space="preserve">قوله </w:t>
      </w:r>
      <w:r>
        <w:rPr>
          <w:rtl w:val="true"/>
        </w:rPr>
        <w:t>: (</w:t>
      </w:r>
      <w:r>
        <w:rPr>
          <w:rtl w:val="true"/>
        </w:rPr>
        <w:t xml:space="preserve">ما علم من أنّ ماهیّة الوجوب </w:t>
      </w:r>
      <w:r>
        <w:rPr>
          <w:rtl w:val="true"/>
        </w:rPr>
        <w:t xml:space="preserve">... </w:t>
      </w:r>
      <w:r>
        <w:rPr>
          <w:rtl w:val="true"/>
        </w:rPr>
        <w:t>الخ</w:t>
      </w:r>
      <w:r>
        <w:rPr>
          <w:rtl w:val="true"/>
        </w:rPr>
        <w:t>).</w:t>
      </w:r>
      <w:bookmarkEnd w:id="372"/>
    </w:p>
    <w:p>
      <w:pPr>
        <w:pStyle w:val="BookText"/>
        <w:rPr/>
      </w:pPr>
      <w:r>
        <w:rPr>
          <w:rFonts w:ascii="IRNazanin" w:hAnsi="IRNazanin" w:eastAsia="IRNazanin"/>
          <w:color w:val="111111"/>
          <w:sz w:val="28"/>
          <w:sz w:val="28"/>
          <w:szCs w:val="28"/>
          <w:rtl w:val="true"/>
          <w:lang w:bidi="fa-IR"/>
        </w:rPr>
        <w:t xml:space="preserve">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الوجوب حکم من أحکام المأمور به ولازم من لوازم مدلول الصیغة علی بعض الوجوه ولیس مدلولا مطابقیّا للّفظ حتّی یعدّ دلالة اللفظ علی جزئه من التضمّن ، بل دلالة اللفظ علیه من قبیل الدلالة علی جزء معناه الالتزامی فکیف یعدّ من التضمّن؟</w:t>
      </w:r>
    </w:p>
    <w:p>
      <w:pPr>
        <w:pStyle w:val="BookText"/>
        <w:rPr/>
      </w:pPr>
      <w:r>
        <w:rPr>
          <w:rFonts w:ascii="IRNazanin" w:hAnsi="IRNazanin" w:eastAsia="IRNazanin"/>
          <w:color w:val="111111"/>
          <w:sz w:val="28"/>
          <w:sz w:val="28"/>
          <w:szCs w:val="28"/>
          <w:rtl w:val="true"/>
          <w:lang w:bidi="fa-IR"/>
        </w:rPr>
        <w:t>وتارة بأنّ الوجوب معنی بسیط لا جزء له والمنع من الترک لیس جزءا من مدلوله ، وإنّما هو لازم من لوازمه فهو طلب خاصّ یتفرّع علیه المنع من الترک ، فلا وجه لعدّه معنی تضمّنیّا ، وإن سلّمنا کون دلالة الصیغة علی الوجوب علی سبیل المطابقة</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دفع الأوّل بأنّه لو کان المقصود بالوجوب فی المقام هو معناه </w:t>
      </w:r>
    </w:p>
    <w:p>
      <w:pPr>
        <w:pStyle w:val="BookText"/>
        <w:rPr/>
      </w:pPr>
      <w:r>
        <w:rPr>
          <w:rFonts w:ascii="IRNazanin" w:hAnsi="IRNazanin" w:eastAsia="IRNazanin"/>
          <w:color w:val="111111"/>
          <w:sz w:val="28"/>
          <w:sz w:val="28"/>
          <w:szCs w:val="28"/>
          <w:rtl w:val="true"/>
          <w:lang w:bidi="fa-IR"/>
        </w:rPr>
        <w:t xml:space="preserve">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ما یذمّ تارکه أو یستحقّ تارکه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ما ذکر ، إذ لا وجه لأن یکون ذلک مدلولا وضعیّا للصیغة لوضوح وضع الأمر لإنشاء الطلب أو الوجوب ، وهذا المعنی أمر آخر یتبع الإنشاء المذکور ویلزمه فی بعض المواضع ، فالقول بوضع الصیغة له واضح الفساد حسب ما مرّ تفصیل القول فیه ، وأمّا إذا ارید بالوجوب فی المقام هو الطلب الحتمیّ الحاصل من الأمر بالشیء سواء تفرّع علیه استحقاق ذمّ أو عقوبة فیما إذا کان الأمر ممّن یجب طاعته عقلا أو شرعا ولم یکن کسائر الآمرین فلا مانع من کونه مدلولا وضعیّا للصیغة ، بل هو الّذی وضعت الصیغة لإنشائه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بیانه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عین الوجوب بالمعنی المذکور ومغایر له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ودفع الثانی بما عرفت من أنّ الوجوب وإن کان معنی بسیطا فی الخارج لکنّه منحلّ فی العقل إلی شیئین فإنّ البساطة الخارجیّة لا ینافی الترکیب العقلی فلا مانع من کون الدلالة تضمّنیة ، نظرا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الأمر طلب إیجاد المبدأ علی سبیل الحتم وأنّ مفاد الخصوصیّة المذکورة المأخوذة مع الطلب ممّا ینتزع عنه المنع من الترک ، فإنّ مفاد تحتّم الإیجاد علی المکلّف أن لا یتحقّق منه ترک الإیجاد ، فمفاد المنع من الترک حاصل فی حقیقة الإیجاب لا یتأخّر حصوله عن حصول تلک الحقیقة ، وکون حقیقة الإیجاب أمرا بسیطا فی الخارج لکونه اقتضاء طلب خاصّ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حصول أمرین به ، لوضوح إمکان حصول مفاهیم متعدّدة بوجود واحد بسیط فی الخارج ، سیّما إذا کان ذلک الأمر البسیط منحلّا فی العقل إلی امور ، کما هو الحال فیما نحن فیه ، لوضوح انحلال الوجوب فی العقل إلی الطلب المشترک بینه وبین الندب ، والخصوصیّة المفروضة المعبّر عنه بکون ذلک الطلب علی سبیل الحتم والإلزام ، أو عدم الرضا بالترک أو المنع من الترک ونحوهما ممّا یؤدّی مفاد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فی الخارج طلب بسیط خاصّ وهو مرتبة من الطلب بالغة إلی حدّ</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اقتضاء وطلبا خاصّا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الإلزام والتحتّم لکنّه منحلّ عند العقل إلی الأمرین المذکورین ، ولذا یکون الأمر الثانی حاصلا فی مرتبة حصول الطلب المذکور من غیر أن یتأخّر عنه فی المرتبة ، فلو کان ذلک من لوازمه والامور الخارجة عن 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له فی مرتبة ذاته ، لوضوح أنّ الماهیّة من حیث هی لیست إلّا هی ، ومن الواضح عند التأمّل الصحیح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ینتزع منه المفهوم المذکور حاصل فی حقیقة الوجوب ، فالمنع من الترک حاصل بحصول الوجوب لا بعد حصوله لیکون له حصول آخر متأخّر عن الوجوب ، کما هو الحال فی اللوازم التابعة لملزوماتها ، وعدم التفات الذهن إلی التفصیل المذکور عند تصوّر الإیجاب لا یفید عدم کونه مأخوذا فی حقیقته ، لوضوح أنّ تصوّر الکلّ لا یستلزم تصوّر الأجزاء تفصیلا إلّا إذا کان التصوّر بالکنه ، ومن هنا یتبیّن أنّه لا وجه لجعل الدلالة علی الجزء حاصلة بالدلالة علی الکلّ مطلقا بل لابدّ فیه من تفصیل یذکر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بما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فی الإیراد من کون حقیقة الوجوب معنی بسیط لا جزء له، إن ارید به أنّه أمر بسیط فی الخارج لا جزء له أصلا حتّی لا یکون المنع من الترک جزء له وإنّما هو لازم له باللزوم البیّن بالمعنی الأعمّ ، فهو فاسد ، لما عرفت من أنّ البساطة الخارجیّة لا ینافی الترکیب فی العقل والانحلال إلی امور وهو کاف فی کون الدلالة تضمّنیّة کما هو الحال فی المقام ، وإن ارید به أنّه بسیط فی العقل لا ینحلّ إلی امور عدیدة وإنّما یکون المنع من الترک من لوازمه وتوابعه المتأخّرة عنه فی الوجود کغیره من اللوازم ، فهو بیّن الفساد بعد ملاحظة 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النهی عن الترک جزءا من مدلول الوجوب لزم أن یکون مدلول النهی جزء من مدلول الأمر فیکون الأمر إذا مشتملا علی طلبین ، وهو ظاهر الفساد ، لوضوح أنّ مفاد الأمر لیس إلّا طلبا واحدا متعلّقا بالفعل</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یتراءی من کلام المصنّف رحمه‌الله وغیره هو ذلک لکن ذلک غیر لازم ممّا قرّرناه ، 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النهی عن الترک لیس مدلولا تضمّنیّا للأمر بشیء ، إذ </w:t>
      </w:r>
    </w:p>
    <w:p>
      <w:pPr>
        <w:pStyle w:val="BookText"/>
        <w:rPr/>
      </w:pPr>
      <w:r>
        <w:rPr>
          <w:rFonts w:ascii="IRNazanin" w:hAnsi="IRNazanin" w:eastAsia="IRNazanin"/>
          <w:color w:val="111111"/>
          <w:sz w:val="28"/>
          <w:sz w:val="28"/>
          <w:szCs w:val="28"/>
          <w:rtl w:val="true"/>
          <w:lang w:bidi="fa-IR"/>
        </w:rPr>
        <w:t>لیس هناک طلب آخر فی ضمن الأمر متعلّق بالترک ، ولیس المنع من الترک المأخوذ جزء من الوجوب عبارة عن النهی عن الترک ، بل هو عنوان من الخصوصیّة المأخوذة مع الطلب المایزة بینه وبین الندب ، فإنّ تحتّم الطلب کونه بحیث یمنع من ترک المطلوب ، وحیثیّة تحتیم أحد النقیضین هی بعینها حیثیة إلزام رفع الآخر ، فإنّ کلّا من النقیضین رفع للآخر ، فلیس هناک طلب آخر متعلّق بالترک ولا تحتیم آخر متوجه إلیه بل هناک طلب وتحتیم واحد متعلّق بالفعل وهو بعینه طلب لترک الترک وتحتیم له ، لکون الفعل بعینه ترکا للترک ورفعا له ، فطلب ترک الترک هو عین طلب الفعل وحتمیته عین حتمیة ذلک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دلالة الأمر بالشیء علی النهی عن ضدّه العامّ لیس علی سبیل التضمّن ولا الالتزام ، بل لیس مفاد النهی المفروض إلّا عین ما یستفاد من الأمر وإنّما یتغایران بحسب الاعتبار من غیر أن یکون هناک طلبان وتکلیفان أصلا فلیس معنی الطلب ثانیا مأخوذا فی المنع ، بل المقصود بالمنع من الترک المأخوذ قیدا لطلب الفعل هو حیثیّة تحتم الطلب المتعلّق بالفعل ، ولمّا لم یمکن انفکاک تصوّره عن تصوّر الطلب اعتبر معنی الطلب ثانیا عند التعبیر عن تلک الخصوصیّة فعبّر عنه بالمنع عن الترک ، ألا تری أنّه یعبّر عن مدلول النهی بطلب الترک مع المنع من الفعل ، ومن الواضح أنّه لیس هناک طلبان حاصلان فی التحریم یؤخذ أحدهما جنسا والآخر جزءا من الفصل ، بل لمّا کان تصوّر مفهوم الفصل حاصلا بضمّه إلی الجنس اعتبر فیه ذلک المعنی الجنسیّ علی وجه الإجمال لیتصوّر معه الخصوصیّة المفروضة ، والفصل بحسب الحقیقة إنّما هو تلک الخصوصیّة لا غیر</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لوحظ نظیر ذلک فی سائر الفصول أیضا ألا تری أنّه قد لوحظ مفهوم الذات الّتی ینضمّ إلیها النطق فی الناطق وکذا فی غیره من الفصول مع أنّه من المبرهن عندهم عدم أخذ مفهوم الذات فی الفصول فلیس ذلک ملحوظا إلّا من جهة التبعیّة ، والفصل إنّما هو الأمر المنضمّ إلیه ، فدلالة الأمر علی الخصوصیّة المذکورة تضمّنیّة ولا یستلزم ذلک أن یکون دلالته علی النهی عن الترک کذلک</w:t>
      </w:r>
      <w:r>
        <w:rPr>
          <w:rFonts w:eastAsia="IRNazanin" w:cs="IRNazanin"/>
          <w:color w:val="111111"/>
          <w:sz w:val="28"/>
          <w:szCs w:val="28"/>
          <w:rtl w:val="true"/>
          <w:lang w:bidi="fa-IR"/>
        </w:rPr>
        <w:t xml:space="preserve">. </w:t>
      </w:r>
      <w:bookmarkStart w:id="373" w:name="pg14214_157144"/>
    </w:p>
    <w:p>
      <w:pPr>
        <w:pStyle w:val="BookText"/>
        <w:rPr/>
      </w:pPr>
      <w:bookmarkEnd w:id="373"/>
      <w:r>
        <w:rPr>
          <w:rFonts w:ascii="IRNazanin" w:hAnsi="IRNazanin" w:eastAsia="IRNazanin"/>
          <w:color w:val="111111"/>
          <w:sz w:val="28"/>
          <w:sz w:val="28"/>
          <w:szCs w:val="28"/>
          <w:rtl w:val="true"/>
          <w:lang w:bidi="fa-IR"/>
        </w:rPr>
        <w:t>وإنّما وقع الشبهة فی المقام من جهة ملاحظة مفهوم المنع من الترک ، حیث یری أنّ مفاده طلب ترک الترک علی سبیل الجزم الّذی هو عین مدلول النهی ، وقد عرفت أنّ أخذ الطلب فیه ثانیا إنّما هو من جهة تصوّر الخصوصیّة المفروضة ولیس هناک طلب آخر ملحوظ فی جانب الترک أصلا ، فلیس هناک إلّا طلب واحد یتعلّق بالفعل وإن انحلّ ذلک إلی مفهومین ، إذ لا یجعله ذلک تکلیفین وطلبین ، ولیس ترک الفعل المفروض إلّا حراما أصلیّا نفسیّا باعثا علی استحقاق العقوبة لکونه عصیانا ومخالفة للأمر المتعلّق بالفعل ، فحرمة الترک مفاد وجوب الفعل ، کما أنّ وجوب الفعل مفاد حرمة الترک ، وکذا الحال بالنسبة إلی حرمة الفعل ووجوب الترک ولذا کان ترک کلّ حرام واجبا وترک کلّ واجب حراما من غیر أن یکون هناک تکلیفان ، فحیثیّة الأمر بالفعل هی حیثیّة النهی عن الترک ، إذ ترک الترک هو عین الفعل بحسب الخارج لکون الفعل والترک نقیضین وکلّ منهما رفع للآخر فیکون طلب کلّ منهما لترک الآخر ، وخصوصیّة ذلک الطلب الحاصل فی الأمر بأحدهما حاصل فی النهی عن الآخر ، فإذا کان الأمر بالفعل علی وجه الإلزام کان النهی عن ترکه کذلک أیضا</w:t>
      </w:r>
      <w:r>
        <w:rPr>
          <w:rFonts w:eastAsia="IRNazanin" w:cs="IRNazanin"/>
          <w:color w:val="111111"/>
          <w:sz w:val="28"/>
          <w:szCs w:val="28"/>
          <w:rtl w:val="true"/>
          <w:lang w:bidi="fa-IR"/>
        </w:rPr>
        <w:t>.</w:t>
      </w:r>
    </w:p>
    <w:p>
      <w:pPr>
        <w:pStyle w:val="Heading6"/>
        <w:numPr>
          <w:ilvl w:val="5"/>
          <w:numId w:val="1"/>
        </w:numPr>
        <w:rPr/>
      </w:pPr>
      <w:bookmarkStart w:id="374" w:name="__RefHeading___Toc1367991_1738255347"/>
      <w:bookmarkStart w:id="375" w:name="_Toc143"/>
      <w:bookmarkEnd w:id="374"/>
      <w:r>
        <w:rPr>
          <w:rtl w:val="true"/>
        </w:rPr>
        <w:t xml:space="preserve">قوله </w:t>
      </w:r>
      <w:r>
        <w:rPr>
          <w:rtl w:val="true"/>
        </w:rPr>
        <w:t>: (</w:t>
      </w:r>
      <w:r>
        <w:rPr>
          <w:rtl w:val="true"/>
        </w:rPr>
        <w:t>إنّ کلّ متغایرین</w:t>
      </w:r>
      <w:r>
        <w:rPr>
          <w:rtl w:val="true"/>
        </w:rPr>
        <w:t>).</w:t>
      </w:r>
      <w:bookmarkEnd w:id="375"/>
    </w:p>
    <w:p>
      <w:pPr>
        <w:pStyle w:val="BookText"/>
        <w:rPr/>
      </w:pPr>
      <w:r>
        <w:rPr>
          <w:rFonts w:ascii="IRNazanin" w:hAnsi="IRNazanin" w:eastAsia="IRNazanin"/>
          <w:color w:val="111111"/>
          <w:sz w:val="28"/>
          <w:sz w:val="28"/>
          <w:szCs w:val="28"/>
          <w:rtl w:val="true"/>
          <w:lang w:bidi="fa-IR"/>
        </w:rPr>
        <w:t>یعنی بحسب الوجود لا بمجرّد المفهوم فلا یرد علیه أنّ مفهومی الجنس والفصل لا یندرجان فی شیء من الأقسام المذکورة</w:t>
      </w:r>
      <w:r>
        <w:rPr>
          <w:rFonts w:eastAsia="IRNazanin" w:cs="IRNazanin"/>
          <w:color w:val="111111"/>
          <w:sz w:val="28"/>
          <w:szCs w:val="28"/>
          <w:rtl w:val="true"/>
          <w:lang w:bidi="fa-IR"/>
        </w:rPr>
        <w:t>.</w:t>
      </w:r>
    </w:p>
    <w:p>
      <w:pPr>
        <w:pStyle w:val="Heading6"/>
        <w:numPr>
          <w:ilvl w:val="5"/>
          <w:numId w:val="1"/>
        </w:numPr>
        <w:rPr/>
      </w:pPr>
      <w:bookmarkStart w:id="376" w:name="__RefHeading___Toc1367993_1738255347"/>
      <w:bookmarkStart w:id="377" w:name="_Toc144"/>
      <w:bookmarkEnd w:id="376"/>
      <w:r>
        <w:rPr>
          <w:rtl w:val="true"/>
        </w:rPr>
        <w:t xml:space="preserve">قوله </w:t>
      </w:r>
      <w:r>
        <w:rPr>
          <w:rtl w:val="true"/>
        </w:rPr>
        <w:t>: (</w:t>
      </w:r>
      <w:r>
        <w:rPr>
          <w:rtl w:val="true"/>
        </w:rPr>
        <w:t>ما لا یفتقر اتّصاف الذات بها</w:t>
      </w:r>
      <w:r>
        <w:rPr>
          <w:rtl w:val="true"/>
        </w:rPr>
        <w:t>).</w:t>
      </w:r>
      <w:bookmarkEnd w:id="377"/>
    </w:p>
    <w:p>
      <w:pPr>
        <w:pStyle w:val="BookText"/>
        <w:rPr/>
      </w:pPr>
      <w:r>
        <w:rPr>
          <w:rFonts w:ascii="IRNazanin" w:hAnsi="IRNazanin" w:eastAsia="IRNazanin"/>
          <w:color w:val="111111"/>
          <w:sz w:val="28"/>
          <w:sz w:val="28"/>
          <w:szCs w:val="28"/>
          <w:rtl w:val="true"/>
          <w:lang w:bidi="fa-IR"/>
        </w:rPr>
        <w:t>یعنی به الصفات المنتزعة عن نفس الذات مع قطع النظر عن الامور الخارجة عنها المنضمّة إلیها ومحصّله التساوی فی الذاتیّات</w:t>
      </w:r>
      <w:r>
        <w:rPr>
          <w:rFonts w:eastAsia="IRNazanin" w:cs="IRNazanin"/>
          <w:color w:val="111111"/>
          <w:sz w:val="28"/>
          <w:szCs w:val="28"/>
          <w:rtl w:val="true"/>
          <w:lang w:bidi="fa-IR"/>
        </w:rPr>
        <w:t>.</w:t>
      </w:r>
    </w:p>
    <w:p>
      <w:pPr>
        <w:pStyle w:val="Heading6"/>
        <w:numPr>
          <w:ilvl w:val="5"/>
          <w:numId w:val="1"/>
        </w:numPr>
        <w:rPr/>
      </w:pPr>
      <w:bookmarkStart w:id="378" w:name="__RefHeading___Toc1367995_1738255347"/>
      <w:bookmarkStart w:id="379" w:name="_Toc145"/>
      <w:bookmarkEnd w:id="378"/>
      <w:r>
        <w:rPr>
          <w:rtl w:val="true"/>
        </w:rPr>
        <w:t xml:space="preserve">قوله </w:t>
      </w:r>
      <w:r>
        <w:rPr>
          <w:rtl w:val="true"/>
        </w:rPr>
        <w:t>: (</w:t>
      </w:r>
      <w:r>
        <w:rPr>
          <w:rtl w:val="true"/>
        </w:rPr>
        <w:t xml:space="preserve">ضرورة أنّه یتحقّق فی الحرکة </w:t>
      </w:r>
      <w:r>
        <w:rPr>
          <w:rtl w:val="true"/>
        </w:rPr>
        <w:t xml:space="preserve">... </w:t>
      </w:r>
      <w:r>
        <w:rPr>
          <w:rtl w:val="true"/>
        </w:rPr>
        <w:t>الخ</w:t>
      </w:r>
      <w:r>
        <w:rPr>
          <w:rtl w:val="true"/>
        </w:rPr>
        <w:t>).</w:t>
      </w:r>
      <w:bookmarkEnd w:id="379"/>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الأمر من حیث الصدور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اعتبر مصدرا بمعنی الفاعل قائم بالأمر ومن حیث الوقوع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اعتبر مصدرا بمعنی المفعول قائم بالمأمور به وکذا الحال فی النهی ، فلا قیام لهما بالفعل المأمور به لیلحظ </w:t>
      </w:r>
    </w:p>
    <w:p>
      <w:pPr>
        <w:pStyle w:val="BookText"/>
        <w:rPr/>
      </w:pPr>
      <w:r>
        <w:rPr>
          <w:rFonts w:ascii="IRNazanin" w:hAnsi="IRNazanin" w:eastAsia="IRNazanin"/>
          <w:color w:val="111111"/>
          <w:sz w:val="28"/>
          <w:sz w:val="28"/>
          <w:szCs w:val="28"/>
          <w:rtl w:val="true"/>
          <w:lang w:bidi="fa-IR"/>
        </w:rPr>
        <w:t xml:space="preserve">امتناع اجتماعهما بالنسبة إلیه وعدمه 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المفروض تعلّق الأمر بالشیء وتعلّق النهی بضدّه فیکون أحد الأمرین وصفا للشیء والآخر وصفا لمتعلّقه ، ولا مانع من اجتماع الضدّین علی الوجه المذکور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قبیح حسن غلامه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تضادّ الأمر والنهی وإن قضی بامتناع قیامهما بموصوف واحد وهو الآمر أو المأمور دون الفعل المأمور به ، إذ لا قیام لشیء منهما به إلّا أن المتضادّین کما یمتنع اتّصاف شیء واحد بهما علی سبیل الحقیقة کذا یمتنع أن یکونا وصفین بحال المتعلّق لشیء واحد بالنسبة إلی متعلّق واحد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أسود الغلام وأبیضه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اتّحاد الغلام ، فکذا الحال فی المقام فلو کانا متضادّین لم یمکن اتّصاف الفعل الواحد بهما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مراد المستدل بیان اتّحاد محلّ الأمرین المفروضین بدعوی کون الحرکة موصوفا بالأمرین المذکورین ، بل المقصود بیان اتّحاد متعلّق الأمرین المذکورین لیتحقّق شرط التضادّ بینهما علی فرض کونهما ضدّین ، لوضوح أنّه لا تضادّ بین الأمر والنهی مع تغایر المتعلّق ، ضرورة إمکان صدورهما حینئذ عن آمر واحد وجواز وقوعهما علی مأمور واحد ، فالمقصود بیان حصول الشرط المذکور فی المقام بکون الحرکة متعلّقا للأمرین لا بیان اجتماع الأمرین المذکورین فیها وقیامهما بها ، بل بیان ذلک متروک فی کلامه ، لوضوح الحال فی کون محلّ اجتماعهما أحد الشخصین المذکورین علی الوجه المذکور</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وهن الوجهین وعدم انطباق شیء منهما علی کلام المستدل ، لصراحة کلامه فی اجتماع ما یفرض کونهما ضدّین فی الحرکة ، کیف ولو کان مقصوده ما ذکر فی الجواب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تقریر الاجتماع بالنسبة إلی الآمر أو المأمور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داعی لإضرابه عن بیان اجتماعهما فی الموصوف الواحد إلی بیان کونهما وصفین بحال المتعلّق بغیره ، ولو جعل السرّ فیه ما ذکر فی الجواب الثانی من بیان حصول شرط التضادّ من اتّحاد المتعلّق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أمر واضح غنیّ عن البیان ، إذ المفروض فی المقام حصول المضادّة بین الأمر بالشیء والنهی عمّا </w:t>
      </w:r>
      <w:bookmarkStart w:id="380" w:name="pg14214_157146"/>
    </w:p>
    <w:p>
      <w:pPr>
        <w:pStyle w:val="BookText"/>
        <w:rPr/>
      </w:pPr>
      <w:bookmarkEnd w:id="380"/>
      <w:r>
        <w:rPr>
          <w:rFonts w:ascii="IRNazanin" w:hAnsi="IRNazanin" w:eastAsia="IRNazanin"/>
          <w:color w:val="111111"/>
          <w:sz w:val="28"/>
          <w:sz w:val="28"/>
          <w:szCs w:val="28"/>
          <w:rtl w:val="true"/>
          <w:lang w:bidi="fa-IR"/>
        </w:rPr>
        <w:t>یضادّ ذلک الشیء ، فاتّحاد المتعلّق علی الوجه المذکور مأخوذ فی أصل المسألة لا حاجة إلی بیانه وإنّما المقصود بیان اجتماع الأمرین فی محلّ واحد لیدلّ علی انتفاء التضادّ بینهما ، کما هو قضیّة المقام وصریح الکلام ؛ وقد ظهر بذلک ضعف الجواب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فالصواب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مرجع الخلاف فی کون الأمر بالشیء نهیا عن ضدّه إلی أنّ وجوب الشیء هل یفید تحریم ضدّه؟ فیکون المفید لوجوب الشیء هو المفید لتحریم ضدّه وکان مقصود القائل بکون الأمر بالشیء عین النهی عن ضدّه أنّ الأمر الحاصل من أحدهما عین الحاصل من الآخر ، وإلّا فتغایر المفهومین والصیغتین والمفهوم من الصیغتین أمر واضح لا مجال لإنکاره کما مرّ کان مقصوده أنّ وجوب الفعل المأمور به عین حرمة ضدّه ، والحاصل من کلّ من الأمر والنهی المفروضین عین الحاصل من الآخر فی الخارج ، فمقصوده من هذه الفقرة من الحجّة إبطال المضادّة علی تقدیر عدم العینیّة ، نظرا إلی وضوح اجتماع الأمرین فی الحرکة حسب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الوجوب والتحریم وإن کانا صادرین عن الآمر إلّا أنّهما قائمان بالفعل المأمور به والمنهیّ عنه ، ولذا یتّصف الفعل بالوجوب والتحریم من غیر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الثانی واضح ، إذ لیس المقصود فی المقام دفع المضادّة بین الأمر بالشیء والنهی عنه ببیان اجتماعهما فی محلّ واحد لیکون ذلک دلیلا علی انتفاء المضادّة بینهما ، بل المدّعی عدم المضادّة بین الأمر بالشیء والنهی عن ضدّه ومجرّد کون أحدهما وصفا للشیء والآخر وصفا له بحال متعلّقه لا یمنع من حصول التضادّ ، لوضوح المضادّة بین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شابّ شائب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ولو کان مجرّد ذلک رافعا للتضادّ لکان مؤیّدا لکلام المستدلّ لا إیرادا علیه ، إذ هو بصدد إبطال التضادّ لا تصویره وبیانه</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81" w:name="__RefHeading___Toc1367997_1738255347"/>
      <w:bookmarkStart w:id="382" w:name="_Toc146"/>
      <w:bookmarkEnd w:id="381"/>
      <w:r>
        <w:rPr>
          <w:rtl w:val="true"/>
        </w:rPr>
        <w:t xml:space="preserve">قوله </w:t>
      </w:r>
      <w:r>
        <w:rPr>
          <w:rtl w:val="true"/>
        </w:rPr>
        <w:t>: (</w:t>
      </w:r>
      <w:r>
        <w:rPr>
          <w:rtl w:val="true"/>
        </w:rPr>
        <w:t xml:space="preserve">کاجتماع السواد مع الحلاوة </w:t>
      </w:r>
      <w:r>
        <w:rPr>
          <w:rtl w:val="true"/>
        </w:rPr>
        <w:t xml:space="preserve">... </w:t>
      </w:r>
      <w:r>
        <w:rPr>
          <w:rtl w:val="true"/>
        </w:rPr>
        <w:t>الخ</w:t>
      </w:r>
      <w:r>
        <w:rPr>
          <w:rtl w:val="true"/>
        </w:rPr>
        <w:t>).</w:t>
      </w:r>
      <w:bookmarkStart w:id="383" w:name="pg14214_157147"/>
      <w:bookmarkEnd w:id="382"/>
    </w:p>
    <w:p>
      <w:pPr>
        <w:pStyle w:val="BookText"/>
        <w:rPr/>
      </w:pPr>
      <w:bookmarkEnd w:id="383"/>
      <w:r>
        <w:rPr>
          <w:rFonts w:ascii="IRNazanin" w:hAnsi="IRNazanin" w:eastAsia="IRNazanin"/>
          <w:color w:val="111111"/>
          <w:sz w:val="28"/>
          <w:sz w:val="28"/>
          <w:szCs w:val="28"/>
          <w:rtl w:val="true"/>
          <w:lang w:bidi="fa-IR"/>
        </w:rPr>
        <w:t>کأنّه أراد بذلک بیان الحکم المذکور بملاحظة المثال ، نظرا إلی أنّه إذا حصل الاجتماع مع ضدّه فی ذلک کان ذلک من مقتضیات الخلافین فیثبت فی جمیع موارده بحصول المناط ، ووهنه واضح وما ذکره مجرّد دعوی لا شاهد علیه</w:t>
      </w:r>
      <w:r>
        <w:rPr>
          <w:rFonts w:eastAsia="IRNazanin" w:cs="IRNazanin"/>
          <w:color w:val="111111"/>
          <w:sz w:val="28"/>
          <w:szCs w:val="28"/>
          <w:rtl w:val="true"/>
          <w:lang w:bidi="fa-IR"/>
        </w:rPr>
        <w:t>.</w:t>
      </w:r>
    </w:p>
    <w:p>
      <w:pPr>
        <w:pStyle w:val="Heading6"/>
        <w:numPr>
          <w:ilvl w:val="5"/>
          <w:numId w:val="1"/>
        </w:numPr>
        <w:rPr/>
      </w:pPr>
      <w:bookmarkStart w:id="384" w:name="__RefHeading___Toc1367999_1738255347"/>
      <w:bookmarkStart w:id="385" w:name="_Toc147"/>
      <w:bookmarkEnd w:id="384"/>
      <w:r>
        <w:rPr>
          <w:rtl w:val="true"/>
        </w:rPr>
        <w:t xml:space="preserve">قوله </w:t>
      </w:r>
      <w:r>
        <w:rPr>
          <w:rtl w:val="true"/>
        </w:rPr>
        <w:t>: (</w:t>
      </w:r>
      <w:r>
        <w:rPr>
          <w:rtl w:val="true"/>
        </w:rPr>
        <w:t>وهو الأمر بضدّه</w:t>
      </w:r>
      <w:r>
        <w:rPr>
          <w:rtl w:val="true"/>
        </w:rPr>
        <w:t>).</w:t>
      </w:r>
      <w:bookmarkEnd w:id="385"/>
    </w:p>
    <w:p>
      <w:pPr>
        <w:pStyle w:val="BookText"/>
        <w:rPr/>
      </w:pPr>
      <w:r>
        <w:rPr>
          <w:rFonts w:ascii="IRNazanin" w:hAnsi="IRNazanin" w:eastAsia="IRNazanin"/>
          <w:color w:val="111111"/>
          <w:sz w:val="28"/>
          <w:sz w:val="28"/>
          <w:szCs w:val="28"/>
          <w:rtl w:val="true"/>
          <w:lang w:bidi="fa-IR"/>
        </w:rPr>
        <w:t xml:space="preserve">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ضدّ النهی عن ضدّه لا ینحصر فی الأمر بضدّه ، إذ عدم النهی عن ضدّه أیضا مضادّ له متقابل معه تقابل الإیجاب والسلب إن قلنا بتعمیم الضدّ فی المقام لما یشمل ذلک ، ولو قلنا باختصاصه بالوجودیّ الغیر المجامع معه فإباحة الضدّ أیضا أمر وجودیّ غیر مجامع للنهی عن الضدّ 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بعدم اقتضاء الأمر بالشیء للنهی عن ضدّه لا ینکر شیئا من ذلک وهو کاف فی صدق الأمر بالشیء مع ضدّ النهی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ارید من جواز اجتماع کلّ منهما مع ضدّ الآخر جواز اجتماعه مع کلّ أضداده صحّ ما ذکره من البیان إلّا أنّ الحکم بأنّ ذلک من لوازم الخلافین بعید جدّا ، ولا شاهد علیه أصلا ؛ مضافا إلی فساد دعواه من أصلها ، کما سیجیء الإشارة إلیه إن شاء الله فی کلام المصنّف</w:t>
      </w:r>
      <w:r>
        <w:rPr>
          <w:rFonts w:eastAsia="IRNazanin" w:cs="IRNazanin"/>
          <w:color w:val="111111"/>
          <w:sz w:val="28"/>
          <w:szCs w:val="28"/>
          <w:rtl w:val="true"/>
          <w:lang w:bidi="fa-IR"/>
        </w:rPr>
        <w:t>.</w:t>
      </w:r>
    </w:p>
    <w:p>
      <w:pPr>
        <w:pStyle w:val="Heading6"/>
        <w:numPr>
          <w:ilvl w:val="5"/>
          <w:numId w:val="1"/>
        </w:numPr>
        <w:rPr/>
      </w:pPr>
      <w:bookmarkStart w:id="386" w:name="__RefHeading___Toc1368001_1738255347"/>
      <w:bookmarkStart w:id="387" w:name="_Toc148"/>
      <w:bookmarkEnd w:id="386"/>
      <w:r>
        <w:rPr>
          <w:rtl w:val="true"/>
        </w:rPr>
        <w:t xml:space="preserve">قوله </w:t>
      </w:r>
      <w:r>
        <w:rPr>
          <w:rtl w:val="true"/>
        </w:rPr>
        <w:t>: (</w:t>
      </w:r>
      <w:r>
        <w:rPr>
          <w:rtl w:val="true"/>
        </w:rPr>
        <w:t>وإنّه محال</w:t>
      </w:r>
      <w:r>
        <w:rPr>
          <w:rtl w:val="true"/>
        </w:rPr>
        <w:t>).</w:t>
      </w:r>
      <w:bookmarkEnd w:id="387"/>
    </w:p>
    <w:p>
      <w:pPr>
        <w:pStyle w:val="BookText"/>
        <w:rPr/>
      </w:pPr>
      <w:r>
        <w:rPr>
          <w:rFonts w:ascii="IRNazanin" w:hAnsi="IRNazanin" w:eastAsia="IRNazanin"/>
          <w:color w:val="111111"/>
          <w:sz w:val="28"/>
          <w:sz w:val="28"/>
          <w:szCs w:val="28"/>
          <w:rtl w:val="true"/>
          <w:lang w:bidi="fa-IR"/>
        </w:rPr>
        <w:t xml:space="preserve">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المستحیل هو الأمر بالشیء والأمر بضدّه معا وأمّا الأمر به علی فرض عصیان الأمر الأوّل بأن یکون الطلبان مترتّبین ولا یکونا فی درجة واحدة فلا مانع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مرّت الإشارة إلیه فی مقدّمة الواجب وسیجیء الکلام فیه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یرد علیه لزوم شیء من المفسدتین المذکورتین وذلک کاف فی حصول ما ادّعاه من لزوم جواز اجتماع الأمر بالشیء مع الأمر بضدّه فیبطل به ما أراده من إبطال اللازم</w:t>
      </w:r>
      <w:r>
        <w:rPr>
          <w:rFonts w:eastAsia="IRNazanin" w:cs="IRNazanin"/>
          <w:color w:val="111111"/>
          <w:sz w:val="28"/>
          <w:szCs w:val="28"/>
          <w:rtl w:val="true"/>
          <w:lang w:bidi="fa-IR"/>
        </w:rPr>
        <w:t>.</w:t>
      </w:r>
    </w:p>
    <w:p>
      <w:pPr>
        <w:pStyle w:val="Heading6"/>
        <w:numPr>
          <w:ilvl w:val="5"/>
          <w:numId w:val="1"/>
        </w:numPr>
        <w:rPr/>
      </w:pPr>
      <w:bookmarkStart w:id="388" w:name="__RefHeading___Toc1368003_1738255347"/>
      <w:bookmarkStart w:id="389" w:name="_Toc149"/>
      <w:bookmarkEnd w:id="388"/>
      <w:r>
        <w:rPr>
          <w:rtl w:val="true"/>
        </w:rPr>
        <w:t xml:space="preserve">قوله </w:t>
      </w:r>
      <w:r>
        <w:rPr>
          <w:rtl w:val="true"/>
        </w:rPr>
        <w:t>: (</w:t>
      </w:r>
      <w:r>
        <w:rPr>
          <w:rtl w:val="true"/>
        </w:rPr>
        <w:t>إمّا لأنّهما نقیضان</w:t>
      </w:r>
      <w:r>
        <w:rPr>
          <w:rtl w:val="true"/>
        </w:rPr>
        <w:t>).</w:t>
      </w:r>
      <w:bookmarkEnd w:id="389"/>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بالتناقض فی المقام عدم جواز الجمع بین الأمرین ، نظرا إلی تدافع مدلولیهما ، فیعدّ أحد الأمرین المذکورین مناقضا للآخر بحسب العرف مدافعا له </w:t>
      </w:r>
      <w:bookmarkStart w:id="390" w:name="pg14214_157148"/>
    </w:p>
    <w:p>
      <w:pPr>
        <w:pStyle w:val="BookText"/>
        <w:rPr/>
      </w:pPr>
      <w:bookmarkEnd w:id="390"/>
      <w:r>
        <w:rPr>
          <w:rFonts w:ascii="IRNazanin" w:hAnsi="IRNazanin" w:eastAsia="IRNazanin"/>
          <w:color w:val="111111"/>
          <w:sz w:val="28"/>
          <w:sz w:val="28"/>
          <w:szCs w:val="28"/>
          <w:rtl w:val="true"/>
          <w:lang w:bidi="fa-IR"/>
        </w:rPr>
        <w:t xml:space="preserve">ولا یجوز حصول التدافع والتنافی فی کلام الحکیم ، کما هو الحال فیما ینظر له من الخبرین المتناقضین فلیس غرضه من ذلک کون أحد الخطابین متناقضا للآخر فی حکم العقل حتّی یکون الجمع بینهما من قبیل الجمع بین المتناقضین ، کیف وتنظیره ذلک بمناقضة أحد الخبرین المفروضین للآخر ینادی بخلاف ذلک ، لوضوح إمکان صدور الخبرین عن الکاذب ، وحینئذ فالإیراد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تناقض بین الخطابین المذکورین ولا بین الخبرین المفروضین وإنّما التناقض فی الخبرین بین ما اخبر بهما ولذا لا یجتمعان فی الصدق دون نفس 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الإیراد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قضیّة ما ذکره من جواز اجتماع کلّ من الخلافین مع ضدّ الآخر هو أن لا یکون فی أحدهما ما یمنع من الاجتماع مع ضدّ الآخر ، بل یجوز الاجتماع بینهما بملاحظة أنفسهما ولا ینافی ذلک حصول مانع خارجی من جواز الاجتماع کما فی المقام ، حیث إنّ المانع منه حکمة الأمر ووقوع أحکامه علی مقتضی حکم العقل ؛ ومع الغضّ عنه فاللازم علی فرض تسلیم ما ذکره جواز اجتماع الأمر بالشیء مع الأمر بضدّه فی الجملة لا بالنسبة إلی کلّ مکلّف ، ولا ریب فی جواز ذلک بالنسبة إلی أوامر السفهاء من غیر أن یقضی بامتناعه منه شیء من الأمرین المذکورین ، وهو کاف فیما هو بصدده من جواز الاجتماع بینهما</w:t>
      </w:r>
      <w:r>
        <w:rPr>
          <w:rFonts w:eastAsia="IRNazanin" w:cs="IRNazanin"/>
          <w:color w:val="111111"/>
          <w:sz w:val="28"/>
          <w:szCs w:val="28"/>
          <w:rtl w:val="true"/>
          <w:lang w:bidi="fa-IR"/>
        </w:rPr>
        <w:t>.</w:t>
      </w:r>
    </w:p>
    <w:p>
      <w:pPr>
        <w:pStyle w:val="Heading6"/>
        <w:numPr>
          <w:ilvl w:val="5"/>
          <w:numId w:val="1"/>
        </w:numPr>
        <w:rPr/>
      </w:pPr>
      <w:bookmarkStart w:id="391" w:name="__RefHeading___Toc1368005_1738255347"/>
      <w:bookmarkStart w:id="392" w:name="_Toc150"/>
      <w:bookmarkEnd w:id="391"/>
      <w:r>
        <w:rPr>
          <w:rtl w:val="true"/>
        </w:rPr>
        <w:t xml:space="preserve">قوله </w:t>
      </w:r>
      <w:r>
        <w:rPr>
          <w:rtl w:val="true"/>
        </w:rPr>
        <w:t>: (</w:t>
      </w:r>
      <w:r>
        <w:rPr>
          <w:rtl w:val="true"/>
        </w:rPr>
        <w:t>وإمّا لأنّه تکلیف بغیر الممکن</w:t>
      </w:r>
      <w:r>
        <w:rPr>
          <w:rtl w:val="true"/>
        </w:rPr>
        <w:t>).</w:t>
      </w:r>
      <w:bookmarkEnd w:id="392"/>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أوّلا من لزوم التناقض إنّما هو من جهة إیجاب الإتیان بالضدّین فی زمان واحد ولا مفسدة فیه إلّا من جهة التکلیف بالمحال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لعدّ ذلک وجها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امتناع التکلیف بالمحال یقرّر من وجهین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استحالة توجّه الإرادة نحو المحال مع العلم باستحالته</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لزوم السفه بل الظلم أیضا لو ترتّب علیه العقوبة من جهة المخالفة ، فأشار بالوجه الأوّل إلی الأوّل وأراد بالثانی الاستناد إلی الجهة الثانیة</w:t>
      </w:r>
      <w:r>
        <w:rPr>
          <w:rFonts w:eastAsia="IRNazanin" w:cs="IRNazanin"/>
          <w:color w:val="111111"/>
          <w:sz w:val="28"/>
          <w:szCs w:val="28"/>
          <w:rtl w:val="true"/>
          <w:lang w:bidi="fa-IR"/>
        </w:rPr>
        <w:t xml:space="preserve">. </w:t>
      </w:r>
      <w:bookmarkStart w:id="393" w:name="pg14214_157149"/>
    </w:p>
    <w:p>
      <w:pPr>
        <w:pStyle w:val="BookText"/>
        <w:rPr/>
      </w:pPr>
      <w:bookmarkEnd w:id="393"/>
      <w:r>
        <w:rPr>
          <w:rFonts w:ascii="IRNazanin" w:hAnsi="IRNazanin" w:eastAsia="IRNazanin"/>
          <w:color w:val="111111"/>
          <w:sz w:val="28"/>
          <w:sz w:val="28"/>
          <w:szCs w:val="28"/>
          <w:rtl w:val="true"/>
          <w:lang w:bidi="fa-IR"/>
        </w:rPr>
        <w:t xml:space="preserve">ودفع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المحال تحقّق قصد المحال من العاقل وأمّا طلب المحال الّذی هو حقیقة التکلیف دون إرادة الفعل فلا استحالة فیه إلّا من الجهة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 من حقیقة التکلیف وإن کان هو ما یقتضیه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مرّ ویأتی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ظاهر المشهور بین أصحابنا والمعتزلة هو اتّحاد الطلب والإرادة لا تغایرهما ، کما اختاره الأشاعرة ، فالجواب مبنیّ علی ذلک دون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حمل العبارة علی ما ذکر بعید جدّا ، فإنّ الوجهین المذکورین کما ذکرنا قاضیان بامتناع التکلیف بالمحال ، ومقتضی العبارة کون المفسدة الاولی مغایرة لذلک لا ربط لها بامتناع التکلیف بالمحال ، فما ذکر فی التوجیه تمحّل ظاهر لا وجه لحمل العبارة علیه ، فالمتّجه فی دفع الإیراد حمل الوجه الأوّل علی ما قرّرناه ، وذلک الوجه کاستحالة التکلیف بالمحال مبنیّ علی ثبوت التحسین والتقبیح العقلیّین والمفسدة المترتّبة علی کلّ من الوجهین من قبیل واحد ، وکأنّه لذا ردّد المستدلّ بینهما مشیرا بذلک إلی صحّة تقریره بکلّ من الوجهین</w:t>
      </w:r>
      <w:r>
        <w:rPr>
          <w:rFonts w:eastAsia="IRNazanin" w:cs="IRNazanin"/>
          <w:color w:val="111111"/>
          <w:sz w:val="28"/>
          <w:szCs w:val="28"/>
          <w:rtl w:val="true"/>
          <w:lang w:bidi="fa-IR"/>
        </w:rPr>
        <w:t>.</w:t>
      </w:r>
    </w:p>
    <w:p>
      <w:pPr>
        <w:pStyle w:val="Heading6"/>
        <w:numPr>
          <w:ilvl w:val="5"/>
          <w:numId w:val="1"/>
        </w:numPr>
        <w:rPr/>
      </w:pPr>
      <w:bookmarkStart w:id="394" w:name="__RefHeading___Toc1368007_1738255347"/>
      <w:bookmarkStart w:id="395" w:name="_Toc151"/>
      <w:bookmarkEnd w:id="394"/>
      <w:r>
        <w:rPr>
          <w:rtl w:val="true"/>
        </w:rPr>
        <w:t xml:space="preserve">قوله </w:t>
      </w:r>
      <w:r>
        <w:rPr>
          <w:rtl w:val="true"/>
        </w:rPr>
        <w:t>: (</w:t>
      </w:r>
      <w:r>
        <w:rPr>
          <w:rtl w:val="true"/>
        </w:rPr>
        <w:t>إن کان المراد بقولهم</w:t>
      </w:r>
      <w:r>
        <w:rPr>
          <w:rtl w:val="true"/>
        </w:rPr>
        <w:t>).</w:t>
      </w:r>
      <w:bookmarkEnd w:id="395"/>
    </w:p>
    <w:p>
      <w:pPr>
        <w:pStyle w:val="BookText"/>
        <w:rPr/>
      </w:pPr>
      <w:r>
        <w:rPr>
          <w:rFonts w:ascii="IRNazanin" w:hAnsi="IRNazanin" w:eastAsia="IRNazanin"/>
          <w:color w:val="111111"/>
          <w:sz w:val="28"/>
          <w:sz w:val="28"/>
          <w:szCs w:val="28"/>
          <w:rtl w:val="true"/>
          <w:lang w:bidi="fa-IR"/>
        </w:rPr>
        <w:t xml:space="preserve">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الاحتمالین المذکورین فی الجواب إنّما هما بالنسبة إلی الضدّ الخاصّ ولو کانت دعواهم العینیّة بالنسبة إلی الضدّ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من أنّه الأنسب بالقول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المراد بالضدّ الترک ویکون مفاد القول بأنّ الأمر بالشیء عین النهی عن ضدّه أنّ مفاد طلب إیجاد الشیء عین مفاد طلب ترک ترکه ، إذ مفاد عدم العدم هو الوجود ، فإنّ کلّا من الوجود والعدم رفع للآخر ، فطلب الوجود وطلب عدم العدم شیء واحد وإن اختلف المفهوم منهما فهما عنوانان عن أمر واحد حسبما مرّ تفصیل القول فیه ، وحینئذ فلا حاجة فی بیانه إلی ذلک الوجه الطویل مع وضوح فساده</w:t>
      </w:r>
      <w:r>
        <w:rPr>
          <w:rFonts w:eastAsia="IRNazanin" w:cs="IRNazanin"/>
          <w:color w:val="111111"/>
          <w:sz w:val="28"/>
          <w:szCs w:val="28"/>
          <w:rtl w:val="true"/>
          <w:lang w:bidi="fa-IR"/>
        </w:rPr>
        <w:t>.</w:t>
      </w:r>
    </w:p>
    <w:p>
      <w:pPr>
        <w:pStyle w:val="Heading6"/>
        <w:numPr>
          <w:ilvl w:val="5"/>
          <w:numId w:val="1"/>
        </w:numPr>
        <w:rPr/>
      </w:pPr>
      <w:bookmarkStart w:id="396" w:name="__RefHeading___Toc1368009_1738255347"/>
      <w:bookmarkStart w:id="397" w:name="_Toc152"/>
      <w:bookmarkEnd w:id="396"/>
      <w:r>
        <w:rPr>
          <w:rtl w:val="true"/>
        </w:rPr>
        <w:t xml:space="preserve">قوله </w:t>
      </w:r>
      <w:r>
        <w:rPr>
          <w:rtl w:val="true"/>
        </w:rPr>
        <w:t>: (</w:t>
      </w:r>
      <w:r>
        <w:rPr>
          <w:rtl w:val="true"/>
        </w:rPr>
        <w:t>منعنا ما زعموا أنّه لازم للخلافین</w:t>
      </w:r>
      <w:r>
        <w:rPr>
          <w:rtl w:val="true"/>
        </w:rPr>
        <w:t>).</w:t>
      </w:r>
      <w:bookmarkEnd w:id="397"/>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الدعوی المذکورة لیست بیّنة ولا مبیّنة بالدلیل ، فهی فی محلّ المنع بل من الواضح فسادها لما قرّر من الدلیل علی خلافها</w:t>
      </w:r>
      <w:r>
        <w:rPr>
          <w:rFonts w:eastAsia="IRNazanin" w:cs="IRNazanin"/>
          <w:color w:val="111111"/>
          <w:sz w:val="28"/>
          <w:szCs w:val="28"/>
          <w:rtl w:val="true"/>
          <w:lang w:bidi="fa-IR"/>
        </w:rPr>
        <w:t xml:space="preserve">. </w:t>
      </w:r>
      <w:bookmarkStart w:id="398" w:name="pg14214_157150"/>
    </w:p>
    <w:p>
      <w:pPr>
        <w:pStyle w:val="Heading6"/>
        <w:numPr>
          <w:ilvl w:val="5"/>
          <w:numId w:val="1"/>
        </w:numPr>
        <w:rPr/>
      </w:pPr>
      <w:bookmarkStart w:id="399" w:name="__RefHeading___Toc1368011_1738255347"/>
      <w:bookmarkStart w:id="400" w:name="_Toc153"/>
      <w:bookmarkEnd w:id="398"/>
      <w:bookmarkEnd w:id="399"/>
      <w:r>
        <w:rPr>
          <w:rtl w:val="true"/>
        </w:rPr>
        <w:t xml:space="preserve">قوله </w:t>
      </w:r>
      <w:r>
        <w:rPr>
          <w:rtl w:val="true"/>
        </w:rPr>
        <w:t>: (</w:t>
      </w:r>
      <w:r>
        <w:rPr>
          <w:rtl w:val="true"/>
        </w:rPr>
        <w:t>وقد یکونان ضدّین لأمر واحد</w:t>
      </w:r>
      <w:r>
        <w:rPr>
          <w:rtl w:val="true"/>
        </w:rPr>
        <w:t>.)</w:t>
      </w:r>
      <w:bookmarkEnd w:id="400"/>
    </w:p>
    <w:p>
      <w:pPr>
        <w:pStyle w:val="BookText"/>
        <w:rPr/>
      </w:pPr>
      <w:r>
        <w:rPr>
          <w:rFonts w:ascii="IRNazanin" w:hAnsi="IRNazanin" w:eastAsia="IRNazanin"/>
          <w:color w:val="111111"/>
          <w:sz w:val="28"/>
          <w:sz w:val="28"/>
          <w:szCs w:val="28"/>
          <w:rtl w:val="true"/>
          <w:lang w:bidi="fa-IR"/>
        </w:rPr>
        <w:t xml:space="preserve">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کونهما ضدّین لأمر واحد لا یقضی بعدم اجتماع کلّ منهما مع ضدّ الآخر فی الجملة حسب ما یقتضیه المقدّمة المذکورة فی الاحتجاج إلّا مع انحصار ضدّهما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ادّعی کون حکم الخلافین جواز اجتماع کلّ منهما مع کلّ من أضداد الآخر صحّ ما ذکر ، إلّا أنّه لا دلالة فی العبارة المتقدّمة علی الدعوی المذکورة وإن توقّف علیها صحّة الاحتجاج فی المقام ، کما مرّت الإشارة إلیه</w:t>
      </w:r>
      <w:r>
        <w:rPr>
          <w:rFonts w:eastAsia="IRNazanin" w:cs="IRNazanin"/>
          <w:color w:val="111111"/>
          <w:sz w:val="28"/>
          <w:szCs w:val="28"/>
          <w:rtl w:val="true"/>
          <w:lang w:bidi="fa-IR"/>
        </w:rPr>
        <w:t>.</w:t>
      </w:r>
    </w:p>
    <w:p>
      <w:pPr>
        <w:pStyle w:val="Heading6"/>
        <w:numPr>
          <w:ilvl w:val="5"/>
          <w:numId w:val="1"/>
        </w:numPr>
        <w:rPr/>
      </w:pPr>
      <w:bookmarkStart w:id="401" w:name="__RefHeading___Toc1368013_1738255347"/>
      <w:bookmarkStart w:id="402" w:name="_Toc154"/>
      <w:bookmarkEnd w:id="401"/>
      <w:r>
        <w:rPr>
          <w:rtl w:val="true"/>
        </w:rPr>
        <w:t xml:space="preserve">قوله </w:t>
      </w:r>
      <w:r>
        <w:rPr>
          <w:rtl w:val="true"/>
        </w:rPr>
        <w:t>: (</w:t>
      </w:r>
      <w:r>
        <w:rPr>
          <w:rtl w:val="true"/>
        </w:rPr>
        <w:t xml:space="preserve">واعتذر بعضهم </w:t>
      </w:r>
      <w:r>
        <w:rPr>
          <w:rtl w:val="true"/>
        </w:rPr>
        <w:t xml:space="preserve">... </w:t>
      </w:r>
      <w:r>
        <w:rPr>
          <w:rtl w:val="true"/>
        </w:rPr>
        <w:t>الخ</w:t>
      </w:r>
      <w:r>
        <w:rPr>
          <w:rtl w:val="true"/>
        </w:rPr>
        <w:t>).</w:t>
      </w:r>
      <w:bookmarkEnd w:id="402"/>
    </w:p>
    <w:p>
      <w:pPr>
        <w:pStyle w:val="BookText"/>
        <w:rPr/>
      </w:pPr>
      <w:r>
        <w:rPr>
          <w:rFonts w:ascii="IRNazanin" w:hAnsi="IRNazanin" w:eastAsia="IRNazanin"/>
          <w:color w:val="111111"/>
          <w:sz w:val="28"/>
          <w:sz w:val="28"/>
          <w:szCs w:val="28"/>
          <w:rtl w:val="true"/>
          <w:lang w:bidi="fa-IR"/>
        </w:rPr>
        <w:t xml:space="preserve">یمکن أن یوجّه ما ذکره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القائل المذکور قد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دلالة الأمر علی الوجوب علی سبیل الالتزام فیکون دلالته علی المنع من النقیض التزامیّة أیضا ، لکونه جزءا من معناه الالتزامی ، فلیس المراد بالتضمّن فی کلامه هو التضمّن بمعناه المصطلح لیکون جزءا من معناه المطابقی ، بل أراد به الجزئیّة بالنسبة إلی معناه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یوجّه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وإن کانت دلالته علی المنع من النقیض تضمّنیّة إلّا أنّه لم یرد بالاستلزام فی المقام کون دلالته علی المنع من النقیض التزامیّة بل أراد به الاستلزام بین الدلالتین فیکون الدلالة علی الکلّ مستلزما للدلالة علی الجزء وهو کذلک ، إذ من البیّن کون الدلالة التضمّنیّة تابعة للدلالة المطابقیّة لازمة لها وإن اتّحدتا ذاتا ، فإنّ المغایرة الاعتباریّة القاضیة بتعدّد الدلالتین کافیة فی الحکم بتبعیّة الثانیة للاولی ولزومها لها ، فاللزوم فی المقام بین الدلالتین دون المدلولین ، فأراد فی الاحتجاج کون الدلالة تضمّنیّة والمأخوذ فی الدعوی حصول اللزوم بین الدلالتین فلا منافاة</w:t>
      </w:r>
      <w:r>
        <w:rPr>
          <w:rFonts w:eastAsia="IRNazanin" w:cs="IRNazanin"/>
          <w:color w:val="111111"/>
          <w:sz w:val="28"/>
          <w:szCs w:val="28"/>
          <w:rtl w:val="true"/>
          <w:lang w:bidi="fa-IR"/>
        </w:rPr>
        <w:t>.</w:t>
      </w:r>
    </w:p>
    <w:p>
      <w:pPr>
        <w:pStyle w:val="Heading6"/>
        <w:numPr>
          <w:ilvl w:val="5"/>
          <w:numId w:val="1"/>
        </w:numPr>
        <w:rPr/>
      </w:pPr>
      <w:bookmarkStart w:id="403" w:name="__RefHeading___Toc1368015_1738255347"/>
      <w:bookmarkStart w:id="404" w:name="_Toc155"/>
      <w:bookmarkEnd w:id="403"/>
      <w:r>
        <w:rPr>
          <w:rtl w:val="true"/>
        </w:rPr>
        <w:t xml:space="preserve">قوله </w:t>
      </w:r>
      <w:r>
        <w:rPr>
          <w:rtl w:val="true"/>
        </w:rPr>
        <w:t>: (</w:t>
      </w:r>
      <w:r>
        <w:rPr>
          <w:rtl w:val="true"/>
        </w:rPr>
        <w:t>بأنّ الکلّ یستلزم الجزء</w:t>
      </w:r>
      <w:r>
        <w:rPr>
          <w:rtl w:val="true"/>
        </w:rPr>
        <w:t>).</w:t>
      </w:r>
      <w:bookmarkEnd w:id="404"/>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کأنّه أراد بذلک إطلاق الاستلزام علی مجرّد عدم الانفکاک ، کما عبّروا عن عدم انفکاک الکلّ عن جزئه باستلزامه له وإن لم یکن الجزء من لوازم الکلّ بحسب </w:t>
      </w:r>
      <w:bookmarkStart w:id="405" w:name="pg14214_157151"/>
    </w:p>
    <w:p>
      <w:pPr>
        <w:pStyle w:val="BookText"/>
        <w:rPr/>
      </w:pPr>
      <w:bookmarkEnd w:id="405"/>
      <w:r>
        <w:rPr>
          <w:rFonts w:ascii="IRNazanin" w:hAnsi="IRNazanin" w:eastAsia="IRNazanin"/>
          <w:color w:val="111111"/>
          <w:sz w:val="28"/>
          <w:sz w:val="28"/>
          <w:szCs w:val="28"/>
          <w:rtl w:val="true"/>
          <w:lang w:bidi="fa-IR"/>
        </w:rPr>
        <w:t xml:space="preserve">الاصطلاح فکما یصحّ القول بأنّ الکلّ یستلزم الجزء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بالشیء یستلزم المنع عن نقیضه مع کون المنع من النقیض جزء من مدلوله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فلا غبار علیه وکأنّ المصنّف رحمه‌الله فهم ممّا ذکره حمل الاستلزام علی معناه الظاهر وأراد تصحیح کون الدلالة علی الجزء من قبیل الاستلزام بما ذکره من استلزام الکلّ لجزئه ، ولذا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تری مشیرا إلی ضعفه ، وأنت خبیر بوهن ذلک ووضوح فساده فیبعد حمل کلام المعتذر علیه</w:t>
      </w:r>
      <w:r>
        <w:rPr>
          <w:rFonts w:eastAsia="IRNazanin" w:cs="IRNazanin"/>
          <w:color w:val="111111"/>
          <w:sz w:val="28"/>
          <w:szCs w:val="28"/>
          <w:rtl w:val="true"/>
          <w:lang w:bidi="fa-IR"/>
        </w:rPr>
        <w:t>.</w:t>
      </w:r>
    </w:p>
    <w:p>
      <w:pPr>
        <w:pStyle w:val="Heading6"/>
        <w:numPr>
          <w:ilvl w:val="5"/>
          <w:numId w:val="1"/>
        </w:numPr>
        <w:rPr/>
      </w:pPr>
      <w:bookmarkStart w:id="406" w:name="__RefHeading___Toc1368017_1738255347"/>
      <w:bookmarkStart w:id="407" w:name="_Toc156"/>
      <w:bookmarkEnd w:id="406"/>
      <w:r>
        <w:rPr>
          <w:rtl w:val="true"/>
        </w:rPr>
        <w:t xml:space="preserve">قوله </w:t>
      </w:r>
      <w:r>
        <w:rPr>
          <w:rtl w:val="true"/>
        </w:rPr>
        <w:t>: (</w:t>
      </w:r>
      <w:r>
        <w:rPr>
          <w:rtl w:val="true"/>
        </w:rPr>
        <w:t xml:space="preserve">لجواز کون الاحتجاج لإثبات کون الاقتضاء </w:t>
      </w:r>
      <w:r>
        <w:rPr>
          <w:rtl w:val="true"/>
        </w:rPr>
        <w:t xml:space="preserve">... </w:t>
      </w:r>
      <w:r>
        <w:rPr>
          <w:rtl w:val="true"/>
        </w:rPr>
        <w:t>الخ</w:t>
      </w:r>
      <w:r>
        <w:rPr>
          <w:rtl w:val="true"/>
        </w:rPr>
        <w:t>).</w:t>
      </w:r>
      <w:bookmarkEnd w:id="407"/>
    </w:p>
    <w:p>
      <w:pPr>
        <w:pStyle w:val="BookText"/>
        <w:rPr/>
      </w:pPr>
      <w:r>
        <w:rPr>
          <w:rFonts w:ascii="IRNazanin" w:hAnsi="IRNazanin" w:eastAsia="IRNazanin"/>
          <w:color w:val="111111"/>
          <w:sz w:val="28"/>
          <w:sz w:val="28"/>
          <w:szCs w:val="28"/>
          <w:rtl w:val="true"/>
          <w:lang w:bidi="fa-IR"/>
        </w:rPr>
        <w:t xml:space="preserve">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عقد النزاع فی کیفیّة الاقتضاء بعد تسلیم نفس الاقتضاء ممّا لا یترتّب علیه ثمرة أصلا فلا وجه لکون النزاع المعقود علیه بینهم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نوقش فی المقام بأنّه لو کان مراد المستدلّ هذا الاحتمال لم یخل تعبیره عن نوع استدراک لثبوت مطلوبه الّذی هو المغایرة بینهما بکون المنع من النقیض جزء من مفهوم الواجب فلا حاجة إلی ضمّ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فالدالّ علی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لو حمل کلامه علی بیان أصل الاقتضاء ، لوضوح أنّه بعد إثبات کون المنع من النقیض جزء من مفهوم الوجوب یثبت دلالته علیه ، فلا حاجة أیضا إلی ضمّ ما ذکر ، فلا یعقل فرق ولو فی بادئ الرأی بین الوجهین حتّی یمکن تقریر الإیراد المذکور علی أحد الوجهین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المورد من المناقشة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لمّا کان الکلام فی مدلول الصیغة لوحظ کون الوجوب مدلولا للصیغة حتّی یکون الدالّ علی الوجوب دالّا علی المنع من النقیض وهو أیضا مشترک بین الوجهین کما نبّه علیه المورد المذکور ، فالمناقشة المذکورة لیست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ناقش من جهة استدراک المقدّمة المذکورة ثمّ أجاب بما ذکر لربما کان له وجه</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08" w:name="__RefHeading___Toc1368019_1738255347"/>
      <w:bookmarkStart w:id="409" w:name="_Toc157"/>
      <w:bookmarkEnd w:id="408"/>
      <w:r>
        <w:rPr>
          <w:rtl w:val="true"/>
        </w:rPr>
        <w:t xml:space="preserve">قوله </w:t>
      </w:r>
      <w:r>
        <w:rPr>
          <w:rtl w:val="true"/>
        </w:rPr>
        <w:t>: (</w:t>
      </w:r>
      <w:r>
        <w:rPr>
          <w:rtl w:val="true"/>
        </w:rPr>
        <w:t>أن یردّد فی الجواب بین الاحتمالین</w:t>
      </w:r>
      <w:r>
        <w:rPr>
          <w:rtl w:val="true"/>
        </w:rPr>
        <w:t>).</w:t>
      </w:r>
      <w:bookmarkEnd w:id="409"/>
    </w:p>
    <w:p>
      <w:pPr>
        <w:pStyle w:val="BookText"/>
        <w:rPr/>
      </w:pPr>
      <w:r>
        <w:rPr>
          <w:rFonts w:ascii="IRNazanin" w:hAnsi="IRNazanin" w:eastAsia="IRNazanin"/>
          <w:color w:val="111111"/>
          <w:sz w:val="28"/>
          <w:sz w:val="28"/>
          <w:szCs w:val="28"/>
          <w:rtl w:val="true"/>
          <w:lang w:bidi="fa-IR"/>
        </w:rPr>
        <w:t xml:space="preserve">کأنّه أراد بذلک التردید فی الشقّ الأوّل من الجواب بین الاحتمالین المذکورین من کون الاحتجاج لکیفیّة الاقتضاء أو لأصل اقتضائه فیتلقّی بالقبول بناءا علی الأوّل ویرد بما ذکر فی الجواب من خروجه عن محلّ النزاع علی الثانی ، ویدلّ علی إرادة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تنظر فیه المصنّف من الجواب المذکور إنّما هو بالنسبة إلی ذلک الشقّ دون الشقّ الثانی ، فلا کلام له فیه أصلا وإنّما إیراده علی إطلاق المجیب فی إیراده علی الشقّ الأوّل ، بل کان ینبغی له التفصیل الّذی ذکره فی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بذلک أنّ ما فسّره بعضهم من کون المراد بالأوّل هو إرادة الترک وبالثانی هو إرادة الأضداد الخاصّة لیس علی ما ینبغی ، کیف ولو أراد الأوّل وکان کلامه فی إثبات أصل الاقتضاء ورد علیه ما أورده علی المجیب ، وقد اعترف به المصنّف أیضا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 فی الجواب إنّما یتمّ علی التقدیر الثانی فلا وجه لأن یتلقّاه بالقبول مطلقا ، کیف وما ذکره حینئذ عین کلام المجیب ، فکیف یجعل ذلک مقتضی التحقیق بعد ذکره الإیراد المذکور علی الجواب ، مضافا إلی ما فیه من التعسّف لبعد إرادة الاحتمالین المذکورین فی کلام المجیب عن ظاهر کلامه ، نظرا إلی بعدها عن العبارة وإنّما المنساق منه هو ما ذکره المصنّف من الاحتمالین فإنّ ظاهر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یردّد بین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حصول ذلک من المجیب وإنّه الّذی ینبغی أن یذکر فی الجواب ، فلا وجه لأن یحمل الاحتمالان المذکوران علی ما ذکره فی التفسیر المذکوره وکذا ما فسّره به بعض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بالأوّل أن یکون الاحتجاج لإثبات کیفیّة الاقتضاء فیتلقّی بالقبول ، لأنّ له محلّا صحیحا وهو حمل الضدّ علی العامّ بمعنی الترک وبالثانی هو إثبات أصل الاقتضاء فیردّد النقیض حینئذ بین الترک والضدّ الخاصّ</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ویجاب عنه علی حسب ما ذکر فی کلام المجیب ، إذ لا یخفی ما فیه من التعسّف ، فإنّ مجرّد صحّة الحکم علی بعض الفروض لا یقتضی قبوله مطلقا بل لا بدّ من التفصیل فیتلقّی بالقبول علی أحد الوجهین ویردّ علی الآخر</w:t>
      </w:r>
      <w:r>
        <w:rPr>
          <w:rFonts w:eastAsia="IRNazanin" w:cs="IRNazanin"/>
          <w:color w:val="111111"/>
          <w:sz w:val="28"/>
          <w:szCs w:val="28"/>
          <w:rtl w:val="true"/>
          <w:lang w:bidi="fa-IR"/>
        </w:rPr>
        <w:t xml:space="preserve">. </w:t>
      </w:r>
      <w:bookmarkStart w:id="410" w:name="pg14214_157153"/>
    </w:p>
    <w:p>
      <w:pPr>
        <w:pStyle w:val="BookText"/>
        <w:rPr/>
      </w:pPr>
      <w:bookmarkEnd w:id="410"/>
      <w:r>
        <w:rPr>
          <w:rFonts w:ascii="IRNazanin" w:hAnsi="IRNazanin" w:eastAsia="IRNazanin"/>
          <w:color w:val="111111"/>
          <w:sz w:val="28"/>
          <w:sz w:val="28"/>
          <w:szCs w:val="28"/>
          <w:rtl w:val="true"/>
          <w:lang w:bidi="fa-IR"/>
        </w:rPr>
        <w:t>ودعوی ظهور العبارة حینئذ فی إرادة الضدّ العامّ لبعد إطلاق النقیض علی الأضداد الخاصّة الوجودیّة غیر مسموعة ، ولو کان کذلک لجری ذلک فی الصورتین ، فلا وجه للتردید علی الثانی دون الأوّل بل ینبغی ذکره فی الوجهین أو ترکه فیهما</w:t>
      </w:r>
      <w:r>
        <w:rPr>
          <w:rFonts w:eastAsia="IRNazanin" w:cs="IRNazanin"/>
          <w:color w:val="111111"/>
          <w:sz w:val="28"/>
          <w:szCs w:val="28"/>
          <w:rtl w:val="true"/>
          <w:lang w:bidi="fa-IR"/>
        </w:rPr>
        <w:t>.</w:t>
      </w:r>
    </w:p>
    <w:p>
      <w:pPr>
        <w:pStyle w:val="Heading6"/>
        <w:numPr>
          <w:ilvl w:val="5"/>
          <w:numId w:val="1"/>
        </w:numPr>
        <w:rPr/>
      </w:pPr>
      <w:bookmarkStart w:id="411" w:name="__RefHeading___Toc1368021_1738255347"/>
      <w:bookmarkStart w:id="412" w:name="_Toc158"/>
      <w:bookmarkEnd w:id="411"/>
      <w:r>
        <w:rPr>
          <w:rtl w:val="true"/>
        </w:rPr>
        <w:t xml:space="preserve">قوله </w:t>
      </w:r>
      <w:r>
        <w:rPr>
          <w:rtl w:val="true"/>
        </w:rPr>
        <w:t>: (</w:t>
      </w:r>
      <w:r>
        <w:rPr>
          <w:rtl w:val="true"/>
        </w:rPr>
        <w:t xml:space="preserve">إنّ الأمر الإیجابی طلب فعل </w:t>
      </w:r>
      <w:r>
        <w:rPr>
          <w:rtl w:val="true"/>
        </w:rPr>
        <w:t xml:space="preserve">... </w:t>
      </w:r>
      <w:r>
        <w:rPr>
          <w:rtl w:val="true"/>
        </w:rPr>
        <w:t>الخ</w:t>
      </w:r>
      <w:r>
        <w:rPr>
          <w:rtl w:val="true"/>
        </w:rPr>
        <w:t>).</w:t>
      </w:r>
      <w:bookmarkEnd w:id="412"/>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المذکور هو الدلیل الأوّل بعینه ؛ غایة الأمر أنّه اخذ هنا زیادات لم تؤخذ فی الأوّل ، ومناط الاستدلال فی المقامین واحد ، فقد اعتبر هناک کون مدلول الأمر طلب الفعل مع المنع من النقیض الّذی هو بمعنی حرمة النقیض وهنا قد جعل مفاد الأمر طلب الفعل علی وجه یذمّ علی ترکه ومفاد ذلک هو حرمة الترک أیضا ، وما ذکره من الوجه فی إرجاع الترک إلی الفعل جار فی الأوّل أیضا إلّا أنّه لم یلتفت إلیه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صرّح فی الأوّل بکون المنع من النقیض جزءا للوجوب ومدلولا تضمّنیّا له ، وهنا لم یصرّح بذلک بل ظاهر عبارته حامل لکون ذلک مدلولا التزامیا له لاحتمال أن یؤخذ الوجوب طلبا خاصّا من لوازمه استحقاق الذمّ علی ترکه ، وحینئذ یمکن الجمع بینه وبین الدلیل الأوّل لیتوافق مؤدّاهما بأنّ المأخوذ فی الأوّل کون حرمة النقیض جزءا من مدلول الأمر والمأخوذ فی الثانی علی التقدیر المذکور کون استحقاق الذمّ لازما له فلا منافاة لوضوح أنّ استحقاق الذمّ من لوازم التحریم ، فاستند هناک إلی کون تحریم النقیض جزءا من مفهوم الوجوب الّذی هو مدلول الأمر وهنا إلی ما یلزمه من استحقاق الذمّ علی الترک وأکمل ذلک بإرجاع الترک إلی الفعل حسب ما قرّرناه</w:t>
      </w:r>
      <w:r>
        <w:rPr>
          <w:rFonts w:eastAsia="IRNazanin" w:cs="IRNazanin"/>
          <w:color w:val="111111"/>
          <w:sz w:val="28"/>
          <w:szCs w:val="28"/>
          <w:rtl w:val="true"/>
          <w:lang w:bidi="fa-IR"/>
        </w:rPr>
        <w:t>.</w:t>
      </w:r>
    </w:p>
    <w:p>
      <w:pPr>
        <w:pStyle w:val="Heading6"/>
        <w:numPr>
          <w:ilvl w:val="5"/>
          <w:numId w:val="1"/>
        </w:numPr>
        <w:rPr/>
      </w:pPr>
      <w:bookmarkStart w:id="413" w:name="__RefHeading___Toc1368023_1738255347"/>
      <w:bookmarkStart w:id="414" w:name="_Toc159"/>
      <w:bookmarkEnd w:id="413"/>
      <w:r>
        <w:rPr>
          <w:rtl w:val="true"/>
        </w:rPr>
        <w:t xml:space="preserve">قوله </w:t>
      </w:r>
      <w:r>
        <w:rPr>
          <w:rtl w:val="true"/>
        </w:rPr>
        <w:t>: (</w:t>
      </w:r>
      <w:r>
        <w:rPr>
          <w:rtl w:val="true"/>
        </w:rPr>
        <w:t>ولا نزاع لنا فی النهی عنه</w:t>
      </w:r>
      <w:r>
        <w:rPr>
          <w:rtl w:val="true"/>
        </w:rPr>
        <w:t>).</w:t>
      </w:r>
      <w:bookmarkEnd w:id="414"/>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یرد علیه عین ما أورده علی المجیب عن الدلیل الأوّل فإنّه ذکر أیضا خروج ذلک عن موضع النزاع فأورد علیه بعدم صحّة الإطلاق المذکور وأنّ التحقیق التردید بین الاحتمالین ، ویدفعه أنّه لمّا کان تقریر هذا </w:t>
      </w:r>
    </w:p>
    <w:p>
      <w:pPr>
        <w:pStyle w:val="BookText"/>
        <w:rPr/>
      </w:pPr>
      <w:r>
        <w:rPr>
          <w:rFonts w:ascii="IRNazanin" w:hAnsi="IRNazanin" w:eastAsia="IRNazanin"/>
          <w:color w:val="111111"/>
          <w:sz w:val="28"/>
          <w:sz w:val="28"/>
          <w:szCs w:val="28"/>
          <w:rtl w:val="true"/>
          <w:lang w:bidi="fa-IR"/>
        </w:rPr>
        <w:t xml:space="preserve">الاستدلال ظاهرا فی إثبات أصل الدلالة فی مقابلة من ینکرها کما هو ظاهر من ملاحظة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لا ذمّ بما لم ینه عنه لأنّه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إنّما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دفع توهّم عدم دلالته علی النهی ، فلذا أجاب عنه المصنّف رحمه‌الله بانّه لا نزاع لنا فی النهی عنه حسبما یفیده الدلیل المذکور حیث لا یفید سوی أصل الدلالة ، ووقوع النزاع فی کون تلک الدلالة علی سبیل العینیّة أو التضمّن أو الالتزام ممّا لا ربط له بهذا المقام ، وحینئذ فلا ینافی ذلک ما سبق من المصنّف رحمه‌الله من صحّة وقوع النزاع فی الضدّ العامّ بالنسبة إلی کیفیّة الدلالة ولا حاجة حینئذ إلی أن یقال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لا یفید الاستلزام کما یدّعیه المستدلّ وإنّما یفید التضمّن حسب ما ذکرناه ، والأولی توجیه العبارة بحملها علی ذلک بأن یکون المراد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نزاع لنا فی النهی عنه فی الجملة ، وبمجرّد ذلک لا یتمّ ما ادّعیت من الاستلزام بل هو علی سبیل التضمّن لبعد ذلک عن العبارة جدّا کیف ولو أراد ذلک لأشار إلی منع إفادته کون الدلالة علی سبیل الاستلزام دون التضمّن ، ولا یدفعه بأنّ ما یفیده ممّا لا نزاع لنا فیه</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تقریر الاستدلال بوجه یفید کون الدلالة علی سبیل التضمّن کما هو مقتضی الدلیل الأوّل ، فإنّ الوجوب الّذی هو مدلول الأمر هو مطلوبیّة الفعل علی وجه یذمّ تارکه وکونه بحیث یذمّ تارکه هو مفاد تعلّق النهی بترکه ، فإنّ المنهیّ عنه هو الّذی یذمّ فاعله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تعریف الواجب بما یذمّ تارکه تعریف بالرسم ، وحدّه فی الحقیقة هو طلب الفعل مع المنع من الترک وهو الباعث علی استحقاق الذمّ علی ترکه والمنع من الترک هو عین مفاد النهی عنه إلی آخر ما ذکر وحینئذ فیمکن أن یراد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نزاع لنا فی النهی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تلقّیه له بالقبول لا دفعه بخروجه عن محلّ النزاع حسب ما مرّ فی کلام المجیب المتقدّم ، وقد یحمل کلامه علی إرادة إثبات الالتزام لکنه لا یوافق دلیله السابق ، لظهوره بل صراحته فی إثبات التضمّن ؛ ومع ذلک فأقصی ما یفیده ذلک هو الاستلزام العقلی دون الالتزام اللفظی، کما لا یخفی</w:t>
      </w:r>
      <w:r>
        <w:rPr>
          <w:rFonts w:eastAsia="IRNazanin" w:cs="IRNazanin"/>
          <w:color w:val="111111"/>
          <w:sz w:val="28"/>
          <w:szCs w:val="28"/>
          <w:rtl w:val="true"/>
          <w:lang w:bidi="fa-IR"/>
        </w:rPr>
        <w:t xml:space="preserve">. </w:t>
      </w:r>
      <w:bookmarkStart w:id="415" w:name="pg14214_157155"/>
    </w:p>
    <w:p>
      <w:pPr>
        <w:pStyle w:val="Heading6"/>
        <w:numPr>
          <w:ilvl w:val="5"/>
          <w:numId w:val="1"/>
        </w:numPr>
        <w:rPr/>
      </w:pPr>
      <w:bookmarkStart w:id="416" w:name="__RefHeading___Toc1368025_1738255347"/>
      <w:bookmarkStart w:id="417" w:name="_Toc160"/>
      <w:bookmarkEnd w:id="415"/>
      <w:bookmarkEnd w:id="416"/>
      <w:r>
        <w:rPr>
          <w:rtl w:val="true"/>
        </w:rPr>
        <w:t xml:space="preserve">قوله </w:t>
      </w:r>
      <w:r>
        <w:rPr>
          <w:rtl w:val="true"/>
        </w:rPr>
        <w:t>: (</w:t>
      </w:r>
      <w:r>
        <w:rPr>
          <w:rtl w:val="true"/>
        </w:rPr>
        <w:t xml:space="preserve">یعنی </w:t>
      </w:r>
      <w:r>
        <w:rPr>
          <w:rtl w:val="true"/>
        </w:rPr>
        <w:t xml:space="preserve">: </w:t>
      </w:r>
      <w:r>
        <w:rPr>
          <w:rtl w:val="true"/>
        </w:rPr>
        <w:t>أنّه لا بدّ عند الأمر من تعلّقه</w:t>
      </w:r>
      <w:r>
        <w:rPr>
          <w:rtl w:val="true"/>
        </w:rPr>
        <w:t>).</w:t>
      </w:r>
      <w:bookmarkEnd w:id="417"/>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أنّه لا یرید به اللزوم العقلی بأن یکون العقل ظرفا للزومهما بأن یستحیل الانفکاک بینهما بحسب الذهن لیکون لازما بیّنا له بالمعنی الأخصّ ، بل یرید باللزوم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یدرک ذلک اللزوم وإن توقّف ذلک علی واسطة فی الإثبات لیکون اللزوم غیر بیّن ، أو اکتفی فی إدراکه بمجرّد تصوّر الطرفین والنسبة بینهما لا أنّ الشرع یحکم به ، ولیس المراد من عدم حکم الشرع به عدم انفراده فی الحکم به ، کما هو الحال فی الملزومات الثابتة بالشرع ممّا لا یستقلّ العقل بإدراکه وإلّا فمن الظاهر أنّه إذا حکم به العقل فقد حکم به الشرع أیضا</w:t>
      </w:r>
      <w:r>
        <w:rPr>
          <w:rFonts w:eastAsia="IRNazanin" w:cs="IRNazanin"/>
          <w:color w:val="111111"/>
          <w:sz w:val="28"/>
          <w:szCs w:val="28"/>
          <w:rtl w:val="true"/>
          <w:lang w:bidi="fa-IR"/>
        </w:rPr>
        <w:t>.</w:t>
      </w:r>
    </w:p>
    <w:p>
      <w:pPr>
        <w:pStyle w:val="Heading6"/>
        <w:numPr>
          <w:ilvl w:val="5"/>
          <w:numId w:val="1"/>
        </w:numPr>
        <w:rPr/>
      </w:pPr>
      <w:bookmarkStart w:id="418" w:name="__RefHeading___Toc1368027_1738255347"/>
      <w:bookmarkStart w:id="419" w:name="_Toc161"/>
      <w:bookmarkEnd w:id="418"/>
      <w:r>
        <w:rPr>
          <w:rtl w:val="true"/>
        </w:rPr>
        <w:t xml:space="preserve">قوله </w:t>
      </w:r>
      <w:r>
        <w:rPr>
          <w:rtl w:val="true"/>
        </w:rPr>
        <w:t>: (</w:t>
      </w:r>
      <w:r>
        <w:rPr>
          <w:rtl w:val="true"/>
        </w:rPr>
        <w:t>فالنهی عن الضدّ لازم له بهذا المعنی</w:t>
      </w:r>
      <w:r>
        <w:rPr>
          <w:rtl w:val="true"/>
        </w:rPr>
        <w:t>).</w:t>
      </w:r>
      <w:bookmarkEnd w:id="419"/>
    </w:p>
    <w:p>
      <w:pPr>
        <w:pStyle w:val="BookText"/>
        <w:rPr/>
      </w:pPr>
      <w:r>
        <w:rPr>
          <w:rFonts w:ascii="IRNazanin" w:hAnsi="IRNazanin" w:eastAsia="IRNazanin"/>
          <w:color w:val="111111"/>
          <w:sz w:val="28"/>
          <w:sz w:val="28"/>
          <w:szCs w:val="28"/>
          <w:rtl w:val="true"/>
          <w:lang w:bidi="fa-IR"/>
        </w:rPr>
        <w:t xml:space="preserve">قضیّة ظاهر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بیان لکلام القائل بالاستلزام ، فالإیراد علیه بأنّه إن ارید به الضدّ العامّ فغیر مفید فی استنباط الأحکام وإن ارید به الضدّ الخاصّ فغیر مسلّم إذ لیس ترک الضدّ من جملة مقدّمات الفعل ، لیس فی محلّه</w:t>
      </w:r>
      <w:r>
        <w:rPr>
          <w:rFonts w:eastAsia="IRNazanin" w:cs="IRNazanin"/>
          <w:color w:val="111111"/>
          <w:sz w:val="28"/>
          <w:szCs w:val="28"/>
          <w:rtl w:val="true"/>
          <w:lang w:bidi="fa-IR"/>
        </w:rPr>
        <w:t>.</w:t>
      </w:r>
    </w:p>
    <w:p>
      <w:pPr>
        <w:pStyle w:val="Heading6"/>
        <w:numPr>
          <w:ilvl w:val="5"/>
          <w:numId w:val="1"/>
        </w:numPr>
        <w:rPr/>
      </w:pPr>
      <w:bookmarkStart w:id="420" w:name="__RefHeading___Toc1368029_1738255347"/>
      <w:bookmarkStart w:id="421" w:name="_Toc162"/>
      <w:bookmarkEnd w:id="420"/>
      <w:r>
        <w:rPr>
          <w:rtl w:val="true"/>
        </w:rPr>
        <w:t xml:space="preserve">قوله </w:t>
      </w:r>
      <w:r>
        <w:rPr>
          <w:rtl w:val="true"/>
        </w:rPr>
        <w:t>: (</w:t>
      </w:r>
      <w:r>
        <w:rPr>
          <w:rtl w:val="true"/>
        </w:rPr>
        <w:t xml:space="preserve">وأنت إذا تأمّلت </w:t>
      </w:r>
      <w:r>
        <w:rPr>
          <w:rtl w:val="true"/>
        </w:rPr>
        <w:t xml:space="preserve">... </w:t>
      </w:r>
      <w:r>
        <w:rPr>
          <w:rtl w:val="true"/>
        </w:rPr>
        <w:t>الخ</w:t>
      </w:r>
      <w:r>
        <w:rPr>
          <w:rtl w:val="true"/>
        </w:rPr>
        <w:t>).</w:t>
      </w:r>
      <w:bookmarkEnd w:id="421"/>
    </w:p>
    <w:p>
      <w:pPr>
        <w:pStyle w:val="BookText"/>
        <w:rPr/>
      </w:pPr>
      <w:r>
        <w:rPr>
          <w:rFonts w:ascii="IRNazanin" w:hAnsi="IRNazanin" w:eastAsia="IRNazanin"/>
          <w:color w:val="111111"/>
          <w:sz w:val="28"/>
          <w:sz w:val="28"/>
          <w:szCs w:val="28"/>
          <w:rtl w:val="true"/>
          <w:lang w:bidi="fa-IR"/>
        </w:rPr>
        <w:t xml:space="preserve">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القائل المذکور تنزیل کلام القائل بالدلالة علی النهی عن الضدّ العامّ علی ما ذکره فهو ممّا لا شاهد علیه ، إذ ذهاب البعض إلی حصول الدلالة اللفظیّة بالنسبة إلیه ممّا لا بعد فیه ولا داعی إلی التنزیل بعد قضاء کلامه بذلک ، وإن أراد تنزیل کلام القائل بالدلالة علی النهی عن الضدّ الخاص علی ذلک فلیس بالبعید ، لبعد القول بالدلالة اللفظیّة بالنسبة إلیه جدّا ، کیف والدلالة المذکورة علی فرض ثبوتها لیست بیّنة بالمعنی الأعمّ أیضا بل یتوقّف إثباتها علی قیام الدلیل علیه ، فدعوی اللزوم البیّن بالمعنی الأخصّ کأنّه مصادم للضرورة ، ولیس فی کلام القوم علی ما رأینا تصریح بإثبات الدلالة اللفظیّة وإن فرض إطلاق بعضهم حصول الدلالة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فتنزیله علی إرادة الضدّ العامّ لیس بذلک البعید ، فاستنکار المصنّف رحمه‌الله لما قرّره القائل المذکور علی إطلاقه لیس علی ما ینبغی</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22" w:name="__RefHeading___Toc1368031_1738255347"/>
      <w:bookmarkStart w:id="423" w:name="_Toc163"/>
      <w:bookmarkEnd w:id="422"/>
      <w:r>
        <w:rPr>
          <w:rtl w:val="true"/>
        </w:rPr>
        <w:t xml:space="preserve">قوله </w:t>
      </w:r>
      <w:r>
        <w:rPr>
          <w:rtl w:val="true"/>
        </w:rPr>
        <w:t>: (</w:t>
      </w:r>
      <w:r>
        <w:rPr>
          <w:rtl w:val="true"/>
        </w:rPr>
        <w:t xml:space="preserve">أحدهما </w:t>
      </w:r>
      <w:r>
        <w:rPr>
          <w:rtl w:val="true"/>
        </w:rPr>
        <w:t xml:space="preserve">: </w:t>
      </w:r>
      <w:r>
        <w:rPr>
          <w:rtl w:val="true"/>
        </w:rPr>
        <w:t xml:space="preserve">أنّ فعل الواجب </w:t>
      </w:r>
      <w:r>
        <w:rPr>
          <w:rtl w:val="true"/>
        </w:rPr>
        <w:t xml:space="preserve">... </w:t>
      </w:r>
      <w:r>
        <w:rPr>
          <w:rtl w:val="true"/>
        </w:rPr>
        <w:t>الخ</w:t>
      </w:r>
      <w:r>
        <w:rPr>
          <w:rtl w:val="true"/>
        </w:rPr>
        <w:t>).</w:t>
      </w:r>
      <w:bookmarkEnd w:id="423"/>
    </w:p>
    <w:p>
      <w:pPr>
        <w:pStyle w:val="BookText"/>
        <w:rPr/>
      </w:pPr>
      <w:r>
        <w:rPr>
          <w:rFonts w:ascii="IRNazanin" w:hAnsi="IRNazanin" w:eastAsia="IRNazanin"/>
          <w:color w:val="111111"/>
          <w:sz w:val="28"/>
          <w:sz w:val="28"/>
          <w:szCs w:val="28"/>
          <w:rtl w:val="true"/>
          <w:lang w:bidi="fa-IR"/>
        </w:rPr>
        <w:t xml:space="preserve">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جلّ القائلین بدلالة الأمر بالشیء علی النهی عن ضدّه الخاصّ أو کلّهم إنّما یقولون به من جهة الدلالة العقلیّة بملاحظة قیام الدلیل العقلی القاطع علیه حسب ما صرّح به المفصّل المذکور ، کما یقتضیه هذه الحجّة المقرّرة وهی عمدة حججهم علی المسألة والمعوّل علیها کما ستعرف الحال فیها وتقریرها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کلّ من الأضداد الخاصّة من مقدّمات حصول الواجب نظرا إلی استحالة اجتماع کلّ منها مع فعل الواجب فیکون مانعا من حصولها وترک المانع من جملة المقدّمات ، وقد مرّ أنّ مقدّمة الواجب واجبة فیکون ترک الضدّ واجبا وإذا کان ترکه واجبا کان فعله حراما وهو معنی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کون ترک الضدّ من مقدّمات الفعل وإنّما هو من الامور المقارنة له ولیس مجرّد استحالة اجتماع الضدّ مع أداء الواجب قاضیا بکونه من موانع الواجب لیکون ترکه مقدّمة لفعله ، فإنّ الامور اللازمة للموانع ممّا یستحیل اجتماعها مع الفعل مع أنّها لیست مانعة منه ولا ترکها مقدّمة لحصوله ، وقد یحتجّ علی ذلک أیضا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ترک الضدّ مقدّمة لفعل ضدّه لکان فعل الضدّ مقدّمة لترک ضدّه بالأولی ، إذ التوقّف المدّعی فی الأوّل من قبیل توقّف المشروط علی الشرط وفی الثانی من قبیل توقّف المسبّب علی السبب ، فإنّ من البیّن أنّ فعل الضدّ مستلزم لترک الآخر وسبب لترکه والتوقّف علی المقدّمة السببیّة أوضح من غیرها والتالی فاسد جدّا وإلّا لزم صحّة قول الکعبی بانتفاء المباح فالمقدّم مثله</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کذلک لزم الدور ، فإنّه لو کان فعل الضدّ من موانع فعل الواجب کان فعل الواجب مانعا منه أیضا ، ضرورة حصول المضادّة من الجانبین ، وکما أنّ ترک المانع من مقدّمات حصول الفعل فکذا وجود المانع سبب لارتفاع الفعل فیکون فعل الواجب متوقّفا علی ترک الضدّ وترک الضدّ متوقّفا علی فعل الواجب ، ضرورة توقّف المسبّب علی سببه ؛ غایة الأمر اختلاف جهة التوقّف من </w:t>
      </w:r>
    </w:p>
    <w:p>
      <w:pPr>
        <w:pStyle w:val="BookText"/>
        <w:rPr/>
      </w:pPr>
      <w:r>
        <w:rPr>
          <w:rFonts w:ascii="IRNazanin" w:hAnsi="IRNazanin" w:eastAsia="IRNazanin"/>
          <w:color w:val="111111"/>
          <w:sz w:val="28"/>
          <w:sz w:val="28"/>
          <w:szCs w:val="28"/>
          <w:rtl w:val="true"/>
          <w:lang w:bidi="fa-IR"/>
        </w:rPr>
        <w:t>الجانبین فإنّ أحدهما من قبیل توقّف المشروط علی الشرط والآخر من توقّف المسبّب علی السبب ، وهو غیر مانع من 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المعلوم بالوجدان أنّه إذا حصل إرادة المأمور به وانتفی الصارف عنه حصل هناک کلّ من فعل المأمور به وترک ضدّه فیکونان إذا معلولی علّة واحدة فلا وجه إذن لجعل ترک الضدّ من مقدّمات الفعل ، فکما أنّ السبب الباعث علی حصول أحد النقیضین هو الباعث علی رفع الآخر فکذا السبب لحصول أحد الضدّین هو السبب لرفع الآخر ، فلا ترتّب بین ترک الضدّ والإتیان بالفعل ، لوضوح عدم حصول الترتّب بین معلولی علّة واحدة ، إذ هما موجودان فی مرتبة واحدة لا تقدّم لأحدهما علی الآخر فی ملاحظة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بکون فعل الضدّ سبب لترک الآخر انحصار السبب فیه حتّی أنّه یتعیّن علی المکلّف الإتیان به لیتفرّع علیه ما یجب علیه من ترک ضدّه فهو بیّن الفساد ، ضرورة أنّه کما یصحّ استناد الترک إلی وجود المانع کذا یصحّ استناده إلی عدم الشرط أو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ارید به کونه سببا للترک فی الجملة وإن جاز أن یکون هناک سبب آخر لحصوله فلا یستلزم ذلک حینئذ ما یریده الکعبی من انتفاء المباح ، إذ مع استناد الترک إلی غیره لا یکون فعل الضدّ واجبا ، لظهور أنّ سبب الواجب إنّما یکون واجبا إذا کان هو المؤدّی إلی حصوله وأمّا إذا کان السبب المؤدّی إلیه أمر آخر لم یکن ذلک السبب واجبا أصلا ، وإنّما یکون مقارنا لحصوله ؛ غایة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فرض کون ترک الضدّ المحرّم سببا عن فعل ضدّه لزم أن یکون ذلک الضدّ واجبا وذلک لا یقضی بانتفاء المباح مطلقا ، 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 ذلک لأنّ فعل الضدّ مسبوق دائما بإرادته ، وهی کافیة فی حصول ترک الحرام سابقة علی فعل الضدّ ، فلا یکون فعل الضدّ هو الباعث علی ترک ضدّه فی شیء من المقامات وسیجیء تفصیل القول فی ذلک فی دفع شبهة الکعبی</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الضدّ من موانع وجود الضدّ الآخر مطلقا ، فلا یمکن فعل الآخر إلّا بعد ترکه ولیس فی وجود الآخر إلّا شأنیّة کونه سببا لترک ذلک </w:t>
      </w:r>
    </w:p>
    <w:p>
      <w:pPr>
        <w:pStyle w:val="BookText"/>
        <w:rPr/>
      </w:pPr>
      <w:r>
        <w:rPr>
          <w:rFonts w:ascii="IRNazanin" w:hAnsi="IRNazanin" w:eastAsia="IRNazanin"/>
          <w:color w:val="111111"/>
          <w:sz w:val="28"/>
          <w:sz w:val="28"/>
          <w:szCs w:val="28"/>
          <w:rtl w:val="true"/>
          <w:lang w:bidi="fa-IR"/>
        </w:rPr>
        <w:t>الضدّ ، إذ لا ینحصر السبب فی ترک الشیء فی وجود المانع منه ، فإنّ انتفاء کلّ من أجزاء العلّة التامّة علّة تامّة لترکه ، ومع استناده إلی أحد تلک الأسباب لا توقّف له علی السبب المفروض حتّی یرد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فرض انتفاء سائر الأسباب وانحصار الأمر فی السبب المفروض یجیء الدور وهو کاف فی مقصود المجیب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انحصار السبب المؤدّی إلی الترک فی فعل الضدّ حسب ما عرفت لکونه مسبوقا بإرادته وهی کافیة فی تسبیبه الترک ، لوضوح أنّ السبب الداعی إلی أحد الضدّین صارف عن الآخر فلا یتحقّق استناد الترک إلیه بالفعل فی شیء من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یجری الکلام المذکور حینئذ بالنسبة إلی ذلک السبب الداعی إلی المأمور به لمضادّته لضدّ المأمور به أیضا ، نظرا إلی امتناع اجتماعه معه ، فیقرّر لزوم الدور بالنسبة إلیه ، لأنّا نمنع من ثبوت المضادّة بینهما ، ومجرّد امتناع الجمع بین الأمرین لا یقضی بالمضادّة ، إذ قد یکون الامتناع بالعرض کما فی المقام فإنّ امتناع اجتماعه معه من جهة مضادّته للسبب الموصل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ذلک 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امتناع اجتماع الإرادتین ولذا کان صارفا عن ذلک الضدّ کیف 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أحد الضدّین لا یتوقّف علی ترک الضدّ الآخر بوجه من الوجوه ، ولذا یصحّ استناد ذلک الترک إلی ترک الإرادة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نجری الکلام حینئذ بالنسبة إلی الإرادة المفروضة وإرادة ذلک الضدّ ، إذ لا شکّ فی ثبوت المضادّة بینهما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حصول الإرادة المذکورة سبب لعدم إرادة ضدّه ، لما ذکر من أنّ وجود أحد الضدّین سبب لانتفاء الآخر مع أنّ وجودها یتوقّف علی انتفاء الآخر ، بناءا علی کون عدم الضدّ شرطا فی حصول الضدّ الآخر</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إرادة الفعل وعدمها إنّما یتفرّع عن حصول الداعی وعدمه ، فقد لا یوجد الداعی إلی الضدّ أصلا ، فیتفرّع علیه عدم إرادته من غیر أن یتسبّب ذلک عن إرادة ضدّه بوجه من الوجوه ، وقد یکون الداعی إلیه موجودا لکن یغلبه </w:t>
      </w:r>
    </w:p>
    <w:p>
      <w:pPr>
        <w:pStyle w:val="BookText"/>
        <w:rPr/>
      </w:pPr>
      <w:r>
        <w:rPr>
          <w:rFonts w:ascii="IRNazanin" w:hAnsi="IRNazanin" w:eastAsia="IRNazanin"/>
          <w:color w:val="111111"/>
          <w:sz w:val="28"/>
          <w:sz w:val="28"/>
          <w:szCs w:val="28"/>
          <w:rtl w:val="true"/>
          <w:lang w:bidi="fa-IR"/>
        </w:rPr>
        <w:t>الداعی إلی المأمور به ، وحینئذ فلا یکون عدم إرادة الضدّ مستندا أیضا إلی إرادة المأمور به لیکون توقّف إرادة المأمور به علی عدم إرادة ضدّه موجبا للدور ، بل إنّما یستند إلی ما یتقدّمها من غلبة الداعی إلی المأمور به ومغلوبیّة الجانب الآخر الباعث علی إرادة المأمور به وعدم إرادة الآخر ، فیکون وجود أحد الضدّین وانتفاء الآخر مستندا فی الجملة إلی علّة واحدة من غیر أن یکون وجود أحدهما علّة فی دفع الآخر لیلزم الإیراد ، ولا ینافی ذلک توقّف حصول الفعل علی عدم إرادة ضدّه ، حسب ما سیجیء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نجری الإیراد حینئذ بالنسبة إلی غلبة الداعی إلی المأمور به وغلبة الداعی إلی ضدّه ، لکونهما ضدّین أیضا وقد صار رجحان الداعی إلی الفعل سببا لانتفاء رجحان الداعی إلی ضدّه ، والمفروض توقّف حصول الضدّ علی انتفاء الآخر ، فیلزم الدور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سببیّة بین الأمرین بل رجحان الداعی إلی الفعل إنّما یکون بمرجوحیّة الداعی إلی الضدّ ، فهو حاصل فی مرتبة حصول الآخر من غیر توقّف بینهما یقدّم ذلک أحدهما علی الآخر فی الرتبة ، فرجحان الداعی إلی المأمور به مکافؤ فی الوجود لمرجوحیّة الداعی إلی ضدّه ، إذ الرجحانیّة والمرجوحیّة من الامور المتضایفة ، ومن المقرّر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تقدّم أحد المتضایفین علی الآخر فی الوجود ، ورجحان الداعی إلی الضدّ مع رجحان الداعی إلی المأمور به وإن لم یکونا متضایفین إلّا أنّ رجحان الداعی إلی الضدّ منفی بعین مرجوحیّة الداعی إلیه من غیر ترتّب بینهما ، فإنّ مرجوحیته عین عدم رجحانه علی الآخر فرجحان الداعی إلی المأمور به مکافؤ لمرجوحیّة الداعی إلی ضدّه الّذی هو مفاد عدم رجحانه من غیر حصول توقّف بین الامور المذکورة</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الأمرین المتقابلین إن کان تقابلهما من قبیل تقابل الإیجاب والسلب فلا توقّف لحصول أحد الطرفین علی ارتفاع الآخر ، إذ حصول کلّ من الجانبین عین ارتفاع الآخر ، وکذا الحال فی تقابل العدم والملکة ، وقد </w:t>
      </w:r>
    </w:p>
    <w:p>
      <w:pPr>
        <w:pStyle w:val="BookText"/>
        <w:rPr/>
      </w:pPr>
      <w:r>
        <w:rPr>
          <w:rFonts w:ascii="IRNazanin" w:hAnsi="IRNazanin" w:eastAsia="IRNazanin"/>
          <w:color w:val="111111"/>
          <w:sz w:val="28"/>
          <w:sz w:val="28"/>
          <w:szCs w:val="28"/>
          <w:rtl w:val="true"/>
          <w:lang w:bidi="fa-IR"/>
        </w:rPr>
        <w:t>عرفت عدم التوقّف فی تقابل التضایف أیضا ، وأمّا المتقابلین علی سبیل التضادّ فیتوقّف وجود کلّ علی عدم الآخر إلّا أن یرجع الأمر فیهما إلی أحد الوجوه الاخر ،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بکون فعل المأمور به وترک ضدّه معلولین لعلّة واحدة فاسد، لوضوح کون کلّ من الضدّین مانعا من حصول الآخر وظهور کون ارتفاع المانع من مقدّمات الفعل ، والفرق بین الضدّ والنقیض ظاهر ، لظهور أنّ حصول کلّ من النقیضین بعینه رفع للآخر ، فلیس هناک أمران یعدّان معلولین لعلّة واحدة بخلاف المقام ، إذ لیس حیثیّة وجود أحد الضدّین هی بعینها مفاد رفع الآخر وإنّما یستلزمه ، وما یتراءی من حصول الأمرین بإرادة الفعل وانتفاء الصارف عنه لا یفید کونهما معلولین لعلّة واحدة ، لإمکان کون ذلک سببا أوّلا لانتفاء الضدّ ثمّ کون المجموع سببا لحصول الفعل فیکون عدم الضدّ متقدّما فی الرتبة علی حصول الفعل وإن کان مقارنا له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ترک الضدّ لازما للإرادة الملزمة للفعل حاصلا بحصولها فلا داعی للقول بوجوبه بعد وجوب ملزومه ، فالحال فیه کسائر لوازم المقدّمات ، 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وجوب لشیء منها وإن لم تکن منفکّة عن الواجب</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انتفاء أحد الضدّین من مقدّمات حصول الآخر ؛ غایة الأمر أن یکون من لوازم مقدّمة اخری للفعل ، فإنّ ذلک لا یقضی بعدم وجوبه قبل وجوب ملزومه ، إذ أقصی الأمر عدم اقتضاء کونه من لوازم المقدّمة وجوبه من جهة وجوب الفعل وهو لا ینافی اقتضاء وجوب الفعل وجوبه من حیث کونه مقدّمة له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باختصاص ما دلّ علی وجوب المقدّمة بغیره وهو فاسد ، لما عرفت من إطلاق أدلّة القول بوجوب المقدّمة ، وإذا عرفت تفصیل ما قرّرناه ظهر لک فساد ما ذکر من منع کون ترک الضدّ مقدّمة ومنع اقتضاء استحالة الاجتماع مع الفعل قاضیا بکون ترکه مقدّمة لما عرفت من الدلیل المثبت للتوقّف ، وما ذکر من النقض سندا للمنع الأخیر واضح الفساد ، للفرق البیّن بین الأضداد والموانع وما </w:t>
      </w:r>
    </w:p>
    <w:p>
      <w:pPr>
        <w:pStyle w:val="BookText"/>
        <w:rPr/>
      </w:pPr>
      <w:r>
        <w:rPr>
          <w:rFonts w:ascii="IRNazanin" w:hAnsi="IRNazanin" w:eastAsia="IRNazanin"/>
          <w:color w:val="111111"/>
          <w:sz w:val="28"/>
          <w:sz w:val="28"/>
          <w:szCs w:val="28"/>
          <w:rtl w:val="true"/>
          <w:lang w:bidi="fa-IR"/>
        </w:rPr>
        <w:t>یلازمها فإنّ استحالة الاجتماع هناک ذاتیة وهنا بالعرض والمانعیة إنّما یتمّ بالأوّل دون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بوجوب المقدّمة لا یقضی بوجوب ترک الضدّ مطلقا وإنّما یقضی بوجوب ترک الضدّ الموصل إلی أداء الواجب ، فإنّ ما دلّ علی وجوب المقدّمة إنّما یفید وجوبها من حیث إیصالها إلی الواجب لا مطلقا ، فإذا لم یکن المکلّف مریدا لفعل الواجب لم یکن ترک الضدّ موصلا إلی الواجب فلا یکون الحکم بوجوب المقدّمة قاضیا بوجوب ذلک ، نظرا إلی انتفاء التوصّل به حینئذ إلی الواجب وإذا لم یکن حینئذ ترک الضدّ واجبا فمن أین یجیء النهی عنه؟</w:t>
      </w:r>
    </w:p>
    <w:p>
      <w:pPr>
        <w:pStyle w:val="BookText"/>
        <w:rPr/>
      </w:pPr>
      <w:r>
        <w:rPr>
          <w:rFonts w:ascii="IRNazanin" w:hAnsi="IRNazanin" w:eastAsia="IRNazanin"/>
          <w:color w:val="111111"/>
          <w:sz w:val="28"/>
          <w:sz w:val="28"/>
          <w:szCs w:val="28"/>
          <w:rtl w:val="true"/>
          <w:lang w:bidi="fa-IR"/>
        </w:rPr>
        <w:t>ویدفعه ما عرفت من أنّ ما دلّ علی وجوب المقدّمة إنّما یفید وجوبها من حیث کونها موصلة إلی الواجب لا خصوص ما هو الموصل إلیه ، وقضیّة ذلک وجوب ترک الضدّ فی المقام من حیث إیصاله إلی أداء الواجب بأن یجتمع مع إرادة الواجب وسائر مقدّماته لیتفرّع علیها أداء الواجب ، ولا یمنع من وجوبه مقارنته لانتفاء سائر المقدّمات ، إذ مطلوب الأمر حینئذ إیجاد الجمیع وعدم إقدام المکلّف علی إیجادها لا یقضی بخروج شیء منها عن الوجوب ، فعدم حصول الإیصال بها فعلا لا ینافی وجوبها من حیث حصول الإیصال بها بأن یأتی بسائر المقدّمات أیضا فیتبعه الإیصال ، فحینئذ إذا لم یأت بغیرها کان تارکا لما لم یأت بها من المقدّمات دون ما أتی به أیضا ، حسب ما یقتضیه التقریر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وجوب المقدّمة مطلقا أو خصوص المقدّمة الغیر السببیّة کما اختاره المصنّف رحمه‌الله وقد أشار إلیه ب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فإنّا نمنع وجوب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ما تبیّن من ثبوت وجوب المقدّمة مطلقا وبطلان القول بنفی وجوبها علی الإطلاق أو علی التفصیل حسب ما مرّ القول فیه</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إنّما تجب للتوصّل إلی الواجب کما یقتضیه الدلیل الدالّ علیه ، وقضیّة ذلک اختصاص الوجوب بحال إمکان حصول التوصّل بها لا مطلقا ، ولا ریب أنّه مع وجود الصارف عن المأمور به وعدم الداعی إلیه المستمرّین مع الأضداد الخاصّة لا یمکن التوصّل بها فلا وجوب لها</w:t>
      </w:r>
      <w:r>
        <w:rPr>
          <w:rFonts w:eastAsia="IRNazanin" w:cs="IRNazanin"/>
          <w:color w:val="111111"/>
          <w:sz w:val="28"/>
          <w:szCs w:val="28"/>
          <w:rtl w:val="true"/>
          <w:lang w:bidi="fa-IR"/>
        </w:rPr>
        <w:t xml:space="preserve">. </w:t>
      </w:r>
      <w:bookmarkStart w:id="424" w:name="pg14214_157162"/>
    </w:p>
    <w:p>
      <w:pPr>
        <w:pStyle w:val="BookText"/>
        <w:rPr/>
      </w:pPr>
      <w:bookmarkEnd w:id="424"/>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حجّة القول بوجوب المقدّمة علی تقدیر تسلیمها إنّما ینهض دلیلا علی الوجوب عند التأمّل فیها حال کون المکلّف مریدا للفعل المتوقّف علیها دون ما إذا لم یکن مریدا له ، کما هو الحال عند اشتغاله بفعل الضدّ وهذان الوجهان یأتی الإشارة إلیهما فی کلام المصنّف فی آخر المسألة ، ویأتی الإشارة إلی ما یزیّفهما</w:t>
      </w:r>
      <w:r>
        <w:rPr>
          <w:rFonts w:eastAsia="IRNazanin" w:cs="IRNazanin"/>
          <w:color w:val="111111"/>
          <w:sz w:val="28"/>
          <w:szCs w:val="28"/>
          <w:rtl w:val="true"/>
          <w:lang w:bidi="fa-IR"/>
        </w:rPr>
        <w:t>.</w:t>
      </w:r>
    </w:p>
    <w:p>
      <w:pPr>
        <w:pStyle w:val="Heading6"/>
        <w:numPr>
          <w:ilvl w:val="5"/>
          <w:numId w:val="1"/>
        </w:numPr>
        <w:rPr/>
      </w:pPr>
      <w:bookmarkStart w:id="425" w:name="__RefHeading___Toc1368033_1738255347"/>
      <w:bookmarkStart w:id="426" w:name="_Toc164"/>
      <w:bookmarkEnd w:id="425"/>
      <w:r>
        <w:rPr>
          <w:rtl w:val="true"/>
        </w:rPr>
        <w:t xml:space="preserve">قوله </w:t>
      </w:r>
      <w:r>
        <w:rPr>
          <w:rtl w:val="true"/>
        </w:rPr>
        <w:t>: (</w:t>
      </w:r>
      <w:r>
        <w:rPr>
          <w:rtl w:val="true"/>
        </w:rPr>
        <w:t>وهو محرّم قطعا</w:t>
      </w:r>
      <w:r>
        <w:rPr>
          <w:rtl w:val="true"/>
        </w:rPr>
        <w:t>).</w:t>
      </w:r>
      <w:bookmarkEnd w:id="426"/>
    </w:p>
    <w:p>
      <w:pPr>
        <w:pStyle w:val="BookText"/>
        <w:rPr/>
      </w:pPr>
      <w:r>
        <w:rPr>
          <w:rFonts w:ascii="IRNazanin" w:hAnsi="IRNazanin" w:eastAsia="IRNazanin"/>
          <w:color w:val="111111"/>
          <w:sz w:val="28"/>
          <w:sz w:val="28"/>
          <w:szCs w:val="28"/>
          <w:rtl w:val="true"/>
          <w:lang w:bidi="fa-IR"/>
        </w:rPr>
        <w:t>لما عرفت من الاتّفاق علی دلالة الأمر بالشیء علی النهی عن ضدّه العامّ بمعنی الترک وإن وقع الکلام فی کیفیّة تلک الدلالة حسب ما مرّ</w:t>
      </w:r>
      <w:r>
        <w:rPr>
          <w:rFonts w:eastAsia="IRNazanin" w:cs="IRNazanin"/>
          <w:color w:val="111111"/>
          <w:sz w:val="28"/>
          <w:szCs w:val="28"/>
          <w:rtl w:val="true"/>
          <w:lang w:bidi="fa-IR"/>
        </w:rPr>
        <w:t>.</w:t>
      </w:r>
    </w:p>
    <w:p>
      <w:pPr>
        <w:pStyle w:val="Heading6"/>
        <w:numPr>
          <w:ilvl w:val="5"/>
          <w:numId w:val="1"/>
        </w:numPr>
        <w:rPr/>
      </w:pPr>
      <w:bookmarkStart w:id="427" w:name="__RefHeading___Toc1368035_1738255347"/>
      <w:bookmarkStart w:id="428" w:name="_Toc165"/>
      <w:bookmarkEnd w:id="427"/>
      <w:r>
        <w:rPr>
          <w:rtl w:val="true"/>
        </w:rPr>
        <w:t xml:space="preserve">قوله </w:t>
      </w:r>
      <w:r>
        <w:rPr>
          <w:rtl w:val="true"/>
        </w:rPr>
        <w:t>: (</w:t>
      </w:r>
      <w:r>
        <w:rPr>
          <w:rtl w:val="true"/>
        </w:rPr>
        <w:t>لأنّ مستلزم المحرّم محرّم</w:t>
      </w:r>
      <w:r>
        <w:rPr>
          <w:rtl w:val="true"/>
        </w:rPr>
        <w:t>).</w:t>
      </w:r>
      <w:bookmarkEnd w:id="428"/>
    </w:p>
    <w:p>
      <w:pPr>
        <w:pStyle w:val="BookText"/>
        <w:rPr/>
      </w:pPr>
      <w:r>
        <w:rPr>
          <w:rFonts w:ascii="IRNazanin" w:hAnsi="IRNazanin" w:eastAsia="IRNazanin"/>
          <w:color w:val="111111"/>
          <w:sz w:val="28"/>
          <w:sz w:val="28"/>
          <w:szCs w:val="28"/>
          <w:rtl w:val="true"/>
          <w:lang w:bidi="fa-IR"/>
        </w:rPr>
        <w:t>هذا إمّا مبنیّ علی ما مرّ من وجوب المقدّمة السببیّة ، فکما یکون السبب الواجب واجبا فکذا یکون سبب المحرّم محرّما لاتّحاد المناط فیهما ، وهذا هو الّذی بنی علیه المصنّف رحمه‌الله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مبنیّ علی ثبوت تحریم الأسباب المفضیة إلی الحرام ، إمّا من تتبّع موارد حکم الشرع بحیث یعلم بناء الشرع علی تحریم تلک الأسباب ، أو لدعوی الإجماع علی ذلک بالخصوص ، فلا ربط له إذا بالقول بوجوب المقدّمة</w:t>
      </w:r>
      <w:r>
        <w:rPr>
          <w:rFonts w:eastAsia="IRNazanin" w:cs="IRNazanin"/>
          <w:color w:val="111111"/>
          <w:sz w:val="28"/>
          <w:szCs w:val="28"/>
          <w:rtl w:val="true"/>
          <w:lang w:bidi="fa-IR"/>
        </w:rPr>
        <w:t>.</w:t>
      </w:r>
    </w:p>
    <w:p>
      <w:pPr>
        <w:pStyle w:val="Heading6"/>
        <w:numPr>
          <w:ilvl w:val="5"/>
          <w:numId w:val="1"/>
        </w:numPr>
        <w:rPr/>
      </w:pPr>
      <w:bookmarkStart w:id="429" w:name="__RefHeading___Toc1368037_1738255347"/>
      <w:bookmarkStart w:id="430" w:name="_Toc166"/>
      <w:bookmarkEnd w:id="429"/>
      <w:r>
        <w:rPr>
          <w:rtl w:val="true"/>
        </w:rPr>
        <w:t xml:space="preserve">قوله </w:t>
      </w:r>
      <w:r>
        <w:rPr>
          <w:rtl w:val="true"/>
        </w:rPr>
        <w:t>: (</w:t>
      </w:r>
      <w:r>
        <w:rPr>
          <w:rtl w:val="true"/>
        </w:rPr>
        <w:t>فإنّ العقل یستبعد</w:t>
      </w:r>
      <w:r>
        <w:rPr>
          <w:rtl w:val="true"/>
        </w:rPr>
        <w:t>).</w:t>
      </w:r>
      <w:bookmarkEnd w:id="430"/>
    </w:p>
    <w:p>
      <w:pPr>
        <w:pStyle w:val="BookText"/>
        <w:rPr/>
      </w:pPr>
      <w:r>
        <w:rPr>
          <w:rFonts w:ascii="IRNazanin" w:hAnsi="IRNazanin" w:eastAsia="IRNazanin"/>
          <w:color w:val="111111"/>
          <w:sz w:val="28"/>
          <w:sz w:val="28"/>
          <w:szCs w:val="28"/>
          <w:rtl w:val="true"/>
          <w:lang w:bidi="fa-IR"/>
        </w:rPr>
        <w:t xml:space="preserve">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استبعاد العقل لا ینهض حجّة شرعیّة علی إثبات الحکم فی الشریعة فالاستناد إلیه فی المقام ممّا لا وجه له أصلا</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المراد بالعلّة فی المقام هو المقتضی لحصول الحرام إذا صادف اجتماع الشرائط ، ولا یرید به خصوص العلّة التامّة لخروجه عن المصطلح ، کیف ولو أراد به ذلک لزمه القول بوجوب الشروط ، فإنّها من أجزاء العلّة التامّة ، 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تحریم الکلّ یستدعی تحریم أجزائه ، ولا یقول المصنّف رحمه‌الله به ، ویمکن أن یرید به الجزء الأخیر من العلّة التامّة ، فإنّه الّذی یتفرّع علیه حصول الحرام ، فما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ما ذکره إنّما یوجّه إذا کان علّة تامّة للّازم لیس علی ما ینبغی ، والمراد بتحریمه </w:t>
      </w:r>
      <w:bookmarkStart w:id="431" w:name="pg14214_157163"/>
    </w:p>
    <w:p>
      <w:pPr>
        <w:pStyle w:val="BookText"/>
        <w:rPr/>
      </w:pPr>
      <w:bookmarkEnd w:id="431"/>
      <w:r>
        <w:rPr>
          <w:rFonts w:ascii="IRNazanin" w:hAnsi="IRNazanin" w:eastAsia="IRNazanin"/>
          <w:color w:val="111111"/>
          <w:sz w:val="28"/>
          <w:sz w:val="28"/>
          <w:szCs w:val="28"/>
          <w:rtl w:val="true"/>
          <w:lang w:bidi="fa-IR"/>
        </w:rPr>
        <w:t>کونه محظورا فی الشریعة مطلوبا ترکه علی ما هو المقصود من الحرام ، ولیس المراد به أن یترتّب علیه عقوبة اخری سوی العقوبة المترتّبة علی اللازم ، لوضوح فساده فی المقام ، ولیس استحقاق العقوبة کذلک من لوزام التحریم مطلقا حتّی یلزم القول بحصوله بعد القول بتحریمه، والمراد بکون تحریم المعلول مقتضیا لتحریم علّته هو قضاؤه بتحریم علّته المفضیة إلی الحرام بأن یکون وجود الحرام مسبّبا عنه ، لا مجرّد ما یکون من شأنه العلّیّة وإن لم یستند وجود الحرام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تسبّب الحرام عن إحدی تلک العلل فقارنها وجود غیرها من غیر أن یتسبّب ذلک الحرام عنها ، وأمّا إذا لم یأت به وکان له أسباب عدیدة فظاهر ما ذکره المصنّف تحریم الجمیع ، لکون کلّ منها سببا لحصول الحرام ، فقضیّة قضاء تحریم المعلول بتحریم علّته هو حرمة جمیع تلک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تسلیم المصنّف کون تحریم المعلول قاضیا بتحریم علّته یستلزم قوله بوجوب المقدّمة الغیر السببیّة أیضا ، لکون ترک الواجب محرما قطعا ، وکون ترک کلّ من مقدّماته علّة لترک الواجب ومستلزما له وإن لم یکن هناک استلزام من جانب الوجود ، وتخصیص العلّة والمعلول بالوجودیّین تحکّم صرف ، لاطّراد العلّة ، وکذا القول بتخصیص أحدهما بذلک ، فلا یصحّ له حینئذ نفی وجوب غیر السبب حسبما اختاره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تفصیل الکلام فی ذلک عند ذکر الدلیل المذکور فی عداد أدلّة القول بوجوب المقدّمة ، فلا حاجة إلی إعادته وبملاحظته یتبیّن الحال فی الإلزام المذکور</w:t>
      </w:r>
      <w:r>
        <w:rPr>
          <w:rFonts w:eastAsia="IRNazanin" w:cs="IRNazanin"/>
          <w:color w:val="111111"/>
          <w:sz w:val="28"/>
          <w:szCs w:val="28"/>
          <w:rtl w:val="true"/>
          <w:lang w:bidi="fa-IR"/>
        </w:rPr>
        <w:t>.</w:t>
      </w:r>
    </w:p>
    <w:p>
      <w:pPr>
        <w:pStyle w:val="Heading6"/>
        <w:numPr>
          <w:ilvl w:val="5"/>
          <w:numId w:val="1"/>
        </w:numPr>
        <w:rPr/>
      </w:pPr>
      <w:bookmarkStart w:id="432" w:name="__RefHeading___Toc1368039_1738255347"/>
      <w:bookmarkStart w:id="433" w:name="_Toc167"/>
      <w:bookmarkEnd w:id="432"/>
      <w:r>
        <w:rPr>
          <w:rtl w:val="true"/>
        </w:rPr>
        <w:t xml:space="preserve">قوله </w:t>
      </w:r>
      <w:r>
        <w:rPr>
          <w:rtl w:val="true"/>
        </w:rPr>
        <w:t>: (</w:t>
      </w:r>
      <w:r>
        <w:rPr>
          <w:rtl w:val="true"/>
        </w:rPr>
        <w:t xml:space="preserve">فإنّ انتفاء التحریم فی أحد المعلولین </w:t>
      </w:r>
      <w:r>
        <w:rPr>
          <w:rtl w:val="true"/>
        </w:rPr>
        <w:t xml:space="preserve">... </w:t>
      </w:r>
      <w:r>
        <w:rPr>
          <w:rtl w:val="true"/>
        </w:rPr>
        <w:t>الخ</w:t>
      </w:r>
      <w:r>
        <w:rPr>
          <w:rtl w:val="true"/>
        </w:rPr>
        <w:t>).</w:t>
      </w:r>
      <w:bookmarkEnd w:id="433"/>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ما ذکره من قضاء تحریم المعلول بتحریم العلّة أنّه مع انتفاء التحریم عن المعلول لا قضاء فیه بتحریم العلّة ، وأمّا قضاؤه بانتفاء التحریم عن العلّة فلا ، لوضوح أنّ انتفاء الملزوم لا یقضی بانتفاء اللازم ، وأقصی ما یفیده انتفاء السبب الخاصّ انتفاء المسبّب من تلک الجهة لا مطلقا ، وهو لم یقم حجّة </w:t>
      </w:r>
    </w:p>
    <w:p>
      <w:pPr>
        <w:pStyle w:val="BookText"/>
        <w:rPr/>
      </w:pPr>
      <w:r>
        <w:rPr>
          <w:rFonts w:ascii="IRNazanin" w:hAnsi="IRNazanin" w:eastAsia="IRNazanin"/>
          <w:color w:val="111111"/>
          <w:sz w:val="28"/>
          <w:sz w:val="28"/>
          <w:szCs w:val="28"/>
          <w:rtl w:val="true"/>
          <w:lang w:bidi="fa-IR"/>
        </w:rPr>
        <w:t>علی أنّ إباحة المعلول قاضیة بإباحة العلّة ، کما أنّ تحریمه قاض بحرمتها ؛ فغایة الأمر عدم تحریمها من تلک الجهة وهو لا ینافی حرمتها من جهة اخری ، إذ نفی التحریم عن الفعل من جهة خاصّة لا یستلزم نفیه مطلقا ، کیف ومن البیّن أنّ شیئا من المحرّمات لا تحریم فیها من جمیع الجهات ، وإنّما یحرم من الجهة المقبّحة له وکذا الحال فی المقام ، فإنّ القبح الحاصل فی العلّة من جهة قبح معلوله وأدائه إلی القبیح منفی بانتفاء القبح عن معلوله ، وأین ذلک من قضاء ذلک بالحکم بإباحته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من أنّ انتفاء التحریم فی أحد المعلولین یستدعی انتفاءه فی العلّة لیختصّ المعلول الآخر بالتحریم من دون علّته ضعیف جدّا ، إذ 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انتفاء التحریم فی أحد المعلولین عدم تحریم علّته من تلک الجهة ، وهو لا ینافی تحریمه من جهة اخری وهی حرمة المعلول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قضیّة ما ذکره من قضاء انتفاء التحریم عن المعلول بانتفاء التحریم عن علّته علی فرض تسلیمه دلالة حرمة العلّة علی تحریم المعلول ، ضرورة دلالة انتفاء المعلول علی انتفاء العلّة ، ولا یقتضی ذلک کون تحریم العلّة سببا لتحریم المعلول ، کما یستفاد من کلام المدقّق المحشّی ، إذ الإفادة المذکورة إنّما تجیء من جهة اقتضاء ارتفاع الحرمة عن المعلول ارتفاعها عن العلّة ، فإذا حرمت العلّة کشف ذلک عن تحریم المعلول ، إذ لو لم یکن محرّما لقضی بعدم تحریم علّته وقد فرض خلافه ، هذا</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ادّعاه المصنّف من لزوم اتّحاد العلّة والمعلول فی الحکم وکذا معلولا علّة واحدة ، إن أراد به حصول محرّمات عدیدة یستحقّ الآتی بها عقوبات متعدّدة علی حسبها فهو واضح الفساد ، إذ لا یزید ما ذکره علی حکم المقدّمة 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عقوبة مستقلّة علی ترک المقدّمات ولا قائل به کذلک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إن أراد به ثبوت التحریم الغیری کذلک بعد ثبوت التحریم النفسی لأحدهما ، فإنّه إنّما یتمّ بالنسبة إلی علّة المحرّم دون معلوله ، إذ لا قائل بکون ما یتفرّع علی الحرام من اللوازم محرّما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تعلّق التحریم بشیء </w:t>
      </w:r>
      <w:bookmarkStart w:id="434" w:name="pg14214_157165"/>
    </w:p>
    <w:p>
      <w:pPr>
        <w:pStyle w:val="BookText"/>
        <w:rPr/>
      </w:pPr>
      <w:bookmarkEnd w:id="434"/>
      <w:r>
        <w:rPr>
          <w:rFonts w:ascii="IRNazanin" w:hAnsi="IRNazanin" w:eastAsia="IRNazanin"/>
          <w:color w:val="111111"/>
          <w:sz w:val="28"/>
          <w:sz w:val="28"/>
          <w:szCs w:val="28"/>
          <w:rtl w:val="true"/>
          <w:lang w:bidi="fa-IR"/>
        </w:rPr>
        <w:t xml:space="preserve">کان المحرّم هو ذلک الشیء دون غیره ممّا یتبعه ویلحقه ؛ غایة الأمر أن یکون السبب المفضی إلیه محرّما من جهة الإیصال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دلیل علی تحریم غیره أصلا ، کیف ولو صحّ ما توهّم لکان إیجاب الأسباب قاضیا بإیجاب مسبّباتها لتحریم ترک السبب الواجب القاضی بتحریم مسبّبه مع أنّ الأمر بالعکس ، بل 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التکالیف لا یتعلّق بالمسبّبات ، وإنّما یتعلّق بأسبابها ،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به استناد التحریم إلی ما ذکر بالعرض نظرا إلی عدم انفکاکه عن الحرام نظیر ما مرّ فی مقدّمة الواجب من وجوبها بالعرض لوجوب ذیها فهو کذلک قطعا ، وقد مرّ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ممّا لا ینبغی النزاع فیه ولا فی جریانه فی لوازم الواجب ولوازم المقدّمات والأسباب إلّا أنّ حمل العبارة علی ذلک بعید جدّا ، کما هو ظاهر من ملاحظة کلامه ، إذ لیس الحرام حینئذ إلّا شیئا واحدا یتعلّق به التحریم بالذات وغیر ذلک ممّا یلزمه ویتبعه إنّما یحرم بتحریمه بالتبع والعرض ، فلیس هناک إلّا تحریم واحد وهو لا یلائم ما ذکره ، کیف ولو أراد ذلک لمّا جاز له إنکاره فی القسم الآتی ، لوضوح جریانه فیه أیضا لدوران الحال فیه مدار عدم جواز الانفکاک ولو بحسب العادة؟ فلا یعقل منعه من ذلک بالنسبة إلیه</w:t>
      </w:r>
      <w:r>
        <w:rPr>
          <w:rFonts w:eastAsia="IRNazanin" w:cs="IRNazanin"/>
          <w:color w:val="111111"/>
          <w:sz w:val="28"/>
          <w:szCs w:val="28"/>
          <w:rtl w:val="true"/>
          <w:lang w:bidi="fa-IR"/>
        </w:rPr>
        <w:t>.</w:t>
      </w:r>
    </w:p>
    <w:p>
      <w:pPr>
        <w:pStyle w:val="Heading6"/>
        <w:numPr>
          <w:ilvl w:val="5"/>
          <w:numId w:val="1"/>
        </w:numPr>
        <w:rPr/>
      </w:pPr>
      <w:bookmarkStart w:id="435" w:name="__RefHeading___Toc1368041_1738255347"/>
      <w:bookmarkStart w:id="436" w:name="_Toc168"/>
      <w:bookmarkEnd w:id="435"/>
      <w:r>
        <w:rPr>
          <w:rtl w:val="true"/>
        </w:rPr>
        <w:t xml:space="preserve">قوله </w:t>
      </w:r>
      <w:r>
        <w:rPr>
          <w:rtl w:val="true"/>
        </w:rPr>
        <w:t>: (</w:t>
      </w:r>
      <w:r>
        <w:rPr>
          <w:rtl w:val="true"/>
        </w:rPr>
        <w:t xml:space="preserve">وأمّا إذا انتفت العلّیّة بینهما </w:t>
      </w:r>
      <w:r>
        <w:rPr>
          <w:rtl w:val="true"/>
        </w:rPr>
        <w:t xml:space="preserve">... </w:t>
      </w:r>
      <w:r>
        <w:rPr>
          <w:rtl w:val="true"/>
        </w:rPr>
        <w:t>الخ</w:t>
      </w:r>
      <w:r>
        <w:rPr>
          <w:rtl w:val="true"/>
        </w:rPr>
        <w:t>).</w:t>
      </w:r>
      <w:bookmarkEnd w:id="436"/>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الأمرین المتلازمین فی الوجود إمّا أن یکونا علّة ومعلولا بلا واسطة أو معها ، کمعلول مع علّة العلّة أو یکونا معلولی علّة واحدة کذلک ، وهذه العلّیّة إمّا بحسب العقل فالتلازم بینهما عقلی أو بحسب العادة فالملازمة عادیة ، ومن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العلّیّة العادیة بمنزلة العقلیّة فی تفریع الأحکام فی المقام من غیر تفاوت ، ولذا نصّوا فی باب مقدّمة الواجب علی تعمیم السبب للعقلی والعادی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ارید بالعلّة فی المقام ما یعمّ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إلّا أنّ حکمه بحصول التلازم فی غیر هذه الصورة ممّا لا وجه له ، إذ لا یصحّ الملازمة وعدم الانفکاک بین الشیئین من دون ذلک علی سبیل الاتفاق وعدم الانفکاک بین </w:t>
      </w:r>
      <w:bookmarkStart w:id="437" w:name="pg14214_157166"/>
    </w:p>
    <w:p>
      <w:pPr>
        <w:pStyle w:val="BookText"/>
        <w:rPr/>
      </w:pPr>
      <w:bookmarkEnd w:id="437"/>
      <w:r>
        <w:rPr>
          <w:rFonts w:ascii="IRNazanin" w:hAnsi="IRNazanin" w:eastAsia="IRNazanin"/>
          <w:color w:val="111111"/>
          <w:sz w:val="28"/>
          <w:sz w:val="28"/>
          <w:szCs w:val="28"/>
          <w:rtl w:val="true"/>
          <w:lang w:bidi="fa-IR"/>
        </w:rPr>
        <w:t>الشیئین علی سبیل الاتفاق ممّا لا یعقل بالنسبة إلی أفعال المکلّفین ، إذ مع إمکان الانفکاک عقلا أو عادة یکون للمکلّف التفریق بینهما وإن ادرجت العلّیّة العادیة فی القسم الثانی ، فالحکم بعدم جریان حکم المتلازمین فیه کما تری</w:t>
      </w:r>
      <w:r>
        <w:rPr>
          <w:rFonts w:eastAsia="IRNazanin" w:cs="IRNazanin"/>
          <w:color w:val="111111"/>
          <w:sz w:val="28"/>
          <w:szCs w:val="28"/>
          <w:rtl w:val="true"/>
          <w:lang w:bidi="fa-IR"/>
        </w:rPr>
        <w:t>.</w:t>
      </w:r>
    </w:p>
    <w:p>
      <w:pPr>
        <w:pStyle w:val="Heading6"/>
        <w:numPr>
          <w:ilvl w:val="5"/>
          <w:numId w:val="1"/>
        </w:numPr>
        <w:rPr/>
      </w:pPr>
      <w:bookmarkStart w:id="438" w:name="__RefHeading___Toc1368043_1738255347"/>
      <w:bookmarkStart w:id="439" w:name="_Toc169"/>
      <w:bookmarkEnd w:id="438"/>
      <w:r>
        <w:rPr>
          <w:rtl w:val="true"/>
        </w:rPr>
        <w:t xml:space="preserve">قوله </w:t>
      </w:r>
      <w:r>
        <w:rPr>
          <w:rtl w:val="true"/>
        </w:rPr>
        <w:t>: (</w:t>
      </w:r>
      <w:r>
        <w:rPr>
          <w:rtl w:val="true"/>
        </w:rPr>
        <w:t xml:space="preserve">إنّ تضادّ الأحکام بأسرها یمنع </w:t>
      </w:r>
      <w:r>
        <w:rPr>
          <w:rtl w:val="true"/>
        </w:rPr>
        <w:t xml:space="preserve">... </w:t>
      </w:r>
      <w:r>
        <w:rPr>
          <w:rtl w:val="true"/>
        </w:rPr>
        <w:t>الخ</w:t>
      </w:r>
      <w:r>
        <w:rPr>
          <w:rtl w:val="true"/>
        </w:rPr>
        <w:t>).</w:t>
      </w:r>
      <w:bookmarkEnd w:id="439"/>
    </w:p>
    <w:p>
      <w:pPr>
        <w:pStyle w:val="BookText"/>
        <w:rPr/>
      </w:pPr>
      <w:r>
        <w:rPr>
          <w:rFonts w:ascii="IRNazanin" w:hAnsi="IRNazanin" w:eastAsia="IRNazanin"/>
          <w:color w:val="111111"/>
          <w:sz w:val="28"/>
          <w:sz w:val="28"/>
          <w:szCs w:val="28"/>
          <w:rtl w:val="true"/>
          <w:lang w:bidi="fa-IR"/>
        </w:rPr>
        <w:t xml:space="preserve">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کما یمنع تضادّ الأحکام من اجتماع اثنین منها فی محلّ واحد کذا یمنع منه قبح التکلیف بما لا یطاق ، وذلک ظاهر فیما إذا أوجب الإتیان بأحد المتلازمین وحرم الإتیان بالآخر ، فإنّه یتعذّر علی المکلّف امتثال الأمرین ، 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یستحیل التکلیف بما لا یطاق بالنسبة إلی تکلیف واحد کذلک یستحیل بالنسبة إلی تکلیفین أو أکثر ، فحرمة ترک المأمور به وإن لم یناف إباحة فعل الضدّ إلّا أنّه ینافی وجوبه علی ما هو مورد ثمرة المسألة بل ینافی استحبابه أیضا ، لاستحالة الامتثال له بعد تحریم ما یلازمه ، فدفع الوجه المذکور بأنّ قضیّة التضادّ امتناع اجتماعهما فی موضع واحد لا موضعین لا یدفع ما ذکرناه ، فالحکم بجواز حصول حکمین من الأحکام الخمسة مطلقا فی المتلازمین المفروضین لیس علی ما ینبغی</w:t>
      </w:r>
      <w:r>
        <w:rPr>
          <w:rFonts w:eastAsia="IRNazanin" w:cs="IRNazanin"/>
          <w:color w:val="111111"/>
          <w:sz w:val="28"/>
          <w:szCs w:val="28"/>
          <w:rtl w:val="true"/>
          <w:lang w:bidi="fa-IR"/>
        </w:rPr>
        <w:t>.</w:t>
      </w:r>
    </w:p>
    <w:p>
      <w:pPr>
        <w:pStyle w:val="Heading6"/>
        <w:numPr>
          <w:ilvl w:val="5"/>
          <w:numId w:val="1"/>
        </w:numPr>
        <w:rPr/>
      </w:pPr>
      <w:bookmarkStart w:id="440" w:name="__RefHeading___Toc1368045_1738255347"/>
      <w:bookmarkStart w:id="441" w:name="_Toc170"/>
      <w:bookmarkEnd w:id="440"/>
      <w:r>
        <w:rPr>
          <w:rtl w:val="true"/>
        </w:rPr>
        <w:t xml:space="preserve">قوله </w:t>
      </w:r>
      <w:r>
        <w:rPr>
          <w:rtl w:val="true"/>
        </w:rPr>
        <w:t>: (</w:t>
      </w:r>
      <w:r>
        <w:rPr>
          <w:rtl w:val="true"/>
        </w:rPr>
        <w:t>علی أنّ ذلک لو أثّر</w:t>
      </w:r>
      <w:r>
        <w:rPr>
          <w:rtl w:val="true"/>
        </w:rPr>
        <w:t>).</w:t>
      </w:r>
      <w:bookmarkEnd w:id="441"/>
    </w:p>
    <w:p>
      <w:pPr>
        <w:pStyle w:val="BookText"/>
        <w:rPr/>
      </w:pPr>
      <w:r>
        <w:rPr>
          <w:rFonts w:ascii="IRNazanin" w:hAnsi="IRNazanin" w:eastAsia="IRNazanin"/>
          <w:color w:val="111111"/>
          <w:sz w:val="28"/>
          <w:sz w:val="28"/>
          <w:szCs w:val="28"/>
          <w:rtl w:val="true"/>
          <w:lang w:bidi="fa-IR"/>
        </w:rPr>
        <w:t xml:space="preserve">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التلازم بین الشیئین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التلازم بین الشیئین مطلقا قاضیا بعدم حصول حکمین منها فی المتلازمین لثبت قول الکعبی ، وقد یجعل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 فیکون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کون مطلق التلازم بین الشیئین مانعا من اتّصاف المتلازمین بحکم غیر حکم الآخر ، فلو صحّ ذلک لثبت قول الکعبیّ بانتفاء المباح ، والأوّل أظهر</w:t>
      </w:r>
      <w:r>
        <w:rPr>
          <w:rFonts w:eastAsia="IRNazanin" w:cs="IRNazanin"/>
          <w:color w:val="111111"/>
          <w:sz w:val="28"/>
          <w:szCs w:val="28"/>
          <w:rtl w:val="true"/>
          <w:lang w:bidi="fa-IR"/>
        </w:rPr>
        <w:t>.</w:t>
      </w:r>
    </w:p>
    <w:p>
      <w:pPr>
        <w:pStyle w:val="Heading6"/>
        <w:numPr>
          <w:ilvl w:val="5"/>
          <w:numId w:val="1"/>
        </w:numPr>
        <w:rPr/>
      </w:pPr>
      <w:bookmarkStart w:id="442" w:name="__RefHeading___Toc1368047_1738255347"/>
      <w:bookmarkStart w:id="443" w:name="_Toc171"/>
      <w:bookmarkEnd w:id="442"/>
      <w:r>
        <w:rPr>
          <w:rtl w:val="true"/>
        </w:rPr>
        <w:t>شبهة الکعبی و جوابها</w:t>
      </w:r>
      <w:bookmarkEnd w:id="443"/>
    </w:p>
    <w:p>
      <w:pPr>
        <w:pStyle w:val="Heading6"/>
        <w:numPr>
          <w:ilvl w:val="5"/>
          <w:numId w:val="1"/>
        </w:numPr>
        <w:rPr/>
      </w:pPr>
      <w:bookmarkStart w:id="444" w:name="__RefHeading___Toc1368049_1738255347"/>
      <w:bookmarkStart w:id="445" w:name="_Toc172"/>
      <w:bookmarkEnd w:id="444"/>
      <w:r>
        <w:rPr>
          <w:rtl w:val="true"/>
        </w:rPr>
        <w:t xml:space="preserve">قوله </w:t>
      </w:r>
      <w:r>
        <w:rPr>
          <w:rtl w:val="true"/>
        </w:rPr>
        <w:t>: (</w:t>
      </w:r>
      <w:r>
        <w:rPr>
          <w:rtl w:val="true"/>
        </w:rPr>
        <w:t xml:space="preserve">لثبت قول الکعبی بانتفاء المباح </w:t>
      </w:r>
      <w:r>
        <w:rPr>
          <w:rtl w:val="true"/>
        </w:rPr>
        <w:t xml:space="preserve">... </w:t>
      </w:r>
      <w:r>
        <w:rPr>
          <w:rtl w:val="true"/>
        </w:rPr>
        <w:t>الخ</w:t>
      </w:r>
      <w:r>
        <w:rPr>
          <w:rtl w:val="true"/>
        </w:rPr>
        <w:t>).</w:t>
      </w:r>
      <w:bookmarkEnd w:id="445"/>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شبهة الکعبی علی تقریره المشهور مبنیّة علی عکس هذه المسألة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النهی عن الشیء بالأمر بضدّه ، وهو إنّما یتبیّن بإثبات توقّف ترک الحرام علی فعل ضدّه ، ووجوب مقدّمة الواجب ، کما سیأتی بیانه إن شاء الله ، وأمّا الوجه </w:t>
      </w:r>
    </w:p>
    <w:p>
      <w:pPr>
        <w:pStyle w:val="BookText"/>
        <w:rPr/>
      </w:pPr>
      <w:r>
        <w:rPr>
          <w:rFonts w:ascii="IRNazanin" w:hAnsi="IRNazanin" w:eastAsia="IRNazanin"/>
          <w:color w:val="111111"/>
          <w:sz w:val="28"/>
          <w:sz w:val="28"/>
          <w:szCs w:val="28"/>
          <w:rtl w:val="true"/>
          <w:lang w:bidi="fa-IR"/>
        </w:rPr>
        <w:t>الّذی ذکره المصنّف فی الشبهة فلا توقف له علی کون فعل الضدّ من مقدّمات ترک الحرام لیتوقّف ترکه علیه ولا علی وجوب مقدّمة الواجب وإنّما یبتنی علی عدم اختلاف المتلازمین فی الحکم بعد ثبوت الملازمة بین ترک الحرام والإتیان بفعل من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وتقریرها علی البیان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الحرام یلازم فعلا من الأفعال المضادّة للحرام وترک الحرام واجب فیکون ما یلازمه واجبا ، لعدم جواز اختلاف المتلازمین فی الحکم ، فإذا ثبت وجوب ذلک قضی بوجوب کلّ من تلک الأفعال علی سبیل التخییر ، وهذا التقریر کتقریره المشهور مبنیّ علی عدم إمکان خلوّ المکلّف عن فعل من الأفعال ، ومن یقول بجواز خلوّ المکلّف عن الأفعال فهو فی سعة عن هذه الشبهة ونحوها ، ومع البناء علی عدم إمکان خلوّه عن الأفعال فالجواب عنه علی مذاق المصنّف ما سیجیء بیانه فی کلامه ، وسنقرّر ما یرد علیه</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فی الجواب عنه حینئذ هو المنع من لزوم اتّحاد المتلازمین فی الحکم ، وأقصی ما یقال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الثابت لأحد المتلازمین من رجحان أو مرجوحیّة أو منع ترک أو منع فعل ثابت للآخر بالتبع والعرض من غیر أن یتحقّق هناک شیئان ، بل یکون الثابت شیئا واحدا ینسب إلی أحدهما بالذات وإلی الآخر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ما مرّ تفصیل القول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فغایة الأمر أن یکون أحد الأفعال الوجودیّة واجب الحصول بتبعیّة وجوب ترک الحرام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 الإتیان به من جهة لزوم ترک الحرام لعدم انفکاکه عنه فهو واجب بوجوبه ، فهو فی نفسه غیر واجب لا لنفسه ولا لغیره ، فلیس فی ذلک نفی للمباح بوجه من الوجوه ، أقصی الأمر ثبوت الوجوب بالعرض والمجاز للکلّیّ المفروض الملازم لترک الحرام فیثبت ذلک للجزئیّات المندرجة تحته تبعا ، فإن أراد القائل بوجوب المباح ما ذکرناه فلا خلاف فی المعنی ، وإن أراد ثبوت الوجوب له بنفسه سواء کان نفسیّا أو غیریّا فقد عرفت عدم نهوض الدلیل المذکور علیه أصلا ، 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الوجوب بالعرض علی الوجه المذکور لا یثبت لخصوص شیء من الأضداد وإنّما </w:t>
      </w:r>
      <w:bookmarkStart w:id="446" w:name="pg14214_157168"/>
    </w:p>
    <w:p>
      <w:pPr>
        <w:pStyle w:val="BookText"/>
        <w:rPr/>
      </w:pPr>
      <w:bookmarkEnd w:id="446"/>
      <w:r>
        <w:rPr>
          <w:rFonts w:ascii="IRNazanin" w:hAnsi="IRNazanin" w:eastAsia="IRNazanin"/>
          <w:color w:val="111111"/>
          <w:sz w:val="28"/>
          <w:sz w:val="28"/>
          <w:szCs w:val="28"/>
          <w:rtl w:val="true"/>
          <w:lang w:bidi="fa-IR"/>
        </w:rPr>
        <w:t>یثبت للکلّیّ الشامل لتلک الجزئیّات ، حیث إنّه الّذی لا ینفکّ عن ترک الحرام بخلاف کلّ من الجزئیّات ، لحصول الانفکاک بالنسبة إلی کلّ منها ، فلا وجه للقول بوجوب شیء منها بالتبع ، فإنّه إنّما یتبع عدم الانفکاک وهو غیر حاصل بالنسبة إلی تلک الخصوصیّات ، فثبوت الحکم علی الوجه المذکور للکلّیّ لا یستتبع ثبوته للفرد ، نظرا إلی عدم حصول الجهة الباعثة لثبوته بالنسبة إلی شیء من الأفراد ، فلا وجوب إذا لشیء من الأضداد الخاصّة بالعرض أیضا وإن وجب الأمر العامّ علی الوجه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6"/>
        <w:numPr>
          <w:ilvl w:val="5"/>
          <w:numId w:val="1"/>
        </w:numPr>
        <w:rPr/>
      </w:pPr>
      <w:bookmarkStart w:id="447" w:name="__RefHeading___Toc1368051_1738255347"/>
      <w:bookmarkStart w:id="448" w:name="_Toc173"/>
      <w:bookmarkEnd w:id="447"/>
      <w:r>
        <w:rPr>
          <w:rtl w:val="true"/>
        </w:rPr>
        <w:t xml:space="preserve">قوله </w:t>
      </w:r>
      <w:r>
        <w:rPr>
          <w:rtl w:val="true"/>
        </w:rPr>
        <w:t>: (</w:t>
      </w:r>
      <w:r>
        <w:rPr>
          <w:rtl w:val="true"/>
        </w:rPr>
        <w:t xml:space="preserve">ولهم فی ردّه وجوه </w:t>
      </w:r>
      <w:r>
        <w:rPr>
          <w:rtl w:val="true"/>
        </w:rPr>
        <w:t xml:space="preserve">: </w:t>
      </w:r>
      <w:r>
        <w:rPr>
          <w:rtl w:val="true"/>
        </w:rPr>
        <w:t xml:space="preserve">فی بعضها تکلّف حیث ضایقهم القول </w:t>
      </w:r>
      <w:r>
        <w:rPr>
          <w:rtl w:val="true"/>
        </w:rPr>
        <w:t xml:space="preserve">... </w:t>
      </w:r>
      <w:r>
        <w:rPr>
          <w:rtl w:val="true"/>
        </w:rPr>
        <w:t>الخ</w:t>
      </w:r>
      <w:r>
        <w:rPr>
          <w:rtl w:val="true"/>
        </w:rPr>
        <w:t>).</w:t>
      </w:r>
      <w:bookmarkEnd w:id="448"/>
    </w:p>
    <w:p>
      <w:pPr>
        <w:pStyle w:val="BookText"/>
        <w:rPr/>
      </w:pPr>
      <w:r>
        <w:rPr>
          <w:rFonts w:ascii="IRNazanin" w:hAnsi="IRNazanin" w:eastAsia="IRNazanin"/>
          <w:color w:val="111111"/>
          <w:sz w:val="28"/>
          <w:sz w:val="28"/>
          <w:szCs w:val="28"/>
          <w:rtl w:val="true"/>
          <w:lang w:bidi="fa-IR"/>
        </w:rPr>
        <w:t xml:space="preserve">أراد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ردّهم لقوله بالنظر إلی الشبهة المعروفة المبتنیة علی وجوب المقدّمة دون التقریر الّذی ذکره ، إذ لا ربط له بوجوب المقدّمة حتّی یتضایق علیهم الأمر من جهة القول بوجوب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وتقریر شبهته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ترک الحرام واجب وهو لا یتمّ إلّا بفعل من الأفعال وما لا یتمّ الواجب إلّا به فهو واجب ، أمّا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قرّرت فی المسألة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فیحتجّ علیها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فعل الضدّ سبب لترک الحرام حیث إنّ وجود أحد الضدّین سبب لرفع الآخر فیتوقّف علیه توقّف المسبّب علی سببه 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لمّا لم یمکن خلوّ المکلّف عن الفعل توقف ترکه لفعل الحرام علی التلبس بفعل آخر لئلّا یلزم خلوّه عن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فی الاحتجاج علیها لا یفید توقّف ترک الحرام علی فعل المباح ، إذ قد یحصل ذلک بفعل الواجب</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لا یقضی بعدم وجوب المباح إذ أقصی الأمر حصول ذلک الواجب بما یعمّ الواجب والمباح ، فیتخیّر المکلّف بین الأمرین ، فالواجب إذا هو الإتیان بفعل من الأفعال الغیر المحرّمة سواء کان واجبا أو غیره ، غایة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یتحقّق فی الواجب جهتان للوجوب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بأنّه لو تمّ ما ذکر من الدلیل لزم أن یکون الحرام واجبا فیما إذا حصل به ترک حرام آخر ، فیلزم اجتماع الوجوب والتحریم فی شیء واحد وأنّه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ذلک بأنّه إنّما یقضی ذلک باجتماع الحکمین من جهتین ولا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الإیراد مبنیّ علی جواز اجتماع الأمر والنهی من جهتین فلا یتمّ علی المشهور المنصور من المنع منه ، وعلیه مبنی الجواب ؛ فالحقّ فی الإیراد علیه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مسقط إذا للواجب ولیس الإتیان بالحرام من أفراد الواجب وإن حصل به الأداء إلی ترک حرام آخر إذ لیس کلّ موصل إلی الواجب مندرجا فی المقدّمة الواجبة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وجوب مقدّمة الواجب وهو أوضح الأجوبة بناءا علی القول بنفی وجوب المقدّمة ، وأمّا القائل بوجوبها مطلقا فلابدّ له من التزام غیره من الاجوبة لینحلّ به الإشکال ، وقد استصعب ذلک علی الآمدی فعجز عن حلّ الإشکال لاختیاره وجوب المقدّمة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خلاص عنه إلّا بمنع وجوب ما لا یتمّ الواجب إلّا به ، وفیه خرق للقاعدة الممهّدة علی اصول الأصحاب ، ثمّ إنّ ما ذکره الکعبی فی غایة الغموض والإشکال وعسی أن یکون عند غیری حلّه ، ولذا أشار المصنّف إلی ضیق الأمر علی الجماعة من جهة القول بوجوب ما لا یتمّ الواجب إلّا به مطلقا مشیرا بذلک إلی أنّ من لا یقول به مطلقا فهو فی سعة من ذلک ، کالمصنّف المانع من وجوب غیر المقدّمة السببیّة والحاجبی حیث اختار فی الجواب عن الشبهة منع وجوب المقدّمة مطلقا نظرا إلی اختیاره اختصاص الوجوب بالشروط الشرعیّة دون العقلیة والعادیة ، ولا ریب أنّ ترک الضدّ من المقدّمات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المضادّة بینهما ممّا ثبت بحکم الشرع أمکن قوله بالمنع منه ولا یلزم منه القول بنفی المباح ، وقضیّة کلامه توقّف دفع الشبهة علی المنع المذکور والتحقیق خلافه ، کما سنبیّن الحال فیه إن شاء الله</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یورد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بعض تقریرات شبهة الکعبی لا یتوقّف علی </w:t>
      </w:r>
    </w:p>
    <w:p>
      <w:pPr>
        <w:pStyle w:val="BookText"/>
        <w:rPr/>
      </w:pPr>
      <w:r>
        <w:rPr>
          <w:rFonts w:ascii="IRNazanin" w:hAnsi="IRNazanin" w:eastAsia="IRNazanin"/>
          <w:color w:val="111111"/>
          <w:sz w:val="28"/>
          <w:sz w:val="28"/>
          <w:szCs w:val="28"/>
          <w:rtl w:val="true"/>
          <w:lang w:bidi="fa-IR"/>
        </w:rPr>
        <w:t xml:space="preserve">وجوب المقدّمة مطلقا ولا علی عدم اختلاف المتلازمین فی الحکم حسب ما اعتبر فی التقریر الأوّل ، فإنّه ذکر العلّامة رحمه‌الله فی تقریر شبهته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المباح ترک للحرام وترک الحرام واجب فالمباح واجب ، أمّا الثانی فظاهر ، وأمّا الأوّل فلأنّه ما من مباح إلّا وهو ضدّ الحرام ، فإنّ السکوت ترک للقذف والسکون ترک للفعل ، وکما أنّ الإتیان بالفعل رفع لترکه فکذا الإتیان بضدّه رفع لفعله ، فإمّا أن یراد من کون فعل المباح ترکا للحرام أنّه عینه أو أنّه سبب لترکه حیث إنّ الإتیان بأحد الضدّین سبب لرفع الآخر ، وعلی کلّ حال فلا توقّف لها علی وجوب مقدّمة الواجب مطلقا ، أمّا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 إذ لا ربط لها بوجوب المقدّمة حتّی یتسع الأمر من جهتها علی من ینکره وأمّا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فلکونه إذا سببا لحصول الواجب ، فلا اتّساع علی المجیب من جهة إنکاره وجوب المقدّمة مطلقا إذا کان قائلا بوجوب السبب ، کما هو ملحوظ المصنّف</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التقریر المذکور لشبهة الکعبی أوهن الوجوه ، أمّا علی الأوّل فواضح ، ضرورة أنّ الإتیان بالضدّ لیس عین رفع الفعل وإنّما یلابسه ویقارنه وإنّما الواجب هو الترک المقارن له ، فلا قاضی بوجوب الضدّ المقارن لذلک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الثانی فبأنّ ترک الحرام لا یتسبّب عن فعل الضدّ ، وإنّما السبب المؤدّی إلیه هو الصارف عن فعل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إرادته من أصله أو لإرادة ضدّه المفروض المتقدّمة علی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کون فعل الضدّ سببا فهو من أحد الأسباب ، إذ کما یستند عدم الشیء إلی وجود المانع فقد یستند إلی عدم المقتضی أو انتفاء أحد الشرائط فلا یتوقّف ترک الحرام علی خصوص الإتیان بفعل الضدّ ولا یقضی ذلک بوجوب کلّ من تلک الأسباب علی وجه التخییر لیعود المحذور ، إذ مع استناد الترک إلی بعض تلک الأسباب لا وجوب لغیرها أصلا ، فلیس مقصود المصنّف من وقوع القائل بوجوب المقدّمة فی الضیق من جهة التقریر المذکور ، لما عرفت من سهولة اندفاعه بل وضوح فساده ، وإنّما الباعث علی الضیق هو تقریره المتقدّم ، لوقوع الإشکال فی دفعه ، وقد عرفت </w:t>
      </w:r>
      <w:bookmarkStart w:id="449" w:name="pg14214_157171"/>
    </w:p>
    <w:p>
      <w:pPr>
        <w:pStyle w:val="BookText"/>
        <w:rPr/>
      </w:pPr>
      <w:bookmarkEnd w:id="449"/>
      <w:r>
        <w:rPr>
          <w:rFonts w:ascii="IRNazanin" w:hAnsi="IRNazanin" w:eastAsia="IRNazanin"/>
          <w:color w:val="111111"/>
          <w:sz w:val="28"/>
          <w:sz w:val="28"/>
          <w:szCs w:val="28"/>
          <w:rtl w:val="true"/>
          <w:lang w:bidi="fa-IR"/>
        </w:rPr>
        <w:t>اعتراف الآمدی وغیره بصعوبة الأمر فی رفعه وعدم ظهور اندفاعه بغیر منع وجوب المقدّمة مطلقا</w:t>
      </w:r>
      <w:r>
        <w:rPr>
          <w:rFonts w:eastAsia="IRNazanin" w:cs="IRNazanin"/>
          <w:color w:val="111111"/>
          <w:sz w:val="28"/>
          <w:szCs w:val="28"/>
          <w:rtl w:val="true"/>
          <w:lang w:bidi="fa-IR"/>
        </w:rPr>
        <w:t>.</w:t>
      </w:r>
    </w:p>
    <w:p>
      <w:pPr>
        <w:pStyle w:val="Heading6"/>
        <w:numPr>
          <w:ilvl w:val="5"/>
          <w:numId w:val="1"/>
        </w:numPr>
        <w:rPr/>
      </w:pPr>
      <w:bookmarkStart w:id="450" w:name="__RefHeading___Toc1368053_1738255347"/>
      <w:bookmarkStart w:id="451" w:name="_Toc174"/>
      <w:bookmarkEnd w:id="450"/>
      <w:r>
        <w:rPr>
          <w:rtl w:val="true"/>
        </w:rPr>
        <w:t xml:space="preserve">قوله </w:t>
      </w:r>
      <w:r>
        <w:rPr>
          <w:rtl w:val="true"/>
        </w:rPr>
        <w:t>: (</w:t>
      </w:r>
      <w:r>
        <w:rPr>
          <w:rtl w:val="true"/>
        </w:rPr>
        <w:t xml:space="preserve">والتحقیق فی ردّه أنّه مع وجود الصارف </w:t>
      </w:r>
      <w:r>
        <w:rPr>
          <w:rtl w:val="true"/>
        </w:rPr>
        <w:t xml:space="preserve">... </w:t>
      </w:r>
      <w:r>
        <w:rPr>
          <w:rtl w:val="true"/>
        </w:rPr>
        <w:t>الخ</w:t>
      </w:r>
      <w:r>
        <w:rPr>
          <w:rtl w:val="true"/>
        </w:rPr>
        <w:t>).</w:t>
      </w:r>
      <w:bookmarkEnd w:id="451"/>
    </w:p>
    <w:p>
      <w:pPr>
        <w:pStyle w:val="BookText"/>
        <w:rPr/>
      </w:pPr>
      <w:r>
        <w:rPr>
          <w:rFonts w:ascii="IRNazanin" w:hAnsi="IRNazanin" w:eastAsia="IRNazanin"/>
          <w:color w:val="111111"/>
          <w:sz w:val="28"/>
          <w:sz w:val="28"/>
          <w:szCs w:val="28"/>
          <w:rtl w:val="true"/>
          <w:lang w:bidi="fa-IR"/>
        </w:rPr>
        <w:t xml:space="preserve">ملخّص ما ذکره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تحقّق الصارف عن الحرام تفرّع علیه الترک ولم یتوقّف علی أمر آخر من الإتیان بالضدّ أو غیره ، وإن لم یتحقّق الصارف عنه وتوقّف الترک علی فعل ضدّ من أضداده لزم القول بوجوبه بناءا علی القول بوجوب المقدّمة ، ولا یلزم منه نفی المباح رأسا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یدّعیه المستدلّ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وجوب الضدّ فی تلک الصورة الخاصّة ، ولا مانع للقائل المذکور به منه ، سیّما مع ندور تلک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الصارف عن الحرام إن کان خارجا عن قدرة المکلّف واختیاره کان الإتیان بالمحرّم ممتنعا بالنسبة إلیه ، ومعه یرتفع التکلیف فلا تحریم ، وهو خروج عن الفرض إذ المأخوذ فی الاحتجاج ثبوت التحریم علی ما هو معلوم من تعلّق التحریم بالمکلّفین وإن کان تحت قدرته ، فقضیّة التقریر المذکور کون کلّ من الصارف وفعل الضدّ کافیا فی أداء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من ذلک تخییر المکلّف بین الأمرین ، فیکون الإتیان بالضدّ المباح أحد قسمی الواجب التخییری ، وهو عین مقصود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حصل أحد الأمرین الواجبین علی سبیل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الصارف من المنهی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انتفی وجوب الآخر فیبقی سائر الأضداد الخاصّة علی إباحتها</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یتمّ ذلک بالنسبة إلی حال وجود الصارف وأمّا بالنظر إلی الزمان الّذی یلیه فالتخییر علی حاله ، فیجب علیه فی کل حال أحد أمرین من تحصیل الصارف عن المنهیّ عنه أو إیجاد ضدّه ، فإذا حصل الصارف سقط عنه إیجاد الضدّ بالنسبة إلی حال حصوله لا بالنظر إلی ما بعده ، لتخییره إذا بین الأمرین وإن علم إذا ببقاء الصارف إلی الزمان المتأخّر ، فإنّ مجرّد العلم بحصول </w:t>
      </w:r>
    </w:p>
    <w:p>
      <w:pPr>
        <w:pStyle w:val="BookText"/>
        <w:rPr/>
      </w:pPr>
      <w:r>
        <w:rPr>
          <w:rFonts w:ascii="IRNazanin" w:hAnsi="IRNazanin" w:eastAsia="IRNazanin"/>
          <w:color w:val="111111"/>
          <w:sz w:val="28"/>
          <w:sz w:val="28"/>
          <w:szCs w:val="28"/>
          <w:rtl w:val="true"/>
          <w:lang w:bidi="fa-IR"/>
        </w:rPr>
        <w:t>أحد الواجبین المخیّرین فی الزمان الثانی لا یقضی بسقوط الآخر قبل حصوله ، علی أنّ ذلک لو تمّ لکان جوابا مستقلّا عن الاحتجاج ، من غیر حاجة إلی التمسّک بحصول الصارف ، فإنّ اختیار أحد الأضداد الخاصّة قاض بسقوط الوجوب عن البواقی فتکون باقیة علی إباحتها ، فلا یفید ذلک نفی المباح رأسا کما هو المدّعی</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دفع الإیراد المذکور بوجه آخر وذلک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حصول الصارف لیس عن اختیار المکلّف مع کون الفعل أو الترک الحاصل منه اختیاریّا ، 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حصول الفعل فی الخارج إنّما یتبع مشیئة المکلّف وإرادته له فی الخارج ، فإن شاء المکلّف حصل الفعل وإن لم یشأ لم یحصل وذلک عین مفاد قدرته علیه ، لکن حصول المشیئة وعدمها إنّما یکون بالوجوب والامتناع ، نظرا إلی الدواعی القائمة علیه فی نظر الفاعل من أوّل الأمر أو بعد التأمّل فی لوازمه وآثاره وما یترتّب علیه من ثمراته وغایاته ، فمیل النفس إلی أحد الجانبین بعد ملاحظة الداعیین والغایات المترتّبة علی الأمرین من الفعل والترک الّذی هو عین الإرادة إنّما یتبع ما علیه نفسه من السعادة والشقاوة وغلبة جهة الحقّ والباطل وغیر ذلک من الصفات المناسبة لتلک الأفعال ، فیترجّح عنده أحد الجانبین من جهتها ، وظاهر أنّ ذلک غیر موکول إلی اختیاره بل لا مدخلیّة لإرادته ومشیئته فی حصوله بل الإرادة تابعة له ، وکون ذلک الداعی خارجا عن اختیار المکلّف لا یقضی بکون الفعل أو الترک المترتّب علیه خارجا عن قدرته واختیاره کما توهّمه المورد ، ضرورة کون الفعل تابعا لمشیئته واختیاره ولیست حقیقة القدرة والاختیار إلّا ذلک ، فإذا کان کلّ من الفعل والترک موکولا إلی مشیئة الفاعل لا غیر فإن شاء فعل وإن شاء ترک کان ذلک الفاعل قادرا مختارا بالضرورة ، وإن کانت مشیئته لأحد الطرفین بالوجوب نظرا إلی ما ذکرناه ، فإنّ ذلک لا ینافی صدق الشرطیّة المذکورة الّتی هی من اللوازم البیّنة لحقیقة القدرة أو عین حقیقتها ، فکون الفعل مقدورا علیه لا یقضی بکون الدواعی أیضا مقدورا علیها داخلة تحت اختیار المکلّف ، وإنّما الاختیار متعلّق بالأفعال الصادرة منه المتعلّقة لمشیئته من جهة إناطتها بها وجودا </w:t>
      </w:r>
    </w:p>
    <w:p>
      <w:pPr>
        <w:pStyle w:val="BookText"/>
        <w:rPr/>
      </w:pPr>
      <w:r>
        <w:rPr>
          <w:rFonts w:ascii="IRNazanin" w:hAnsi="IRNazanin" w:eastAsia="IRNazanin"/>
          <w:color w:val="111111"/>
          <w:sz w:val="28"/>
          <w:sz w:val="28"/>
          <w:szCs w:val="28"/>
          <w:rtl w:val="true"/>
          <w:lang w:bidi="fa-IR"/>
        </w:rPr>
        <w:t xml:space="preserve">وعدما ، وأمّا المشیئة فهی مقدور علیها بنفسها صادرة عن اختیار المشیء بخلاف الدواعی الباعثة علیها ، فإذا کانت الدواعی خارجة عن اختیار المکلّف لم تکن متعلّقة للتکلیف وان تعلّق التکلیف بالفعل المقدور علیه 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الصارف عن الفعل حاصلا حصل الترک من غیر أن یتوقّف حصوله علی الإتیان بضدّ من الأضداد ، وإنّما یکون الإتیان به من لوازم وجود المکلّف إن قیل بامتناع خلوّه عن الفعل ، وإن لم یکن حاصلا وتوقّف الترک علی الإتیان بالضدّ وجب ذلک من باب المقدّمة ، حسب ما قرّره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خروج الداعی عن اختیار المکلّف لا ینافی تخییره بین ذلک وما یکون حصوله باختیاره ، نظرا إلی قیام الوجوب فی المخیّر بأحدهما ومن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 واحد منهما مقدورا علیه کان القدر الجامع بینهما مقدورا علیه أیضا ، فیصحّ التکلیف به ، فإن حصل غیر المقدور علیه اکتفی به فی سقوط الواجب بالنسبة إلی زمان حصوله ، علی ما هو الشأن فی المخیّر وإلّا وجب علیه الإتیان بالآخر ، ولا ینافی ذلک وجوب القدر الجامع علیه عند دوران الأمر بینهما بالنسبة إلی الزمان 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 فی الجواب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فبذلک یتمّ الاحتجاج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التکلیف بغیر المقدور ولو علی سبیل التخییر سفه لا یقع من الحکیم ، ألا تری أنّه لا یصحّ التکلیف بالجمع بین النقیضین أو صلاة رکعتین وإن کان القدر الجامع بینهما مقدورا علیه فلا وجه للالتزام به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التکلیف بالطبائع المطلقة مع أنّه یندرج فیها الأفراد الکثیرة ممّا لا یتعلّق بها القدرة ، ولا یمنع ذلک من تعلّق الأمر بالمطلق إلّا أنّه یجب من أفراده علی سبیل التخییر ما یتعلّق القدرة بها من جهة الأمر بالمطلق ، فکذا الحال فی المقام فلیس المقصود وجوب غیر المقدور علی سبیل التخییر بل المدّعی وجوب أحد الأمرین من المقدور وغیره ، فیتعلّق الوجوب بالمقدور منه</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إنّما یصحّ فی الطبائع المطلقة ممّا یتحصّل فی ضمن الأفراد </w:t>
      </w:r>
      <w:bookmarkStart w:id="452" w:name="pg14214_157174"/>
    </w:p>
    <w:p>
      <w:pPr>
        <w:pStyle w:val="BookText"/>
        <w:rPr/>
      </w:pPr>
      <w:bookmarkEnd w:id="452"/>
      <w:r>
        <w:rPr>
          <w:rFonts w:ascii="IRNazanin" w:hAnsi="IRNazanin" w:eastAsia="IRNazanin"/>
          <w:color w:val="111111"/>
          <w:sz w:val="28"/>
          <w:sz w:val="28"/>
          <w:szCs w:val="28"/>
          <w:rtl w:val="true"/>
          <w:lang w:bidi="fa-IR"/>
        </w:rPr>
        <w:t>فیتبعه وجوب تلک الأفراد دون ما إذا تعلّق الأمر بأمرین أو امور علی وجه التخییر ، فتبعه وجوب القدر الجامع أو تعلّق ابتداءا بأحدهما علی ما هو الحال فی التخییری ، ولذا لا یصحّ فی المثال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فی المقام من قبیل القسم الأوّل فإنّ الوجوب إنّما یتعلّق بما یتوقّف علیه الترک الواجب وهو یعمّ الأمرین ، فإنّ عدم الفعل قد یکون لانتفاء شرطه وقد یکون لوجود المانع منه فالوجوب إنّما یتعلّق بالکلّی المذکور ویتحقّق ذلک بکلّ من الأمرین المذکورین من الصارف وفعل الضدّ ولا یتعلّق بخصوص کلّ منهما لیدفع بما ذکره فإذا کان الصارف غیر مقدور علیه وجب علیه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ما ذکر إن ارید بالجواب المذکور فی کلام المصنّف کون الترک حاصلا تارة من جهة وجود الصارف أعنی انتفاء الإرادة أو سببها الّتی هی شرط فی وجود الفعل ، واخری بوجود المانع الّذی هو فعل الضدّ ، فلا یلزم من وجوب الترک القول بوجوب المباح مطلقا ، بل فی خصوص الصورة الأخیرة ، إذ حینئذ یتّجه الإیراد علیه بما ذکر ، بل یرد علیه غیر ذلک أیضا حسب ما یجیء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إن ارید به غیر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یأتی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یتّجه الإیراد المذکور من أصله ، وستعرف الحال فیه إن شاء الله</w:t>
      </w:r>
      <w:r>
        <w:rPr>
          <w:rFonts w:eastAsia="IRNazanin" w:cs="IRNazanin"/>
          <w:color w:val="111111"/>
          <w:sz w:val="28"/>
          <w:szCs w:val="28"/>
          <w:rtl w:val="true"/>
          <w:lang w:bidi="fa-IR"/>
        </w:rPr>
        <w:t>.</w:t>
      </w:r>
    </w:p>
    <w:p>
      <w:pPr>
        <w:pStyle w:val="Heading6"/>
        <w:numPr>
          <w:ilvl w:val="5"/>
          <w:numId w:val="1"/>
        </w:numPr>
        <w:rPr/>
      </w:pPr>
      <w:bookmarkStart w:id="453" w:name="__RefHeading___Toc1368055_1738255347"/>
      <w:bookmarkStart w:id="454" w:name="_Toc175"/>
      <w:bookmarkEnd w:id="453"/>
      <w:r>
        <w:rPr>
          <w:rtl w:val="true"/>
        </w:rPr>
        <w:t xml:space="preserve">قوله </w:t>
      </w:r>
      <w:r>
        <w:rPr>
          <w:rtl w:val="true"/>
        </w:rPr>
        <w:t>: (</w:t>
      </w:r>
      <w:r>
        <w:rPr>
          <w:rtl w:val="true"/>
        </w:rPr>
        <w:t xml:space="preserve">وإنّما هی من لوازم الوجود حیث نقول بعدم بقاء الأکوان </w:t>
      </w:r>
      <w:r>
        <w:rPr>
          <w:rtl w:val="true"/>
        </w:rPr>
        <w:t xml:space="preserve">... </w:t>
      </w:r>
      <w:r>
        <w:rPr>
          <w:rtl w:val="true"/>
        </w:rPr>
        <w:t>الخ</w:t>
      </w:r>
      <w:r>
        <w:rPr>
          <w:rtl w:val="true"/>
        </w:rPr>
        <w:t>).</w:t>
      </w:r>
      <w:bookmarkEnd w:id="454"/>
    </w:p>
    <w:p>
      <w:pPr>
        <w:pStyle w:val="BookText"/>
        <w:rPr/>
      </w:pPr>
      <w:r>
        <w:rPr>
          <w:rFonts w:ascii="IRNazanin" w:hAnsi="IRNazanin" w:eastAsia="IRNazanin"/>
          <w:color w:val="111111"/>
          <w:sz w:val="28"/>
          <w:sz w:val="28"/>
          <w:szCs w:val="28"/>
          <w:rtl w:val="true"/>
          <w:lang w:bidi="fa-IR"/>
        </w:rPr>
        <w:t>یرید أنّه مع وجود الصارف عن فعل الحرام یتحقّق ترک الحرام قطعا من غیر أن یتوقّف الترک علی فعل من الأفعال ، إلّا أنّه إن قلنا بعدم بقاء الأکوان أو احتیاج الباقی إلی المؤثّر کان الاشتغال بفعل من الأفعال من لوازم وجود المکلّف ، حیث إنّه لا یمکن خلوّه من کون جدید أو تأثیر فی الکون الباقی</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قلنا ببقاء الأکوان واستغناء الباقی عن المؤثّر لم یلازم الترک فعلا من الأفعال ، وأمکن انفکاکه عن جمیع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ظاهر ما ذکر فی الاستدلال فإنّ المنساق من الفعل هو التأثیر</w:t>
      </w:r>
      <w:r>
        <w:rPr>
          <w:rFonts w:eastAsia="IRNazanin" w:cs="IRNazanin"/>
          <w:color w:val="111111"/>
          <w:sz w:val="28"/>
          <w:szCs w:val="28"/>
          <w:rtl w:val="true"/>
          <w:lang w:bidi="fa-IR"/>
        </w:rPr>
        <w:t xml:space="preserve">. </w:t>
      </w:r>
      <w:bookmarkStart w:id="455" w:name="pg14214_157175"/>
    </w:p>
    <w:p>
      <w:pPr>
        <w:pStyle w:val="BookText"/>
        <w:rPr/>
      </w:pPr>
      <w:bookmarkEnd w:id="455"/>
      <w:r>
        <w:rPr>
          <w:rFonts w:ascii="IRNazanin" w:hAnsi="IRNazanin" w:eastAsia="IRNazanin"/>
          <w:color w:val="111111"/>
          <w:sz w:val="28"/>
          <w:sz w:val="28"/>
          <w:szCs w:val="28"/>
          <w:rtl w:val="true"/>
          <w:lang w:bidi="fa-IR"/>
        </w:rPr>
        <w:t xml:space="preserve">وأمّا إن ارید بالفعل الأثر الحاصل من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عن تأثیر مقارن له أو سابق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الأثر بنفسه ، فالتلبّس بفعل من الأفعال حینئذ من لوازم وجود المکلّف مطلقا ، إذ لا یمکن خلوّ الجسم عن الأکوان ، سواء قلنا ببقاء الأکوان واستغناء الباقی عن المؤثّر ،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فالمناقشة فی المقام بأنّ الکلام فی أنّ ما یصحّ وصفه بالإباحة هل یجوز خلوّ المکلّف عنه أو لا؟ فإنّ مقصود الکعبی بذلک نفی المباح رأسا ، ومن البیّن أنّ الأثر المستمّر یتّصف بالإباحة والحرمة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یکون الساکن فی المکان المغصوب متلبّسا بالحرام وإن قلنا بالبقاء والاستغناء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هیّنة جدّا ، إذ لا یرتبط التفصیل المذکور بأصل الجواب ، وإنّما هو استدراک مبنیّ علی ما هو الظاهر من لفظ الفعل المذکور فی کلام المستدلّ ، فلا مانع عن سقوط ذلک لو فسّر الفعل فی کلامه بالمعنی الثانی والتزم بکونه من لوازم الوجود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یناقش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البناء علی تجدّد الأکوان أو احتیاج الباقی إلی المؤثّر لا یستلزم عدم خلوّ المکلّف عن الفعل ؛ لمنع وجوب استناد الکون من الحرکة والسکون والاجتماع والافتراق إلی محلّه ؛ لجواز استناده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بوهن الاحتمال المذکور لو ارید عدم استناده إلی المکلّف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کذلک لمّا صحّ اتّصافه بالتحریم والإباحة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ارید به عدم استناد البقاء أو الأکوان المتجدّدة إلیه فلا وجه لإمکان اتّصافه بها حینئذ من جهة التفریع ، إلّا أنّه لا یخلو عن بعد ، والأمر فیه سهل</w:t>
      </w:r>
      <w:r>
        <w:rPr>
          <w:rFonts w:eastAsia="IRNazanin" w:cs="IRNazanin"/>
          <w:color w:val="111111"/>
          <w:sz w:val="28"/>
          <w:szCs w:val="28"/>
          <w:rtl w:val="true"/>
          <w:lang w:bidi="fa-IR"/>
        </w:rPr>
        <w:t>.</w:t>
      </w:r>
    </w:p>
    <w:p>
      <w:pPr>
        <w:pStyle w:val="Heading6"/>
        <w:numPr>
          <w:ilvl w:val="5"/>
          <w:numId w:val="1"/>
        </w:numPr>
        <w:rPr/>
      </w:pPr>
      <w:bookmarkStart w:id="456" w:name="__RefHeading___Toc1368057_1738255347"/>
      <w:bookmarkStart w:id="457" w:name="_Toc176"/>
      <w:bookmarkEnd w:id="456"/>
      <w:r>
        <w:rPr>
          <w:rtl w:val="true"/>
        </w:rPr>
        <w:t xml:space="preserve">قوله </w:t>
      </w:r>
      <w:r>
        <w:rPr>
          <w:rtl w:val="true"/>
        </w:rPr>
        <w:t>: (</w:t>
      </w:r>
      <w:r>
        <w:rPr>
          <w:rtl w:val="true"/>
        </w:rPr>
        <w:t xml:space="preserve">وأمّا مع انتفاء الصارف وتوقّف الامتثال </w:t>
      </w:r>
      <w:r>
        <w:rPr>
          <w:rtl w:val="true"/>
        </w:rPr>
        <w:t xml:space="preserve">... </w:t>
      </w:r>
      <w:r>
        <w:rPr>
          <w:rtl w:val="true"/>
        </w:rPr>
        <w:t>الخ</w:t>
      </w:r>
      <w:r>
        <w:rPr>
          <w:rtl w:val="true"/>
        </w:rPr>
        <w:t>).</w:t>
      </w:r>
      <w:bookmarkEnd w:id="457"/>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تسلیم توقّف ترک المنهیّ عنه علی فعل الضدّ یستلزم الدور بعد ملاحظة ما سلّمه أوّلا من توقّف فعل أحد الضدّین علی ترک الآخر ؛ حسبما یظهر من جوابه عن الدلیل الأوّل ، حیث اختار الجواب بمنع وجوب المقدّمة دون أن یمنع کون ترک الضدّ مقدّمة ، وسیصرّح به أیضا ، إذ یلزم حینئذ توقّف ترک المنهیّ عنه علی فعل ضدّه ، وتوقّف فعل ضدّه علی ترک المنهیّ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المقصود من توقّف ترک الحرام علی فعل ضدّه أنّه لمّا کان وجود المانع من أسباب انتفاء الشیء وکان فعل الضدّ مانعا عن الإتیان به کان الإتیان بما یضادّ الحرام من المباحات سببا لانتفائه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وجود الصارف قاض بانتفائه من جهة قضاء انتفاء الشرط بانتفاء المشروط ، فیکون التوقّف المذکور فی المقام من قبیل توقّف المسبّب علی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ولو أراد ذلک لکان لزوم الدور ظاهرا لا مدفع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مع ذلک امور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القول بوجوب فعل الضدّ حینئذ مطلقا علی نحو المخیّر ؛ لتوقّف الترک حینئذ علی أحد الأمرین من الصارف وفعل الضدّ ، فیجب علیه الإتیان بأحدهما ، فلا یصحّ الجواب حسب ما مرّ تفصیل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أن یکون فعل الضدّ سببا بالفعل لترک ضدّه ، حیث إنّه مسبوق أبدا بإرادته ، وإرادته لا تجامع إرادة الحرام ، وانتفاء إرادته قاض بالصرف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الباعث علی الترک إلّا حصول الصارف عن الفعل وعدم إرادة المکلّف له ، إلّا أنّ انتفاء الإرادة قد یکون من أوّل الأمر ، وقد یکون من جهة إرادة ضدّه ، 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الحرام إنّما یکون لوجود الصارف عنه ، ولا توقّف لحصول الصارف علی الإتیان بفعل الضدّ ، وإن کان حصوله فی بعض الأحیان من جهة إرادة الضدّ ، إذ ذلک لا یقضی بتوقّف مطلق الصارف علیه ، ولو قضی به فلا ربط له بالتوقّف علی فعل الضدّ إلّا فی بعض الوجوه ، کما سنشیر إلیه ، فما ذکره من التوقّف إن أراد به ذلک فهو فاسد جدّا</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یصحّ حینئذ قوله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لا یقول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بوجوب ما لا یتمّ الواجب إلّا به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سعة من هذا وغیره ، فإنّ من لا یقول به کذلک قائل بوجوب السبب حسب ما مرّ ، حیث نصّ أنّه لیس محلّ خلاف یعرف ، ومع الغضّ عنه فممّن لا یقول به کذلک من یقول بوجوب السبب ، بل هو المعروف بینهم ، </w:t>
      </w:r>
    </w:p>
    <w:p>
      <w:pPr>
        <w:pStyle w:val="BookText"/>
        <w:rPr/>
      </w:pPr>
      <w:r>
        <w:rPr>
          <w:rFonts w:ascii="IRNazanin" w:hAnsi="IRNazanin" w:eastAsia="IRNazanin"/>
          <w:color w:val="111111"/>
          <w:sz w:val="28"/>
          <w:sz w:val="28"/>
          <w:szCs w:val="28"/>
          <w:rtl w:val="true"/>
          <w:lang w:bidi="fa-IR"/>
        </w:rPr>
        <w:t>ولیس علی ما ذکر فی سعة منه ؛ لکون فعل المباح حینئذ سببا لترک الحرام ، بل مراده بذلک توقّف ترک الحرام علی فعل الضدّ علی سبیل الاتّفاق ، بأن یکون المکلّف علی حال یصدر منه الحرام لو لم یتلبّس بضدّه ، بأن یکون تلبّسه بالضدّ شاغلا له عن غلبة میله إلی الحرام ، فیتمکّن بذلک من ترک إرادته الباعث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التوقّف المفروض من قبیل توقّف المسبّب علی السبب ، فترک الإرادة إنّما یکون من النفس بعد اشتغالها بفعل الضدّ ، أو فی حال اشتغالها به ، فلیس انتفاء الحرام بسبب وجود ضدّه الغیر المجامع معه فی الوجود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 یکون ترک الحرام مجامعا لفعل ضدّه المفروض فی الوجود بأن یتوقّف ترک الحرام علی فعل الضدّ أوّلا فیتقدّمه بالزمان 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صورة اقترانه معه لا یقع منه فعل الضدّ إلّا بعد إرادته ، وهی کافیة فی الصرف عن الحرام حسب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یکون ما یتوقّف علیه ترک الحرام غیر ضدّه إذا کان شاغلا له عن التصدّی للحرام ، سواء کان الاشتغال به متقدّما علی ترک الحرام ، أو مقارنا له علی نحو ما ذکر فی الأضداد ، وحینئذ فیندفع عنه الإیرادات المذکورة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لا توقّف لترک الحرام علیه من جهة کونه سببا لحصوله ، بل لتوقّف حصول الصارف عنه علی إرادته القاضیة بعدم إرادة ضدّه ، فلا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فلأنّه لا توقّف لترک الحرام حینئذ إلّا علی الصارف ، غیر أنّ الصارف عنه قد یتّفق توقّفه علی فعل الضدّ ، بل علی إرادته حسب ما ذکر ، فلا مجال حینئذ للقول بالتخییر بین الإتیان بالصارف وفعل الضدّ ، فلا وجوب لفعل الضدّ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إنّما یجب حینئذ إذا اتّفق حصول التوقّف المفروض ، وهو الذی التزم به المصنّف علی القول بوجوب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الرابع فلعدم کون التوقّف المفروض من قبیل توقّف المسبّب علی السبب حتّی یرد علیه ما ذکر</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أن یورد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بأنّ ما ذکره من فرض انتفاء الصارف </w:t>
      </w:r>
    </w:p>
    <w:p>
      <w:pPr>
        <w:pStyle w:val="BookText"/>
        <w:rPr/>
      </w:pPr>
      <w:r>
        <w:rPr>
          <w:rFonts w:ascii="IRNazanin" w:hAnsi="IRNazanin" w:eastAsia="IRNazanin"/>
          <w:color w:val="111111"/>
          <w:sz w:val="28"/>
          <w:sz w:val="28"/>
          <w:szCs w:val="28"/>
          <w:rtl w:val="true"/>
          <w:lang w:bidi="fa-IR"/>
        </w:rPr>
        <w:t>حینئذ غیر متّجه ؛ لما عرفت من کون فعل الضدّ حینئذ مسبوقا بإرادته الصارفة عن إرادة الحرام ، فلا وجه لما قرّره من التفصیل بین وجود الصارف وعدمه ، فلا یوافق ذلک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بأنّ دعوی توقّف ترک الحرام علی فعل الضدّ ممّا لا وجه لها ؛ لکون التعرّض للحرام حینئذ اختیاریّا غیر خارج عن قدرته ، وإلّا لم یکن موردا للتکلیف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فعل الضدّ حینئذ لیس من مقدّماته الشرعیّة ، ولا العقلیّة والعادیّة ، فلا وجه لعدّه موقوفا علیه فی المقام مع إمکان حصول الترک من دونه ، ولذا یبقی التکلیف به والقدرة علیه شرعا وعقلا وعادة بعد انتفائه ؛ إلّا أن یعمّم مقدّمة الواجب لما یشمل مثل ذلک ، وهو غیر معروف بینهم ، کما یظهر من ملاحظة تقسیمهم للمقدّمة فی بحث مقدّمة الواجب ، فلا یتّجه القول بوجوب فعل الضدّ لذلک ، بل الواجب هو ترک الحرام خاصّة ، فلا وجه لجعل ذلک قسما آخر قسیما للفرض الأوّل وإلزام القائل بوجوب المقدّمة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مقصود المصنّف من الصارف فی المقام هو الصارف الابتدائی غیر ما یتعلّق بفعل الضدّ ، وإرادة الضدّ لکونها سببا لحصول الضدّ بمثابة نفس الضدّ ، ویقابله ما إذا توقّف ترک الفعل علیه نظرا إلی توقّف الصارف عن الحرام علی حصوله ، فجعله قسما آخر یقابل الأوّل ، وهو ما لا یتوقّف الصارف عنه علی التعرّض لفعل الضدّ ، وحمل العبارة علی ذلک غیر بعید وإن لم یخلو عن تسامح فی التعبیر ، والأمر فیه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 الواضح توقّف حصول الفعل علی الإرادة ، ومن البیّن کون إیجاد الإرادة وترکها تابعا للدواعی القائمة علی أحدهما فی نظر الفاعل</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دواعی الخیر أو الشرّ قد تکون قویّة مرتکزة فی النفس بحیث لا تزاح بالوساوس الشیطانیّة ونحوها ، أو التفکّر فی ما یترتّب علی الفعل أو الترک من المفاسد وسوء العاقبة ، أو یکون الفاعل بحیث لا یراعی ذلک ؛ وذلک کصاحب الملکة القویّة فی التقوی ، أو البالغ إلی درجة الرین والطبع فی العصیان ، </w:t>
      </w:r>
    </w:p>
    <w:p>
      <w:pPr>
        <w:pStyle w:val="BookText"/>
        <w:rPr/>
      </w:pPr>
      <w:r>
        <w:rPr>
          <w:rFonts w:ascii="IRNazanin" w:hAnsi="IRNazanin" w:eastAsia="IRNazanin"/>
          <w:color w:val="111111"/>
          <w:sz w:val="28"/>
          <w:sz w:val="28"/>
          <w:szCs w:val="28"/>
          <w:rtl w:val="true"/>
          <w:lang w:bidi="fa-IR"/>
        </w:rPr>
        <w:t>أو الغافل عن ملاحظة خلاف ما یثبت له من الدواعی ، فحینئذ یترتّب علیها الفعل أو الترک علی حسب ما تقتضیه تلک الدواعی قطعا ، من غیر لزوم اضطرار علی الفعل أو الترک، بل إنّما یحصلان منه فی عین الاختیار حسبما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تلک الدواعی بحیث یمکنه إزاحتها بالوساوس ونحوها ، أو التروّی فی عواقب الفعل أو الترک والآثار المترتبة علیهما مع تفطّن الفاعل لها ، أو بالاشتغال بأفعال اخر یکون الإتیان بها رافعا لتلک الدواعی فیقتدر معها علی دفع ما یقتضیه وبعثها علی اختیار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القول بوجوب المقدّمة لا تأمّل فی وجوب السعی فی دفع الدواعی الباعثة علی اختیار المعصیة مع تمکّن المکلّف منه ، فإنّ ذلک أیضا ممّا یتوقّف علیه الطاعة الواجبة وبقاء القدرة والاختیار علی الطاعة مع ترک ذلک ؛ نظرا إلی أنّ الوجوب الحاصل فی المقام إنّما هو بالاختیار وهو لا ینافی الاختیار لا یقضی بانتفاء التوقّف فی المقام؛ لوضوح حصول الوجوب هنا وإن کان بالاختیار ، فإذا کان المکلّف متمکّنا من دفعه وجب علیه ذلک ؛ لوضوح وجوب ترک الحرام علی حسب الإمکان ، وحیث کان رفع الوجوب المفروض متوقّفا علی ذلک کان ذلک واجبا علیه من باب المقدّمة ، إذ هو ممّا یتوقّف علیه الاختیار الّذی یتوقّف علیه الفعل ، وإن کان التمکّن من الفعل الّذی هو مناط التکلیف حاصلا من دونه ، فکون الشیء ممّا یتوقّف علیه حصول الفعل بالاختیار لا یستلزم توقّف التمکّن من الفعل علیه کما یستلزمه ما یتوقّف الفعل علیه فی نفسه ، فهو فی الحقیقة نحو من مقدّمة الوجود أیضا</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ممّا قرّرناه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إن کان له صارف عن المعصیة حاصلة له بفضل الله تعالی ومنّته علیه ، من غیر أن یکون المکلّف محصّلا له کان ذلک کافیا له فی ترک المعصیة ، ومن البیّن حینئذ أنّ ذلک الداعی لا یتّصف بالوجوب ، إذ لیس من فعل المکلّف ولا من آثار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ذلک حاصلا له لکن تمکّن من تحصیله قبل العصیان ، أو تمکّن من إزاحة الداعی الحاصل علی خلافه بالمواعظ </w:t>
      </w:r>
    </w:p>
    <w:p>
      <w:pPr>
        <w:pStyle w:val="BookText"/>
        <w:rPr/>
      </w:pPr>
      <w:r>
        <w:rPr>
          <w:rFonts w:ascii="IRNazanin" w:hAnsi="IRNazanin" w:eastAsia="IRNazanin"/>
          <w:color w:val="111111"/>
          <w:sz w:val="28"/>
          <w:sz w:val="28"/>
          <w:szCs w:val="28"/>
          <w:rtl w:val="true"/>
          <w:lang w:bidi="fa-IR"/>
        </w:rPr>
        <w:t>أو غیرها من الامور الباعثة علیه ولو بالتماس غیره علی اختیاره ذلک ، أو الکون فی مکان لا یمکنه الإتیان ، أو یحتشم عن التعرّض لمثله ، أو الاشتغال بفعل یمنعه عن ذلک ، أو یتسلّط معه علی مدافعة تلک الدواعی ونحو ذلک لزمه ذلک ، وإن کان صدور العصیان منه لولاه حاصلا باختیاره فإنّه یلزمه دفع ذلک الاختیار علی حسب قدرته واختیاره وحینئذ فإذا کان فعل الضدّ قاضیا بدفعه وجب علیه الإتیان به علی حسب ما یکون رادعا له عن العصیان من ارتکابه له قبل زمان الضدّ الآخر ، أو فی حاله بإیجاده ذلک بدل إیجاده بحیث لو لم یشتغل به لاشتغل بالآخر ، إلّا أنّ وجوب ذلک حینئذ لا یقضی بانتفاء المباح مطلقا ولو فی تلک الصورة ، إذ لا یکون فعل کلّ من المباحات رادعا له عن العصیان لیجب الکلّ علیه تخییرا ، وإنّما یکون الرادع خصوص بعض الأفعال ، ولو فرضنا کون المانع فی بعض المقامات أیّ فعل من الأفعال فغایة الأمر انتفاء المباح فی بعض الفروض النادرة بالنسبة إلی الشخص الخاصّ فی بعض الأحوال ، وذلک ممّا لا یستنکر الالتزام به ، ولم یقم دلیل علی بطلانه ، ولم یظهر إنکار القوم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یتخیّل فی توضیح المرام وتبیین ما ذکره المصنّف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خبیر بأنّ ما ذکر فی القسم الثانی استدراک محض لا یناط به الجواب المذکور ، حیث إنّ قضیّة التوقّف المفروض وجوب بعض الأفعال فی بعض الأحوال ، ولا یختلف بسببه الحال فی الجواب ، فإنّ حقیقة الجواب هو المنع من توقّف الترک علی فعل المباح مطلقا حسب ما ذکره المستدلّ ، وإنّما یتوقّف علی وجود الصارف حسب ما قرّرناه ، غایة الأمر أن یتوقّف الصارف فی بعض الأحیان علی ذلک ، أو علی إرادة الضدّ حسب ما مرّ ، ولا یقضی ذلک بانتفاء المباح حسب ما رامه المستدلّ ، فالجواب فی الصورتین أمر واحد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یذهب علیک أنّ ما یقتضیه الوجه المذکور هو وجوب ما یتوقّف علیه الترک ، وهو قد یکون ضدّا متقدّما ، وقد یکون مقارنا ، وفی صورة المقارنة یکون إرادة الضدّ کافیة فی تحقّق الصارف حسب ما مرّ ، إلّا أنّه قد یتوقّف بقاؤها علی </w:t>
      </w:r>
    </w:p>
    <w:p>
      <w:pPr>
        <w:pStyle w:val="BookText"/>
        <w:rPr/>
      </w:pPr>
      <w:r>
        <w:rPr>
          <w:rFonts w:ascii="IRNazanin" w:hAnsi="IRNazanin" w:eastAsia="IRNazanin"/>
          <w:color w:val="111111"/>
          <w:sz w:val="28"/>
          <w:sz w:val="28"/>
          <w:szCs w:val="28"/>
          <w:rtl w:val="true"/>
          <w:lang w:bidi="fa-IR"/>
        </w:rPr>
        <w:t>الاشتغال به ، فیحصل التوقّف علی الضدّ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غیر ضدّ من سائر الأفعال أو التروک حسب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فالتوقّف المفروض فی المقام غیر ما اخذ فی الاستدلال ، فإنّ الظاهر أنّه أراد أنّه لا یتمّ الترک إلّا بفعل من الأفعال واقع مقام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ولوحظ التوقّف بالنسبة إلی خصوص ما یقارن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فجهة التوقّف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آخر غیر ما لاحظه المستدلّ ، وما ادّعاه المستدلّ فاسد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الأمر اللازم هو مجرّد عدم الانفکاک بین الفعل والترک ، بناء علی امتناع خلوّ المکلّف عن الفعل ، وهو غیر التوقّف المأخوذ فی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غریب الکلام ما ذکره المدقّق المحشّی رحمه‌الله فی المقام فی الجواب عن الدور المذکور مع مقارنة فعل الضدّ لترک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الضدّ الآخر یتوقّف علی عدم الضدّ الأوّل ، فعدمه یتوقّف علی عدم عدمه ، لا علی وجوده ، فلا مانع من توقّف وجود الضدّ الأوّل علی عدم الضدّ الآخر ، إذ أقصی الأمر أن یلزم توقّف وجود الضدّ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ما یضادّ المحرّم المقارن لترکه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ذلک المحرّم ، ویکون عدم ذلک المحرّم متوقّفا علی عدم عدم الضدّ الأوّل ، فیلزم توقّف وجود الضدّ الأوّل علی عدم عدمه ، ولا دلیل علی امتناعه ، إذ لیس ذلک من توقّف الشیء علی نفسه ؛ لاختلاف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بوهنه ، إذ من الواضح أنّ الوجود وعدم العدم وإن اختلفا بحسب المفهوم الحاصل فی العقل لکنّهما متّحدان بحسب الخارج ، إذ لیس الوجود إلّا عین رفع العدم الّذی هو عین عدم العدم ، ولذا کان الوجود والعدم نقیضین ، لا أنّ أحدهما لازم لنقیض الآخر</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البیّن أنّ التوقّف الحاصل فی المقام علی فرض ثبوته حاصل بالنسبة إلی الأمر الخارجی دون المفهوم الذهنی ، فلا یعقل دفع الدور بمجرّد اختلاف المفهومین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دعوی توقّف عدم الضدّ الآخر علی عدم عدم الضدّ الأوّل ممّا لا وجه لها ، إذ لا توقّف له إلّا علی حصول الصارف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 انتفاء سائر الصوارف وتوقّفه علی تحقّق الضدّ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المتوهّم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متوقّفا علی وجود الضدّ الأوّل حسب ما ذکره المصنّف ، لا علی عدم عدمه کما ادّعاه ، ولیس جهة التوقّف فی المقام ما یظهر من کلامه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وجوده لمّا کان مستندا إلی عدم الأوّل کان عدمه مستندا إلی عدم عدمه ، بل الوجه فیه علی مقتضی التقریر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وجود الضدّ مانعا من الآخر ، فإیجاده قاض بارتفاع الآخر وسبب لرفعه ، فیتوقّف إذن عدمه علی وجود الآخر ، لا علی عدم عدمه کما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یذهب علیک أنّ ما ذکره الکعبی من الشبهة إن تمّت دلّت علی انتفاء المندوب والمکروه أیضا ؛ لدوران الحکم بناء علی الشبهة المذکورة بین الواجب والحرام ، وهو غیر معروف عنه ، فإن خصّ المنع بالمباح کان ذلک نقضا علی حجّته ، وقد یحمل المباح فی کلامه علی ما یجوز فعله وترکه ، سواء تساویا أو اختلفا ، فیعمّ الأحکام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کلامهم فی النقل عنه خلاف ذلک ، حیث إنّهم ذکروا الخلاف عنه فی المبادئ الأحکامیّة فی خصوص المباح ، ولم یذکروه فی المندوب والمکروه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الشبهة المذکورة لا تقضی بنفیهما ، إذ أقصی ما یلزم منها وجوب غیر الحرام من الأفعال وثبوت التخییر بینها ، وذلک لا ینافی استحباب بعضها وکراهة بعض آخر منها ؛ لجریان الاستحباب والکراهة فی الواجبات ، کاستحباب الصلاة فی المسجد وکراهتها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ووهنه ظاهر ، فإنّ الاستحباب والکراهة فی المقام لا یراد بهما المعنی المصطلح ، وإنّما یراد بهما معنی آخر نسبیّ حسبما فصّل القول فیه فی محلّ آخر ، فلابدّ له من نفیهما بمعناهما المصطلح</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لو جعل ذلک من قبیل اجتماع الحکمین من جهتین بناء علی جوازه صحّ حملهما علی المعنی المصطلح ، إلّا أنّه یجری ذلک بعینه فی الإباحة أیضا ، فلا وجه للفرق</w:t>
      </w:r>
      <w:r>
        <w:rPr>
          <w:rFonts w:eastAsia="IRNazanin" w:cs="IRNazanin"/>
          <w:color w:val="111111"/>
          <w:sz w:val="28"/>
          <w:szCs w:val="28"/>
          <w:rtl w:val="true"/>
          <w:lang w:bidi="fa-IR"/>
        </w:rPr>
        <w:t xml:space="preserve">. </w:t>
      </w:r>
      <w:bookmarkStart w:id="458" w:name="pg14214_157183"/>
    </w:p>
    <w:p>
      <w:pPr>
        <w:pStyle w:val="Heading6"/>
        <w:numPr>
          <w:ilvl w:val="5"/>
          <w:numId w:val="1"/>
        </w:numPr>
        <w:rPr/>
      </w:pPr>
      <w:bookmarkStart w:id="459" w:name="__RefHeading___Toc1368059_1738255347"/>
      <w:bookmarkStart w:id="460" w:name="_Toc177"/>
      <w:bookmarkEnd w:id="458"/>
      <w:bookmarkEnd w:id="459"/>
      <w:r>
        <w:rPr>
          <w:rtl w:val="true"/>
        </w:rPr>
        <w:t>معنی الاستلزام</w:t>
      </w:r>
      <w:bookmarkEnd w:id="460"/>
    </w:p>
    <w:p>
      <w:pPr>
        <w:pStyle w:val="Heading6"/>
        <w:numPr>
          <w:ilvl w:val="5"/>
          <w:numId w:val="1"/>
        </w:numPr>
        <w:rPr/>
      </w:pPr>
      <w:bookmarkStart w:id="461" w:name="__RefHeading___Toc1368061_1738255347"/>
      <w:bookmarkStart w:id="462" w:name="_Toc178"/>
      <w:bookmarkEnd w:id="461"/>
      <w:r>
        <w:rPr>
          <w:rtl w:val="true"/>
        </w:rPr>
        <w:t xml:space="preserve">قوله </w:t>
      </w:r>
      <w:r>
        <w:rPr>
          <w:rtl w:val="true"/>
        </w:rPr>
        <w:t>: (</w:t>
      </w:r>
      <w:r>
        <w:rPr>
          <w:rtl w:val="true"/>
        </w:rPr>
        <w:t xml:space="preserve">إذا تمهد هذا فاعلم </w:t>
      </w:r>
      <w:r>
        <w:rPr>
          <w:rtl w:val="true"/>
        </w:rPr>
        <w:t xml:space="preserve">... </w:t>
      </w:r>
      <w:r>
        <w:rPr>
          <w:rtl w:val="true"/>
        </w:rPr>
        <w:t>الخ</w:t>
      </w:r>
      <w:r>
        <w:rPr>
          <w:rtl w:val="true"/>
        </w:rPr>
        <w:t>).</w:t>
      </w:r>
      <w:bookmarkEnd w:id="462"/>
    </w:p>
    <w:p>
      <w:pPr>
        <w:pStyle w:val="BookText"/>
        <w:rPr/>
      </w:pPr>
      <w:r>
        <w:rPr>
          <w:rFonts w:ascii="IRNazanin" w:hAnsi="IRNazanin" w:eastAsia="IRNazanin"/>
          <w:color w:val="111111"/>
          <w:sz w:val="28"/>
          <w:sz w:val="28"/>
          <w:szCs w:val="28"/>
          <w:rtl w:val="true"/>
          <w:lang w:bidi="fa-IR"/>
        </w:rPr>
        <w:t>هذا راجع إلی الکلام علی أصل الاستدلال بعد تمهید المقدّمة المذکورة ، أعنی بیان الحال فی جواز اختلاف حکم المتلازمین وعدمه فی أقسامه الثلاثة</w:t>
      </w:r>
      <w:r>
        <w:rPr>
          <w:rFonts w:eastAsia="IRNazanin" w:cs="IRNazanin"/>
          <w:color w:val="111111"/>
          <w:sz w:val="28"/>
          <w:szCs w:val="28"/>
          <w:rtl w:val="true"/>
          <w:lang w:bidi="fa-IR"/>
        </w:rPr>
        <w:t>.</w:t>
      </w:r>
    </w:p>
    <w:p>
      <w:pPr>
        <w:pStyle w:val="Heading6"/>
        <w:numPr>
          <w:ilvl w:val="5"/>
          <w:numId w:val="1"/>
        </w:numPr>
        <w:rPr/>
      </w:pPr>
      <w:bookmarkStart w:id="463" w:name="__RefHeading___Toc1368063_1738255347"/>
      <w:bookmarkStart w:id="464" w:name="_Toc179"/>
      <w:bookmarkEnd w:id="463"/>
      <w:r>
        <w:rPr>
          <w:rtl w:val="true"/>
        </w:rPr>
        <w:t xml:space="preserve">قوله </w:t>
      </w:r>
      <w:r>
        <w:rPr>
          <w:rtl w:val="true"/>
        </w:rPr>
        <w:t>: (</w:t>
      </w:r>
      <w:r>
        <w:rPr>
          <w:rtl w:val="true"/>
        </w:rPr>
        <w:t xml:space="preserve">لما هو بیّن من أنّ العلّة فی الترک </w:t>
      </w:r>
      <w:r>
        <w:rPr>
          <w:rtl w:val="true"/>
        </w:rPr>
        <w:t xml:space="preserve">... </w:t>
      </w:r>
      <w:r>
        <w:rPr>
          <w:rtl w:val="true"/>
        </w:rPr>
        <w:t>الخ</w:t>
      </w:r>
      <w:r>
        <w:rPr>
          <w:rtl w:val="true"/>
        </w:rPr>
        <w:t>).</w:t>
      </w:r>
      <w:bookmarkEnd w:id="464"/>
    </w:p>
    <w:p>
      <w:pPr>
        <w:pStyle w:val="BookText"/>
        <w:rPr/>
      </w:pPr>
      <w:r>
        <w:rPr>
          <w:rFonts w:ascii="IRNazanin" w:hAnsi="IRNazanin" w:eastAsia="IRNazanin"/>
          <w:color w:val="111111"/>
          <w:sz w:val="28"/>
          <w:sz w:val="28"/>
          <w:szCs w:val="28"/>
          <w:rtl w:val="true"/>
          <w:lang w:bidi="fa-IR"/>
        </w:rPr>
        <w:t xml:space="preserve">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یکون مجرّد وجود الصارف وعدم الداعی إلی الفعل کافیا فی ترک المأمور به من دون حاجة إلی حصول ضدّ من أضداده ، وقد لا یکون ذلک کافیا ما لم یحصل الضدّ ، کما إذا نذر البقاء علی الطهارة فی مدّة معیّنة یمکن البقاء علیها ، فإنّه إذا تطهّر لم یمکن رفعها إلّا بإیجاد ضدّها ، ومجرّد انتفاء الداعی إلی البقاء علیها لا یکفی فی انتفائها ، فیتوقّف رفعها إذن علی وجود الضدّ الخاصّ ، فیکون وجود ذلک الضدّ هو السبب لترک المأمور به وإن کان مسبوقا بالإرادة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فی الصوم بعد انعقاده إن قلنا بعدم فساده بارتفاع نیّة الصوم ، ولا یقضی ذلک حینئذ بورود الدور ؛ نظرا إلی توقّف فعل أحد الضدّین علی ترک الآخر ؛ لما عرفت من اختلاف الحال فی الأضداد کما مرّت الإشارة إلیه</w:t>
      </w:r>
      <w:r>
        <w:rPr>
          <w:rFonts w:eastAsia="IRNazanin" w:cs="IRNazanin"/>
          <w:color w:val="111111"/>
          <w:sz w:val="28"/>
          <w:szCs w:val="28"/>
          <w:rtl w:val="true"/>
          <w:lang w:bidi="fa-IR"/>
        </w:rPr>
        <w:t>.</w:t>
      </w:r>
    </w:p>
    <w:p>
      <w:pPr>
        <w:pStyle w:val="Heading6"/>
        <w:numPr>
          <w:ilvl w:val="5"/>
          <w:numId w:val="1"/>
        </w:numPr>
        <w:rPr/>
      </w:pPr>
      <w:bookmarkStart w:id="465" w:name="__RefHeading___Toc1368065_1738255347"/>
      <w:bookmarkStart w:id="466" w:name="_Toc180"/>
      <w:bookmarkEnd w:id="465"/>
      <w:r>
        <w:rPr>
          <w:rtl w:val="true"/>
        </w:rPr>
        <w:t xml:space="preserve">قوله </w:t>
      </w:r>
      <w:r>
        <w:rPr>
          <w:rtl w:val="true"/>
        </w:rPr>
        <w:t>: (</w:t>
      </w:r>
      <w:r>
        <w:rPr>
          <w:rtl w:val="true"/>
        </w:rPr>
        <w:t>إلّا علی سبیل الالجاء</w:t>
      </w:r>
      <w:r>
        <w:rPr>
          <w:rtl w:val="true"/>
        </w:rPr>
        <w:t>).</w:t>
      </w:r>
      <w:bookmarkEnd w:id="466"/>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 إلی أنّه مع انتفاء الصارف من قبله یکون مریدا له بالإرادة الجازمة الباعثة علی الفعل ، فلا محالة یقع منه الفعل لو لا حصول مانع من الخارج یمنعه من الجری علی مقتضی إرادته ، وهو ما ذکره من الإلجاء ، فیسقط معه التکلیف بالواجب وینتفی الأمر ، وهو خروج عن محلّ البحث ، ومع ذلک فلا یکون الباعث علی ترک الحرام حینئذ فعل الضدّ المفروض ، إذ الإلجاء علی فعل الضدّ کما یکون سببا لحصول الضدّ کذلک یکون سببا لترک الآخر ؛ لما عرفت من عدم کون الضدّ شرطا فی وجود ضدّه فیتقدّم علیه رتبة ، فإن لم یکن منتفیا کان الباعث علی وجود أحدهما قاضیا بعدم الآخر ، حسبما مرّت الإشارة إلیه ، فلا وجه لعدم وجود الضدّ حینئذ سببا لانتفاء الآخر ، کما قد یتراءی من ظاهر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ینزّل کلامه علی بیان الفساد فی الوجه المذکور فی الجملة ، فلا ینافی فساده من جهة اخری</w:t>
      </w:r>
      <w:r>
        <w:rPr>
          <w:rFonts w:eastAsia="IRNazanin" w:cs="IRNazanin"/>
          <w:color w:val="111111"/>
          <w:sz w:val="28"/>
          <w:szCs w:val="28"/>
          <w:rtl w:val="true"/>
          <w:lang w:bidi="fa-IR"/>
        </w:rPr>
        <w:t xml:space="preserve">. </w:t>
      </w:r>
      <w:bookmarkStart w:id="467" w:name="pg14214_157184"/>
    </w:p>
    <w:p>
      <w:pPr>
        <w:pStyle w:val="Heading6"/>
        <w:numPr>
          <w:ilvl w:val="5"/>
          <w:numId w:val="1"/>
        </w:numPr>
        <w:rPr/>
      </w:pPr>
      <w:bookmarkStart w:id="468" w:name="__RefHeading___Toc1368067_1738255347"/>
      <w:bookmarkStart w:id="469" w:name="_Toc181"/>
      <w:bookmarkEnd w:id="467"/>
      <w:bookmarkEnd w:id="468"/>
      <w:r>
        <w:rPr>
          <w:rtl w:val="true"/>
        </w:rPr>
        <w:t xml:space="preserve">قوله </w:t>
      </w:r>
      <w:r>
        <w:rPr>
          <w:rtl w:val="true"/>
        </w:rPr>
        <w:t>: (</w:t>
      </w:r>
      <w:r>
        <w:rPr>
          <w:rtl w:val="true"/>
        </w:rPr>
        <w:t xml:space="preserve">لظهور أنّ الصارف الّذی هو العلّة </w:t>
      </w:r>
      <w:r>
        <w:rPr>
          <w:rtl w:val="true"/>
        </w:rPr>
        <w:t xml:space="preserve">... </w:t>
      </w:r>
      <w:r>
        <w:rPr>
          <w:rtl w:val="true"/>
        </w:rPr>
        <w:t>الخ</w:t>
      </w:r>
      <w:r>
        <w:rPr>
          <w:rtl w:val="true"/>
        </w:rPr>
        <w:t>).</w:t>
      </w:r>
      <w:bookmarkEnd w:id="469"/>
    </w:p>
    <w:p>
      <w:pPr>
        <w:pStyle w:val="BookText"/>
        <w:rPr/>
      </w:pPr>
      <w:r>
        <w:rPr>
          <w:rFonts w:ascii="IRNazanin" w:hAnsi="IRNazanin" w:eastAsia="IRNazanin"/>
          <w:color w:val="111111"/>
          <w:sz w:val="28"/>
          <w:sz w:val="28"/>
          <w:szCs w:val="28"/>
          <w:rtl w:val="true"/>
          <w:lang w:bidi="fa-IR"/>
        </w:rPr>
        <w:t>لا یخفی أنّ إرادة أحد الضدّین علی وجه الجزم کما یوجب حصول ذلک الضدّ کذا یقضی بارتفاع الضدّ الآخر ، فیکون المقتضی لوجود أحدهما صارفا عن الآخر ، لکن لا یتعیّن الصارف عنه بذلک ، إذ کما یستند انتفاء الضدّ إلی ذلک فکذا یمکن استناده إلی انتفاء غیره من شروط وجوده ، أو وجود المانع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اجتمع ذلک مع فعل الضدّ لم یمنع من استناد الترک إلی الأوّل ؛ نظرا إلی سبقه علی فعل الضدّ ، فیکون الترک مستندا إلیه ، ویکون فعل الضدّ حینئذ مقارنا محضا حسب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الکلام هنا فیما إذا استند ترک المأمور به إلی إرادة ضدّه ، فیکون انتفاء المأمور به من جهة السبب الداعی إلی ضدّه ، فیشترکان فی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بأنّ السبب الداعی إلی ضدّه لا یکون سببا لترکه بل إنّما یقضی ذلک بعدم إرادة المأمور به نظرا إلی استحالة اجتماع الإرادتین فإنّما الصارف فی الحقیقة هو عدم إرادة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غیر هذه الصورة حسب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السبب الداعی إلی الضدّ بیّن الدفع ، إذ أقصی الأمر حینئذ بعد تسلیم ما ذکر أن یکون السبب الداعی سببا بعیدا بالنسبة إلیه ، وذلک لا یمنع من کونهما معلولی علّة واحدة ، إذ لا یعتبر فیه أن تکون العلّة قریبة بالنسبة إلیهما ، بل یعمّ القریبة والبعیدة ، فقد تکون العلّة المشترکة بعیدة بالنسبة إلیهما ، أو تکون قریبة بالنسبة إلی أحدهما بعیدة بالنظر إلی الآخر</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یتّجه الکلام المذکور إذا نوقش فی استناد عدم إرادة الفعل إلی إرادة ضدّه ؛ نظرا إلی کون الإرادتین ضدّین ، فیتوقّف وجود أحدهما علی ارتفاع الآخر حسب ما عرفت من توقّف وجود الشیء علی ارتفاع المانع منه ، فلا بدّ أوّلا من ارتفاع إرادة الفعل حتّی یتحقّق معه إرادة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نقول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یکن إرادة الفعل منتفیة لأسباب اخر فلا بدّ من استناد انتفائها إلی أسباب تلک الإرادة ، فالسبب القاضی بإرادة الضدّ قاض بنفی تلک الإرادة ، وهو کاف فی المقام ، إذ لا فرق بین زیادة بعد السبب وقلّته</w:t>
      </w:r>
      <w:r>
        <w:rPr>
          <w:rFonts w:eastAsia="IRNazanin" w:cs="IRNazanin"/>
          <w:color w:val="111111"/>
          <w:sz w:val="28"/>
          <w:szCs w:val="28"/>
          <w:rtl w:val="true"/>
          <w:lang w:bidi="fa-IR"/>
        </w:rPr>
        <w:t xml:space="preserve">. </w:t>
      </w:r>
      <w:bookmarkStart w:id="470" w:name="pg14214_157185"/>
    </w:p>
    <w:p>
      <w:pPr>
        <w:pStyle w:val="BookText"/>
        <w:rPr/>
      </w:pPr>
      <w:bookmarkEnd w:id="470"/>
      <w:r>
        <w:rPr>
          <w:rFonts w:ascii="IRNazanin" w:hAnsi="IRNazanin" w:eastAsia="IRNazanin"/>
          <w:color w:val="111111"/>
          <w:sz w:val="28"/>
          <w:sz w:val="28"/>
          <w:szCs w:val="28"/>
          <w:rtl w:val="true"/>
          <w:lang w:bidi="fa-IR"/>
        </w:rPr>
        <w:t xml:space="preserve">وقد یدفع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الإرادة الداعیة إلی الضدّ شرط فی إیجاده ، ولیس سببا لحصوله، کما سیشیر المصنّف رحمه‌الله إلیه ، فکونها علّة لترک الفعل لا یقضی باشتراک الأمرین فی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الجازمة وإن کان شرطا فی تحقّق الفعل إلّا أنّه جزء أخیر للعلّة التامّة ، فیکون فی معنی السبب ، بل قد یفسّر السبب فی کلام المصنّف بالجزء الأخیر للعلّة التامّة ، علی أنّه قد یقال بأنّ السبب فی المقام لیس مخصوصا بالأسباب العقلیّة ، بل یعمّ العادیّة أیضا ، والإرادة الجازمة المسمّاة بالإجماع تعدّ عادة سببا لحصول الفعل ، فتأمّل</w:t>
      </w:r>
      <w:r>
        <w:rPr>
          <w:rFonts w:eastAsia="IRNazanin" w:cs="IRNazanin"/>
          <w:color w:val="111111"/>
          <w:sz w:val="28"/>
          <w:szCs w:val="28"/>
          <w:rtl w:val="true"/>
          <w:lang w:bidi="fa-IR"/>
        </w:rPr>
        <w:t>.</w:t>
      </w:r>
    </w:p>
    <w:p>
      <w:pPr>
        <w:pStyle w:val="Heading6"/>
        <w:numPr>
          <w:ilvl w:val="5"/>
          <w:numId w:val="1"/>
        </w:numPr>
        <w:rPr/>
      </w:pPr>
      <w:bookmarkStart w:id="471" w:name="__RefHeading___Toc1368069_1738255347"/>
      <w:bookmarkStart w:id="472" w:name="_Toc182"/>
      <w:bookmarkEnd w:id="471"/>
      <w:r>
        <w:rPr>
          <w:rtl w:val="true"/>
        </w:rPr>
        <w:t xml:space="preserve">قوله </w:t>
      </w:r>
      <w:r>
        <w:rPr>
          <w:rtl w:val="true"/>
        </w:rPr>
        <w:t>: (</w:t>
      </w:r>
      <w:r>
        <w:rPr>
          <w:rtl w:val="true"/>
        </w:rPr>
        <w:t xml:space="preserve">نعم ، هو مع إرادة الضدّ </w:t>
      </w:r>
      <w:r>
        <w:rPr>
          <w:rtl w:val="true"/>
        </w:rPr>
        <w:t xml:space="preserve">... </w:t>
      </w:r>
      <w:r>
        <w:rPr>
          <w:rtl w:val="true"/>
        </w:rPr>
        <w:t>الخ</w:t>
      </w:r>
      <w:r>
        <w:rPr>
          <w:rtl w:val="true"/>
        </w:rPr>
        <w:t>).</w:t>
      </w:r>
      <w:bookmarkEnd w:id="472"/>
    </w:p>
    <w:p>
      <w:pPr>
        <w:pStyle w:val="BookText"/>
        <w:rPr/>
      </w:pPr>
      <w:r>
        <w:rPr>
          <w:rFonts w:ascii="IRNazanin" w:hAnsi="IRNazanin" w:eastAsia="IRNazanin"/>
          <w:color w:val="111111"/>
          <w:sz w:val="28"/>
          <w:sz w:val="28"/>
          <w:szCs w:val="28"/>
          <w:rtl w:val="true"/>
          <w:lang w:bidi="fa-IR"/>
        </w:rPr>
        <w:t xml:space="preserve">أورد علیه الفاضل المحشّی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توقّف للضدّ علی وجود الصارف المذکور أصلا ، وإنّما هو المقارنة من الجانبین بلا توقّف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مبنیّ علی ما اختاره سابقا من عدم توقّف وجود أحد الضدّین علی ارتفاع الآخر ، وإنّما یکون بینهما مجرّد المقارنة حسب ما مرّ تفصیل القول فیه ، وقد بیّنّا هناک وهن ذلک ، وأنّ حصول التوقّف فی المقام ممّا لا مجال للریب فیه ، فیکون ما ذکره هنا فاسدا أیضا</w:t>
      </w:r>
      <w:r>
        <w:rPr>
          <w:rFonts w:eastAsia="IRNazanin" w:cs="IRNazanin"/>
          <w:color w:val="111111"/>
          <w:sz w:val="28"/>
          <w:szCs w:val="28"/>
          <w:rtl w:val="true"/>
          <w:lang w:bidi="fa-IR"/>
        </w:rPr>
        <w:t>.</w:t>
      </w:r>
    </w:p>
    <w:p>
      <w:pPr>
        <w:pStyle w:val="Heading6"/>
        <w:numPr>
          <w:ilvl w:val="5"/>
          <w:numId w:val="1"/>
        </w:numPr>
        <w:rPr/>
      </w:pPr>
      <w:bookmarkStart w:id="473" w:name="__RefHeading___Toc1368071_1738255347"/>
      <w:bookmarkStart w:id="474" w:name="_Toc183"/>
      <w:bookmarkEnd w:id="473"/>
      <w:r>
        <w:rPr>
          <w:rtl w:val="true"/>
        </w:rPr>
        <w:t xml:space="preserve">قوله </w:t>
      </w:r>
      <w:r>
        <w:rPr>
          <w:rtl w:val="true"/>
        </w:rPr>
        <w:t>: (</w:t>
      </w:r>
      <w:r>
        <w:rPr>
          <w:rtl w:val="true"/>
        </w:rPr>
        <w:t>فلا حکم فیهما بواسطة ما هما مقدّمة</w:t>
      </w:r>
      <w:r>
        <w:rPr>
          <w:rtl w:val="true"/>
        </w:rPr>
        <w:t>).</w:t>
      </w:r>
      <w:bookmarkEnd w:id="474"/>
    </w:p>
    <w:p>
      <w:pPr>
        <w:pStyle w:val="BookText"/>
        <w:rPr/>
      </w:pPr>
      <w:r>
        <w:rPr>
          <w:rFonts w:ascii="IRNazanin" w:hAnsi="IRNazanin" w:eastAsia="IRNazanin"/>
          <w:color w:val="111111"/>
          <w:sz w:val="28"/>
          <w:sz w:val="28"/>
          <w:szCs w:val="28"/>
          <w:rtl w:val="true"/>
          <w:lang w:bidi="fa-IR"/>
        </w:rPr>
        <w:t xml:space="preserve">أورد علیه الفاضل المحشّی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تسلیم وجود السبب بمعنی العلّة التامّة یستلزم وجوب کلّ جزء من أجزائه ، إذ جزء الواجب واجب اتّفاقا ، فلا یتصوّر بعد تسلیم وجوب السبب منع وجوب کلّ واحد ممّا ذکر مع کونهما جزءین للعلّة ، فلعلّ المراد بالسبب هنا وفی بحث مقدّمة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الجزء الأخیر من العلّة التامّة الّذی هو علّة قریبة للفعل</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تفصیل الکلام فی المراد بالسبب فی المقام فی بحث المقدّمة ، فلا حاجة إلی إعادة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من وجوب الأجزاء قطعا عند وجوب الکلّ غیر متّجه ، کما عرفت الحال فیه فی بحث المقدّمة ، وقد بیّنّا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فی </w:t>
      </w:r>
      <w:bookmarkStart w:id="475" w:name="pg14214_157186"/>
    </w:p>
    <w:p>
      <w:pPr>
        <w:pStyle w:val="BookText"/>
        <w:rPr/>
      </w:pPr>
      <w:bookmarkEnd w:id="475"/>
      <w:r>
        <w:rPr>
          <w:rFonts w:ascii="IRNazanin" w:hAnsi="IRNazanin" w:eastAsia="IRNazanin"/>
          <w:color w:val="111111"/>
          <w:sz w:val="28"/>
          <w:sz w:val="28"/>
          <w:szCs w:val="28"/>
          <w:rtl w:val="true"/>
          <w:lang w:bidi="fa-IR"/>
        </w:rPr>
        <w:t>الأجزاء کالکلام فی المقدّمات إثباتا ونفیا ؛ من غیر فرق بینهما فی ذلک ، وأنّ ما یقطع به هو وجوب الأجزاء بوجوب الکلّ ، لا بوجوب آخر لأجل الکلّ کما هو الحال فی المقدّمة ، وقد عرفت أنّ وجوب المقدّمات بوجوب الواجب تبعا ممّا لا مجال للریب فیه أیضا ، وأنّه ممّا لا ینبغی وقوع الخلاف فیه ، فکان مانفاه من الخلاف فی وجوب الأجزاء عند وجوب الکلّ هو الوجوب بالمعنی المذکور دون غیره ، وقد مرّ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إنّک قد عرفت أنّ عدّ الإرادة الجازمة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المسمّاة بالإجماع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المتعقّبة للفعل جزما من جملة الشرائط لا یخلو عن تأمّل ، بل لا یبعد إدراجها فی السبب بمعنی الجزء الأخیر للعلّة التّامّة ، أو بمعنی المقتضی للفعل بحسب العادة ، کما مرّت الإشارة إلیه</w:t>
      </w:r>
      <w:r>
        <w:rPr>
          <w:rFonts w:eastAsia="IRNazanin" w:cs="IRNazanin"/>
          <w:color w:val="111111"/>
          <w:sz w:val="28"/>
          <w:szCs w:val="28"/>
          <w:rtl w:val="true"/>
          <w:lang w:bidi="fa-IR"/>
        </w:rPr>
        <w:t>.</w:t>
      </w:r>
    </w:p>
    <w:p>
      <w:pPr>
        <w:pStyle w:val="Heading6"/>
        <w:numPr>
          <w:ilvl w:val="5"/>
          <w:numId w:val="1"/>
        </w:numPr>
        <w:rPr/>
      </w:pPr>
      <w:bookmarkStart w:id="476" w:name="__RefHeading___Toc1368073_1738255347"/>
      <w:bookmarkStart w:id="477" w:name="_Toc184"/>
      <w:bookmarkEnd w:id="476"/>
      <w:r>
        <w:rPr>
          <w:rtl w:val="true"/>
        </w:rPr>
        <w:t xml:space="preserve">قوله </w:t>
      </w:r>
      <w:r>
        <w:rPr>
          <w:rtl w:val="true"/>
        </w:rPr>
        <w:t>: (</w:t>
      </w:r>
      <w:r>
        <w:rPr>
          <w:rtl w:val="true"/>
        </w:rPr>
        <w:t xml:space="preserve">فإذا أتی به المکلّف عوقب علیه من تلک الجهة </w:t>
      </w:r>
      <w:r>
        <w:rPr>
          <w:rtl w:val="true"/>
        </w:rPr>
        <w:t xml:space="preserve">... </w:t>
      </w:r>
      <w:r>
        <w:rPr>
          <w:rtl w:val="true"/>
        </w:rPr>
        <w:t>الخ</w:t>
      </w:r>
      <w:r>
        <w:rPr>
          <w:rtl w:val="true"/>
        </w:rPr>
        <w:t>).</w:t>
      </w:r>
      <w:bookmarkEnd w:id="477"/>
    </w:p>
    <w:p>
      <w:pPr>
        <w:pStyle w:val="BookText"/>
        <w:rPr/>
      </w:pPr>
      <w:r>
        <w:rPr>
          <w:rFonts w:ascii="IRNazanin" w:hAnsi="IRNazanin" w:eastAsia="IRNazanin"/>
          <w:color w:val="111111"/>
          <w:sz w:val="28"/>
          <w:sz w:val="28"/>
          <w:szCs w:val="28"/>
          <w:rtl w:val="true"/>
          <w:lang w:bidi="fa-IR"/>
        </w:rPr>
        <w:t>هذا الکلام ظاهر فی ترتّب العقاب علی ترک المقدّمة ، وقد عرفت ضعفه ، وقد یحمل ذلک علی إرادة ترتّب العقاب علیه من حیث أدائه إلی الحرام ، فیتّحد العقاب المترتّب علیه وعلی ما یؤدّی ذلک إلیه حسب ما مرّ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فالحاصل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الصارف وإن کان محرّما من حیث کونه علّة لترک المأمور به لکنّه لیس علّة للضدّ حتّی یقضی تحریمه بتحریم الضدّ ؛ لئلّا یمکن الحکم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المتلازمین إذا لم یکن بینهما علّیّة ولا مشارکة فی علّیّة وان جاز اختلافهما فی الحکم حسبما ذکره لکن لا یصحّ الحکم بوجوب أحدهما وحرمة الآخر ، وإن اختلف محلّ الحکمین لعدم إمکان العمل علی مقتضی التکلیفین ، لاستحالة الانفکاک بین الأمرین بحسب العقل والعادة ، فإیجاب أحدهما وتحریم الآخر من قبیل التکلیف بالمحال</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أنّه کما یستحیل التکلیف بما یستحیل الإتیان به کذا یستحیل حصول تکلیفین أو تکالیف یستحیل الجمع بینها فی الامتثال وخروج المکلّف </w:t>
      </w:r>
      <w:bookmarkStart w:id="478" w:name="pg14214_157187"/>
    </w:p>
    <w:p>
      <w:pPr>
        <w:pStyle w:val="BookText"/>
        <w:rPr/>
      </w:pPr>
      <w:bookmarkEnd w:id="478"/>
      <w:r>
        <w:rPr>
          <w:rFonts w:ascii="IRNazanin" w:hAnsi="IRNazanin" w:eastAsia="IRNazanin"/>
          <w:color w:val="111111"/>
          <w:sz w:val="28"/>
          <w:sz w:val="28"/>
          <w:szCs w:val="28"/>
          <w:rtl w:val="true"/>
          <w:lang w:bidi="fa-IR"/>
        </w:rPr>
        <w:t>عن عهدتها ، وحینئذ فلا یصحّ الحکم بحرمة الصارف ووجوب الضدّ المتوقّف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بما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إمکان وجوب ضد المأمور به لا یتمّ بمجرّد ما ذکره ، فلا یتفرّع علی ذلک صحة الإتیان بالواجب الموسّع الّذی هو أحد الأضداد الخاصّة ، إذ لا ملازمة بین عدم تعلّق النهی بضدّ المأمور به وجواز إیجابه ، مع أنّ المفروض حرمة الترک الّذی یلازمه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إنّما یتمّ ما ذکر من استحالة التکلیف المذکور لو لم یکن هناک مندوحة للمکلّف فی أداء التکلیف ، وأمّا إذا کان له مندوحة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الواجب موسّعا یمکن الإتیان به فی غیر الوقت المفروض کما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الواجب الّذی هو ضدّ للمأمور به وإن کان ملازما للصارف المفروض إلّا أنّه لا یتعیّن علیه الإتیان به فی ذلک الوقت ، إذ المفروض توسعة الضدّ ، فلا إلزام للمکلّف بالمحال من ورود التکلیفین المفروضین ؛ لتمکّن المکلّف من أداء الضدّ الواجب فی غیر ذلک الوقت وإنّما یلزمه العصیان من سوء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ذلک بأنّه کما لا یجوز التکلیف بالمحال علی وجه التضییق فکذا لا یجوز علی نحو التوسعة ، فإذا استحال الخروج عن عهدة التکلیف فی بعض الوقت لم یتعلّق به التکلیف فی ذلک الوقت علی سبیل التوسعة أیضا وإن کان للمکلّف حینئذ مندوحة بإتیانه فی الجزء الآخر من الوقت ، والمفروض فی المقام من هذا القبیل فإنّه فی الوقت المفروض لا یمکنه الخروج عن عهدة التکلیفین</w:t>
      </w:r>
      <w:r>
        <w:rPr>
          <w:rFonts w:eastAsia="IRNazanin" w:cs="IRNazanin"/>
          <w:color w:val="111111"/>
          <w:sz w:val="28"/>
          <w:szCs w:val="28"/>
          <w:rtl w:val="true"/>
          <w:lang w:bidi="fa-IR"/>
        </w:rPr>
        <w:t>.</w:t>
      </w:r>
    </w:p>
    <w:p>
      <w:pPr>
        <w:pStyle w:val="Heading6"/>
        <w:numPr>
          <w:ilvl w:val="5"/>
          <w:numId w:val="1"/>
        </w:numPr>
        <w:rPr/>
      </w:pPr>
      <w:bookmarkStart w:id="479" w:name="__RefHeading___Toc1368075_1738255347"/>
      <w:bookmarkStart w:id="480" w:name="_Toc185"/>
      <w:bookmarkEnd w:id="479"/>
      <w:r>
        <w:rPr>
          <w:rtl w:val="true"/>
        </w:rPr>
        <w:t xml:space="preserve">قوله </w:t>
      </w:r>
      <w:r>
        <w:rPr>
          <w:rtl w:val="true"/>
        </w:rPr>
        <w:t>: (</w:t>
      </w:r>
      <w:r>
        <w:rPr>
          <w:rtl w:val="true"/>
        </w:rPr>
        <w:t xml:space="preserve">لو لم یکن الضدّ منهیّا عنه لصحّ فعله </w:t>
      </w:r>
      <w:r>
        <w:rPr>
          <w:rtl w:val="true"/>
        </w:rPr>
        <w:t xml:space="preserve">... </w:t>
      </w:r>
      <w:r>
        <w:rPr>
          <w:rtl w:val="true"/>
        </w:rPr>
        <w:t>الخ</w:t>
      </w:r>
      <w:r>
        <w:rPr>
          <w:rtl w:val="true"/>
        </w:rPr>
        <w:t>).</w:t>
      </w:r>
      <w:bookmarkEnd w:id="480"/>
    </w:p>
    <w:p>
      <w:pPr>
        <w:pStyle w:val="BookText"/>
        <w:rPr/>
      </w:pPr>
      <w:r>
        <w:rPr>
          <w:rFonts w:ascii="IRNazanin" w:hAnsi="IRNazanin" w:eastAsia="IRNazanin"/>
          <w:color w:val="111111"/>
          <w:sz w:val="28"/>
          <w:sz w:val="28"/>
          <w:szCs w:val="28"/>
          <w:rtl w:val="true"/>
          <w:lang w:bidi="fa-IR"/>
        </w:rPr>
        <w:t xml:space="preserve">قد یورد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أراد بالصحّة المذکورة فی تالی الشرطیّة موافقة الأمر علی ما هو مفادها بالنسبة إلی العبادات لم یتّجه الحکم بصحّة الضدّ مطلقا ، وإن لم یکن واجبا کما هو مقتضی العبادة ؛ نظرا إلی حکمه بصحّة الضدّ مطلقا ، وجعله الواجب من جملة الصحیح ، إذ الصحّة بالمعنی المذکور لا تتحقّق فی غیر الواجب ، ولیس سائر الأضداد قابلا للصحّة بالمعنی المذکور</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أراد بالصحّة مطلق الجواز وعدم الحرمة مع بعد إرادته عن تلک اللفظة </w:t>
      </w:r>
    </w:p>
    <w:p>
      <w:pPr>
        <w:pStyle w:val="BookText"/>
        <w:rPr/>
      </w:pPr>
      <w:r>
        <w:rPr>
          <w:rFonts w:ascii="IRNazanin" w:hAnsi="IRNazanin" w:eastAsia="IRNazanin"/>
          <w:color w:val="111111"/>
          <w:sz w:val="28"/>
          <w:sz w:val="28"/>
          <w:szCs w:val="28"/>
          <w:rtl w:val="true"/>
          <w:lang w:bidi="fa-IR"/>
        </w:rPr>
        <w:t xml:space="preserve">لم یتفرّع علیه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صحّ مع ذلک فعل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صحّة الفعل بمعنی جوازه وعدم حرمته لا یقتضی وجوب مقدّمته ، وإنّما المقتضی لها صحّة الفعل بمعنی موافقته للأمر الإیجابی القاضی بوجوب الفعل فی الحال المفروض ، ومجرّد الصحّة بالمعنی الثانی لا یقتضی الصحّة بالمعنی الأوّل ؛ لإمکان القول بسقوط الأمر الوجوبی حینئذ ؛ نظرا إلی المفسدة المذکورة فإنّها إنّما تتفرّع علی البناء علی وجوب الضدّ حینئذ ، فأقصی ما یفیده الوجه المذکور عدم وجوب الضدّ ؛ نظرا إلی ما یتفرّع علیه من الفساد ، لا کونه منهیّا عنه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الجواب عن ذلک باختیار کلّ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ویندفع ما أورد علی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الصحّة بالمعنی المذکور لا یختصّ بالواجب ، بل یعمّ سائر العبادات من الواجب والمندوب ، فالمدّعی أنّه إذا لم یکن الضدّ منهیّا عنه لکان صحیحا موافقا لأمر الشارع فی ما یکون قابلا للصحّة بالمعنی المذکور ، یعنی إذا کان عبادة ، وإن کان واجبا موسّعا لکنّه لا یصحّ فی الواجب الموسّع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أراد إثبات الصحّة للضدّ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کانت أو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ما ذکر من الإیراد ، إلّا أنّه لیس فی العبادة ما یفید ذلک ، إذ أقصی ما یفیده حصول الصحّة فی الجملة فی غیر الواجب الموسّع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الإیراد علیه حینئذ بمنع الملازمة ، إذ عدم تعلّق النهی بالضدّ لا یقضی بصحّته علی الوجه المذکور ، وإنّما یقضی بعدم المنع عنه من الجهة المذکورة، ومجرّد ذلک لا یقتضی کونه موافقا للأمر ؛ لإمکان ارتفاع الأمر حینئذ ؛ نظرا إلی ما ذکر من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اختار غیر واحد من المتأخّرین کون الأمر بالشیء مقتضیا لعدم الأمر بضدّه دون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مع عدم تعلّق النهی بالعبادة تکون لا محالة صحیحة ؛ لوضوح کون الفاسدة منهیّا عنها ، ولا أقلّ من جهة بدعیّتها</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مقصود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لم تکن منهیّا من جهة تعلّق الأمر بضدّها ، </w:t>
      </w:r>
      <w:bookmarkStart w:id="481" w:name="pg14214_157189"/>
    </w:p>
    <w:p>
      <w:pPr>
        <w:pStyle w:val="BookText"/>
        <w:rPr/>
      </w:pPr>
      <w:bookmarkEnd w:id="481"/>
      <w:r>
        <w:rPr>
          <w:rFonts w:ascii="IRNazanin" w:hAnsi="IRNazanin" w:eastAsia="IRNazanin"/>
          <w:color w:val="111111"/>
          <w:sz w:val="28"/>
          <w:sz w:val="28"/>
          <w:szCs w:val="28"/>
          <w:rtl w:val="true"/>
          <w:lang w:bidi="fa-IR"/>
        </w:rPr>
        <w:t>حیث إنّ المدّعی کون الأمر بالشیء قاضیا بالنهی عن ضدّه ، لا أن یجیء النهی من جهة اخری خارجیّة کالبدعیّة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کونها منهیّا عنها من جهة تعلّق الأمر بضدّها لا یقضی إذن بصحّتها ؛ لإمکان ارتفاع الأمر من الجهة المذکورة حسب 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أورد علی الوجه الثانی بأنّ جواز الفعل بالنسبة إلی العبادات قاض بصحّتها بالمعنی الأوّل ، إذ لولاها لکان الإتیان بها بدعة محرّمة ، فیستلزم الأمر بالشیء النهی عنه ، وقد فرض عدم استلزامه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ما مرّ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عدم اقتضاء الأمر بالشیء النهی عن ضدّه من حیث تعلّق الأمر به ، لا من جهة اخری ؛ کما فی الصورة المفروضة ، فإنّ النهی هناک إنّما یجیء من جهة خارجیة هی البدعیّة ، لا من جهة تعلّق الأمر بضدّه الآخر ، ولذا لو لم یکن الضدّ عبادة لم یجر الوجه المذکور ، فلا یجیء هناک نهی ، مع أنّ المدّعی یعمّ القسمین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وتمحّل المدقّق المحشّی بحمل الصحّة فی کلامه علی الأعمّ من الإباحة وموافقة المأمور به ، بأن یکون تحقّقه بالنسبة إلی غیر الواجب الموسّع فی ضمن الإباحة وبالنسبة إلیه فی ضمن الموافقة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إلی التزامه ؛ مع غایة بعده ، إذ لا جامع ظاهرا بین الأمرین ، ولا داعی علی تخصیصه الصحّة المصطلحة بالواجب</w:t>
      </w:r>
      <w:r>
        <w:rPr>
          <w:rFonts w:eastAsia="IRNazanin" w:cs="IRNazanin"/>
          <w:color w:val="111111"/>
          <w:sz w:val="28"/>
          <w:szCs w:val="28"/>
          <w:rtl w:val="true"/>
          <w:lang w:bidi="fa-IR"/>
        </w:rPr>
        <w:t>.</w:t>
      </w:r>
    </w:p>
    <w:p>
      <w:pPr>
        <w:pStyle w:val="Heading6"/>
        <w:numPr>
          <w:ilvl w:val="5"/>
          <w:numId w:val="1"/>
        </w:numPr>
        <w:rPr/>
      </w:pPr>
      <w:bookmarkStart w:id="482" w:name="__RefHeading___Toc1368077_1738255347"/>
      <w:bookmarkStart w:id="483" w:name="_Toc186"/>
      <w:bookmarkEnd w:id="482"/>
      <w:r>
        <w:rPr>
          <w:rtl w:val="true"/>
        </w:rPr>
        <w:t>اجتماع الواجب الغیری مع الحرام</w:t>
      </w:r>
      <w:bookmarkEnd w:id="483"/>
    </w:p>
    <w:p>
      <w:pPr>
        <w:pStyle w:val="Heading6"/>
        <w:numPr>
          <w:ilvl w:val="5"/>
          <w:numId w:val="1"/>
        </w:numPr>
        <w:rPr/>
      </w:pPr>
      <w:bookmarkStart w:id="484" w:name="__RefHeading___Toc1368079_1738255347"/>
      <w:bookmarkStart w:id="485" w:name="_Toc187"/>
      <w:bookmarkEnd w:id="484"/>
      <w:r>
        <w:rPr>
          <w:rtl w:val="true"/>
        </w:rPr>
        <w:t xml:space="preserve">قوله </w:t>
      </w:r>
      <w:r>
        <w:rPr>
          <w:rtl w:val="true"/>
        </w:rPr>
        <w:t>: (</w:t>
      </w:r>
      <w:r>
        <w:rPr>
          <w:rtl w:val="true"/>
        </w:rPr>
        <w:t>فیلزم اجتماع الوجوب والتحریم فی أمر واحد شخصی</w:t>
      </w:r>
      <w:r>
        <w:rPr>
          <w:rtl w:val="true"/>
        </w:rPr>
        <w:t>).</w:t>
      </w:r>
      <w:bookmarkEnd w:id="485"/>
    </w:p>
    <w:p>
      <w:pPr>
        <w:pStyle w:val="BookText"/>
        <w:rPr/>
      </w:pPr>
      <w:r>
        <w:rPr>
          <w:rFonts w:ascii="IRNazanin" w:hAnsi="IRNazanin" w:eastAsia="IRNazanin"/>
          <w:color w:val="111111"/>
          <w:sz w:val="28"/>
          <w:sz w:val="28"/>
          <w:szCs w:val="28"/>
          <w:rtl w:val="true"/>
          <w:lang w:bidi="fa-IR"/>
        </w:rPr>
        <w:t>ولو من جهتین ، وهو باطل ، کما سیجیء ، وحینئذ فالإیراد علیه بجواز اجتماعهما فی المقام نظرا إلی اختلاف الجهتین لیس علی ما ینبغی</w:t>
      </w:r>
      <w:r>
        <w:rPr>
          <w:rFonts w:eastAsia="IRNazanin" w:cs="IRNazanin"/>
          <w:color w:val="111111"/>
          <w:sz w:val="28"/>
          <w:szCs w:val="28"/>
          <w:rtl w:val="true"/>
          <w:lang w:bidi="fa-IR"/>
        </w:rPr>
        <w:t>.</w:t>
      </w:r>
    </w:p>
    <w:p>
      <w:pPr>
        <w:pStyle w:val="Heading6"/>
        <w:numPr>
          <w:ilvl w:val="5"/>
          <w:numId w:val="1"/>
        </w:numPr>
        <w:rPr/>
      </w:pPr>
      <w:bookmarkStart w:id="486" w:name="__RefHeading___Toc1368081_1738255347"/>
      <w:bookmarkStart w:id="487" w:name="_Toc188"/>
      <w:bookmarkEnd w:id="486"/>
      <w:r>
        <w:rPr>
          <w:rtl w:val="true"/>
        </w:rPr>
        <w:t xml:space="preserve">قوله </w:t>
      </w:r>
      <w:r>
        <w:rPr>
          <w:rtl w:val="true"/>
        </w:rPr>
        <w:t>: (</w:t>
      </w:r>
      <w:r>
        <w:rPr>
          <w:rtl w:val="true"/>
        </w:rPr>
        <w:t>یقتضی تمامیّة الوجه الأوّل من الحجّة</w:t>
      </w:r>
      <w:r>
        <w:rPr>
          <w:rtl w:val="true"/>
        </w:rPr>
        <w:t>).</w:t>
      </w:r>
      <w:bookmarkEnd w:id="487"/>
    </w:p>
    <w:p>
      <w:pPr>
        <w:pStyle w:val="BookText"/>
        <w:rPr/>
      </w:pPr>
      <w:r>
        <w:rPr>
          <w:rFonts w:ascii="IRNazanin" w:hAnsi="IRNazanin" w:eastAsia="IRNazanin"/>
          <w:color w:val="111111"/>
          <w:sz w:val="28"/>
          <w:sz w:val="28"/>
          <w:szCs w:val="28"/>
          <w:rtl w:val="true"/>
          <w:lang w:bidi="fa-IR"/>
        </w:rPr>
        <w:t>هذا صریح فی تسلیم المصنّف رحمه‌الله کون ترک الضدّ مقدّمة لفعل ضدّه ، کما کان ظاهرا من عبارته المتقدّمة ، کما مرّت الإشارة إلیه</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88" w:name="__RefHeading___Toc1368083_1738255347"/>
      <w:bookmarkStart w:id="489" w:name="_Toc189"/>
      <w:bookmarkEnd w:id="488"/>
      <w:r>
        <w:rPr>
          <w:rtl w:val="true"/>
        </w:rPr>
        <w:t xml:space="preserve">قوله </w:t>
      </w:r>
      <w:r>
        <w:rPr>
          <w:rtl w:val="true"/>
        </w:rPr>
        <w:t>: (</w:t>
      </w:r>
      <w:r>
        <w:rPr>
          <w:rtl w:val="true"/>
        </w:rPr>
        <w:t xml:space="preserve">لیس علی حدّ غیره من الواجبات </w:t>
      </w:r>
      <w:r>
        <w:rPr>
          <w:rtl w:val="true"/>
        </w:rPr>
        <w:t xml:space="preserve">... </w:t>
      </w:r>
      <w:r>
        <w:rPr>
          <w:rtl w:val="true"/>
        </w:rPr>
        <w:t>الخ</w:t>
      </w:r>
      <w:r>
        <w:rPr>
          <w:rtl w:val="true"/>
        </w:rPr>
        <w:t>).</w:t>
      </w:r>
      <w:bookmarkEnd w:id="489"/>
    </w:p>
    <w:p>
      <w:pPr>
        <w:pStyle w:val="BookText"/>
        <w:rPr/>
      </w:pPr>
      <w:r>
        <w:rPr>
          <w:rFonts w:ascii="IRNazanin" w:hAnsi="IRNazanin" w:eastAsia="IRNazanin"/>
          <w:color w:val="111111"/>
          <w:sz w:val="28"/>
          <w:sz w:val="28"/>
          <w:szCs w:val="28"/>
          <w:rtl w:val="true"/>
          <w:lang w:bidi="fa-IR"/>
        </w:rPr>
        <w:t xml:space="preserve">مراد المصنّف رحمه‌الله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فهمه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المقدّمة من جهة کونه توصّلیّا لا ینافی الحرمة ، فیمکن اجتماعهما معا فی أمر واحد ، حیث إنّ المقصود من وجوبها التوصّل إلی الواجب ؛ وهو حاصل بالحرام کحصوله بغیره ، بخلاف غیرها من الواجبات ، فیکون الحکم بامتناع اجتماع الوجوب والحرمة فی أمر واحد شخصیّ من جهتین مختصّا عنده بغیر الصورة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بوهنه ، إذ ما ذکر من الوجه فی امتناع الاجتماع فی غیر المقدّمة جار بعینه بالنسبة إلیها أیضا ، فإنّ تضادّ الأحکام کما یمنع من الاجتماع فی غیرها کذا بالنسبة إلیها وکذا الحال فی التکلیف بالمحال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امتناع التخصیص فی القواعد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یمکن أن یقال بجواز اجتماع الوجوب النفسی والحرمة الغیریّة ؛ نظرا إلی انتفاء المضادّة بینهما ، کما سیجیء بیانه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یتراءی من سقوط الواجب عند الإتیان بها علی الوجه المحرّم لا یقتضی کون المأتیّ بها واجبا ؛ لإمکان سقوط الواجب بالحرام من غیر أن یتّصف المحرّم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سقوط الواجب بالحرام دلیلا علی اجتماع الوجوب والتحریم لجری ذلک فی غیر المقدّمة من الواجبات النفسیّة من غیر العبادات ، کما لو أدّی دینه علی وجه محرّم ، أو أتی بالحقّ الواجب علیه من المضاجعة فی مکان أو فراش مغصوب ، ونحو ذلک ، فلا وجه لتخصیص ذلک بالمقدّمة کما یظهر من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الفرق بین إسقاط الواجب وأدائه والامتثال بفعله ، فالأوّل أعمّ مطلقا من الثانی ، کما أنّ الثانی أعمّ مطلقا من الثالث ، فإنّ امتثال الأمر هو أداء المأمور به من جهة أمر الآمر به ، ولا یتحقّق ذلک بفعل الحرام قطعا ، إذ لا یمکن تعلّق الأمر به أصلا ، کما سیجیء فی محلّه إن شاء الله</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وأداء الواجب إنّما یکون بالإتیان بالفعل المأمور به ، سواء أتی به من جهة </w:t>
      </w:r>
    </w:p>
    <w:p>
      <w:pPr>
        <w:pStyle w:val="BookText"/>
        <w:rPr/>
      </w:pPr>
      <w:r>
        <w:rPr>
          <w:rFonts w:ascii="IRNazanin" w:hAnsi="IRNazanin" w:eastAsia="IRNazanin"/>
          <w:color w:val="111111"/>
          <w:sz w:val="28"/>
          <w:sz w:val="28"/>
          <w:szCs w:val="28"/>
          <w:rtl w:val="true"/>
          <w:lang w:bidi="fa-IR"/>
        </w:rPr>
        <w:t>موافقة الأمر أو لغیره من الجهات ، ولا یمکن حصول ذلک بفعل المحرّم أیضا ؛ لعین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وإسقاط الواجب یحصل بکلّ من الوجهین المذکورین ، وبالإتیان بما یرتفع به متعلّق الحکم ، ولا یبقی هناک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الواجب من أداء الدین هو ما یکون علی الوجه المشروع فإنّه الّذی أمر به الشرع ، لکن إذا أدّاه علی غیر الوجه المشروع لم یبق هناک دین حتّی یجب أداؤه؟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الحال فی نظائره کتطهیر الثوب علی الوجه المحرّم ، ومن ذلک الإتیان بالمقدّمة علی وجه غیر مشروع ، کقطع المسافة إلی الحجّ علی الوجه المحرّم ، فإنّ ذلک القطع لیس ممّا أمر الله سبحانه به قطعا ، لکن إذا أتی به المکلّف حصل ما هو المقصود من التکلیف بالمقدّمة ، ولم یبق هناک مقدّمة حتّی یجب الإتیان بها ، فیسقط عنه وجوبها ، إلّا أنّ ما أتی به کان واجبا علیه من جهة محرّما من اخری ؛ فإنّ ذلک ممّا یستحیل قطعا عند القائل بعدم جواز اجتماع الأمرین ولو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بما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احتجاجه علی جواز اجتماع الوجوب التوصّلیّ مع التحریم بما ذکره من سقوط الواجب حینئذ وعدم وجوب إعادته موهون جدّا ؛ لما عرفت من کون سقوط الواجب أعمّ من أدائه ، فیمکن حصول الأوّل من دون الثانی ، وإنّما یتمّ له الاحتجاج لو أثبت حصول الأداء بذلک ، وهو ممنوع ، بل ممتنع قطعا ؛ نظرا إلی عموم الدلیل القاضی بامتناع الاجتماع المسلّم عند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تنزیل کلامه رحمه‌الله علی ذلک ، فیرید بما ذکره إمکان سقوطه بفعل المحرّم من غیر عصیان للأمر المتعلّق بها ، بخلاف الحال فی غیرها ؛ حیث لا یمکن هناک سقوط الواجب کذلک إلّا بأدائه علی غیر الوجه المحرّم علی ما هو الحال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ویقرّبه إنّه إنّما اخذ فی التفریع هنا وفی دفع الشبهة الّتی قرّرها سقوط الواجب بذلک من جهة حصول الغرض من التکلیف إلی أدائه بها ، لکن یبعد إرادته ذلک من وجوه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بعینه جار فی غیر المقدّمة من الواجبات إذا لم یکن من العبادات ، فلا وجه لتخصیص الحکم بالواجبات التوصّلیّة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المذکور لا یجری فی المقدّمة إذا کانت عبادة کالوضوء والغسل ، فلا وجه لإطلاق الحکم بجواز ذلک بالنسبة إلی المقدّمات ، إلّا أنّ الظاهر أنّ ما یظهر من کلامه غیر جار بالنسبة إلی المقدّمات المفروضة أیضا ، فإطلاق کلامه غیر متّجه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فیقطع المسافة أو بعضها علی وجه منهیّ عنه أن لا یحصل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أنّه یقول بحصول الامتثال بالقطع المفروض ، وهو إنّما یتمّ بناء علی اجتماع الحکمین ، إذ لا یعقل الامتثال مع انتفاء الأمر ، وحمله علی إرادة حصول الامتثال حینئذ بأداء الحجّ بعید عن العبارة والمقصود ، مضافا إلی أنّ تعلیله بعدم صلاحیّة الفعل المنهیّ عنه للامتثال کالصریح فی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أوقع المصنّف رحمه‌الله فی الشبهة هو زعمه أنّ المناط فی امتناع اجتماع الواجب مع الحرام هو المعاندة بین محبوبیّة الفعل ومطلوبیّته فی نفسه لمبغوضیّته ومطلوبیّة ترکه ، فلا یجتمعان فی محلّ واحد ، وهو غیر حاصل فی المقدّمة ، إذ لیس الفعل هناک مطلوبا فی حدّ ذاته أصلا ، وإنّما یتعلّق به الطلب لأجل إیصاله إلی غیره ، وتلک الجهة حاصلة بکلّ من المحلّل والمحرّم قطعا ، فلا مانع من اجتماعه مع الحرام ، کما یظهر ذلک من ملاحظة مثال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عند التأمّل وإن کان ضعیفا جدّا لا یصلح أن یقع فارقا بعد البناء علی عدم کون تعدّد الجهة مجدیا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الحال فیه ممّا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قد یتراءی فی بادئ الرأی قبل التأمّل فی المقام ، وهو الّذی یستفاد من ظاهر عبارة المصنّف رحمه‌الله ، بل صریحه</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الغریب ما یستفاد من کلام المدقّق المحشّی رحمه‌الله فی وجه الشبهة فی المقام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المصنّف رحمه‌الله توهّم أنّ امتناع اجتماع المأمور به والمنهیّ عنه إنّما هو علی تقدیر بقاء الوجوب بعد الفعل أیضا ، فلا مانع من الاجتماع فی ما یسقط وجوبه بالفعل ، وحیث إنّ وجوب المقدّمة یسقط بفعلها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المقصود منها التوصّل إلی الغیر وهو حاصل بفعلها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فیسقط وجوبها فلا مانع من اجتماعها مع </w:t>
      </w:r>
    </w:p>
    <w:p>
      <w:pPr>
        <w:pStyle w:val="BookText"/>
        <w:rPr/>
      </w:pP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الوجه فی استفادته ذلک من کلامه تصریحه عند بیان الوجه لجواز اجتماعه مع الحرام بأنّه بعد الإتیان بالفعل المنهیّ عنه یحصل التوصّل فیسقط الوجوب ، فیظهر منه أنّه لا یقول فی غیرها بالسقوط ، إذ لو اشترکا فیه لم یعقل بذلک فرق بین الأمرین ، فیکون ذلک إذن هو الفارق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بوهن ذلک جدّا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ببقاء الوجوب بعد الإتیان بالواجب ممّا لا یتوهّمه عاقل ، ولا یرضی به سفیه ، فکیف یظنّ بالمصنّف رحمه‌الله توهّم مثله ، علی أنّه لا فرق بین بقاء الوجوب بعد الفعل وعدمه ، مع وضوح أداء الواجب بالحرام حین الإتیان به فی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بعدم جواز اجتماع الأمرین إنّما یمنع من ذلک ، فإن قیل بجواز ذلک فلا یتعقّل فرق بین سقوط الوجوب بعد ذلک وعدمه حتّی یمکن أن یتوهّم ذلک فارقا فی المقام ، ولیس فی کلام المصنّف رحمه‌الله ما یشعر بقصده ذلک فی المقام ، وإنّما مراده من عدم کونه علی حدّ غیره من الواجبات هو ما قرّرناه من عدم کونه مطلوبا فی نفسه إلی آخر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مراده من سقوط الوجوب بفعل المنهیّ عنه بیان الفرق بحصول السقوط هنا بنفس الفعل دون غیرها من الواجبات ، بل المقصود سقوطه هنا بفعل الحرام ، کما فی مثال الحجّ ، بخلاف غیرها ، حیث لا یسقط الوجوب هناک بفعل الحرام ، 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أنّه لیس علی حدّ غیره من الواجبات أنه لا یجب علی جمیع التقادیر ، بل ربّما یسقط وجوبها منه علی بعضها ، کما إذا حصل الغرض منه بغیره وهو المنهیّ عنه</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دفع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المقدّمة حینئذ هو القدر المشترک بین الجائز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بوجوب القدر المشترک فقد اجتمع الواجب والحرام لتحقّق القدر المشترک فی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 حینئذ غیر المنهیّ عنه خاصّة لزم فیه مفاسد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المقدّمة الّتی لا یتمّ الفعل من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القدر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غیر المقدّمة ، لوضوح أنّ غیر المنهیّ عنه ممّا یتمّ الفعل بدونه ، إذا المفروض حصول التوصّل بالحرام أیضا ، وسقوط وجوب الواجب بفعل غیر الواجب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المقدّمة فی المقام هو الفعل المشروع دون غیره إذ الإتیان بالمأمور به علی وجه لا یقع المکلّف فی الحرام متوقّف علی الإتیان بالوجه المشروع إن تمّ ، فإنّما یدفع الإیراد من الأوّلین ، أعنی عدم وجوب المقدّمة ووجوب غیر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سقوط الواجب بغیر الواجب فهو باق علی حاله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هذا اصطلاح آخر فی المقدّمة غیر ما هو المشهور ، فإنّ الشرط الشرعی ما یشترط فی صحّة الفعل واعتباره ، لا ما یکون تجنّب القبیح فی الإتیان بالمأمور به متوقّفا علیه ، فإنّ ذلک مقدّمة ترک القبیح ، لا مقدّمة فعل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یذهب علیک وهن جمیع ما قرّره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من الوجه فی کونها علی حدّ غیرها من الواجبات عین الوجه الّذی احتملناه فی تنزیل کلام المصنّف رحمه‌الله ، وهو وجه متین فی نفسه وإن لم یکن مخصوصا بالمقدّمة عند التأمّل حسب ما قرّرناه ، إلّا أنّه لا یساعده عبارة المصنّف حسبما مرّ الکلام فیه ، وما أورد علیه من الوجوه الثلاثة بیّن الاندفاع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فی المقام هو القدر المشترک بین الجائز والحرام ، إذ هو الّذی یتوقّف علیه الفعل ، ولابدّ منه فی حصوله ، لکنّ الشارع إذا أوجب ذلک الکلّی فإنّما یوجب الإتیان به علی الوجه السائغ من دون غیره ، فیقیّد الأمر به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حفظ النفس المحترمة إذا توقّف علی دفع القوت إلیها حصل ذلک ببذل کلّ من المحرّم والمحلّل لها؟ لکنّ الشارع إذا أوجب ذلک لتوقّف الواجب علیه فإنّما یوجبه علی الوجه السائغ دون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قطع المسافة للحجّ ، فإنّ القدر المتوقّف علیه هو الأعمّ من الوجهین ، ولکن إذا أوجب الشارع ما یتوقّف علیه الوصول إلی محالّ المناسک فلا یوجب إلّا إیجاده علی النحو الجائز ، ولیس ذلک حینئذ إلّا إیجابا للمقدّمة المفروضة ، لا إیجابا لغیر المقدّمة کما زعمه ؛ لوضوح أنّ المطلوب فی المقام هو تحصیل ما یوصل إلی المطلوب ، إلّا أنّ القابل للمطلوبیّة عند الآمر هو ذلک</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أوجب نحوا خاصّا منه ، کما إذا أوجب الرکوب أو المشی فی المثال </w:t>
      </w:r>
    </w:p>
    <w:p>
      <w:pPr>
        <w:pStyle w:val="BookText"/>
        <w:rPr/>
      </w:pPr>
      <w:r>
        <w:rPr>
          <w:rFonts w:ascii="IRNazanin" w:hAnsi="IRNazanin" w:eastAsia="IRNazanin"/>
          <w:color w:val="111111"/>
          <w:sz w:val="28"/>
          <w:sz w:val="28"/>
          <w:szCs w:val="28"/>
          <w:rtl w:val="true"/>
          <w:lang w:bidi="fa-IR"/>
        </w:rPr>
        <w:t>المفروض لم یکن إیجاب تلک الخصوصیّة من إیجاب المقدّمة ، بخلاف الصورة الاولی ، إذ لیس المقصود هناک إلّا إیجاد ما یتوقّف الواجب علیه ، غیر أنّ مطلوبیّة ذلک إنّما یکون علی الوجه السائغ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فالفرق بین المقامین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فی الأوّل هو إیجاد ما یتوقّف الواجب علیه، أعنی القدر المشترک ، لکن وقع الإیجاب علی النحو الخاصّ حیث إنّه القابل لذلک ؛ نظرا إلی وجود المانع من وجوب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الثانی فلیس المطلوب هناک إلّا خصوص ذلک النحو الخاصّ ، والمفروض عدم توقّف الواجب علیه ، فلا یکون ذلک من إیجاب المقدّمة ، ولذا لا یتأمّل أحد فی إدراج القسم الأوّل فی إیجاب المقدّمة ، بل لیس إیجاب المقدّمات فی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النحو المذکور ، ألیس من یقول بوجوب مقدّمة الواجب قائلا بوجوب الإتیان بها علی النحو الجائز عقلا وشرعا ، ولا یقول بوجوب جمیع أفرادها المحلّلة والمحرّمة؟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إیجابها علی الوجه المذکور إیجابا لغیر المقدّمة قطعا ؛ لوضوح أنّ الخصوصیّة غیر ملحوظة بنفسها فی وجوبها ، وإنّما اخذت فی المقام من جهة حصول المانع فی غیره ، فإیجاب الطبیعة الکلّیة إنّما یقضی بوجوب کلّ من أفرادها ؛ نظرا إلی إیجاد الطبیعة بها إذا لم یکن فی خصوصیّة الفرد مانع عن الوجوب ، وإلّا أفاد ذلک تقیید الوجوب بغیره مع صدق وجوب الطبیعة المطلقة أیضا ، وهذا بخلاف ما إذا تعلّق الوجوب أوّلا بالمقیّد ، فعدم فرقه فی المقامین بین الصورتین المذکورتین هو الّذی أدخل علیه الشبهة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ذکره من لزوم سقوط الواجب بفعل غیره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ممّا لا مانع منه ، وهو کثیر فی الشریعة ؛ کما عرفت من ملاحظة الأمثلة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قیل بلزوم أداء الواجب بفعل غیره کان ذلک مفسدة ، وفرق ظاهر بین الأمرین حسب ما عرفت الحال فیه ممّا قرّرناه</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ذکره فی التوجیه من أنّ المقدّمة هنا خصوص الفعل المشروع فهو ضعیف أیضا ، إذ المقدّمة وما یتوقّف علیه الفعل هو الأعمّ قطعا ، غایة الأمر أن </w:t>
      </w:r>
      <w:bookmarkStart w:id="490" w:name="pg14214_157196"/>
    </w:p>
    <w:p>
      <w:pPr>
        <w:pStyle w:val="BookText"/>
        <w:rPr/>
      </w:pPr>
      <w:bookmarkEnd w:id="490"/>
      <w:r>
        <w:rPr>
          <w:rFonts w:ascii="IRNazanin" w:hAnsi="IRNazanin" w:eastAsia="IRNazanin"/>
          <w:color w:val="111111"/>
          <w:sz w:val="28"/>
          <w:sz w:val="28"/>
          <w:szCs w:val="28"/>
          <w:rtl w:val="true"/>
          <w:lang w:bidi="fa-IR"/>
        </w:rPr>
        <w:t>یکون السائغ منها هو ذلک ، ولا یعتبر ذلک فی مفهوم المقدّمة قطعا ، فکون المقدّمة هو الأعمّ ممّا لا ریب فیه ، إلّا أنّ وجوبها إنّما یکون علی الوجه الخاصّ من جهة الملاحظة الخارجیّة ، ولا ربط لذلک بتخصیص المقدّمة بالسائغ ، وبذلک یتّضح اندفاع الإیرادین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من إدراج ذلک فی المقدّمة الشرعیّة مبنیّ علی أخذ القید المذکور فی نفس المقدّمة ، لا فی وجوبها حسب ما قرّرناه ، وهو وجه ضعیف ، إذ لا توقّف لوجود الفعل ، ولا لصحّته شرعا علیه حسبما أشار إلیه ، وتفسیر المقدّمة الشرعیّة بذلک ممّا لم نجده فی کلام أحد من القوم ، فلا وجه لتفسیرها به أصلا</w:t>
      </w:r>
      <w:r>
        <w:rPr>
          <w:rFonts w:eastAsia="IRNazanin" w:cs="IRNazanin"/>
          <w:color w:val="111111"/>
          <w:sz w:val="28"/>
          <w:szCs w:val="28"/>
          <w:rtl w:val="true"/>
          <w:lang w:bidi="fa-IR"/>
        </w:rPr>
        <w:t>.</w:t>
      </w:r>
    </w:p>
    <w:p>
      <w:pPr>
        <w:pStyle w:val="Heading6"/>
        <w:numPr>
          <w:ilvl w:val="5"/>
          <w:numId w:val="1"/>
        </w:numPr>
        <w:rPr/>
      </w:pPr>
      <w:bookmarkStart w:id="491" w:name="__RefHeading___Toc1368085_1738255347"/>
      <w:bookmarkStart w:id="492" w:name="_Toc190"/>
      <w:bookmarkEnd w:id="491"/>
      <w:r>
        <w:rPr>
          <w:rtl w:val="true"/>
        </w:rPr>
        <w:t xml:space="preserve">قوله </w:t>
      </w:r>
      <w:r>
        <w:rPr>
          <w:rtl w:val="true"/>
        </w:rPr>
        <w:t>: (</w:t>
      </w:r>
      <w:r>
        <w:rPr>
          <w:rtl w:val="true"/>
        </w:rPr>
        <w:t xml:space="preserve">فلا یجوز تعلّق الکراهة </w:t>
      </w:r>
      <w:r>
        <w:rPr>
          <w:rtl w:val="true"/>
        </w:rPr>
        <w:t xml:space="preserve">... </w:t>
      </w:r>
      <w:r>
        <w:rPr>
          <w:rtl w:val="true"/>
        </w:rPr>
        <w:t>الخ</w:t>
      </w:r>
      <w:r>
        <w:rPr>
          <w:rtl w:val="true"/>
        </w:rPr>
        <w:t>).</w:t>
      </w:r>
      <w:bookmarkEnd w:id="492"/>
    </w:p>
    <w:p>
      <w:pPr>
        <w:pStyle w:val="BookText"/>
        <w:rPr/>
      </w:pPr>
      <w:r>
        <w:rPr>
          <w:rFonts w:ascii="IRNazanin" w:hAnsi="IRNazanin" w:eastAsia="IRNazanin"/>
          <w:color w:val="111111"/>
          <w:sz w:val="28"/>
          <w:sz w:val="28"/>
          <w:szCs w:val="28"/>
          <w:rtl w:val="true"/>
          <w:lang w:bidi="fa-IR"/>
        </w:rPr>
        <w:t>وکذا الحال فی تعلّق الإرادة بالواجب الموسّع ، فإنّه إذا کان ضدّه واجبا توقّف حصوله أیضا علی إرادته وکراهة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إرادة ضدّه فیکون إرادة الضدّ محرّمة أیضا ، فقد فرض أوّلا وجوبها ، فیلزم اجتماع الحکمین فی الإرادة أیضا</w:t>
      </w:r>
      <w:r>
        <w:rPr>
          <w:rFonts w:eastAsia="IRNazanin" w:cs="IRNazanin"/>
          <w:color w:val="111111"/>
          <w:sz w:val="28"/>
          <w:szCs w:val="28"/>
          <w:rtl w:val="true"/>
          <w:lang w:bidi="fa-IR"/>
        </w:rPr>
        <w:t>.</w:t>
      </w:r>
    </w:p>
    <w:p>
      <w:pPr>
        <w:pStyle w:val="Heading6"/>
        <w:numPr>
          <w:ilvl w:val="5"/>
          <w:numId w:val="1"/>
        </w:numPr>
        <w:rPr/>
      </w:pPr>
      <w:bookmarkStart w:id="493" w:name="__RefHeading___Toc1368087_1738255347"/>
      <w:bookmarkStart w:id="494" w:name="_Toc191"/>
      <w:bookmarkEnd w:id="493"/>
      <w:r>
        <w:rPr>
          <w:rtl w:val="true"/>
        </w:rPr>
        <w:t xml:space="preserve">قوله </w:t>
      </w:r>
      <w:r>
        <w:rPr>
          <w:rtl w:val="true"/>
        </w:rPr>
        <w:t>: (</w:t>
      </w:r>
      <w:r>
        <w:rPr>
          <w:rtl w:val="true"/>
        </w:rPr>
        <w:t xml:space="preserve">لکن قد عرفت </w:t>
      </w:r>
      <w:r>
        <w:rPr>
          <w:rtl w:val="true"/>
        </w:rPr>
        <w:t xml:space="preserve">... </w:t>
      </w:r>
      <w:r>
        <w:rPr>
          <w:rtl w:val="true"/>
        </w:rPr>
        <w:t>الخ</w:t>
      </w:r>
      <w:r>
        <w:rPr>
          <w:rtl w:val="true"/>
        </w:rPr>
        <w:t>).</w:t>
      </w:r>
      <w:bookmarkEnd w:id="494"/>
    </w:p>
    <w:p>
      <w:pPr>
        <w:pStyle w:val="BookText"/>
        <w:rPr/>
      </w:pPr>
      <w:r>
        <w:rPr>
          <w:rFonts w:ascii="IRNazanin" w:hAnsi="IRNazanin" w:eastAsia="IRNazanin"/>
          <w:color w:val="111111"/>
          <w:sz w:val="28"/>
          <w:sz w:val="28"/>
          <w:szCs w:val="28"/>
          <w:rtl w:val="true"/>
          <w:lang w:bidi="fa-IR"/>
        </w:rPr>
        <w:t>بیان لدفع الشبهة المذکورة بالوجه الّذی ذکره فی العلاوة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جواز اجتماع الوجوب التوصّلی مع التحریم فهو إنّما یفید فی المقام مع عدم انحصار المقدّمة فی الحرام ، أو عدم مقارنتها لفعل الواجب ، وأمّا مع انحصارها حینئذ فی المحرّم ومقارنتها لأداء الواجب فلا وجه حینئذ لوجوب ذی المقدّمة ، لوضوح امتناع خروج المکلّف حینئذ عن عهدة التکلیف ، فیکون تکلیفه بالأمرین المذکورین من قبیل التکلیف بالمحال</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البیّن أنّه کما یستحیل التکلیف بالمحال بالنسبة إلی تکلیف واحد فکذا بالنظر إلی تکلیفین أو أزید ، کما مرّت الإشارة إلیه ، وحینئذ فلا بدّ من القول بسقوط الواجب المفروض أو عدم تحریم کراهة ضدّه القاضی بعدم وجوب الإتیان بذلک الضدّ</w:t>
      </w:r>
      <w:r>
        <w:rPr>
          <w:rFonts w:eastAsia="IRNazanin" w:cs="IRNazanin"/>
          <w:color w:val="111111"/>
          <w:sz w:val="28"/>
          <w:szCs w:val="28"/>
          <w:rtl w:val="true"/>
          <w:lang w:bidi="fa-IR"/>
        </w:rPr>
        <w:t xml:space="preserve">. </w:t>
      </w:r>
      <w:bookmarkStart w:id="495" w:name="pg14214_157197"/>
    </w:p>
    <w:p>
      <w:pPr>
        <w:pStyle w:val="BookText"/>
        <w:rPr/>
      </w:pPr>
      <w:bookmarkEnd w:id="495"/>
      <w:r>
        <w:rPr>
          <w:rFonts w:ascii="IRNazanin" w:hAnsi="IRNazanin" w:eastAsia="IRNazanin"/>
          <w:color w:val="111111"/>
          <w:sz w:val="28"/>
          <w:sz w:val="28"/>
          <w:szCs w:val="28"/>
          <w:rtl w:val="true"/>
          <w:lang w:bidi="fa-IR"/>
        </w:rPr>
        <w:t xml:space="preserve">لکنّ الثانی فاسد قطعا ، لظهور تعیّن الإتیان بالواجب المضیّق ، فلا یکون الموسّع مطلوبا ، وذلک کاف فی الحکم بفساده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توسعة الوجوب یدفع التکلیف بالمحال ، فإنّ الالتزام بذلک إنّما یجیء عن سوء اختیار المکلّف ، إذ له أداء الموسّع فی غیر ما یزاحم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ما فیه ، إذ الظاهر عدم الفرق فی المنع من التکلیف بالمحال بین ما لا یکون للمکلّف مندوحة عنه وما یکون له المندوحة ، حسب ما مرّت الإشارة إلیه ، فلا یتمّ ما حاوله من القول بصحّته من جهة حصول التوصّل بالمقدّمة المفروضة وإن کانت محرّمة ، لوضوح عدم وجوب المقدّمة المفروضة ، ولا ما یتوقّف علیها حتّی یسقط وجوبها بحصول الغرض منها من فعل الحرام ، وحینئذ فالتحقیق فی الجواب عن ذلک ما سیجیء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یقال فی الجواب عنه من منع کون ترک الضدّ مقدّمة لفعل ضدّه ومنع کون الصارف عن الضدّ مقدّمة فقد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ما قد یقال من اختلاف الجهتین فی المقدّمة المفروضة ، فیجب من إحداهما ، ویحرم من الاخری ، کما هو ظاهر فی المثال المذکور ، فإنّ الوجوب إنّما یتعلّق بقطع المسافة علی إطلاقه من حیث کونه موصلا إلی الواجب والحرمة متعلّقة بالخصوصیّة ، لما قد عرفت من ابتناء ذلک علی جواز اجتماع الأمر والنهی من جهتین ، وفساده مقطوع به عند المصنّف وغیره من الأصحاب ، عدا ما تجدّد القول به من جماعة من المتأخّرین ، کما سیجیء الکلام فیه إن شاء الله</w:t>
      </w:r>
      <w:r>
        <w:rPr>
          <w:rFonts w:eastAsia="IRNazanin" w:cs="IRNazanin"/>
          <w:color w:val="111111"/>
          <w:sz w:val="28"/>
          <w:szCs w:val="28"/>
          <w:rtl w:val="true"/>
          <w:lang w:bidi="fa-IR"/>
        </w:rPr>
        <w:t>.</w:t>
      </w:r>
    </w:p>
    <w:p>
      <w:pPr>
        <w:pStyle w:val="Heading6"/>
        <w:numPr>
          <w:ilvl w:val="5"/>
          <w:numId w:val="1"/>
        </w:numPr>
        <w:rPr/>
      </w:pPr>
      <w:bookmarkStart w:id="496" w:name="__RefHeading___Toc1368089_1738255347"/>
      <w:bookmarkStart w:id="497" w:name="_Toc192"/>
      <w:bookmarkEnd w:id="496"/>
      <w:r>
        <w:rPr>
          <w:rtl w:val="true"/>
        </w:rPr>
        <w:t xml:space="preserve">قوله </w:t>
      </w:r>
      <w:r>
        <w:rPr>
          <w:rtl w:val="true"/>
        </w:rPr>
        <w:t>: (</w:t>
      </w:r>
      <w:r>
        <w:rPr>
          <w:rtl w:val="true"/>
        </w:rPr>
        <w:t xml:space="preserve">ومن هنا یتّجه أن یقال </w:t>
      </w:r>
      <w:r>
        <w:rPr>
          <w:rtl w:val="true"/>
        </w:rPr>
        <w:t xml:space="preserve">... </w:t>
      </w:r>
      <w:r>
        <w:rPr>
          <w:rtl w:val="true"/>
        </w:rPr>
        <w:t>الخ</w:t>
      </w:r>
      <w:r>
        <w:rPr>
          <w:rtl w:val="true"/>
        </w:rPr>
        <w:t>).</w:t>
      </w:r>
      <w:bookmarkEnd w:id="497"/>
    </w:p>
    <w:p>
      <w:pPr>
        <w:pStyle w:val="BookText"/>
        <w:rPr/>
      </w:pPr>
      <w:r>
        <w:rPr>
          <w:rFonts w:ascii="IRNazanin" w:hAnsi="IRNazanin" w:eastAsia="IRNazanin"/>
          <w:color w:val="111111"/>
          <w:sz w:val="28"/>
          <w:sz w:val="28"/>
          <w:szCs w:val="28"/>
          <w:rtl w:val="true"/>
          <w:lang w:bidi="fa-IR"/>
        </w:rPr>
        <w:t xml:space="preserve">أراد بذلک بیان التفکیک بین القول بوجوب المقدّمة والقول باقتضاء الأمر بالشیء للنهی عن ضدّه ، وقد یتخیّل لذلک وجوه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مرّت الإشارة إلیه من منع کون ترک الضدّ من مقدّمات فعل ضدّه ، کما اختاره الفاضل المحشّی ، فلا یکون القول بوجوب المقدّمة مستلزما لدلالة الأمر بالشیء علی النهی عن ضدّه ، وقد عرفت ضعفه ممّا بیّناه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المصنّف بما قرّره فی المقام ، وتقریره علی مقتضی ظاهر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وجوب المقدّمة لأجل التوصّل إلی ذیها ومن حیث إیصالها إلیه من غیر أن تکون واجبة لنفسها وفی حدّ ذاتها لم یصحّ القول بوجوبها إلّا فی حال إمکان التوصّل بها إلیه ، لیعقل معه اعتبار الجهة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أنّه مع وجود الصارف عن المأمور به وعدم الداعی إلیه لا یمکن التوصّل بالمقدّمة المفروضة إلی أداء الواجب ، فلا وجه حینئذ للقول بوجوب مقدّمته ، فلا یکون حینئذ ترک الضدّ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ارید من الکبری المذکورة فی الاستدلال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لا یتمّ الواجب إلّا به فهو واجب ، وجوب المقدّمة مطلقا ولو مع عدم إمکان التوصّل بها إلی الواجب فهی ممنوعة ، والسند ظاهر ممّا 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بها وجوبها مع إمکان إیصالها ومن حیث کونها موصلة إلی ذیها فمسلّم ، ولا ینتج إلّا وجوب ترک الضدّ مع إمکان التوصّل به إلی الواجب ، لا وجوبه مطلقا ، وقد عرفت أنّه مع وجود الصارف وعدم الداعی لا یمکن التوصّل بها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بوهن ما ذکره ، إذ مجرّد وجود الصارف لا یقضی باستحالة التوصّل إلیه ، لکون وجوده بقدرة المکلّف واختیاره ، ألا تری أنّ سائر الواجبات الغیریّة الثابت وجوبها بالنصّ إنّما تکون واجبة من أجل التوصّل بها إلی غیرها علی ما هو مفاد الوجوب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لا قائل بسقوط وجوبها مع وجود الصارف وعدم الداعی إلی إیجاد ذلک الشیء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 ما ذکره من الخروج عن قدرة المکلّف لم یکن عاصیا بترک نفس الواجب أیضا ، لسقوط وجوبه حینئذ بانتفاء القدرة علیه ، وهو واضح الفساد ، بل لزم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یعصی أحد بترک شیء من الواجبات ، ضرورة أنّها إنّما تترک مع وجود الصارف عنها وعدم الداعی إلیها ، والمفروض حینئذ امتناع حصولها ؛ فلا یتعلّق التکلیف بها</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یلزم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فرقا بین التوصّل إلی الواجب بشرط وجود الصارف وعدم الداعی إلیه وفی حال وجوده ، والممتنع إنّما هو الأوّل دون الثانی ، والمفروض فی المقام إنّما هو الثانی دون الأوّل ؛ وذلک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المصنّف ب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وأیضا فحجّة القول بوجوب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تقریره أنّ ما دلّ علی وجوب المقدّمة إنّما یفید وجوبها من حیث کونها موصلة إلی الواجب ، لا وجوبها فی حدّ ذاتها ، کما عرفت ، وذلک قاض بتوقّف وجوبها علی إرادة الواجب ، لعدم کون المقدّمة موصلة مع عدمها ، فیکون إیجادها حینئذ لغوا ، والمفروض عدم إرادة الواجب حینئذ ، فلا یکون ترک الضدّ واجبا من جهة کونه مقدّمة للواجب علی نحو ما ذکرناه فی الوجه الأوّل ، وضعفه أیضا ظاهر ، لوضوح انتفاء المانع من وجوب المقدّمة من حیث إیصالها إلی الواجب ولو لم یکن مریدا لفعل الواجب ، إذ عدم إرادة الواجب لا یقضی بسقوطه ؛ فلا یسقط وجوب مقدّمته ، فیجب علیه فی حال عدم إرادة الواجب أن یأتی به ، ویأتی بمقدّمته من حیث إیصالها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لم یتمکّن من إرادة الفعل ومن إیجاده فی الخارج صحّ ما ذکر من عدم وجوب مقدّمته ، إلّا أنّه لا یجب علیه الإتیان بذی المقدّمة أیضا ، وهو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دلّ علی وجوب المقدّمة یعمّ ما إذا کان المکلّف مریدا للإتیان بذی المقدّمة أو غیر مرید له ، فدعوی اختصاصه بالصورة الاولی فاسدة جدّا ، کما لا یخفی علی من لاحظها</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مرّت الإشارة إلیه فی المسألة المتقدّمة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وجوب المقدّمة إنّما یفید وجوب المقدّمة الموصلة إلی ذیها دون غیرها ، بل مفاد المقدّمة عند التأمّل هو خصوص الموصلة إلیه دون غیرها ، حسبما مرّ بیانه ، وحینئذ فالمقدّمة المجامعة للصارف وعدم الداعی لیست موصلة فلیست بواجبة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وحینئذ 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ترک الضدّ مقدّمة لفعل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به خصوص ترک الضدّ الموصل إلی فعل المأمور به فمسلّم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یتوقّف علیه الواجب فهو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یقتضی وجوب ذلک ، ولا ربط له بما هو محلّ النزاع ، إذ قد عرفت أنّه لیس موصلا إلی فعل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أنّ ترک الضدّ مطلقا مقدّمة لفعل الواجب فإن سلّم ذلک فلا نسلّم وجوب المقدّمة مطلقا ، بل لیس الواجب إلّا خصوص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یجعل ذلک المناط فیما ذکره المصنّف من الوجهین ، فکأنّه لاحظ ذلک فی تقییده وجوب المقدّمة بکلّ من الأمرین المذکورین وإن لم یصرّح به ، فیکون مرجع الوجهین المذکورین إلی 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فیقال فی تقریر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 وجود الصارف عن المأمور به وعدم الداعی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التوصّل بالمقدّمة المفروضة إلی الواجب ، فلا یکون تلک المقدّمة علی الفرض المذکور موصلة إلی الواجب ، فلا تکون واجبة حسب ما عرفت ، ولا یدفعه حینئذ إمکان ترک الصارف وإیجاد الداعی ، فیمکن أن تکون المقدّمة حینئذ موصلة إلی الواجب ، إذ قضیّة ما ذکره وجوب المقدّمة المجامعة لترک الصارف وإیجاد الداعی ، دون ما إذا کان غیر مجامع لذلک ، لما عرفت من امتناع إیصالها حینئذ فلا تکون واجبة ، وإن أمکن ترک الصارف وإیجاد الداعی فتکون موصلة ، فإنّ ذلک مجرّد فرض لا وجود له فی الخارج ، أقصی الأمر إمکان أن تکون واجبة ، فهو فرض غیر واقع فلا یتّصف بالوجوب فعلا لیترتّب علیه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کلّ من المقدّمات حینئذ إنّما یکون مع حصول البواقی ، وإذا فرض ترک واحد منها لم یکن شیء من المقدّمات الحاصلة متّصفا بالوجوب ، فکما یکون المکلّف حینئذ تارکا لنفس الواجب یکون تارکا لما هو الواجب من مقدّماته أیضا</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یظهر الوجه فی تقریره الثانی أیضا ، فإنّ المقدّمة المجامعة لعدم </w:t>
      </w:r>
    </w:p>
    <w:p>
      <w:pPr>
        <w:pStyle w:val="BookText"/>
        <w:rPr/>
      </w:pPr>
      <w:r>
        <w:rPr>
          <w:rFonts w:ascii="IRNazanin" w:hAnsi="IRNazanin" w:eastAsia="IRNazanin"/>
          <w:color w:val="111111"/>
          <w:sz w:val="28"/>
          <w:sz w:val="28"/>
          <w:szCs w:val="28"/>
          <w:rtl w:val="true"/>
          <w:lang w:bidi="fa-IR"/>
        </w:rPr>
        <w:t>إرادة الفعل لیست موصلة إلی الواجب فلا تکون واجبة ، لما عرفت من کون الواجب خصوص المقدّمة الموصلة دون غیرها ، فلیس إتیانه حینئذ بالمقدّمة المفروضة مع عدم إرادة الواجب إتیانا بالمقدّمة الواجبة ، بل هو تارک للمقدّمة الواجبة ولذی المقدّمة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فما اورد علیه من إمکان حصول الإرادة حینئذ فتکون موصلة ، وما دلّ علی وجوب المقدّمة إنّما ینهض دلیلا علی الوجوب فی حال إمکان إرادة المکلّف وإمکان صدور الفعل عنه ، فلا یشترط فعلیّة الإرادة فی وجوبها مدفوع بنحو ما ذکر ، إذ لا یقول المصنّف باشتراط فعلیّة الإرادة فی وجوب المقدّمة حتّی یرد علیه ذلک ، بل إنّما یقول بکون الواجب هو المقدّمة الموصلة ، فإذا ترک الواجب فقد ترک المقدّمة الموصلة إلیها ، وإتیانه بغیر الموصلة لیس إتیانا بالمقدّمة الواجبة ، ولا ترکه لغیر الموصلة ترکا للمقدّمة الواجبة ، فترک الضدّ الصارف لعدم إرادة المأمور به لا یکون موصلا إلی المأمور به فلا 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یوجّه به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عرفت أنّ ما دلّ علی وجوب المقدّمة یفید وجوبها مطلقا من حیث إیصالها إلی الواجب من غیر أن تنقسم المقدّمة بملاحظة ذلک إلی نوعین ؛ یجب أحدهما دون الآخر حسب ما مرّ تفصیل القول فیه فی بحث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ترک الضدّ فی المقام واجب من حیث إیصاله إلی الواجب وإن لم تکن موصلة بالفعل ، لتسامح المکلّف فی أداء التکلیف ، فإنّ ذلک لا یرفع الوجوب عنه ، فلا وجه للقول بجواز ترک الضدّ حینئذ ، نظرا إلی مصادفته لحصول الصارف ، بل الترک المفروض واجب علیه ، ویجب علیه ترک الصارف وإیجاد الداعی وسائر المقدّمات حتّی یحصل بها الإیصال إلی الواجب</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فالتحقیق أن یقال بالملازمة بین القول بوجوب المقدّمة واقتضاء الأمر بالشیء للنهی عن ضدّه حسب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القائل بعدم وجوب المقدّمة یلزمه القول بعدم الاقتضاء عند التحقیق</w:t>
      </w:r>
      <w:r>
        <w:rPr>
          <w:rFonts w:eastAsia="IRNazanin" w:cs="IRNazanin"/>
          <w:color w:val="111111"/>
          <w:sz w:val="28"/>
          <w:szCs w:val="28"/>
          <w:rtl w:val="true"/>
          <w:lang w:bidi="fa-IR"/>
        </w:rPr>
        <w:t xml:space="preserve">. </w:t>
      </w:r>
      <w:bookmarkStart w:id="498" w:name="pg14214_157202"/>
    </w:p>
    <w:p>
      <w:pPr>
        <w:pStyle w:val="BookText"/>
        <w:rPr/>
      </w:pPr>
      <w:bookmarkEnd w:id="498"/>
      <w:r>
        <w:rPr>
          <w:rFonts w:ascii="IRNazanin" w:hAnsi="IRNazanin" w:eastAsia="IRNazanin"/>
          <w:color w:val="111111"/>
          <w:sz w:val="28"/>
          <w:sz w:val="28"/>
          <w:szCs w:val="28"/>
          <w:rtl w:val="true"/>
          <w:lang w:bidi="fa-IR"/>
        </w:rPr>
        <w:t>بقی الکلام فی المقام فی بیان الثمرة المتفرّعة علی الخلاف المذکور ، وعمدة ما فرّع علی ذلک هو الحکم بفساد الضدّ وعدمه إذا کان عبادة ، سواء کانت واجبة أو 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القول بدلالته علی النهی عن ضدّه تکون فاسدة من جهة النهی المتعلّق بها ، بخلاف ما إذا قیل بعدم الاقتضاء ، إذ لا قاضی حینئذ بفسادها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یقع التأمّل فی تفرّع الثمرة المذکورة علی کلّ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فبما مرّت الإشارة إلیه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قلنا بدلالة الأمر علی النهی عن ضدّه لا یلزمنا القول بفساد الضدّ ، إذ المطلوب هو ترک الضدّ الموصل إلی الواجب دون غیره ، والإتیان بالضدّ إنّما یکون مع حصول الصارف عن المأمور به ، فلا یکون ترکه موصلا حتّی یحرم فعله ویتفرّع علیه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قد عرفت ضعف الکلام المذکور ، وأنّ المطلوب فی المقام هو ترک الضدّ من حیث کونه موصلا إلی الواجب ، لا خصوص ترک الضدّ الموصل ، وفرق ظاهر بین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وقضیة الوجه الأوّل هو تحریم فعل الضدّ وإن لم یوصل حسب ما فرض فی المقام ، وقد مرّ تفصیل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فبما ذکره بعض الأفاضل من لزوم الحکم بفساد الضدّ علی القول بعدم اقتضائه النهی عن الضدّ أیضا ، نظرا إلی انتفاء مقتضی الصحّة علی ما سیجیء تفصیل القول فیه وفی بیان فساده</w:t>
      </w:r>
      <w:r>
        <w:rPr>
          <w:rFonts w:eastAsia="IRNazanin" w:cs="IRNazanin"/>
          <w:color w:val="111111"/>
          <w:sz w:val="28"/>
          <w:szCs w:val="28"/>
          <w:rtl w:val="true"/>
          <w:lang w:bidi="fa-IR"/>
        </w:rPr>
        <w:t>.</w:t>
      </w:r>
    </w:p>
    <w:p>
      <w:pPr>
        <w:pStyle w:val="Heading6"/>
        <w:numPr>
          <w:ilvl w:val="5"/>
          <w:numId w:val="1"/>
        </w:numPr>
        <w:rPr/>
      </w:pPr>
      <w:bookmarkStart w:id="499" w:name="__RefHeading___Toc1368091_1738255347"/>
      <w:bookmarkStart w:id="500" w:name="_Toc193"/>
      <w:bookmarkEnd w:id="499"/>
      <w:r>
        <w:rPr>
          <w:rtl w:val="true"/>
        </w:rPr>
        <w:t>ثمرة مبحث الضدّ</w:t>
      </w:r>
      <w:bookmarkEnd w:id="500"/>
    </w:p>
    <w:p>
      <w:pPr>
        <w:pStyle w:val="BookText"/>
        <w:rPr/>
      </w:pPr>
      <w:r>
        <w:rPr>
          <w:rFonts w:ascii="IRNazanin" w:hAnsi="IRNazanin" w:eastAsia="IRNazanin"/>
          <w:color w:val="111111"/>
          <w:sz w:val="28"/>
          <w:sz w:val="28"/>
          <w:szCs w:val="28"/>
          <w:rtl w:val="true"/>
          <w:lang w:bidi="fa-IR"/>
        </w:rPr>
        <w:t xml:space="preserve">والتحقیق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تفرّع الثمرة المذکورة علی المسألة حسب ما فرّعوها علیها ، لا لما ذکر ، بل لعدم إفادة النهی المذکور فساد الضدّ ، نظرا إلی عدم اقتضاء النهی الغیری المتعلّق بالعبادات الفساد مطلقا ، بل فیه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النهی علی الفساد لیست من جهة وضعه له ، إذ لیس ما وضع النهی له إلّا التحریم أو طلب الترک ، وإنما یدلّ علی الفساد بالالتزام ، کما سیجیء الکلام فیه إن شاء الله</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فاستفادة الفساد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جهة إفادته المرجوحیّة المنافیة للرجحان </w:t>
      </w:r>
    </w:p>
    <w:p>
      <w:pPr>
        <w:pStyle w:val="BookText"/>
        <w:rPr/>
      </w:pPr>
      <w:r>
        <w:rPr>
          <w:rFonts w:ascii="IRNazanin" w:hAnsi="IRNazanin" w:eastAsia="IRNazanin"/>
          <w:color w:val="111111"/>
          <w:sz w:val="28"/>
          <w:sz w:val="28"/>
          <w:szCs w:val="28"/>
          <w:rtl w:val="true"/>
          <w:lang w:bidi="fa-IR"/>
        </w:rPr>
        <w:t>المعتبر فی حقیقة العبادة ، أو من جهة امتناع تعلّق الطلب بالفعل بعد تعلّقه بترکه ، لکونه من التکلیف بالمحال ، فتعلّق النهی به مانع من تعلّق الأمر لکون الترک حینئذ مطلوبا للآمر مرادا له ، فلا یکون الفعل مرادا ومطلوبا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انتفی الأمر لم یعقل الصحّة ، لکون الصحّة فی العبادة عبارة عن موافقة الأمر ، ولا یجری شیء من الوجهین المذکورین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الرجحان المعتبر فی حقیقة العبادة هو رجحان الفعل علی الترک ، لا رجحانه علی سائر الأفعال ، وإلّا لم تکن العبادة إلّا أفضل العبادات ، وکان غیرها من العبادات المرجوحة بالنسبة إلیها فاسدة ، وهو واضح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ورجحان الفعل علی الوجه المذکور حاصل فی المقام ، لکون الفعل المفروض عبادة راجحة بملاحظة ذاته ، والنهی المتعلّق به غیری یفید مطلوبیّة الترک لأجل الاشتغال بما هو الأهمّ منه ، فیدلّ علی مرجوحیّة ذلک الفعل بالنسبة إلی فعل آخر ، لا مرجوحیّته بالنظر إلی ترکه حتّی ینافی رجحانه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أیضا أنّه لا منافاة بین رجحان الفعل علی ترکه ومرجوحیّته بالنسبة إلی فعل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المنافاة حاصلة فی المقام ، نظرا إلی کون رجحان الفعل علی الترک رجحانا مانعا من النقیض ، ومرجوحیّته بالنسبة إلی فعل آخر کذلک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امتناع حصول الأمرین فی فعل واحد ، للزوم اجتماع المنع من الفعل والمنع من الترک فی آن واحد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اجتماع الأمرین بوجه من الوجوه ، إذ قد یکون الفعل بملاحظة ذاته جائزا لکن یجب ترکه ، لمعارضته بواجب آخر أهمّ منه ، فهو راجح فی ذاته رجحانا مانعا من النقیض مرجوح کذلک بالنسبة إلی غیره ، فمن أراد الإتیان بالراجح من غیر أن یصدر منه عصیان تعیّن علیه ترک ذلک والإتیان بالأهمّ ، ولا مانع من ترک ما یتحتّم فعله فی ذاته إذا عارضه ما کان کذلک وکان أهمّ منه فی نظر الآمر ، فهو محتوم الفعل بملاحظة ذاته، غیر محتوم بملاحظة غیره ، بل محتوم الترک بتلک الملاحظة ، ولا تدافع بینهما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أتی بغیر الأهمّ فقد أتی بالراجح أیضا ، إلّا أنّه لابدّ حینئذ من عصیان الأمر الآخر</w:t>
      </w:r>
      <w:r>
        <w:rPr>
          <w:rFonts w:eastAsia="IRNazanin" w:cs="IRNazanin"/>
          <w:color w:val="111111"/>
          <w:sz w:val="28"/>
          <w:szCs w:val="28"/>
          <w:rtl w:val="true"/>
          <w:lang w:bidi="fa-IR"/>
        </w:rPr>
        <w:t xml:space="preserve">. </w:t>
      </w:r>
      <w:bookmarkStart w:id="501" w:name="pg14214_157204"/>
    </w:p>
    <w:p>
      <w:pPr>
        <w:pStyle w:val="BookText"/>
        <w:rPr/>
      </w:pPr>
      <w:bookmarkEnd w:id="501"/>
      <w:r>
        <w:rPr>
          <w:rFonts w:ascii="IRNazanin" w:hAnsi="IRNazanin" w:eastAsia="IRNazanin"/>
          <w:color w:val="111111"/>
          <w:sz w:val="28"/>
          <w:sz w:val="28"/>
          <w:szCs w:val="28"/>
          <w:rtl w:val="true"/>
          <w:lang w:bidi="fa-IR"/>
        </w:rPr>
        <w:t>وأمّا الثانی فلأنّه لمّا کان النهی المفروض غیریّا لم یکن هناک مانع من اجتماعه مع الواجب ، فإنّ حرمة الشیء لتوقّف الواجب الأهمّ علی ترکه لا ینافی وجوبه وحرمة ترکه علی فرض ترک ذلک الأهمّ بأن یکون ترک ذلک الأهمّ شرطا فی وجوبه وتعلّق الطلب به ، فیجتمع الوجوب والتحریم المفروضان فی آن واحد من غیر تمانع بینهما ، فإذا لم یکن هناک مانع من اجتماع الأمر والنهی علی الوجه المذکور فلا مجال لتوهّم دلالة النهی المفروض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قرّرنا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تعلّق التکلیف بالفعلین المتضادّین علی الوجه المذکور، ولا مجال لتوهّم کونه من قبیل التکلیف بالمحال ، إذ تعلّق الطلب بالمتضادّین إنّما یکون من قبیل التکلیف بالمحال إذا کانا فی مرتبة واحدة بأن یکون الآمر مریدا لإیقاعهما معا ، نظرا إلی استحالة اجتماعهما فی الوجود بالنسبة إلی الزمان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کانا مطلوبین علی سبیل الترتیب ؛ بأن یکون مطلوب الآمر أوّلا هو الإتیان بالأهمّ ویکون الثانی مطلوبا له علی فرض عصیانه للأوّل وعدم إتیانه بالفعل فلا مانع منه أصلا ، إذ یکون تکلیفه بالثانی حینئذ منوطا بعصیانه للأوّل والبناء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یعقل هناک مانع من إناطة التکلیف بالعصیان ، فلا منافاة بین التکلیفین ، نظرا إلی اختلافهما فی الترتیب ، وعدم اجتماعهما فی مرتبة واحدة لیکون من التکلیف بالمحال ، لوضوح عدم تحقّق الثانی فی مرتبة الأوّل ، وتحقّق الأوّل فی مرتبة الثانی لا مانع منه بعد کون حصوله مرتّبا علی عصیان الأوّل ، ولا بین الفعلین ، إذ وقوع کلّ منهما علی فرض إخلاء الزمان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أنّه علی فرض خلوّ الزمان عن الآخر لا مانع من وقوع ضدّه فیه</w:t>
      </w:r>
      <w:r>
        <w:rPr>
          <w:rFonts w:eastAsia="IRNazanin" w:cs="IRNazanin"/>
          <w:color w:val="111111"/>
          <w:sz w:val="28"/>
          <w:szCs w:val="28"/>
          <w:rtl w:val="true"/>
          <w:lang w:bidi="fa-IR"/>
        </w:rPr>
        <w:t>.</w:t>
      </w:r>
    </w:p>
    <w:p>
      <w:pPr>
        <w:pStyle w:val="Heading6"/>
        <w:numPr>
          <w:ilvl w:val="5"/>
          <w:numId w:val="1"/>
        </w:numPr>
        <w:rPr/>
      </w:pPr>
      <w:bookmarkStart w:id="502" w:name="__RefHeading___Toc1368093_1738255347"/>
      <w:bookmarkStart w:id="503" w:name="_Toc194"/>
      <w:bookmarkEnd w:id="502"/>
      <w:r>
        <w:rPr>
          <w:rtl w:val="true"/>
        </w:rPr>
        <w:t>مبحث الترتّب</w:t>
      </w:r>
      <w:bookmarkEnd w:id="503"/>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 التکلیف مرتّبا علی النحو المفروض لم یکن هناک مانع منه علی حسب ما ذکر ، ولیس الحال کذلک فی المقام ، إذ المفروض إطلاق الأمرین المتعلّقین بالأمرین المفروضین ، ولیس هناک دلالة فیهما علی إرادة الترتیب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یستفاد ذلک حتّی یقال بوقوع التکلیفین علی الوجه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هو مقتضی إطلاق الأمرین بعد ملاحظة التقیید الثابت بحکم العقل، فإنّ إطلاق کلّ من الأمرین یقضی بمطلوبیّة الفعل علی سبیل الإطلاق ، ولمّا لم یکن مطلوبیّة غیر الأهمّ فی مرتبة الأهمّ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تعیّن الإتیان بالأهمّ وعدم اجتماعه معه فی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تقیید الأمر المتعلّق بغیر الأهمّ بذلک ، فلا یکون غیر الأهمّ مطلوبا مع الإتیان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مطلوبیّته علی فرض ترک الأهمّ وعصیان الأمر المتعلّق به فممّا لا دلیل علیه ، فلا قاضی بتقیید الإطلاق بالنسبة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من الاقتصار فی التقیید علی القدر الثابت ، ولیس ذلک إلّا بالتزام ارتفاع الطلب المتعلّق بغیر الأهمّ علی تقدیر إتیانه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القول بتقیید الطلب المتعلّق به بمجرّد معارضته بطلب الأهمّ مطلقا ولو کان بانیا علی عصیانه وإخلاء الزمان عن الإتیان به فممّا لا داعی إلیه ، ولیس فی اللفظ ولا فی العقل ما یقتضی ذلک ، فلابدّ فیه من البناء علی الإطلاق ، والاقتصار فی الخروج عن مقتضی الأمر المتعلّق به علی القدر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الأهمّ لمّا کان مقدّمة للإتیان بغیر الأهمّ وکان وجوب الشیء مستلزما فی حکم العقل لوجوب مقدّمته بحیث یستحیل الانفکاک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وجوب غیر الأهمّ مع انحصار مقدّمته إذن فی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فیلزم حینئذ أحد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اجتماع الوجوب والحرمة فی المقدّمة المفروضة ، أو القول بانفکاک وجوب المقدّمة عن وجوب ذی المقدّمة ولا ریب فی فساد الأمرین</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کون تعلّق الطلب بغیر الأهمّ علی فرض عصیان الأهمّ إنّما یفید کون الطلب المتعلّق به مشروطا بذلک ، فیکون وجوب غیر الأهمّ مشروطا بترک الأهمّ ، وإخلاء ذلک الزمان عن اشتغاله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عدم وجوب مقدّمة الواجب المشروط ، فلا مانع من توقّف وجود الواجب علی المقدّمة المحرّمة إذا توقّف وجوبه علیها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المقدّمة المفروضة متقدّمة علی الفعل المفروض تمّ ما ذکر ، لتعلّق الوجوب به بعد تحقّق شرطه ، فیصحّ تلبّسه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حصول المقدّمة مقارنة لحصول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ذلک ، إذ لا وجوب للفعل المفروض قبل حصول مقدّمة وجوبه ، فلا یصحّ صدوره عن المکلّف ، وقد مرّت الإشارة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ذلک إذا قیل بلزوم تقدّم حصول الشرط علی المشروط بحسب الوجود، وعدم جواز توقّف الشیء علی الشرط المتأخّر بأن یکون وجوده فی الجملة کافیا فی حصول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قیل بجواز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الإجازة المتأخّرة الکاشفة عن صحّة عقد الفضولیّ وتوقّف صحّة الأجزاء المتقدّمة من الصلاة علی الاجزاء المتأخّرة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ذلک أصلا ، فإذا تیقّن المکلّف علی حسب العادة بحصول الشرط المذکور تعلّق به الوجوب وصحّ منه الإتیان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یستفاد کون الشرط الحاصل فی المقام من هذا القبیل حتی یصحّ الحکم بصحّة الفعل المفروض ، مع أنّ مقتضی الأصل الأوّلی انتفاء الصحّة؟</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أیضا قضیّة إطلاق الأمر المتعلّق بالفعل ، إذ أقصی ما یلزم فی حکم العقل تقییده بصورة الإتیان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 خلوّ زمان الفعل عن الاشتغال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تعلّق التکلیف بغیر الأهمّ ، فإذا علم المکلّف ذلک بحسب حاله لم یکن هناک مانع من اشتغاله بغیر الأهمّ ، ولا من تکلیفه بالإتیان به ، ولا قاضی إذن بالالتزام بتقیید الإطلاق بالنسبة إلیه</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ما ذکرت إنّما یتمّ فیما لو کان الصارف عن الإتیان بالأهمّ أمرا خارجیّا سوی الاشتغال بغیر الأهمّ ، إذ لا مانع حینئذ من تعلّق التکلیف به کذلک ، وصحّة الإتیان به علی حسب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إذا کان الصارف عنه هو الاشتغال بغیر الأهمّ بحیث لو لا إتیانه به لکان آتیا بالأهمّ فیشکل الحال فیه ، إذ المفروض توقّف صحّة غیر الأهمّ علی خلوّ الزمان عن الاشتغال بالأهمّ ، وتوقّف خلوّه عنه علی الاشتغال بغیر الأهمّ ، فإنّ ترکه إنّما یتفرّع علی الاشتغال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خلوّ الوقت عن الأهمّ لا یتفرّع علی فعل غیر الأهمّ ، بل علی إرادته ، فإنّ إرادته حینئذ قاضیة بعدم إرادة الآخر ، وهو قاض بعدم حصوله ، فلا یتوقّف وجوب الفعل علی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حینئذ لزوم اجتماع الوجوب والتحریم فی الإرادة المتعلّقة بغیر الأهمّ ، فإنّها محرّمة من جهة صرفه عن الأهمّ ، واجبة من جهة توقّف الواجب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القول بتوقّف وجوب الفعل علی إرادته لیکون وجوب ذلک الفعل مشروطا بالنسبة إلیها علی حسب ما اجیب سابقا ، لکون الإرادة سببا قاضیا بحصول الفعل ، أو جزءا أخیرا من العلّة التامّة ولا وجه لاشتراط الوجوب بالنسبة إلی شیء منهما حسب 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یتّجه التفصیل بین الوجهین ، والحکم بالصحّة فی الصورة الاولی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یدفع ذلک بمنع کون الصارف عن الأهمّ هو الإرادة الملزمة للفعل ، أعنی الإجماع علیه ، بل الشوق والعزم السابقان علیه کافیان فی ذلک ، ولا مانع من تقیید الوجوب بالنسبة إلی شیء منهما ، إذ لیسا سببین لحصول الفعل ، ولا جزءا أخیرا من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ذلک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الصارف عن الأهمّ إنّما هو عدم إرادته ، وهو لیس مسبّبا عن إرادة غیر الأهمّ ، بل هو ممّا یتوقّف علیه الإرادة المفروضة ؛ نظرا إلی حصول المضادّة بینهما ، فیتوقّف وجود کلّ منهما علی انتفاء الآخر حسب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الشوق والعزم المتقدّمین علی الإرادة اللذین هما شرط فی تحقّقها قد أوجبا انتفاء الإرادة المفروضة ، فغایة الأمر حصول الاشتراط بالنسبة إلی أحد الأمرین المذکورین ، أو ما یتفرّع عنهما من الصارف المذکور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یتخیّل فی المقام تفصیل آخر ، وهو الفرق بین ما إذا کان الاشتغال بالضدّ رافعا للتمکّن من أداء الواجب حینئذ ، وما إذا بقی معه التمکّن منه ، فیصحّ له ترک الضدّ والاشتغال بالواجب مهما أراد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فی الصورة الاولی بفساد الإتیان بالضدّ إذا کان عبادة موسّعة أو مضیّقة ، </w:t>
      </w:r>
      <w:bookmarkStart w:id="504" w:name="pg14214_157208"/>
    </w:p>
    <w:p>
      <w:pPr>
        <w:pStyle w:val="BookText"/>
        <w:rPr/>
      </w:pPr>
      <w:bookmarkEnd w:id="504"/>
      <w:r>
        <w:rPr>
          <w:rFonts w:ascii="IRNazanin" w:hAnsi="IRNazanin" w:eastAsia="IRNazanin"/>
          <w:color w:val="111111"/>
          <w:sz w:val="28"/>
          <w:sz w:val="28"/>
          <w:szCs w:val="28"/>
          <w:rtl w:val="true"/>
          <w:lang w:bidi="fa-IR"/>
        </w:rPr>
        <w:t>بخلاف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التمکّن من أداء الواجب بعد اشتغال الذمّة به محظور فی الشریعة ، فلا یجوز حینئذ للمکلّف أن یرفع مکنته من أداء ما کلّف به ، کما هو معلوم من ملاحظة العقل والنقل ، فلا یصحّ الإتیان بالفعل الرافع لها من جهة النهی المذکور ، بخلاف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التمکّن من الواجب إنّما یکون محظورا من حیث أدائه إلی ترک المطلوب ، فإذا کان الصارف عن أداء الواجب موجودا قطعا بحیث لا یستریب المکلّف فی ترکه له فأیّ ثمرة فی بقاء المکنة منه؟ فیکون منعه من الإتیان بالفعل الرافع للمکنة إنّما هو من جهة أدائه إلی ترک الواجب ، فالنهی المتعلّق به غیری أیضا ، وهو غیر قاض بالفساد فی المقام حسب ما قرّرنا ، لوضوح أنّ مقصود الشارع من ترک الفعل المفروض هو التمکّن من فعل الواجب فیأتی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قطع بعصیانه وإخلاء ذلک الوقت عن الفعل المفروض فلا مانع من تعلّق أمر الشارع به ، فیکون مأمورا بإیجاده ذلک علی فرض عصیانه للأمر الأوّل ، فیکون ترک ذلک شرطا فی وجوبه علی حسب ما بیّنّا ، والنهی المتعلّق به من جهة کونه سببا لارتفاع التمکّن من الآخر لیس بأقوی من النهی المتعلّق به ، لکون ترکه مقدّمة لأداء الواجب ، فکما أنّ ذلک النهی لا یقضی بفساده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النهی المتعلّق به من جهة أدائه إلی ارتفاع التمکّن من أداء الواجب ، لکونه نهیا غیریّا علی نحو النهی الآخر ، فاجتماع النهیین المذکورین فی الصورة المفروضة علی فرض تحقّقه لا ینافی وجوب ذلک الفعل علی الوجه الّذی قرّرناه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ولنتمّم الکلام فی المرام برسم امور </w:t>
      </w:r>
      <w:r>
        <w:rPr>
          <w:rFonts w:eastAsia="IRNazanin" w:cs="IRNazanin"/>
          <w:color w:val="111111"/>
          <w:sz w:val="28"/>
          <w:szCs w:val="28"/>
          <w:rtl w:val="true"/>
          <w:lang w:bidi="fa-IR"/>
        </w:rPr>
        <w:t>:</w:t>
      </w:r>
    </w:p>
    <w:p>
      <w:pPr>
        <w:pStyle w:val="Heading6"/>
        <w:numPr>
          <w:ilvl w:val="5"/>
          <w:numId w:val="1"/>
        </w:numPr>
        <w:rPr/>
      </w:pPr>
      <w:bookmarkStart w:id="505" w:name="__RefHeading___Toc1368095_1738255347"/>
      <w:bookmarkStart w:id="506" w:name="_Toc195"/>
      <w:bookmarkEnd w:id="505"/>
      <w:r>
        <w:rPr>
          <w:rtl w:val="true"/>
        </w:rPr>
        <w:t>ما أفاد الشیخ البهائی فی عنوان مسألة الضدّ</w:t>
      </w:r>
      <w:bookmarkEnd w:id="506"/>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ذکر شیخنا البهائی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ابدل عنوان المسألة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بالشیء یقتضی عدم الأمر بضدّه فیبطل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أقرب ، والوجه فیه سهولة الأمر حینئذ فی مأخذ المسألة ، لظهور عدم جواز الأمر بالضدّین فی آن واحد وترتّب الثمرة المطلوبة من تلک المسألة علیه ، إذ المتفرّع علی القول بدلالة الأمر بالشیء علی النهی عن ضدّه فساد العبادة الموسّعة الواقعة فی زمان الواجب المضیّق ، وهو </w:t>
      </w:r>
    </w:p>
    <w:p>
      <w:pPr>
        <w:pStyle w:val="BookText"/>
        <w:rPr/>
      </w:pPr>
      <w:r>
        <w:rPr>
          <w:rFonts w:ascii="IRNazanin" w:hAnsi="IRNazanin" w:eastAsia="IRNazanin"/>
          <w:color w:val="111111"/>
          <w:sz w:val="28"/>
          <w:sz w:val="28"/>
          <w:szCs w:val="28"/>
          <w:rtl w:val="true"/>
          <w:lang w:bidi="fa-IR"/>
        </w:rPr>
        <w:t>حاصل علی القول باقتضائه عدم الأمر بضدّه ، لوضوح کون الصحّة فی العبادة تابعة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بعد ما أحطت خبرا بما قرّرناه تعرف ضعف ما ذکره رحمه‌الله ، فإنّ المسلّم من اقتضاء الأمر بالشیء عدم الأمر بضدّه هو ما إذا کان الأمران فی مرتبة واحدة ، فیرید من المکلّف الإتیان بهما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کان التکلیفان مترتّبین بأن یرید منه الإتیان بأحدهما علی سبیل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أتی به المکلّف فلا تکلیف علیه سواه ، وإن بنی علی العصیان وعلم بإخلائه ذلک الزمان عن ذلک الفعل تعلّق به الأمر الآخر ، فیکون تکلیفه بالثانی علی فرض عصیان الأوّل ، حسبما مرّ بیانه ، فلا مانع منه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یصحّ ورود تکلیفین علی هذا الوجه یصحّ ورود تکالیف شتّی علی الوجه المفروض بالنسبة إلی زمان واحد ، فإن أتی بالأوّل فلا عصیان ، وإن ترک الأوّل وأتی بالثانی استحقّ عقوبة لترک الأوّل ، وصحّ منه الثانی واثیب علیه ، ولا عصیان بالنسبة إلی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عصی الأوّلین وأتی بالثالث استحقّ عقوبتین وصحّ منه الثالث ،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ترک الجمیع استحقّ العقوبة علی ترک الجمیع ، مع عدم اتّساع الزمان إلّا لواحد منها</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یذهب علیک أنّه وإن صحّ حصول التکلیف علی النحو المذکور إلّا أنّا لم نجد فی أصل الشریعة ورود التکلیف علی الوجه المذکور ، لکنّ ورود ذلک علی المکلّف من جهة العوارض والطواری ممّا لا بعد فیه ، ویجری ذلک فی المضیّق والموسّع ، والمضیّقین ، وفی الواجب والمندوب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قضیة الأصل عند حصول التعارض بینهما هو الحمل علی ذلک ، إلّا أن یقوم دلیل من الشرع علی تعیّن ذلک الأهمّ وسقوط التکلیف بغیره رأسا ، کما فی شهر رمضان حیث یتعیّن لصومه ، ولا یقع فیه صیام غیره ، حتّی أنّه لو بنی علی ترک صومه لم یصحّ فیه صوم آخر ، وکالوقف المقرّر للصلاة الیومیة عند تضیّقه وتفطّن المکلّف به فإنّ الظاهر من الشرع تعیّنه حینئذ للیومیة ، وعدم وقوع صلاة اخری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 وقد أورد علی ما ذکره رحمه‌الله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الأفاضل من منع انحصار الوجه فی صحّة العبادة فی موافقة الأمر ، إذ هو من أحکام الوضع فی العبادات والمعاملات ، فقد یکون الصحّة فیها من غیر أمر ، کما هو الحال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ووهنه واضح ، للفرق البیّن ووضوح قوام صحّة العبادة بالأمر ، فکیف یعقل صحّتها من دون کونها مطلوبة للشارع؟</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الفاضل المذکور أیضا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یتمّ فی العبادات دون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وضعفه أیضا ظاهر ، إذ المقصود ممّا ذکره تفرّع الثمرة المترتّبة علی القول بدلالة الأمر بالشیء علی النهی عن ضدّه من فساد الضدّ علی العنوان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الترتّب علی العنوان الأوّل إن تمّ فإنّما هو فساد الضدّ لو کان عبادة مزاحمة له دون المعاملة المزاحمة له ، لوضوح کون النهی المفروض علی فرض حصوله فی المقام غیر دالّ علی الفساد بالنسبة إلی المعاملة ، فکما أنّ العنوان الثانی لا یفید الفساد بالنسبة إلی المعاملة فکذا العنوان الأوّل ، فلا وجه للإیراد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توهّم إفادة النهی المفروض فساد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یستفاد من کلام المورد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لربّما صحّ الإیراد المذکور ، وکأنّه الوجه فی إیراده ذلک ، إلّا أنّ ذلک فاسد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ستجیء الإشارة إلیه فی محلّه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یتّجه الإیراد أصلا</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بالشیء إنّما یقتضی عدم الأمر بضدّه إذا کان الضدّ مضیّقا أیضا ، وامّا إذا کان موسّعا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 إذ لا استحالة فی اجتماع الأمر المضیّق والأمر الموسّع ، لعدم المزاحمة بینهما ، إذ لیس مفاد وجوب الشیء علی وجه التوسعة إلّا وجوبه فی مجموع الوقت ؛ بأن لا یخلو عنه تمام الوقت ، ولو أتی به فی أیّ جزء امتثل الأمر فلا یتعیّن علیه الإتیان به فی وقت المضیّق حتّی </w:t>
      </w:r>
    </w:p>
    <w:p>
      <w:pPr>
        <w:pStyle w:val="BookText"/>
        <w:rPr/>
      </w:pPr>
      <w:r>
        <w:rPr>
          <w:rFonts w:ascii="IRNazanin" w:hAnsi="IRNazanin" w:eastAsia="IRNazanin"/>
          <w:color w:val="111111"/>
          <w:sz w:val="28"/>
          <w:sz w:val="28"/>
          <w:szCs w:val="28"/>
          <w:rtl w:val="true"/>
          <w:lang w:bidi="fa-IR"/>
        </w:rPr>
        <w:t>یزاحمه فی التکلیف ، وإنّما تکون المزاحمة بینهما فی الوجود من سوء اختیار المکلّف ، کذا ذکره جماعة من الأعلام ، منهم الفاضل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کلام فی جواز صدور التکلیفین فی الجملة علی الوجه المذکور ، إذ لا مزاحمة بینهما ، وإنّما مقصوده فی المقام أنّ التکلیف بالمضیّق یقتضی تقیید الأمر بالموسّع ، فیفید عدم تعلّق الأمر بالموسّع فی حال التکلیف بالمضیّق ، فإنّه لمّا تعیّن علی المکلّف الإتیان بالمضیّق فی ذلک الوقت فی حکم الأمر قضی ذلک بأن لا یرید منه الآمر فی ذلک الوقت سواه ، سواء أراد منه الغیر علی سبیل التعیین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أراد منه حینئذ مضیّقا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سبیل التوسعة والتخییر بین إیقاعه فی ذلک الزمان وغیره ، لوضوح أنّ تعیّن الإتیان بالفعل ینافی القسمین معا قطعا ، وحصول المندوحة للمکلّف لا یقضی بجواز ورود التکلیف کذلک ، إذ المفروض عدم تجویز الآمر علی حسب تعیینه الإتیان بالأوّل لإیقاع غیره فیه ، فکیف یوجب حصول الغیر فیه ولو علی سبیل التخییر بینه وبین الغیر؟</w:t>
      </w:r>
    </w:p>
    <w:p>
      <w:pPr>
        <w:pStyle w:val="BookText"/>
        <w:rPr/>
      </w:pPr>
      <w:r>
        <w:rPr>
          <w:rFonts w:ascii="IRNazanin" w:hAnsi="IRNazanin" w:eastAsia="IRNazanin"/>
          <w:color w:val="111111"/>
          <w:sz w:val="28"/>
          <w:sz w:val="28"/>
          <w:szCs w:val="28"/>
          <w:rtl w:val="true"/>
          <w:lang w:bidi="fa-IR"/>
        </w:rPr>
        <w:t>وقد عرفت أنّ التکلیف بما لا یطاق کما یستحیل بالنسبة إلی الواجبات التعیینیّة کذا یستحیل بالنسبة إلی المخیّر والموسّع ، فسوء اختیار المکلّف حینئذ لا یقضی بحصول الواجب وما هو مطلوب الآمر ، إذ لا مطلوب له حینئذ إلّا الإتیان بالمضیّق حسب تعیینه ذلک علی المکلّف فکون الموسّع مأمورا به فی الزمان المعیّن للمضیّق مطلوبا من الأمر إیقاعه فیه بمکان من الوهن ، فلا وجه إذن للحکم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یصحّ ذلک علی الوجه المتقدّم من الاکتفاء فی الحکم بالصحّة بمجرّد تعلّق الأمر به فی نفسه ؛ مع قطع النظر عن ارتفاع ذلک الأمر بالنسبة إلی المزاحم للمضیّق</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فالقائل المذکور یقول بحصول تقیید الأمر وعدم کون الموسّع المزاحم للمضیّق مطلوبا للآمر ، ومع ذلک یقول ببقاء الصحّة ، وهو من الوهن بمکان لا یحتاج إلی البیان ، وذلک هو محصّل کلام بعض القائلین بجواز اجتماع الأمر والنهی حسب ما یجیء بیانه 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فیکون الإیراد المذکور مبنیّا علی القول بجواز الاجتماع ، فلا وجه لإیراده ممّن لا یقول بالجواز ، وحینئذ فالوجه فی صحّة التکلیف بالموسّع منحصر فیما ذکرناه من اعتبار الترتیب، وعلیه فلا فرق بین الموسّع وغیره کما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الفاضل الجواد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القائل بأنّ الأمر بالشیء لا یستلزم النهی عن الضدّ الخاصّ یجوّز صحّة ذلک الضدّ لو أوقعه المکلّف ، فهو لا یسلّم عدم الأمر بالضدّ ، بل یذهب إلی تعلّق الأمر به لیتمّ حکمه بالصحّة ، وعلی هذا فلا وجه لأقربیة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مقصوده رحمه‌الله سهولة الخطب فی الاستدلال علی العنوان الّذی ذکره ، لا عدم ذهاب القائل بنفی الدلالة علی عدم ثبوت الأمر ، فمجرّد قوله به لا یفید قوّة ما ذهب إلیه ، والمراد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نفیه الأمر بالضدّ أسهل من إثبات دلالته علی النهی عن الضدّ ، وهو أمر ظاهر لا مجال لإنکاره ، فالتعبیر بالعنوان المذکور أولی ممّا عبّروا به بعد الاشتراک فی الثمرة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علیه صاحب الوافیة ، وله کلام طویل فی ذلک ،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إمّا موسّع أو مضیّق ، وعلی کلّ حال فإمّا موقّت أو غیر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من اقتضاء الأمر بالشیء عدم الأمر بضدّه لا یتمّ فی الموسّع مطلقا ، إذ لا یتوهّم فیهما تکلیف بالمحال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الموسّع والمضیّق مطلقا ، إذ لا قاضی بخروج وقت المضیّق عن کونه وقتا للموسّع أیضا ، غایة الأمر عصیان المکلّف بترک المضیّق حینئذ ، ولا یستلزم ذلک بطلان الموسّع الواقع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المضیّقان الموقّتان فما ذکره حقّ فیهما ، إلّا أنّه لم یرد فی الشریعة شیء من ذلک القبیل إلّا ما تضیّق بسبب تأخیر المکلّف ، وحینئذ لا یمکن الاستدلال ببطلان أحدهما من جهة الأمر بالآخر ، ولا یتفاوت الحال من جهة کون أحدهما أهمّ ، بل الحقّ التخییر وتحقّق الإثم بسبب ترک ما یختار حینئذ ترکه إن کان التأخیر للتقصیر</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لا یبعد القول بوجوب کلّ منهما فی هذا الوقت علی سبیل التخییر ، وبین </w:t>
      </w:r>
    </w:p>
    <w:p>
      <w:pPr>
        <w:pStyle w:val="BookText"/>
        <w:rPr/>
      </w:pPr>
      <w:r>
        <w:rPr>
          <w:rFonts w:ascii="IRNazanin" w:hAnsi="IRNazanin" w:eastAsia="IRNazanin"/>
          <w:color w:val="111111"/>
          <w:sz w:val="28"/>
          <w:sz w:val="28"/>
          <w:szCs w:val="28"/>
          <w:rtl w:val="true"/>
          <w:lang w:bidi="fa-IR"/>
        </w:rPr>
        <w:t>الأجزاء السابقة من الوقت کما کان کذلک من أوّل الأمر ؛ وتحتم الفعل حینئذ ؛ بمعنی عدم جواز التأخیر عنه لا یرفع التخییر فیه بالنسبة إلی ما 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المضیّقین الغیر الموقّتین فإن کان ذلک فی أوّل وقت وجوبهما فالتخییر إن لم یکن بینهما ترتیب ، وأمّا إذا مضی من أوّل وقت وجوبهما بقدر فعل أحدهما ففیه الاحتمالان المذکوران من کون وجوبهما فی کلّ جزء من الزمان تخییریّا ، لکن مع تحقّق الإثم علی ترک ما ترکه منهما بسبب تقصیره فی التأخیر إن کان تقصیر ، وکون وجوبهما فی کلّ جزء منه حتمیّا ؛ بمعنی عدم جواز تأخیرهما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تقدیر فلا یمکن الاستدلال علی النهی من أحدهما بالأمر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بضعف ما ذکره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صحّة الموسّع المأتیّ به فی وقت المضیّق وإن عصی بترک المضیّق فیه محلّ نظر ، إذ مع کونه مأمورا بأداء المضیّق فی ذلک الزمان تعیینا کیف یکون مأمورا بفعل الموسّع فیه أیضا؟ ولیس الأمر به مع تعیین الآخر علیه وعدم رضاه بإتیان غیره فیه کما هو مقتضی التعیین إلّا تدافعا ، فإذا انتفی الأمر به فکیف یعقل حینئذ صحّة الموسّع الواقع فیه؟ وهذا هو ما أراده الشیخ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لا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ظاهریّ غیر مبنیّ علی وجه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نحن نقول هنا بالصحّة ، ولکن من الوجه الّذی قرّرناه من حصول التقیید فی الجملة وبناء التکلیفین علی الترتیب حسبما مرّ ، وهو أمر آخر ولو أراد ذلک کان علیه بیانه، وکان ما ذکره عین ما ادّعی سابقا من عدم المنافاة بین الوجوب المضیّق والموسّع وقد عرفت وهنه</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عدم تفاوت الحال فی المقام من جهة کون أحدهما أهمّ غیر متّجه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واهتمام الشرع ببعض الواجبات قاض بتعیین الأخذ به ، ألا تری أنّه لو دار الأمر بین إزالة النجاسة عن المسجد وأداء الشهادة وحفظ نفس المؤمن قدّم علیهما؟ وکذا لو دار بین أداء الدین أو الإتیان بالصلاة أو الصیام وبین حفظ </w:t>
      </w:r>
    </w:p>
    <w:p>
      <w:pPr>
        <w:pStyle w:val="BookText"/>
        <w:rPr/>
      </w:pPr>
      <w:r>
        <w:rPr>
          <w:rFonts w:ascii="IRNazanin" w:hAnsi="IRNazanin" w:eastAsia="IRNazanin"/>
          <w:color w:val="111111"/>
          <w:sz w:val="28"/>
          <w:sz w:val="28"/>
          <w:szCs w:val="28"/>
          <w:rtl w:val="true"/>
          <w:lang w:bidi="fa-IR"/>
        </w:rPr>
        <w:t>المؤمن عن التلف أو حفظ بیضة الإسلام قدّما علیهما قطعا؟ وکذا لو دار بین حفظ نفس المؤمن وحفظ بیضة الإسلام إلی غیر ذلک ممّا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التخییر بین الأمرین فی أمثال تلک المسألة کان الضرورة تشهد بخلافها ، وحینئذ فبعد تحتّم الإتیان بالأهمّ إذا تلبّس بالآخر یجری فیه ما ذکره من انتفاء الأمر بالنسبة إلیه ، ولا مناص عمّا قرّره إلّا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وجوب الفعل فی آخر الوقت علی سبیل التخییر بینه وبین الأوّل غیر مفهوم المعنی ، فإن أراد به أنّ وجوبه الحاصل له من أوّل الأمر إنّما هو علی الوجه المذکور فذلک ممّا لا ربط له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به بقاءه حینئذ علی تلک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صریح کلامه فی بیان 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ظاهر الفساد ، إذ مع ترکه فی تلک الأزمنة وتأخیره إلی آخر الوقت یتعیّن علیه الفعل حینئذ قطعا بمقتضی التوقیت ، کیف والواجبات الّتی نصّ الأمر علی التخییر بینها لو انحصر مقدور المکلّف فی أحدها تعیّن علیه ذلک ؛ وسقط عنه البواقی وارتفع التخییر بالنسبة إلیه ، فکیف یعقل لنا التخییر فی المقام مع وضوح امتناع إتیان الفعل فی الماضی؟ وکیف یعقل عدم رفع تحتّم الفعل حینئذ التخییر فیه بالنسبة إلی الماضی حسب ما ادّعاه؟</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فالتخییر إن لم یکن بینهما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به عدم الترتیب المأخوذ فیهما بحسب تکلیف الأمر وتشریعه فحکمه بالتخییر مطلقا غیر متّجه ، وکأنّه یقول حینئذ بعدم العبرة بالأهمّیّة أیضا حسب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ضعفه ، وأنّی ثمرة ما ذکره؟</w:t>
      </w:r>
    </w:p>
    <w:p>
      <w:pPr>
        <w:pStyle w:val="BookText"/>
        <w:rPr/>
      </w:pPr>
      <w:r>
        <w:rPr>
          <w:rFonts w:ascii="IRNazanin" w:hAnsi="IRNazanin" w:eastAsia="IRNazanin"/>
          <w:color w:val="111111"/>
          <w:sz w:val="28"/>
          <w:sz w:val="28"/>
          <w:szCs w:val="28"/>
          <w:rtl w:val="true"/>
          <w:lang w:bidi="fa-IR"/>
        </w:rPr>
        <w:t>وإن أراد به الأعمّ من ذلک وإن کان بعیدا عن سیاق کلامه ففیه أیضا ما عرفت من وضوح الثمرة فیما إذا کان الترتیب من جهة الأهمّیّة ، فکیف غضّوا النظر عنه؟</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ذکره من الوجهین فی هذه الصورة قد عرفت ما فیه ، وکان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یمکن الاستدلال علی النهی من أحدهما بالأمر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سهوا ، وکان علیه أن یذکر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الأمر</w:t>
      </w:r>
      <w:r>
        <w:rPr>
          <w:rFonts w:eastAsia="IRNazanin" w:cs="IRNazanin"/>
          <w:color w:val="111111"/>
          <w:sz w:val="28"/>
          <w:szCs w:val="28"/>
          <w:rtl w:val="true"/>
          <w:lang w:bidi="fa-IR"/>
        </w:rPr>
        <w:t xml:space="preserve">». </w:t>
      </w:r>
      <w:bookmarkStart w:id="507" w:name="pg14214_157215"/>
    </w:p>
    <w:p>
      <w:pPr>
        <w:pStyle w:val="Heading6"/>
        <w:numPr>
          <w:ilvl w:val="5"/>
          <w:numId w:val="1"/>
        </w:numPr>
        <w:rPr/>
      </w:pPr>
      <w:bookmarkStart w:id="508" w:name="__RefHeading___Toc1368097_1738255347"/>
      <w:bookmarkStart w:id="509" w:name="_Toc196"/>
      <w:bookmarkEnd w:id="507"/>
      <w:bookmarkEnd w:id="508"/>
      <w:r>
        <w:rPr>
          <w:rtl w:val="true"/>
        </w:rPr>
        <w:t>الأمر بالشیء علی وجه الوجوب لا یقتضی عدم الأمر بضدّه علی وجه الاستحباب</w:t>
      </w:r>
      <w:bookmarkEnd w:id="509"/>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ذکر بعض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علی وجه الوجوب لا یقتضی عدم الأمر بضدّه علی وجه الاستحباب ، إذ لا تناقض فی إیجاب عبادة فی وقت مخصوص واستحباب اخری فیه بعینه ، ولا شکّ فی صحّة التصریح به من دون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بأنّه إن قیل بجواز ورود الخطابین المفروضین فی مرتبة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لیس فی تکلیف الندبیّ إلزام علی المکلّف لیلزم بسببه التکلیف بأحدهما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بیّن الفساد ، لوضوح امتناع التکلیف بالضدّین معا علی سبیل الاستحباب ، سواء عدّ الندب تکلیفا فی الحقیقة أو لا ، فکیف مع کون التکلیف بأحدهما وجوبیّا والآخر ندبیّا؟</w:t>
      </w:r>
    </w:p>
    <w:p>
      <w:pPr>
        <w:pStyle w:val="BookText"/>
        <w:rPr/>
      </w:pPr>
      <w:r>
        <w:rPr>
          <w:rFonts w:ascii="IRNazanin" w:hAnsi="IRNazanin" w:eastAsia="IRNazanin"/>
          <w:color w:val="111111"/>
          <w:sz w:val="28"/>
          <w:sz w:val="28"/>
          <w:szCs w:val="28"/>
          <w:rtl w:val="true"/>
          <w:lang w:bidi="fa-IR"/>
        </w:rPr>
        <w:t xml:space="preserve">وإن قیل بجواز ورودهما مرتّبین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الفاضل المذکور فی بیان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حقّ کما قدّمناه ، لکن لا وجه لتخصیصه الحکم بالندب علی ما یستفاد من کلامه لجریانه بالنسبة إلی التکلیف الوجوبی أیضا حسب ما قرّرناه</w:t>
      </w:r>
      <w:r>
        <w:rPr>
          <w:rFonts w:eastAsia="IRNazanin" w:cs="IRNazanin"/>
          <w:color w:val="111111"/>
          <w:sz w:val="28"/>
          <w:szCs w:val="28"/>
          <w:rtl w:val="true"/>
          <w:lang w:bidi="fa-IR"/>
        </w:rPr>
        <w:t>.</w:t>
      </w:r>
    </w:p>
    <w:p>
      <w:pPr>
        <w:pStyle w:val="Heading6"/>
        <w:numPr>
          <w:ilvl w:val="5"/>
          <w:numId w:val="1"/>
        </w:numPr>
        <w:rPr/>
      </w:pPr>
      <w:bookmarkStart w:id="510" w:name="__RefHeading___Toc1368099_1738255347"/>
      <w:bookmarkStart w:id="511" w:name="_Toc197"/>
      <w:bookmarkEnd w:id="510"/>
      <w:r>
        <w:rPr>
          <w:rtl w:val="true"/>
        </w:rPr>
        <w:t>هل الأمر بالشیء ندبا یقتضی النهی عن ترکه تنزیها؟</w:t>
      </w:r>
      <w:bookmarkEnd w:id="511"/>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علی وجه الندب یقتضی النهی عن ترکه تنزیها قطعا ، حسب ما مرّ فی بیان دلالة الأمر الإیجابی علی النهی عن الضدّ العامّ ، لکن لا یسمّی ذلک کراهة ، إذ هو عین استحباب الفعل ، فإنّ رجحان الفعل علی الترک عین مرجوحیّة الترک بالنسبة إلیه حسب 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یقتضی ذلک مرجوحیّة أضداده الخاصّة؟ الحقّ ذلک ، لعین ما عرفت فی بیان دلالة الأمر الإیجابی علی النهی عن أضداده الخاصّة ، لکن لا یقتضی ذلک کراهتها بحسب الاصطلاح ، لما عرفت من أنّ المرجوحیّة المذکورة من حیث کون ذلک الترک من مقدّمات المستحبّ المفروض لکون ترک أحد الضدّین مقدّمة لفعل الآخر ، فلا یقتضی ذلک إلّا مرجوحیّة ذلک الفعل علی ترکه من حیث کون ترکه مؤدّیا إلی ذلک المندوب ، ولا ینافی ذلک استحبابه فی نفسه ورجحان فعله علی ترکه</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ثانی الامور تقدّم أوّلها فی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512" w:name="pg14214_157216"/>
    </w:p>
    <w:p>
      <w:pPr>
        <w:pStyle w:val="BookText"/>
        <w:rPr/>
      </w:pPr>
      <w:bookmarkEnd w:id="512"/>
      <w:r>
        <w:rPr>
          <w:rFonts w:ascii="IRNazanin" w:hAnsi="IRNazanin" w:eastAsia="IRNazanin"/>
          <w:color w:val="111111"/>
          <w:sz w:val="28"/>
          <w:sz w:val="28"/>
          <w:szCs w:val="28"/>
          <w:rtl w:val="true"/>
          <w:lang w:bidi="fa-IR"/>
        </w:rPr>
        <w:t>بملاحظة ذاته ، بل ورجحانه علی المستحبّ المفروض أیضا ، ولا تدافع ، لما عرفت من انتفاء المضادّة فی ذلک ، وجواز اجتماع الجهات المتقابلة فی الشیء وإن کان الحکم تابعا لما هو الأقوی ؛ فلا یفید الجهة المفروضة إذن إلّا مرجوحیّة غیریّة لفعل الضدّ من تلک الجهة الخاصّة وأین ذلک من الکراهة المصطلحة</w:t>
      </w:r>
      <w:r>
        <w:rPr>
          <w:rFonts w:eastAsia="IRNazanin" w:cs="IRNazanin"/>
          <w:color w:val="111111"/>
          <w:sz w:val="28"/>
          <w:szCs w:val="28"/>
          <w:rtl w:val="true"/>
          <w:lang w:bidi="fa-IR"/>
        </w:rPr>
        <w:t>.</w:t>
      </w:r>
    </w:p>
    <w:p>
      <w:pPr>
        <w:pStyle w:val="Heading6"/>
        <w:numPr>
          <w:ilvl w:val="5"/>
          <w:numId w:val="1"/>
        </w:numPr>
        <w:rPr/>
      </w:pPr>
      <w:bookmarkStart w:id="513" w:name="__RefHeading___Toc1368101_1738255347"/>
      <w:bookmarkStart w:id="514" w:name="_Toc198"/>
      <w:bookmarkEnd w:id="513"/>
      <w:r>
        <w:rPr>
          <w:rtl w:val="true"/>
        </w:rPr>
        <w:t>النهی عن الشیء تحریما هل یقتضی الأمر بضدّه إیجابا أو لا؟</w:t>
      </w:r>
      <w:bookmarkEnd w:id="514"/>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الشیء تحریما هل یقتضی الأمر بضدّه إیجابا ، أو لا؟</w:t>
      </w:r>
    </w:p>
    <w:p>
      <w:pPr>
        <w:pStyle w:val="BookText"/>
        <w:rPr/>
      </w:pPr>
      <w:r>
        <w:rPr>
          <w:rFonts w:ascii="IRNazanin" w:hAnsi="IRNazanin" w:eastAsia="IRNazanin"/>
          <w:color w:val="111111"/>
          <w:sz w:val="28"/>
          <w:sz w:val="28"/>
          <w:szCs w:val="28"/>
          <w:rtl w:val="true"/>
          <w:lang w:bidi="fa-IR"/>
        </w:rPr>
        <w:t>قیل النزاع فیه بعینه النزاع فی الأمر فی ادّعاء العینیّة والاستلزام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النهی هو طلب ترک الشیء علی سبیل الحتم ، فکون الضدّ العامّ لإیجاد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مطلوبا هو عین مفاد النهی عن الشیء ، فلا مجال هنا لتوهّم النزاع فیه حسب ما توهّم فی مسألة الأمر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نزاع فی کونه علی سبیل التضمّن أو الالتزام حسب ما وقع الخلاف فیه هناک ، کیف ولیس حقیقة النهی علی حسب حدّه المشهور إلّا طلب الترک ، فلیس ذلک إذن حکما آخر علی ما مرّ تحقیقه ، وفی ذلک إیضاح لما قرّرناه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الضدّ الخاصّ فالقول بدلالة النهی علی إیجابه هو بعینه مذهب الکعبی ، حیث زعم أنّ ترک الحرام لا یتمّ إلّا بفعل من الأفعال ، فیکون النهی عن الشیء قاضیا بإیجاب واحد منها ، فیکون الجمیع واجبا علی سبیل التخییر ، ولذا ذهب إلی نفی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وهن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ترک الشیء لا یتوقّف علی فعل ضدّ من أضداده ، بل یکفی فی حصوله عدم إرادة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 وبین إیجاد الشیء واضح ، فإنّه یتوقّف علی ترک ضدّه حسب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فعل الضدّ متوقّفا علی ترک ضدّه لا یقضی بکون فعل الضدّ مقدّمة لترک ضدّه أیضا ، بل یقضی ذلک بخلافه ، وإلّا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غایة الأمر أن یکون فعل الضدّ من أحد أسباب ترک الضدّ ، وهو لا یقضی بثبوت التوقّف علیه ، لما عرفت من أنّ سببیّته شأنیّة ، وهو مسبوق أبدا بسبب آخر مقدّم علیه ، فلا یتّصف بالوجوب من تلک الجهة</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بملاحظة ما ذکرناه تعرف الفرق بین هذه المسألة ومسألة اقتضاء الأمر </w:t>
      </w:r>
    </w:p>
    <w:p>
      <w:pPr>
        <w:pStyle w:val="BookText"/>
        <w:rPr/>
      </w:pPr>
      <w:r>
        <w:rPr>
          <w:rFonts w:ascii="IRNazanin" w:hAnsi="IRNazanin" w:eastAsia="IRNazanin"/>
          <w:color w:val="111111"/>
          <w:sz w:val="28"/>
          <w:sz w:val="28"/>
          <w:szCs w:val="28"/>
          <w:rtl w:val="true"/>
          <w:lang w:bidi="fa-IR"/>
        </w:rPr>
        <w:t>بالشیء النهی عن ضدّه فی المقامین ، فالقول بأنّ النزاع فیه بعینه النزاع فی الأمر حسب ما ذکره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وکأنّه لذا عبّر فی النهایة عن الخلاف فی ذلک بأنّ من الناس من طرد البحث فی النهی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الشیء أمر بضدّه ، وهو اختیار القاضی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تری یفید التفاوت فی الخلاف بحسب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حکاه عن القاضی یفید ذهابه إلی مقالة الکعبی ، حسب ما عرفت بعد تنزیل الضدّ فی کلامه علی الضدّ الخاصّ أو الأعمّ منه ومن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فی جملة احتجاج القاضی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طلب ترک الفعل ، والترک فعل الضدّ ، فیکون أمرا بالضدّ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تری أحد تقریرات شبهة الکعبی فی القول بنفی المباح بعد حمل الضدّ فی کلامه علی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العلّامة رحمه‌الله فی النهایة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طلب الإخلال بالشیء ، وهو یستلزم الأمر بما لا یصحّ الإخلال بالمنهیّ عنه إلّا معه ، فإن کان المنهیّ عنه لا یمکن الانصراف عن المنهیّ عنه إلّا إلیه کان النهی دلیلا علی وجوبه بعینه ، وإن کان له أضداد کثیرة لا یمکن الانصراف عنه إلّا إلی واحد منها کان النهی فی حکم الأمر بها أجمع علی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فیه ، فإنّ مجرّد عدم إمکان الانصراف عنه إلّا إلی واحد منها لا یقضی بوجوبها ، إذ قد یکون ذلک من لوازم وجود المکلّف حسب ما مرّ ، فیمتنع انفکاک ترک الحرام عن التلبّس بواحد منها ، وذلک غیر مسألة التوقّف ، کیف ولوازم الواجب ممّا لا یمکن فعل الواجب بدونها ، ولا توقّف لها علیها ، ولا یقضی وجوب الواجب بوجوبها کما مرّ ، فالقول بالدلالة فی الصورة المفروضة أیضا فاسدة ، إلّا أن یحصل هناک توقّف للترک علی بعض الأضداد ، أو واحد منها ؛ فیجب الإتیان به لأجل ذلک علی حسب ما مرّ ، وذلک أمر آخر</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اتّحد 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کالحرکة والسکون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یبعد أن یکون مفاد النهی عن أحدهما هو الأمر بالآخر ، إذ لا فرق عرفا بین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تتحرّک</w:t>
      </w:r>
      <w:r>
        <w:rPr>
          <w:rFonts w:eastAsia="IRNazanin" w:cs="IRNazanin"/>
          <w:color w:val="111111"/>
          <w:sz w:val="28"/>
          <w:szCs w:val="28"/>
          <w:rtl w:val="true"/>
          <w:lang w:bidi="fa-IR"/>
        </w:rPr>
        <w:t xml:space="preserve">» </w:t>
      </w:r>
      <w:bookmarkStart w:id="515" w:name="pg14214_157218"/>
    </w:p>
    <w:p>
      <w:pPr>
        <w:pStyle w:val="BookText"/>
        <w:rPr/>
      </w:pPr>
      <w:bookmarkEnd w:id="515"/>
      <w:r>
        <w:rPr>
          <w:rFonts w:ascii="IRNazanin" w:hAnsi="IRNazanin" w:eastAsia="IRNazanin"/>
          <w:color w:val="111111"/>
          <w:sz w:val="28"/>
          <w:sz w:val="28"/>
          <w:szCs w:val="28"/>
          <w:rtl w:val="true"/>
          <w:lang w:bidi="fa-IR"/>
        </w:rPr>
        <w:t>فذلک أیضا أمر آخر یرجع إلی دلالة العرف فی خصوص المقام ، ولا ربط له بما لوحظ فی هذا العنوان</w:t>
      </w:r>
      <w:r>
        <w:rPr>
          <w:rFonts w:eastAsia="IRNazanin" w:cs="IRNazanin"/>
          <w:color w:val="111111"/>
          <w:sz w:val="28"/>
          <w:szCs w:val="28"/>
          <w:rtl w:val="true"/>
          <w:lang w:bidi="fa-IR"/>
        </w:rPr>
        <w:t>.</w:t>
      </w:r>
    </w:p>
    <w:p>
      <w:pPr>
        <w:pStyle w:val="Heading6"/>
        <w:numPr>
          <w:ilvl w:val="5"/>
          <w:numId w:val="1"/>
        </w:numPr>
        <w:rPr/>
      </w:pPr>
      <w:bookmarkStart w:id="516" w:name="__RefHeading___Toc1368103_1738255347"/>
      <w:bookmarkStart w:id="517" w:name="_Toc199"/>
      <w:bookmarkEnd w:id="516"/>
      <w:r>
        <w:rPr>
          <w:rtl w:val="true"/>
        </w:rPr>
        <w:t>النهی عن الشیء تنزیها هل یدلّ علی الأمر بضدّه استحبابا أو لا؟</w:t>
      </w:r>
      <w:bookmarkEnd w:id="517"/>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الشیء تنزیها هل یدلّ علی الأمر بضدّه استحبابا ، أو لا؟ وقد ظهر الحال ممّا مرّ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الضدّ العامّ فقد عرفت أنّ الأمر بضدّه عین مفاد الکراهة ، إذ مفاد النهی المفروض طلب ترکه علی وجه الرجحان الغیر المانع من النقیض ، فلیس ذلک حکما آخر ثابتا للضدّ ، بل هو عین مفاد النهی عنه کذلک حسب ما مرّ نظیره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الضدّ الخاصّ فقد عرفت أنّه لا دلالة فیه علیه ؛ إلّا اذا فرض توقّف الترک علی واحد منها فی خصوص بعض المقامات ، أو کان الإتیان بالضدّ رافعا له ، کما فی بعض الفروض حسب ما مرّ بیانه ، فیفید ذلک إذن رجحان ذلک الفعل رجحانا من تلک الجهة غیر مانع من النقیض ، فلا ینافی ذلک وجوبه من جهة اخری ، أو کراهته کذلک ، إذ لیس ذلک حینئذ إلّا جهة مرجّحة ثابتة 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 ثبوت الجهات المتخالفة فی الفعل ممّا لا مانع منه ، والحکم الشرعیّ یتبع الجهة الأقوی ، ومع التساوی والتخالف فی المقتضی یتخیّر بینهما ، ولو اتّحد 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کالحرکة والسکون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الحال فیه هنا علی نحو ما مرّ فی النهی التحریمی</w:t>
      </w:r>
      <w:r>
        <w:rPr>
          <w:rFonts w:eastAsia="IRNazanin" w:cs="IRNazanin"/>
          <w:color w:val="111111"/>
          <w:sz w:val="28"/>
          <w:szCs w:val="28"/>
          <w:rtl w:val="true"/>
          <w:lang w:bidi="fa-IR"/>
        </w:rPr>
        <w:t>.</w:t>
      </w:r>
    </w:p>
    <w:p>
      <w:pPr>
        <w:pStyle w:val="Heading6"/>
        <w:numPr>
          <w:ilvl w:val="5"/>
          <w:numId w:val="1"/>
        </w:numPr>
        <w:rPr/>
      </w:pPr>
      <w:bookmarkStart w:id="518" w:name="__RefHeading___Toc1368105_1738255347"/>
      <w:bookmarkStart w:id="519" w:name="_Toc200"/>
      <w:bookmarkEnd w:id="518"/>
      <w:r>
        <w:rPr>
          <w:rtl w:val="true"/>
        </w:rPr>
        <w:t>لو حکم الشارع بإباحة فعل أفاد إباحة ضدّه العامّ</w:t>
      </w:r>
      <w:bookmarkEnd w:id="519"/>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حکم الشارع بإباحة فعل أفاد ذلک إباحة ضدّه العامّ قطعا ، بل هو عین مفاد إباحته ، إذ حقیقة الإباحة تساوی طرفی الفعل والترک ، وأمّا أضداده الخاصّة فلا دلالة فیه علی إباحتها أصلا</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هی من حیث تحقّق ترک المباح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رجحان فیها ولا مرجوحیّة ، وهو لا یفید شیئا ، لوضوح أنّ الواجب أو المندوب أو الحرام لا یجب أن یکون کذلک من جمیع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اتّحد ضدّ المباح أفاده إباحته لعین ما مرّ</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14214_157220"/>
      <w:bookmarkStart w:id="521" w:name="pg14214_157220"/>
      <w:bookmarkEnd w:id="521"/>
    </w:p>
    <w:p>
      <w:pPr>
        <w:pStyle w:val="Heading4"/>
        <w:numPr>
          <w:ilvl w:val="3"/>
          <w:numId w:val="1"/>
        </w:numPr>
        <w:rPr/>
      </w:pPr>
      <w:bookmarkStart w:id="522" w:name="pg14214_157220"/>
      <w:bookmarkStart w:id="523" w:name="__RefHeading___Toc1368107_1738255347"/>
      <w:bookmarkStart w:id="524" w:name="_Toc201"/>
      <w:bookmarkEnd w:id="522"/>
      <w:bookmarkEnd w:id="523"/>
      <w:r>
        <w:rPr>
          <w:rtl w:val="true"/>
        </w:rPr>
        <w:t>[</w:t>
      </w:r>
      <w:r>
        <w:rPr>
          <w:rtl w:val="true"/>
        </w:rPr>
        <w:t>الواجب التخییری،الواجب الموسّع،الواجب الکفائی</w:t>
      </w:r>
      <w:r>
        <w:rPr>
          <w:rtl w:val="true"/>
        </w:rPr>
        <w:t>]</w:t>
      </w:r>
      <w:bookmarkEnd w:id="524"/>
    </w:p>
    <w:p>
      <w:pPr>
        <w:pStyle w:val="Heading5"/>
        <w:numPr>
          <w:ilvl w:val="4"/>
          <w:numId w:val="1"/>
        </w:numPr>
        <w:rPr/>
      </w:pPr>
      <w:bookmarkStart w:id="525" w:name="__RefHeading___Toc1368109_1738255347"/>
      <w:bookmarkStart w:id="526" w:name="_Toc202"/>
      <w:bookmarkEnd w:id="525"/>
      <w:r>
        <w:rPr>
          <w:rtl w:val="true"/>
        </w:rPr>
        <w:t>متن معالم الدین</w:t>
      </w:r>
      <w:bookmarkEnd w:id="526"/>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المشهور بین أصحابنا أنّ الأمر بالشیئین أو الأشیاء علی وجه التخییر یقتضی إیجاب الجمیع ، لکن تخییرا ، بمعنی أنّه لا یجب الجمیع ، ولا یجوز الاخلال بالجمیع ، وأیّها فعل کان واجبا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اختیار جمهور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واحد لا بعینه ، ویتعیّن بفعل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رحمه‌الله ونعم 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أنّه لا خلاف بین القولین فی المعنی ، لأنّ المراد بوجوب الکلّ علی البدل أنّه لا یجوز للمکلّف الإخلال بها أجمع ، ولا یلزمه الجمع بینها ، وله الخیار فی تعیین أیّها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والقائلون بوجوب واحد لا بعینه عنوا به هذا ، فلا خلاف معنویّ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هاهنا مذهب تبرّأ کلّ واحد من المعتزلة والأشاعرة منه ونسبه کلّ منهم إلی صاحبه واتّفقا علی فساده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واحد معیّن عند الله تعالی غیر معیّن عندنا ، إلّا أنّ الله تعالی یعلم أنّ ما یختاره المکلّف هو ذلک المعیّن عنده تعالی</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أطال الکلام فی البحث عن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کان بهذه المثابة فلا فائدة لنا مهمّة فی إطالة القول فی توجیهه 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أحسن المحقّق رحمه‌الله حیث قال بعد نقل الخلاف فی هذه المسألة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ولیست المسألة کثیرة الفائدة</w:t>
      </w:r>
      <w:r>
        <w:rPr>
          <w:rFonts w:eastAsia="IRNazanin" w:cs="IRNazanin"/>
          <w:color w:val="111111"/>
          <w:sz w:val="28"/>
          <w:szCs w:val="28"/>
          <w:rtl w:val="true"/>
          <w:lang w:bidi="fa-IR"/>
        </w:rPr>
        <w:t xml:space="preserve">». </w:t>
      </w:r>
      <w:bookmarkStart w:id="527" w:name="pg14214_157221"/>
    </w:p>
    <w:p>
      <w:pPr>
        <w:pStyle w:val="Heading5"/>
        <w:numPr>
          <w:ilvl w:val="4"/>
          <w:numId w:val="1"/>
        </w:numPr>
        <w:rPr/>
      </w:pPr>
      <w:bookmarkStart w:id="528" w:name="__RefHeading___Toc1368111_1738255347"/>
      <w:bookmarkStart w:id="529" w:name="_Toc203"/>
      <w:bookmarkEnd w:id="527"/>
      <w:bookmarkEnd w:id="528"/>
      <w:r>
        <w:rPr>
          <w:rtl w:val="true"/>
        </w:rPr>
        <w:t>شرح</w:t>
      </w:r>
      <w:bookmarkEnd w:id="529"/>
    </w:p>
    <w:p>
      <w:pPr>
        <w:pStyle w:val="Heading6"/>
        <w:numPr>
          <w:ilvl w:val="5"/>
          <w:numId w:val="1"/>
        </w:numPr>
        <w:rPr/>
      </w:pPr>
      <w:bookmarkStart w:id="530" w:name="__RefHeading___Toc1368113_1738255347"/>
      <w:bookmarkStart w:id="531" w:name="_Toc204"/>
      <w:bookmarkEnd w:id="530"/>
      <w:r>
        <w:rPr>
          <w:rtl w:val="true"/>
        </w:rPr>
        <w:t>الواجب التخییری</w:t>
      </w:r>
      <w:bookmarkEnd w:id="531"/>
    </w:p>
    <w:p>
      <w:pPr>
        <w:pStyle w:val="Heading6"/>
        <w:numPr>
          <w:ilvl w:val="5"/>
          <w:numId w:val="1"/>
        </w:numPr>
        <w:rPr/>
      </w:pPr>
      <w:bookmarkStart w:id="532" w:name="__RefHeading___Toc1368115_1738255347"/>
      <w:bookmarkStart w:id="533" w:name="_Toc205"/>
      <w:bookmarkEnd w:id="532"/>
      <w:r>
        <w:rPr>
          <w:rtl w:val="true"/>
        </w:rPr>
        <w:t xml:space="preserve">قوله </w:t>
      </w:r>
      <w:r>
        <w:rPr>
          <w:rtl w:val="true"/>
        </w:rPr>
        <w:t>: (</w:t>
      </w:r>
      <w:r>
        <w:rPr>
          <w:rtl w:val="true"/>
        </w:rPr>
        <w:t>المشهور بین أصحابنا</w:t>
      </w:r>
      <w:r>
        <w:rPr>
          <w:rtl w:val="true"/>
        </w:rPr>
        <w:t>)</w:t>
      </w:r>
      <w:bookmarkEnd w:id="5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کان حقیقة الوجوب متقوّمة بالمنع من الترک وکان جملة من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کالواجب التخییری والموسّع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یجوز ترکها فی الجملة وقع الإشکال هناک فی متعلّق الوجوب بحیث ترتفع المنافاة الّتی تتراءی بین الوجوب وجواز الترک ؛ ولذا وقع الخلاف بینهم فی عدّة من الواجبات ممّا شأنها ذلک ، وعقدوا لکلّ منها بحثا ، ومن جملتها الواجب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تقریر الإشکال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الوجوب هناک امّا أن یتعلّق بکلّ واحد من الأفعال المعیّنة ، أو بالمجموع ، أو بواحد معیّن ، أو بواحد غیر معیّن ، ولا سبیل إلی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والثانی فللزوم عدم حصول الامتثال بأداء واحد منها ، هو 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فلاختصاص الوجوب هناک بذلک الفعل ، فیتعیّن الإتیان به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 فللزوم عدم حصول الامتثال بکلّ واحد من تلک الأفعال ، وهو أیضا خلاف الإجماع ، مضافا إلی أنّ الوجوب صفة معیّنة فلا یعقل تعلّقه بأمر مبهم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اختاروا لدفع الإشکال فی المقام وجوها ، وقد اختلفت من جهته الأقوال فی الواجب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کثیر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کالسیّد والشیخ والمحقّق والعلّامة فی بعض کتبه ، وعزی القول به إلی المعتزلة وإلی جمهورهم ، بل عزاه فی المنیة إلی أصحابنا ؛ مؤذنا بإطباقهم علیه ، وهو القول بقیام الوجوب بکلّ واحد من الأفعال المفروضة ، لکن علی سبیل التخییر، بمعنی کون ذلک الفعل مطلوبا للآمر بحیث</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الأمر بالشیئین أو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یرضی بترکه وترک أبداله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عبّروا عن ذلک بأنّه لا یجب الجمیع ، ولا یجوز الإخلال بالجمیع ، وأرادوا بعدم وجوب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کلّ منها علی سبیل التعیین ، وبعدم جواز الإخلال بالجمیع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ترک الجمیع علی سبیل السلب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حقیقة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مطلوبیّة الفعل علی سبیل الجزم والحتم فی الجملة ، بأن یرید الآمر صدور الفعل من المکلّف ؛ ولا یرضی بترکه فی الجملة ، فإذا أمر المکلّف بأفعال عدیدة علی سبیل التخییر بینها فقد أراد حصول کلّ واحد منها علی وجه المنع من ترک الجمیع بأن لا یکون تارکا للکلّ ، فالمنع من الترک المأخوذ فصلا للوجوب حاصل فی ذلک ، کما أنّه حاصل فی الوجوب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المتعلّق بالفعل قد یکون مع عدم المنع من الترک بالمرّة ، فلا یکون الترک ممنوعا منه علی سبیل السلب الکلّی ، وهذا هو الطلب الحاصل فی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مع المنع من الترک فی الجملة علی سبیل الإیجاب الجزئی فی مقابلة السلب الکلّی المأخوذ فی النوع الأوّل ، وهذا هو المأخوذ فصلا للوجوب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ینتقض حدّ الواجب حینئذ ببعض الأفعال الّتی تجب علی بعض الأحوال دون بعضها ؛ لحصول المنع من ترکه فی الجملة ، مع أنّه لیس واجبا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الحاصل هناک طلبان متعلّقان بالفعل ، یتقیّد أحدهما بعدم المنع من الترک مطلقا ، والآخر بالمنع منه بخلاف المقام ، فإنّ هناک طلبا واحدا یتقیّد بالمنع من الترک فی الجملة ، وهو الّذی ینطبق علیه الحدّ دون الصورة المفروضة ، وحینئذ ینقسم ذلک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المنع بترک ذلک الفعل بالخصوص ، وهو الوجوب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بترک ذلک الفعل وما یقوم مقامه ، وهو الوجوب التخییری</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فالطلب متعلّق بکلّ من الأفعال الّتی وقع التخییر بینها ، وکذا المنع من </w:t>
      </w:r>
    </w:p>
    <w:p>
      <w:pPr>
        <w:pStyle w:val="BookText"/>
        <w:rPr/>
      </w:pPr>
      <w:r>
        <w:rPr>
          <w:rFonts w:ascii="IRNazanin" w:hAnsi="IRNazanin" w:eastAsia="IRNazanin"/>
          <w:color w:val="111111"/>
          <w:sz w:val="28"/>
          <w:sz w:val="28"/>
          <w:szCs w:val="28"/>
          <w:rtl w:val="true"/>
          <w:lang w:bidi="fa-IR"/>
        </w:rPr>
        <w:t>الترک علی الوجه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صحّ عدّ کلّ منها واجبا علی الحقیقة ، وقضیة الطلب الواقع علی الوجه المفروض حصول الامتثال بفعل واحد منها فإنّ مقتضی ما أخذ فیه من المنع من الترک علی الوجه الّذی قرّرنا عدم ترک الجمیع الحاصل بفعل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ما ذکر من تعلق الطلب بکلّ واحد منها حصول الامتثال بالفعل الثانی والثالث مثلا من تلک الأفعال وإن ارتفع المنع من الترک بفعل الأوّل مع أنّ الحال علی خلاف ذلک ، إذ بعد الإتیان بواحد منها لا یبقی هناک تکلیف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الطلب الحتمی الحاصل فی المقام المتعلّق بکلّ منها متقوّم بالمنع من الترک الملحوظ علی الوجه المذکور ، فإذا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ارتفاع المنع من الترک بفعل واحد منها قضی ذلک بارتفاع الطلب المتقوّم به ، فلا وجه لتحقّق الامتثال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ظهر بما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الطلب فی المقام متعلّقا بالأصالة بمفهوم أحدها ، ولا المنع من الترک متعلّقا به کذلک ، وإنّما یتعلّق الطلب بخصوص کلّ من الأفعال المفروضة ، کما هو ظاهر من ملاحظة الأوامر المتعلّقة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المنع من الترک فإنّه قید مقوّم للطلب المفروض فیدور مداره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یصحّ الحکم بعد ملاحظة الأوامر المذکورة بوجوب أحد تلک الأفعال علی سبیل التعیین ، وعدم جواز ترکه مطلقا ، من غیر أن یکون المفهوم المفروض ملحوظا فی المکلّف به بوجه من الوجوه ، إذ لیس متعلّق الأمر أصالة إلّا کلّ واحد من الأفعال المفروضة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تعلّق الأمر أصالة بأداء واحد من تلک الأفعال فلیس المکلّف به</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انتفاء الترک المتعلق للمنع بفعل واحد منها فقد ارتفع المنع المتعلق به وبارتفاعه یرتفع الطلب المتقوم به اذ لیس الحاصل هناک إلّا طلبا خاصا علی الوجه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أیضا إلّا خصوص کلّ واحد منها علی وجه التخییر ، وإنّما اخذ مفهوم الواحد هناک مرآة لملاحظة کلّ واحد منها ، والحکم إنّما یتعلّق بکلّ من تلک الخصوصیّات دون المفهوم المذکور، کما لو تعلّق صریح الأمر بکلّ منها علی سبیل التخییر ، من غیر فرق بین مفاد التعبیرین المذکورین أصلا ، فیکون الوجوب التعیینی المتعلّق بمفهوم أحدها علی الوجه المذکور تابعا لما ذکر من وجوب کلّ منها بخصوصه علی سبیل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کلّا من الوجوب التعیینی والتخییری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أصلیّا ، أو تبعیّا ، فالوجوه أربعة ، والأمر فی الوجوب التعیینی الأصلی ظاهر کالوجوب التخییری الأصلی ، کخصال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الوجوب التعیینی التبعی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فکمطلوبیّة أحد تلک الخصال علی سبیل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تابع لتعلّق الخطاب بتلک الأفعال علی سبیل التخییر والوجوب التخییری التبعی ، کوجوب الإتیان بأفراد الطبیعة علی سبیل التخییر عند تعلّق الأمر بها</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واجب تخییری أصلی یلزمه وجوب تعیینی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کلّ واجب تعیینی أصلی یلزمه وجوب تخییری تبعی إذا تعلّق الوجوب بطبیعة کلّیّة ، لا بأن یکون هناک تکلیفان مستقلّان یکون أحدهما عینیّا والآخر تخییریّا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الحاصل فی المقام تکلیف واحد یختلف الحال فیه بحسب الاعتبارین المذکورین ، فهما اعتباران حاصلان بإیجاب واحد یتعلّق بأحدهما علی سبیل الأصالة ، ویتبعه صدق الآخر من غیر أن یقوم به فرد آخر من الوجوب ، کما هو الحال فی الوجوب التبعی الحاصل للأجزاء بالوجوب المتعلّق بالکلّ ، فإنّ هناک وجوبا واحدا یتعلّق أصالة بالکلّ ، وتبعا بالأجزاء ، فهی واجبة بوجوب الکلّ ، وإن ثبت هناک وجوب آخر للأجزاء من جهة اخری حسب ما مرّت الإشارة إلیه فی مقدّمة الواجب ، وذلک نظیر ما تقرّر فی الدلالة المطابقیّة والتضمّنیة ، فإنّ هناک دلالة واحدة لها اعتباران ، یعدّ بالنسبة إلی أحدهما مطابقة ، وبالنسبة إلی الآخر تضمّنا ، فأحد ذینک الاعتبارین تابع للآخر ؛ من غیر أن یکون هناک دلالتان متعدّدتان </w:t>
      </w:r>
    </w:p>
    <w:p>
      <w:pPr>
        <w:pStyle w:val="BookText"/>
        <w:rPr/>
      </w:pPr>
      <w:r>
        <w:rPr>
          <w:rFonts w:ascii="IRNazanin" w:hAnsi="IRNazanin" w:eastAsia="IRNazanin"/>
          <w:color w:val="111111"/>
          <w:sz w:val="28"/>
          <w:sz w:val="28"/>
          <w:szCs w:val="28"/>
          <w:rtl w:val="true"/>
          <w:lang w:bidi="fa-IR"/>
        </w:rPr>
        <w:t xml:space="preserve">فی الواقع ، تکون إحداهما تابعة للاخری ، فنقول بمثل ذلک فی المقام ، فإنّ الوجوب الحاصل هنا أیضا واحد یختلف الحال فیه بحسب الاعتبارین ، فهناک وجوب متعلّق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بکلّ من تلک الأفعال علی وجه التخییر بینهما ، ویتبعه صحّة اتّصاف أحدها بالوجوب الحتمی التعیینی ، من غیر أن یکون هناک وجوبان وکذا الحال فی اتّصاف الماهیّة بالوجوب التعیینی فإنّه یتبعه وجوب أفرادها بالوجوب المتعلّق بالطبیعة ، لاتّحادها معها علی سبیل التخییر بینها ، فوجوب الأفراد کذلک وجوب نفسی تبعی حاصل بعین وجوب الطبیعة ، حسبما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 فی الواجبات التخییریّة علی عکس الواجبات التعیینیّة ، وأنّ کلّ واحد من الخصال المخیّر فیها مطلوب للآمر بخصوصه وإن صدق معه تعلّق الوجوب بالقدر الجامع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القدر الجامع فی الواجب التعیینی مطلوب للآمر ، من غیر أن تکون خصوصیّة الأفراد مطلوبة بذلک الطلب وإن صحّت نسبته إلیها بالتبع ،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یتراءی من کون المفهوم عرفا من قول السیّد لعبده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مفهوم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لو سأل العبد عمّا هو الواجب علیه صحّ عند العقلاء أن یجیبه السیّد بأنّ الواجب واحد منهما ، لا جمیعهما ، ولا واحد معیّن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إرادة الواجب التعیینی التابع فی المقام للتخییری ، فإنّه لمّا کان الظاهر من الوجوب هو الوجوب التعیینی صحّ الحکم بأنّ الواجب بمعناه الظاهر هو أحد الأمرین المذکورین ، لا جمیعهما ، لوضوح عدم تعیّن الإتیان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یصحّ الجواب أیضا بوجوب کلّ منهما علی سبیل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ما ذکرناه مقصود جماعة من علمائنا ، حیث حکموا فی المقام بتعلّق الوجوب بأحدهما ، کما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ذکرنا فالتخییر یتعلّق بأصل الواجب ، لا فی ما یتحقّق الواجب به ، کما عزی إلی جماعة</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حیث إنّه وجوب یتعلّق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 لو جعل الواجب خصوص المفهوم المذکور لم یتحقّق هناک تخییر فی نفس الواجب ، وهو ضعیف جدّا ، کما سنشیر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فی المقام مفهوم أحدهما ، والمنع من الترک حاصل بالنسبة إلیه ، واختاره جماعة من الخاصّة والعامّة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فی النهایة ونهج الحقّ ، والسیّد العمیدی، والشهید ، والمحقّق الکرکی ، وشیخنا البهائی ، والمحقّق الخوانساری ، والحاجبی ، والبیضاوی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القاضی حکایة إجماع سلف الامّة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وحکاه فی العدّة عن شیخنا المفید رحمه‌الله وعزاه فی نهج الحقّ إلی الإمامیّة ، مؤذنا بإطباقهم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علیه المحقّقون من أصحابنا والمعتزلة والأشاعرة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واحد لا بعینه من امور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المراد بمفهوم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آلة لملاحظة کلّ من تلک الأفعال علی سبیل البدلیّة ، ویکون المطلوب خصوص کلّ من تلک الخصال علی سبیل التخییر بینها والمنع من ترکها أجمع ، فیکون ذلک إلزاما لأحد تلک الأفعال من غیر أن یکون المطلوب تحصیل المفهوم المذکور لذاته أصلا ، وأن یکون المراد به هو المفهوم الجامع بین الأفعال المفروضة ؛ بأن یکون المطلوب هو تحصیل ذلک المفهوم الحاصل بحصول أیّ منها ، فلا یکون کلّ من الخصال المخیّر بینها مطلوبا بخصوصه ، بل لکونه مصداقا لمفهوم أحدها ، ومتّحدا بذلک المفهوم ، وأن یکون المراد به أحدها علی سبیل الإبهام ، فیراد قیام الوجوب بواحد مبهم منها دون غیره ، فیکون غیر ذلک المبهم قائما مقامه فی الإجزاء ، وأن یکون المراد به واحدا مبهما عندنا معیّنا عند الله ، فإن أتی المکلّف به فلا کلام ، وإلّا أجزأ غیره من الأفعال المفروضة عنه وناب منابه ، وأن یکون المراد به ذلک أیضا ، فیکون الواجب معیّنا عند الله سبحانه ، لکن مع اختلافه بحسب اختلاف اختیار المکلّفین ، فیکشف اختیار کلّ منهم عمّا هو الواجب فی شأنه</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فالوجه الأوّل راجع إلی المذهب المختار ، إذ المأمور به حینئذ هو کلّ واحد </w:t>
      </w:r>
    </w:p>
    <w:p>
      <w:pPr>
        <w:pStyle w:val="BookText"/>
        <w:rPr/>
      </w:pPr>
      <w:r>
        <w:rPr>
          <w:rFonts w:ascii="IRNazanin" w:hAnsi="IRNazanin" w:eastAsia="IRNazanin"/>
          <w:color w:val="111111"/>
          <w:sz w:val="28"/>
          <w:sz w:val="28"/>
          <w:szCs w:val="28"/>
          <w:rtl w:val="true"/>
          <w:lang w:bidi="fa-IR"/>
        </w:rPr>
        <w:t>من الخصال بخصوصه ، ویکون کلّ منها مطلوبا بنفسه ، إلّا أنّه یتخیّر المکلّف بینها حسب ما مرّ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شئت عبّرت بأنّ الواجب الّذی لا یجوز ترکه هو واحد من تلک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منها واجب علی سبیل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الحاصل فی المقام شیء واحد یصحّ التعبیر عنه بالوجهین ، وقد مرّ تفصیل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تنزیل کلام المفید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 وکأنّه لأجل ذلک قال فی العدّة بعد الإشارة إلی القولین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إذا کشف عن معناها ربّما زال الخلاف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واستظهر فی النهایة کون النزاع بینهما لفظیّا ، کما سیشیر إلیه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الثانی مغایر لما اخترناه ، وربّما یتفرّع علیهما بعض الثمرات ، وربّما نشیر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یوهمه عبارة النهایة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التحقیق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هو الکلّی ، لا الجزئیّات ، إلّا أنّ القول به فی المقام ضعیف ، حیث إنّ المطلوب فی المقام خصوص کلّ من تلک الأفعال دون المفهوم المذکور ، ولیس ذلک المفهوم إلّا أمرا اعتباریّا ینتزع من الأفعال المذکورة ، ولیس المقصود بالأمر المتعلّق بکلّ من تلک الخصال تحصیل ذلک المفهوم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الثالث لا یظهر 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یشکل الحال فیه أیضا بأن الوجوب معنی متعیّن لا یعقل تعلّقه بالمبهم واقعا ، وقد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للمبهم المذکور تعیّنا فی الذمّة ، ولذا یصحّ توجیه الأمر به نحو المکلّف ، ألا تری أنّه یصحّ أن یأمر السیّد عبده بإتیانه غدا برجل ما علی وجه الإبهام ، من غیر أن یتعیّن شخصه عند السیّد حین أمره لتأمّله فی تعیینه؟</w:t>
      </w:r>
    </w:p>
    <w:p>
      <w:pPr>
        <w:pStyle w:val="BookText"/>
        <w:rPr/>
      </w:pPr>
      <w:r>
        <w:rPr>
          <w:rFonts w:ascii="IRNazanin" w:hAnsi="IRNazanin" w:eastAsia="IRNazanin"/>
          <w:color w:val="111111"/>
          <w:sz w:val="28"/>
          <w:sz w:val="28"/>
          <w:szCs w:val="28"/>
          <w:rtl w:val="true"/>
          <w:lang w:bidi="fa-IR"/>
        </w:rPr>
        <w:t>نعم ، لو لم یعیّنه إلی وقت تنجّز الخطاب وحضور وقت الحاجة کانت المفسدة الحاصلة فیه من تلک الجهة ، وهی جهة اخری لا ربط لها بذلک ، ولا مانع من جهتها</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کان للمکلّف مندوحة عن الخروج عن عهدة التکلیف کما فی المقام ، حیث یقال بالاکتفاء فی الامتثال بإتیانه أو إتیان أحد أبداله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الوجهان الآخران وإن احتملا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یستفاد من بعض الأدلّة المذکورة للمذهب المختار ما یفید إبطالهما فتومئ إلی کون ذلک مقصود القائل بتعلّقه بأحدهما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موهونان جدّا ، کما لا یخفی ، وستأتی الإشارة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هو الجمیع ، لکنّه یسقط بفعل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الکفائیّ یجب علی جمیع المکلّفین ویسقط بفعل بعضهم ، فلو ترک الجمیع استحق العقاب علی کلّ منها ، ولو أتی بالجمیع استحقّ الثواب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محکیّ عن البعض ، وربّما یحکی عن السیّد والشیخ ، وهو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واحد معیّن لا یختلف الحال فیه ، لکنّه یسقط التکلیف بالإتیان به أو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 ذلک قولا فی المقام ، وهو أحد الوجوه فی تفسیر أحدهما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ذلک هو الّذی احتمله الشیخ فی العدّة فی تفسیر القول بوجوب أحدهما ، حیث إنّه بعد احتماله إرجاع القول المذکور إلی المختار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یکون خلافا فی عبارة لا اعتبار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هو لطف ومصلحة واحد من الثلاثة ، والثنتان لیس لهما صفة الوجوب ، فذلک یکون خلافا فی المعنی ، ثمّ احتجّ علی إبطاله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واحد معیّن عند الله ، لکنّه یختلف بحسب اختلاف المکلّفین فیکشف ما یختاره المکلّف أنّ ذلک هو الواجب فی شأنه ، وهذا هو الّذی حکاه المصنّف ، وذکر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للعلّامة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کلّ من الأشاعرة والمعتزلة ذلک إلی صاحبه وتبرّی الفریقین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حکاه العضدی عن بعض المعتزلة</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بعد التأمّل فی جمیع ما ذکرنا تعرف أنّ الإیراد المتوهّم فی المقام یندفع عمّا یقتضیه ظاهر الأمر من وجوب الجمیع علی وجه التخییر ، حسبما ذکر فی الوجه الأوّل ، فلا حاجة إلی التزام التمحّل اللازم علی سائر الأقوال المذکورة ، </w:t>
      </w:r>
    </w:p>
    <w:p>
      <w:pPr>
        <w:pStyle w:val="BookText"/>
        <w:rPr/>
      </w:pPr>
      <w:r>
        <w:rPr>
          <w:rFonts w:ascii="IRNazanin" w:hAnsi="IRNazanin" w:eastAsia="IRNazanin"/>
          <w:color w:val="111111"/>
          <w:sz w:val="28"/>
          <w:sz w:val="28"/>
          <w:szCs w:val="28"/>
          <w:rtl w:val="true"/>
          <w:lang w:bidi="fa-IR"/>
        </w:rPr>
        <w:t>بل لابدّ من الجری علی الظاهر ، مضافا إلی غیر ذلک من المفاسد الواردة علی غیره من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الوجه الأوّل للقول الثانی متجه ، إلّا أنّک قد عرفت أنّه راجع إلی القول المختار، وأنّه لیس الاختلاف بینهما إلّا فی العبارة ، کما نصّ علیه جماعة منهم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ولنفصّل المقال فیما استدلّ به علی هذه 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المختار فیمکن الاحتجاج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أنّه قد تشترک أفعال عدیدة فی الاشتمال علی مصلحة لازمة للمکلّف لا یجوز إهمالها فی العقل ، من غیر تفاوت بینها فی ترتّب تلک المصلحة ، فیجب علیه الإتیان بخصوص فعل من تلک الأفعال لإحراز تلک المصلحة إن دلّه العقل علی ذلک ، وإلّا لزم دلالة الشرع علیه کذلک ، نظرا إلی وجوب اللطف علیه ، وقضیّة ذلک وجوب کلّ من تلک الأفعال بخصوصه علی وجه التخییر بینها حسب 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علیه واحد من الأفعال المفروضة علی النحو الّذی قرّرناه فی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أنّه عین ما اخترناه ، حسب ما اتّضح وجهه ونصّ علیه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وجه إذن للقول بوجوب الجمیع وإن سقط بفعل البعض ، لما عرفت من انتفاء المقتضی له ، ولا للقول بوجوب واحد منها دون الباقی ، أو لما عرفت من قیام المقتضی فی کلّ منها علی نحو واحد ، فلا یعقل ترجیح البعض للوجوب دون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إلی هذا الوجه فی الذریعة وغیره</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أشرنا إلیه من ورود الأمر فی الشریعة بعدّة واجبات علی وجه التخییر بینها ، وقضیّة الأدلّة الدالّة علی وجوب تلک الأفعال وجوب کلّ منها بذاته علی وجه التخییر بینها ، فهناک أفعال متعدّدة متّصفة بالوجوب متعلّقة للطلب بخصوصها علی حسب ما قرّرناه ، وقد عرفت أنّه لا مانع عقلا من إیجاب الفعل </w:t>
      </w:r>
    </w:p>
    <w:p>
      <w:pPr>
        <w:pStyle w:val="BookText"/>
        <w:rPr/>
      </w:pPr>
      <w:r>
        <w:rPr>
          <w:rFonts w:ascii="IRNazanin" w:hAnsi="IRNazanin" w:eastAsia="IRNazanin"/>
          <w:color w:val="111111"/>
          <w:sz w:val="28"/>
          <w:sz w:val="28"/>
          <w:szCs w:val="28"/>
          <w:rtl w:val="true"/>
          <w:lang w:bidi="fa-IR"/>
        </w:rPr>
        <w:t>علی الوجه المذکور ، فلا قاضی بصرف تلک الأدلّة عن ظواهرها وارتکاب خلاف الظاهر بالنسبة إلیها من غیر قیام باعث علی صرفها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الأصحاب علی القولین الأوّلین ، بل اتّفاق الاصولیّین علیه ، عدا شذوذ لا عبرة بأقوالهم فی المقام ، وقد عرفت إرجاع أحدهما إلی الآخر ، وکون النزاع بینهما لفظیّا ، فیتعیّن البناء علی القول المذکور ، ویبطل به سائر الأقوال 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لذا لم یتعرّض المصنّف رحمه‌الله فی المقام للاحتجاج علی ما ذهب إلیه ، واقتصر علی إرجاع أحد القولین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الأقوال المذکورة فی المسألة منحصرة فی ما ذکرناه ، وقد عرفت إرجاع القولین الأوّلین إلی أمر واحد ، وانتفاء الخلاف بینهما فی المعنی وسائر الأقوال بیّن الوهن ، لما فیها من ارتکاب امور یقطع بفسادها ، حسب ما هو ظاهر ممّا قرّرناه ، فتعیّن الأخذ بما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سبیل إلی القول بوجوب الجمیع علی وجه الجمع ، لعدم تعلّق الأمر بها کذلک ، ولا القول بوجوب واحد منها ؛ لورود التخییر بینه وبین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عدم جواز ورود التخییر من الحکیم بین ما له صفة الوجوب وما لیس له ذلک ، کیف ولو اشتمل الآخر أیضا علی المصلحة المترتّبة علی الواجب لم یعقل ترجیح أحدهما بالوجوب دون الآخر ، وإن لم یشتمل علیه لم یجز التخییر المذکور ؛ لما فیه من تفویت مصلحة الواجب ، وعلمه بأنّه لا یختار إلّا الواجب لا یحسن التخییر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یحسن التخییر بین الواجب والمباح إذا علم أنّه یختار الواجب ، وإذا بطل الوجهان تعیّن القول بوجوب الجمیع علی سبیل التخییر ، أو وجوب أحدهما علی سبیل البدلیّة علی النحو الّذی قرّرناه ، وقد عرفت أنّ مفاد أحدهما عین الآخر فثبت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بکون المکلّف به أحدهما لا بعینه امور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لو عقد علی قفیز من صبرة لم یکن المبیع قفیزا معیّنا ، وکان الخیار للبائع فی التعیین ، فالواجب هناک قفیز غیر معیّن ، والتعیین فیه باختیار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غیره من الواجبات التخییریّة من غیر تفاوت أصلا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إمّا محمول علی الإشاعة إن کان العقد مستقلّا فی إفادة الانتقال ، وحینئذ فلا إشکال ولا یرتبط بالمدّعی ، وإلّا کان العقد وتعیین البائع معا باعثا علی انتقال المعیّن من دون أن ینتقل شیء إلی المشتری قبل تعیینه ، لوضوح أنّ المنتقل إلیه لیس أمرا کلّیا فی الذمّة ، لعدم تعلّق القصد به ، ووجود الکلّی فی الخارج لیس إلّا فی ضمن المعیّن ، والمفروض أنّه لم ینتقل إلیه شیء من القفران المعیّنة قبل اختیاره ، وانتقال غیر المعیّن إلیه فی الخارج غیر معقول ، فلا ینتقل إلیه شیء بنفس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 یحصل الانتقال به وبالاختیار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یکون جزءا أخیرا من الناقل ، أو یکون کاشفا عن الانتقال بالعقد ؛ کما هو الحال فی عتق أحد العبید وطلاق إحدی الزوجات إن قلنا بصحّته ، وذلک أمر یتبع قیام الدلیل علیه ، ولا یتصوّر القول بانتقال الجمیع إلیه علی سبیل التخییر ؛ کما یقال بوجوب الجمیع کذلک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بین المقامین ظاهر ، ووجوب الدفع الحاصل فی المقام تابع للانتقال ، فلا یصحّ القول بالتخییر بالنسبة إلیه دونه ، ولو أمکن القول به فهو مطابق لما ذکرناه ، لما عرفت من أنّ وجوب أحد الأفعال علی الوجه المذکور عین 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بالتخییر یؤدّی إلی أن یکون المکلّف مخیّرا بین عبید الدنیا کلّها ، وکذا الکسوة والإطعام ، وذلک فاسد ؛ کذا ذکره السیّد ، ومحصّله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مفاد التخییر وجوب أحدها لکان مفاد التخییر بین الجزئیّات عند إیجاب الطبیعة هو التخییر بین جمیع الأفراد الغیر المحصورة ، حسب ما قرّر ، ووهنه ظاهر ؛ للفرق الظاهر بین المقامین ، ومع الغضّ عنه فلیس متعلّق التخییر إلّا القدر الممکن من الأفراد دون جمیعها ممّا لا یتعلّق قدرة المکلّف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نصّ علی أنّ ما أوجب علیه واحد لا بعینه لکان ذلک هو الواجب علیه ، وکذا لو خیّر بین تلک الأفعال لاتّحاد مؤدّی العبارتین</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ارید بوجوب أحدهما هو الوجه الأوّل الّذی قرّرناه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w:t>
      </w:r>
    </w:p>
    <w:p>
      <w:pPr>
        <w:pStyle w:val="BookText"/>
        <w:rPr/>
      </w:pPr>
      <w:r>
        <w:rPr>
          <w:rFonts w:ascii="IRNazanin" w:hAnsi="IRNazanin" w:eastAsia="IRNazanin"/>
          <w:color w:val="111111"/>
          <w:sz w:val="28"/>
          <w:sz w:val="28"/>
          <w:szCs w:val="28"/>
          <w:rtl w:val="true"/>
          <w:lang w:bidi="fa-IR"/>
        </w:rPr>
        <w:t xml:space="preserve">الظاهر من العبارة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حقّ ، وقد عرفت اتّحاد مؤدّی اللفظین وکون الاختلاف بین القولین لفظیّا لا یرجع إلی طائل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أحد الوجوه المتأخّرة فالقول باتّحاد مؤدّی العبارتین حینئذ واضح الفساد ، وإیجاب واحد لا بعینه علی بعض الوجوه المذکورة غیر جائز من أصله ؛ لوضوح أنّ الوجوب أمر معیّن لا یمکن تعلّقه خارجا بالمبهم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به المعیّن فی الواقع المبهم عند المکلّف فهو أیضا غیر جائز فی الجملة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تساوی الفعلین فی وجه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فعل المکلّف جمیعها لکان الواجب واحدا منها بالإجماع ، فکذا یجب أن یکون الواجب أحدها قبل الفعل ، إذ لا یختلف الحال فی ذلک قبل إیجاد الفعل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ارید بالواجب ما لا یجوز ترکه بالخصوص فمن البیّن أنّه لیس الواجب کذلک ، إلّا أحدها بالتفسیر الّذی ذکرناه ، ولا یختلف فیه الحال قبل الفعل وبعده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به ما تعلّق به الإیجاب ولا یجوز ترکه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یعمّ ترکه وترک بدله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فالوجوب بهذا المعنی قائم بکلّ منها ولا یختلف الحال فیه أیضا علی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الإجماع علی قیام الوجوب بهذا المعنی بأحدها بیّن الفساد ، بل دعوی الإجماع علی وجوب أحدها عند الإتیان بالکلّ دون الجمیع محلّ نظر ، کما سیجیء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أیضا فی أقوال المسألة وجود القول بالحکم بوجوب الجمیع ، وحینئذ کأنّه لم یلتفت إلیه لوهنه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ترک الجمیع لاستحقّ العقاب علی واحدة منها ، فعلم أنّ الواجب هو 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فی ذلک علی اتّحاد الواجب ، فإنّ الواجبات المخیّر بینها</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الحکمة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الوجه الّذی قرّرناه إنّما یکون استحقاق العقاب علی ترک واحد منها ، إذ استحقاق العقوبة إنّما یتبع حصول المنع من الترک ، وقد عرفت أنّ المنع من ترک کلّ منها إنّما هو فی الجملة بمعنی المنع من ترکه وترک ما یقوم مقامه ، فکیف یصحّ الاحتجاج باتّحاد العقاب علی عدم وجوب الجمیع کذلک مع أنّ القائل به یقول بهذا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فی کلّ منها جهة موجبة لفعله لیصحّ اتّصافه بالوجوب من جهتها لزم وجوب الجمع بینها مع الإمکان إحرازا للمصلحة الموجبة ، فیخرج بذلک عن حدّ الوجوب التخییری ، وإن کان تلک الجهة فی أحدها کان الواجب واحدا منها ،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الجهة الموجبة قد تکون حاصلة بکلّ منها بانفراده بأن لا یحصل تلک المصلحة الموجبة من فعل آخر ، وقد تکون حاصلة بأیّ منها بأن یکون کلّ منها کافیا فی تحصیل تلک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یجب الجمع بینها بحسب الإمکان ، ویکون الوجوب المتعلّق بها تعیینیّا بخلاف الثانی ، لاستقلال کلّ منها بتحصیل الفائدة المطلوبة ، ولا حاجة إلی الباقی بعد إیجاد واحد منها ، والحال فیه ظاهر من ملاحظة ما عندنا من المصالح المترتّبة علی الأفعال ، فإنّه قد یری الوالد مصلحة لازمة لا یجوز تقویته علی ولده ، لکن یقوم بتحصیل تلک المصلحة أفعال عدیدة ؛ من غیر فرق بینها فی الأداء إلی تلک المصلحة ، فلا محالة یوجب علیه حینئذ تلک الأفعال علی وجه التخییر ، من غیر فرق بینها فی ذلک ، وهو الّذی اخترناه</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الاحتجاج للثالث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بدّ للوجوب من محلّ یقوم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یقوم بواحد معیّن من تلک الأفعال ، أو بواحد مبهم منها ، أو بالمجموع ، أو بکلّ واحد واحد منها لا سبیل إلی الأوّل ، إذ لا ترجیح مع الاشتراک فی المصلحة الموجبة ، ولا إلی الثانی ، إذ لا بدّ من قیام الوجوب بمحلّ متعیّن ، ضرورة عدم إمکان قیام الصفة المتعیّنة بالموصوف المبهم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إلی الثالث ، وإلّا لکان المجموع واجبا واحدا ، فتعیّن الرابع ، وهو المدّعی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وإنّما یسقط الوجوب بفعل البعض ، لقیام الإجماع علی عدم بقاء التکلیف مع الإتیان بالبعض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نقول بقیام الوجوب بکلّ منها ؛ لکن لا علی سبیل التعیین ، بل علی التخییر حسب ما قرّرنا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به ذلک فحقّ ، ولا یثبت به ما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به الوجه الأوّل فلا ینهض ذلک بإثباته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تعلّق الوجوب بأحد الشیئین أو الأشیاء ، فإنّه أیضا معنی متعیّن بحسب الواقع یصحّ تعلّق الوجوب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یصحّ أن یوجب المولی علی عبده أحد الشیئین فیتحقّق امتثاله بأیّ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 هذا المعنی یتصوّر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المطلوب نفس مفهوم أحدهما دون خصوصیة کلّ من الأمرین ، وإنّما یتعلّق الطلب بکلّ منهما من حیث اتّحاده بالمفهوم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عرفت أنّ ذلک غیر حاصل فی المقام ، إذ لا مطلوبیّة للمفهوم المذکور أصلا ، وإنّما المطلوب خصوص کلّ من الفعلین أو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مرآة لملاحظة کلّ من الأمرین علی وجه البدلیّة ، فیتعلّق الوجوب بکلّ منهما تخییرا ، وحینئذ فتعلّق الأمر بالمفهوم المفروض إنّما هو فی مجرّد اللحاظ والاعتبار ، وقیام الوجوب حقیقة بکلّ من الفعلین أو الأفعال علی الوجه الّذی قرّرناه ، فیرجع ذلک إلی التقریر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وجه ثالث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أحدهما ملحوظا علی جهة الإبهام فلا یتعلّق الوجوب بالأمر الکلّی الشامل للأمرین الحاصل بحصول أیّ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هو الّذی أبطله المستدلّ ، وهو فاسد کما زعمه ، إلّا أنّه لا ینحصر الأمر فیه</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 علی کون الواجب واحدا معیّنا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قیل به فی کلّ من القولین الأخیرین من کون الواجب واحدا معیّنا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فعل الجمیع فالمقتضی لسقوط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الجمیع ، وإمّا کلّ واحد ، وإمّا واحد مبهم أو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سبیل إلی الأوّل وإلّا لزم وجوب الجمیع ، ولا الثانی للزوم توارد العلل المستقلّة علی </w:t>
      </w:r>
    </w:p>
    <w:p>
      <w:pPr>
        <w:pStyle w:val="BookText"/>
        <w:rPr/>
      </w:pPr>
      <w:r>
        <w:rPr>
          <w:rFonts w:ascii="IRNazanin" w:hAnsi="IRNazanin" w:eastAsia="IRNazanin"/>
          <w:color w:val="111111"/>
          <w:sz w:val="28"/>
          <w:sz w:val="28"/>
          <w:szCs w:val="28"/>
          <w:rtl w:val="true"/>
          <w:lang w:bidi="fa-IR"/>
        </w:rPr>
        <w:t>المعلول الواحد ، ولا الثالث لعدم جواز استناد الأمر المعیّن إلی المؤثّر المبهم ، فتعیّن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سقوط الواجب بالإتیان به وبالآخر فبقیام الإجماع إذن علی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تقریر مثل ذلک بالنسبة إلی قیام الوجوب حینئذ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فعل الجمیع فالوجوب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قائم بالمجموع ، أو بکلّ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بالنسبة إلی استحقاق الثواب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استحقاق ثواب الواجب إمّا بفعل الجمیع أو بکلّ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وبالنسبة إلی استحقاق العقاب لو أخلّ بها أجمع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استحقاق العقاب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لترک الجمیع ، أو لترک کلّ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فهذه وجوه عدیدة قد ذکر الاحتجاج بها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فیمکن أن یحتجّ لأوّل القولین المذکورین بحصول ذمّة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إجماعا بکلّ من الفعلین أو الأفعال ، فله اختیار أیّ منهما شاء ، فیتعیّن القول بسقوط الواجب بذلک المعیّن وببدله ،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ولثانیهما بأنّه لا وجه لأداء الواجب بفعل غیره ، ومن المعلوم أداء الواجب فی المقام بکلّ من الفعلین ، فلا بدّ من التزام اختلاف المکلّف به بحسب اختلاف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بوهن جمیع الوجوه المذکورة ، إذ لا مانع من کون أحد تلک الأفعال قاضیا بسقوط الواجب ، إذ هو معنی معیّن بحسب الواقع یصدق علی کلّ منها علی سبیل البدلیّة، ویصحّ تفرّع الأحکام علیه ، ألا تری أنّه لو کان له فی ذمّة غیره دینار فدفع إلیه دینارین علی أن یکون أحدهما وفاء لدینه مسقطا لما فی ذمّته ، والآخر قرضا علیه مشتغلا لذمّته صحّ ذلک قطعا مع عدم تعیین الخصوصیّة ، ومع الغضّ عنه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 أن یأتی بالجمیع تدریجا ، أو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إنّما یقضی الأوّل بالبراءة دون غیره مما یأتی به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فالبراءة حاصلة بکلّ منهما ، نظرا إلی تقارنهما ، ولا مانع من توارد العلل</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اشتغال ذمّة</w:t>
      </w:r>
      <w:r>
        <w:rPr>
          <w:rFonts w:eastAsia="IRNazanin" w:cs="IRNazanin"/>
          <w:color w:val="111111"/>
          <w:sz w:val="28"/>
          <w:szCs w:val="28"/>
          <w:rtl w:val="true"/>
          <w:lang w:bidi="fa-IR"/>
        </w:rPr>
        <w:t xml:space="preserve">. </w:t>
      </w:r>
      <w:bookmarkStart w:id="534" w:name="pg14214_157236"/>
    </w:p>
    <w:p>
      <w:pPr>
        <w:pStyle w:val="BookText"/>
        <w:rPr/>
      </w:pPr>
      <w:bookmarkEnd w:id="534"/>
      <w:r>
        <w:rPr>
          <w:rFonts w:ascii="IRNazanin" w:hAnsi="IRNazanin" w:eastAsia="IRNazanin"/>
          <w:color w:val="111111"/>
          <w:sz w:val="28"/>
          <w:sz w:val="28"/>
          <w:szCs w:val="28"/>
          <w:rtl w:val="true"/>
          <w:lang w:bidi="fa-IR"/>
        </w:rPr>
        <w:t>الشرعیّة فإنّها معرّفات ، وفیه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قرّرنا یظهر الجواب عن الوجوه الأخر فلا حاجة إلی التفصیل ، فظهر بذلک ضعف کلّ من القولین المذکورین</w:t>
      </w:r>
      <w:r>
        <w:rPr>
          <w:rFonts w:eastAsia="IRNazanin" w:cs="IRNazanin"/>
          <w:color w:val="111111"/>
          <w:sz w:val="28"/>
          <w:szCs w:val="28"/>
          <w:rtl w:val="true"/>
          <w:lang w:bidi="fa-IR"/>
        </w:rPr>
        <w:t>.</w:t>
      </w:r>
    </w:p>
    <w:p>
      <w:pPr>
        <w:pStyle w:val="Heading6"/>
        <w:numPr>
          <w:ilvl w:val="5"/>
          <w:numId w:val="1"/>
        </w:numPr>
        <w:rPr/>
      </w:pPr>
      <w:bookmarkStart w:id="535" w:name="__RefHeading___Toc1368117_1738255347"/>
      <w:bookmarkStart w:id="536" w:name="_Toc206"/>
      <w:bookmarkEnd w:id="535"/>
      <w:r>
        <w:rPr>
          <w:rtl w:val="true"/>
        </w:rPr>
        <w:t xml:space="preserve">قوله </w:t>
      </w:r>
      <w:r>
        <w:rPr>
          <w:rtl w:val="true"/>
        </w:rPr>
        <w:t>: (</w:t>
      </w:r>
      <w:r>
        <w:rPr>
          <w:rtl w:val="true"/>
        </w:rPr>
        <w:t>یعلم أنّ ما یختاره المکلّف هو ذلک المعیّن</w:t>
      </w:r>
      <w:r>
        <w:rPr>
          <w:rtl w:val="true"/>
        </w:rPr>
        <w:t>).</w:t>
      </w:r>
      <w:bookmarkEnd w:id="536"/>
    </w:p>
    <w:p>
      <w:pPr>
        <w:pStyle w:val="BookText"/>
        <w:rPr/>
      </w:pPr>
      <w:r>
        <w:rPr>
          <w:rFonts w:ascii="IRNazanin" w:hAnsi="IRNazanin" w:eastAsia="IRNazanin"/>
          <w:color w:val="111111"/>
          <w:sz w:val="28"/>
          <w:sz w:val="28"/>
          <w:szCs w:val="28"/>
          <w:rtl w:val="true"/>
          <w:lang w:bidi="fa-IR"/>
        </w:rPr>
        <w:t>یعنی أنّه إذا أتی المکلّف بأحد تلک الأفعال فإنّما یأتی بما هو الواجب علیه فی علم الله سبحانه ، فإنّما أوجب الله علیه خصوص ما علم أنّه یختاره من تلک الأفعال فیمیّز الواجب عند المکلّف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أتی بواحد من تلک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ترکها أجمع أو أتی بالجمیع دفعة فلا یتعیّن عندنا ، ولو أتی بما یزید علی الواحد دفعة انکشف عدم وجوب الباقی علیه ، إلّا أنّه یدور ما هو الواجب علیه فی علم الله تعالی بین ما أتی به من تلک الأفعال</w:t>
      </w:r>
      <w:r>
        <w:rPr>
          <w:rFonts w:eastAsia="IRNazanin" w:cs="IRNazanin"/>
          <w:color w:val="111111"/>
          <w:sz w:val="28"/>
          <w:szCs w:val="28"/>
          <w:rtl w:val="true"/>
          <w:lang w:bidi="fa-IR"/>
        </w:rPr>
        <w:t>.</w:t>
      </w:r>
    </w:p>
    <w:p>
      <w:pPr>
        <w:pStyle w:val="Heading6"/>
        <w:numPr>
          <w:ilvl w:val="5"/>
          <w:numId w:val="1"/>
        </w:numPr>
        <w:rPr/>
      </w:pPr>
      <w:bookmarkStart w:id="537" w:name="__RefHeading___Toc1368119_1738255347"/>
      <w:bookmarkStart w:id="538" w:name="_Toc207"/>
      <w:bookmarkEnd w:id="537"/>
      <w:r>
        <w:rPr>
          <w:rtl w:val="true"/>
        </w:rPr>
        <w:t xml:space="preserve">قوله </w:t>
      </w:r>
      <w:r>
        <w:rPr>
          <w:rtl w:val="true"/>
        </w:rPr>
        <w:t>: (</w:t>
      </w:r>
      <w:r>
        <w:rPr>
          <w:rtl w:val="true"/>
        </w:rPr>
        <w:t xml:space="preserve">ولقد أحسن المحقّق </w:t>
      </w:r>
      <w:r>
        <w:rPr>
          <w:rtl w:val="true"/>
        </w:rPr>
        <w:t xml:space="preserve">... </w:t>
      </w:r>
      <w:r>
        <w:rPr>
          <w:rtl w:val="true"/>
        </w:rPr>
        <w:t>الخ</w:t>
      </w:r>
      <w:r>
        <w:rPr>
          <w:rtl w:val="true"/>
        </w:rPr>
        <w:t>).</w:t>
      </w:r>
      <w:bookmarkEnd w:id="538"/>
    </w:p>
    <w:p>
      <w:pPr>
        <w:pStyle w:val="BookText"/>
        <w:rPr/>
      </w:pPr>
      <w:r>
        <w:rPr>
          <w:rFonts w:ascii="IRNazanin" w:hAnsi="IRNazanin" w:eastAsia="IRNazanin"/>
          <w:color w:val="111111"/>
          <w:sz w:val="28"/>
          <w:sz w:val="28"/>
          <w:szCs w:val="28"/>
          <w:rtl w:val="true"/>
          <w:lang w:bidi="fa-IR"/>
        </w:rPr>
        <w:t xml:space="preserve">ما ذکره ظاهر ، لکن لو فسّر مختار الأشاعرة بتعلّق الوجوب بمفهوم أحدها الصادق علی کلّ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بعض الأفاضل فی تفسیره ویستفاد من کلام العلّامة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تفریع ثمرة مهمّة علیه ، بناء علی القول بجواز اجتماع الأمر والنهی فی شیء واحد من جهتین ، فإنّه لا مانع حینئذ من تعلّق الوجوب بأحدهما ، ولو اختصّ أحد تلک الأفعال بالتحریم لاختلاف محلّ الوجوب والحرمة بحسب الحقیقة وإن اجتمعا فی شیء واحد بسوء اختیار المکلّف حسب ما قرّروه بالنسبة إلی سائر الکلّیّات فاعتراف الفاضل المذکور بقلّة الثمرة بین القولین المذکورین مع ذهابه إلی جواز اجتماع الأمر والنهی من جهتین لیس علی ما ینبغی</w:t>
      </w:r>
      <w:r>
        <w:rPr>
          <w:rFonts w:eastAsia="IRNazanin" w:cs="IRNazanin"/>
          <w:color w:val="111111"/>
          <w:sz w:val="28"/>
          <w:szCs w:val="28"/>
          <w:rtl w:val="true"/>
          <w:lang w:bidi="fa-IR"/>
        </w:rPr>
        <w:t>.</w:t>
      </w:r>
    </w:p>
    <w:p>
      <w:pPr>
        <w:pStyle w:val="Heading6"/>
        <w:numPr>
          <w:ilvl w:val="5"/>
          <w:numId w:val="1"/>
        </w:numPr>
        <w:rPr/>
      </w:pPr>
      <w:bookmarkStart w:id="539" w:name="__RefHeading___Toc1368121_1738255347"/>
      <w:bookmarkStart w:id="540" w:name="_Toc208"/>
      <w:bookmarkEnd w:id="539"/>
      <w:r>
        <w:rPr>
          <w:rtl w:val="true"/>
        </w:rPr>
        <w:t>تنبیهات الواجب التخییری</w:t>
      </w:r>
      <w:bookmarkEnd w:id="540"/>
    </w:p>
    <w:p>
      <w:pPr>
        <w:pStyle w:val="BookText"/>
        <w:rPr/>
      </w:pPr>
      <w:r>
        <w:rPr>
          <w:rFonts w:ascii="IRNazanin" w:hAnsi="IRNazanin" w:eastAsia="IRNazanin"/>
          <w:color w:val="111111"/>
          <w:sz w:val="28"/>
          <w:sz w:val="28"/>
          <w:szCs w:val="28"/>
          <w:rtl w:val="true"/>
          <w:lang w:bidi="fa-IR"/>
        </w:rPr>
        <w:t xml:space="preserve">وینبغی التنبیه فی المقام علی امور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الوجوب التخییریّ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الامتثال بفعل واحد منها ، فإذا أتی بأحدها سقط التکلیف بالباقی سقوط الواجب بأدائه ولم یشرع له الإتیان بالباقی ، لا علی جهة الوجوب ولا الاستحباب ، إلّا أن یقوم دلیل من الخارج علی الرجحان ، ولا ربط له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وتعلّق الأمر بکلّ من تلک الأفعال </w:t>
      </w:r>
    </w:p>
    <w:p>
      <w:pPr>
        <w:pStyle w:val="BookText"/>
        <w:rPr/>
      </w:pPr>
      <w:r>
        <w:rPr>
          <w:rFonts w:ascii="IRNazanin" w:hAnsi="IRNazanin" w:eastAsia="IRNazanin"/>
          <w:color w:val="111111"/>
          <w:sz w:val="28"/>
          <w:sz w:val="28"/>
          <w:szCs w:val="28"/>
          <w:rtl w:val="true"/>
          <w:lang w:bidi="fa-IR"/>
        </w:rPr>
        <w:t>لا یقضی بمشروعیّة الإتیان بها مطلقا ، لما عرفت من أنّ قضیّة تلک الأوامر تحصیل أداء واحد لا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یجیء علی قول من یقول بتحقّق الامتثال بالتکرار بعد الإتیان بالمرّة فیما إذا تعلّق الأمر بالطبیعة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مشروعیّة الفعل هنا أیضا بعد الإتیان بالبعض ، بناء علی القول بتعلّق الأمر هنا بمفهوم أحدها الصادق علی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فرقا بین المفهوم المذکور وسائر المفاهیم ، حیث إنّه إنّما یصدق علی کلّ منها انفرادا علی سبیل البدلیّة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یصدق علیهما معا ، بخلاف سائر الطبائع فإنّ وحدتها النوعیّة لا تنافی الکثرة فردیّة ، فهی صادقة علی الأفراد المتکثّرة کصدقها علی الفرد الواحد ، فیمکن القول بحصول الامتثال بأداء الأفراد المتکثّرة من حیث حصول الطبیعة فی ضمنها ، بخلاف المفهوم المذکور إذ لا یمکن صدقه علی المتعدّد ، فلا یصحّ فیه تحقّق الامتثال بالمتعدّد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بتحقّق الامتثال ثانیا بالإتیان بالآخر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الواحد إنّما یقتضی امتثالا واحدا ، ولیس المقصود من تحقّق الامتثال هناک بالمتعدّد تعدّد الامتثال أیضا ، إذ لا وجه له مع اتّحاد الأمر ، وعدم دلالته علی التکرار ، بل المراد أنّه کما یحصل الامتثال بالإتیان بالفرد الواحد لحصول الطبیعة به کذا یحصل بالأفراد المتعدّدة من حیث حصول الطبیعة فی ضمنها ، فیکون الإتیان بالأفراد المتعدّدة امتثالا واحدا کالإتیان بالفرد الواحد ، حسب ما مرّ تفصیل القول فیه</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أتی بتلک الأفعال دفعة لم یکن أداء المکلّف به إلّا بواحد منها حسب ما یقتضیه التکلیف المذکور علی ما قرّرناه ، فلا یتّصف بالوجوب إلّا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القول باتّصاف جمیع ما یأتی به من تلک الأفعال بالوجوب علی نحو اتّصاف نفس تلک الأفعال ، فکما أنّ کلّا من الأفعال المفروضة واجبة علی المکلّف بالوجوب التخییریّ بالمعنی المتقدّم فکذا کلّ ما أتی به منها دفعة متّصف </w:t>
      </w:r>
    </w:p>
    <w:p>
      <w:pPr>
        <w:pStyle w:val="BookText"/>
        <w:rPr/>
      </w:pPr>
      <w:r>
        <w:rPr>
          <w:rFonts w:ascii="IRNazanin" w:hAnsi="IRNazanin" w:eastAsia="IRNazanin"/>
          <w:color w:val="111111"/>
          <w:sz w:val="28"/>
          <w:sz w:val="28"/>
          <w:szCs w:val="28"/>
          <w:rtl w:val="true"/>
          <w:lang w:bidi="fa-IR"/>
        </w:rPr>
        <w:t>بالوجوب بالمعنی المذکور ، فیکون کلّ واحد ممّا أتی به مطلوبا صحیحا واجبا بالوجوب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أیضا أن یقال بوجوب الجمیع من حیث أداء الواجب به بناء علی أنّ الواجب هو القدر الجامع من تلک الأفعال ، وهو کما یحصل بالإتیان بکلّ واحد منها کذا یحصل بالإتیان بالمجموع علی نحو سائر الطبائع الحاصلة فی ضمن الواحد والمتعدّد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العلّامة رحمه‌الله اختیار الاحتمال الأوّل ، حیث ذکر فی النهایة فی جواب ما قرّره الخصم فیما إذا أتی بالجمیع 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یستحقّ الثواب علی الجمیع؟ وأنّه هل ینوی الوجوب بفعل الجمیع؟ وأنّه لو أخلّ بها أجمع هل یستحقّ العقاب علی ترک کلّ واحد منها؟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یستحقّ علی فعل کلّ منها ثواب المخیّر لا المضیّق ، بمعنی أنّه یستحقّ علی فعل امور کان یجوز له ترک کلّ واحد بشرط الإتیان بصاحبه ، لا ثواب فعل امور کان یجب علیه إتیان کلّ واحد منها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 کذلک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یستحقّ العقاب علی ترک امور کان مخیّرا فی الإتیان بأیّها کان وترک أیّها کان بشرط إتیان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الظاهر ممّا ذکره صحّة الإتیان بالجمیع ، ووقوع تلک الأفعال واجبا ، لکن بالوجوب التخییری مستحقّا علیها أجر الواجب المخیّر ، أعنی المشتمل علی جواز الترک إلی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التهذیب فی جواب احتجاج من زعم أنّ الواجب واحد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فعل الجمیع فإمّا أن یسقط الفرض بالجمیع فیلزم القول بوجوب الجمیع ، وهو خلف ، أو یسقط بکلّ واحد منها فیلزم اجتماع العلل علی المعلول الواحد ، إلی آخر ما ذکر</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معرّفات ، فظاهرها اختیار اتّصاف الجمیع بالوجوب التخییری وسقوط الواجب بکلّ منها علی نحو ما یستفاد من النهایة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ذکر السیّد العمیدی فی المنیة هذا الجواب من دون إیراد علیه ، فظاهره القول 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الجواب باختیار القسم الأوّل ، والمنع من لزوم وجوب الجمیع علی سبیل الجمع علی تقدیره ، وإنّما یلزم ذلک لو لم یسقط الفرض إلّا بالجمیع ، لکن لا یلزم من سقوط الفرض به عدم سقوطه بغیره ، والحقّ أنّ المسقط للفرض شیء واحد وهو الأمر الکلّی الصادق علی کلّ واحد من الأفراد ، وکون المجموع أو کلّ واحد من أفراده مسقطا إنّما هو لاشتماله علی ذلک الأمر الکلّی ، لا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ذلک بل صریحه اختیار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بوهن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فبأنّه وإن اتّصف کلّ من الأفعال المفروضة بالوجوب التخییری علی الوجه المذکور إلّا أنّ الخروج عن عهدة ذلک التکلیف إنّما یکون بفعل واحد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یصحّ القول باتّصاف الجمیع بالوجوب مع عدم حصول الامتثال وأداء الواجب إلّا بواحد منها؟ وغایة ما یلزم من وجوب الجمیع علی الوجه المفروض صلوح کلّ من تلک الأفعال أداء للواجب ، وذلک لا یقضی بحصول الامتثال بکلّ منها علی ما هو الشأن فی الواجبات التعیینیّة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فبأنّ الأمر الکلّی الملحوظ فی المقام لیس إلّا مفهوم أحدها ، وقد عرفت أنّه لا یصدق علی المجموع قطعا ، وإنّما یصدق علی الآحاد علی سبیل البدلیّة ، فکیف یجعل الجمیع مصداقا له کالآحاد؟ ومجرّد کونه کلّیا لا یقضی بصدقه علی الکثیر کصدقه علی البعض ، حسب ما قرّر ذلک فی الأوامر المتعلّقة بالطبائع الکلّیة</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المذکور ملحوظ علی وجه لا یصدق إلّا علی فعل واحد ، لکنّ ذلک الفعل یدور بین تلک الأفعال ، فبملاحظة ذلک ینطبق المفهوم المذکور علی کلّ من تلک الأفعال ، فإذا أتی بأیّ منها قضی بالإجزاء ، ولا یعقل صدقه علی المتعدّد أصلا ، ولو سلّمنا أنّه کسائر الطبائع الکلّیة یصدق علی الواحد والکثیر فالقول بحصول الامتثال هناک بالکثیر محلّ نظر ، مرّت الإشارة إلیه فی بحث المرّة والتکرار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أتی بما یزید علی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أتی به تدریجا فلا إشکال فی صحّة الأوّل وحصول الإجزاء به ، وکان إتیانه بالثانی علی وجه امتثال الأمر المفروض بدعة محرّمة کما مرّ بیانه ، وعلی غیر تلک الجهة لا مانع منه ، کما إذا ثبت هناک رجحان لذلک الفعل من الخارج ، أو لم یکن الرجحان ملحوظا فیه إذا لم یکن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أتی بها 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إتیانه بالزائد سائغا مشروعا فلا إشکال ظاهرا فی الصحّة وحصول الامتثال ، ویکون الواجب حینئذ أحدها الدائر بینها علی سبیل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أحدها علی الوجه المفروض إلی کلّ واحد منها علی وجه واحد ، فإمّا أن یجب الکلّ ویکون کلّ منها أداء للواجب وقد عرفت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لا یجب الکلّ فالواجب منها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واحد معیّن ولا وجه له أیضا ، لانتفاء المرجّح للتعیین وبطلان الترجیح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واحد غیر معیّن ، وهو غیر ممکن أیضا ، لوضوح عدم اتّصاف غیر المعیّن بالوجوب مع سلبه عن کلّ واحد واحد بالخصوص ، فکیف یصحّ القول باتّصاف أحدها بالوجوب مع بطلان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اختار بعضهم فی المقام حصول الامتثال بأکثرها ثوابا ، حیث حکم باستحقاقه ثواب أعلاها وأکثرها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السیّد فی الذریعة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العدّة بعد ما حکم بعدم لزوم 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یعلمه الله أنّه لا یتغیّر عن کونه واجبا إذا فعله مع غیره یثیبه علیه ثواب الواجب واستحقّ العقاب بترک ذلک بعینه ، ومحصّله کون المثاب علیه والمعاقب علیه متعیّنا حینئذ فی الواقع ، وفی علمه تعالی ، غیر معیّن عندنا ، فیکون الواجب المبرئ للذمّة أیضا کذلک</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غریب بعد اختیاره وجوب الجمیع وقوله بعدم الفرق بین تلک الأفعال فی الوجوب والمصلحة القاضیة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عرفت ممّا حکیناه عن العلّامة رحمه‌الله والسیّد العمیدی ظهوره فی اتّصاف الجمیع بالوجوب ، بل کلام الأخیر صریح فی أداء الواجب حینئذ بالکلّ ، وهذه الوجوه کلّها ضعیفة ، وقد ظهر الوجه فی ضعفها ممّا قرّرناه ، ولا حاجة إلی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تقتضیه القاعدة فی المقام هو القول بأداء الواجب بواحد منها ، لما عرفت من أنّ قضیّة التکلیف المفروض حصول الواجب بفعل واحد من تلک الأفعال ، ولا اقتضاء فیه لتأدّی ما یزید علی الواحد ، فلا وجه للقول بحصول الامتثال بالجمیع ، غایة الأمر أن یدور ذلک الواحد بین تلک الأفعال الصادرة من المکلّف ، لصلوح کلّ منها أداء للواجب من غیر فرق بینها ، فیکون تأدّی الواجب فی المقام بواحد منها من غیر أن یتعیّن ذلک بواحد معیّن منها ، نظرا إلی انتفاء ما یفید تعیینه بحسب الواقع ، ولا یمنع ذلک من حصول البراءة به ، إذ لا یتوقّف أداء الواجب علی تعیین ما یحصل به ، لوضوح الامتثال بحکم العرف ، بل العقل بأدائه علی الوجه المفروض قطعا ، فإنّ مقصود الآمر حصول واحد من تلک الأفعال ، وقد حصل ذلک فلا وجه لعدم سقوط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کلّا من الأفعال المفروضة متّصف بالوجوب التخییری وإن کان ما یمنع من ترکه بالمرّة هو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ینبغی أن یکون کلّ واحد من تلک الأفعال أداء للواجب التخییری ، ویکون کلّ منها متّصفا بالوجوب علی الوجه المذکور ، وإن کان ما یمنع من ترکه هو أحدها أیضا ، وهذا هو مقصود العلّامة رحمه‌الله من اتّصاف الجمیع بالوجوب</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أفعال عدیدة بالوجوب التخییری نظرا إلی تعلّق الخطاب بها علی سبیل التخییر بینها ممّا لا مانع منه حسب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اتّصاف أفعال متعدّدة بکونها أداء للواجب علی وجه التخییر بینها فممّا لا یمکن تصویره ، إذ لا یتصوّر التخییر بین الامور الواقعة ، غایة الأمر أن یعتبر التردید بدلا عن التخییر ، ومع تردید الواجب بینها لا یمکن الحکم إلّا بوجوب أحدها ، إذ لا معنی لوجوب الکلّ علی وجه التردید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والحاصل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 أفعال عدیدة علی سبیل التخییر بینها إنّما یقضی بحصول ذلک التکلیف بأداء واحد منها لا غیر ، فلا وجه للحکم بوجوب ما یزید علیه ، بل ولا الحکم بمشروعیّة ما یزید علی ذلک حسب ما عرفت ، فلا وجه للقول باتّصاف الجمیع بالوجوب علی الوجه المذکور ، بل لیس أداء الواجب إلّا بأحدها الدائر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عبّر عن مجرّد صلوح کلّ واحد منها لأداء الواجب باتّصافه بالوجوب فذلک مع کونه بحثا لفظیّا لا محصّل له ممّا لا یساعده الاصطلاح والإطلاقات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أفضلیّة بعض تلک الأفعال وزیادة ثوابه یستحقّ تلک الزیادة ، نظرا إلی إتیانه بما یوجبه ، ومع استحقاقه أجر الأکثر یکون أداء الواجب به أیضا ، إذ لولاه لما استحقّ أجره ، وکان هذا هو الوجه فیما ذکره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کما أتی بالأکثر ثوابا فقد أتی بالأقلّ ثوابا ، ونسبة الواجب إلیهما علی نحو سواء ، ومجرّد زیادة الثواب لا یقضی بالترجیح حتّی ینصرف أداء الواجب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لمّا قرّر الشارع مزید الأجر علی بعض تلک الأفعال وقد أتی المکلّف به قضی ذلک باستحقاقه تلک الزیادة ، ولیس الإتیان بالأقلّ ثوابا نافیا لاستحقاقه الأکثر ، غایة الأمر أنّه لا یقضی باستحقاق الزائد فلا معارضة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یستحقّ ثواب الأکثر إلّا مع حصول الامتثال به وکونه أداء للواجب ، وقد عرفت أن نسبة ذلک إلی الفعلین علی وجه واحد فکیف یحکم بأداء الواجب بخصوص الأوّل دون الثانی حتّی یثبت له ثوابه؟</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لو قیل بحصول الامتثال بالجمیع مع ترتّب ثواب واحد علی تلک الأفعال ، کما أنّه یقال بترتّب عقاب واحد علی ترک الجمیع أمکن القول بذلک لحصول الامتثال بما ثوابه أکثر ، فلابدّ من ترتّب تلک الزیادة علیه ، إلّا أنّک قد عرفت أنّ القول به بعید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إذا کان إتیانه بالجمیع سائغا ، وأمّا إذا لم یکن سائغا فإمّا أن یکون الواجب المفروض عبادة ، أو غیرها ، فإن کان عبادة ولم تفد مشروعیّتها سوی الأمر المفروض لیکون الإتیان بما یزید علی واحد منها بدعة محرّمة ، أو دلّ الدلیل علی مشروعیّتها مطلقا لکن ارید من الإتیان بالجمیع امتثال الأمر المفروض لیندرج فی البدعة من تلک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یحکم إذن بصحّة أحدها وفساد الباقی لقیام مقتضی الصحّة بالنسبة إلیه دون غیره ، أو أنّه یحکم بفساد الجمیع من جهة النهی المتعلّق به علی الوجه المذکور القاضی بفساد العبادة ، ولا یمکن قصد التقرّب بشیء منها حینئذ؟ الظاهر الأخیر ، سیّما إذا نوی الامتثال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غیر العبادات جری أیضا فیه الوجهان ، واحتمال الصحّة هنا متّجه ، إذ التحریم یتعلّق بالنیّة ، وما یزید علی الواحد من الأفعال المفروضة فلا مانع من أداء الواجب لواحد منها ، وفیه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سقوط الواجب فیما یکون المقصود مجرّد حصول الفعل کإزالة النجاسات فممّا لا ینبغی الریب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یتعیّن الواجب التخییری بالشروع فی أحدهما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یتعیّن ذلک ، بل التخییر علی حاله حتّی یسقط التکلیف المفروض ، فلو شرع فی أحدهما جاز له العدول إلی الآخر استصحابا لما ثبت إلی أن یسقط التکلیف بأدائه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التعیین بذلک ، حیث إنّه مخیّر فی اختیار أیّهما شاء ، فإذا اختار أحدهما زال التخییر ، ولأنّ جواز العدول بعد الشروع فی الفعل یتوقّف علی قیام الدلیل علیه ، ولا دلیل علیه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مخیّرا فی الإتیان بأیّهما شاء فما لم یأت فالتخییر علی حاله، کما هو ظاهر اللفظ ولو سلّم احتماله ودوران الحال فیه بین الوجهین فاستصحاب بقاء التخییر الثابت قاض بالأوّل</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عرفت من الدلیل کاف فی الدلالة علی الجواز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وهنا وجه ثالث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سقط بعض التکلیف بأداء البعض ، وما یکون سقوطه متوقّفا علی إتمام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یجوز العدول ، إذ القدر الثابت من التخییر بین تمام الفعلین دون تمام أحدهما والبعض من الآخر فتعیّن علیه إتمام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یجوز العدول ، لبقاء الأمر علی حاله قبل إتمام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یکن هناک مانع من العدول ، کما إذا کان إبطال الأوّل محرّما ، کما فی التخییر بین الظهر والجمعة فإنّه بعد شروعه فی أحدهما یحرم علیه إبطاله لیتلبس بالآخر فیتعیّن علیه الإکمال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ارتکب الحرام وأبطل العمل کان بالخیار بینهما ، ومن ذلک فی وجه تخییر المولی بین دفع العبید الجانی إلی المجنیّ علیه وافتدائه ببذل أرش الجنایة ، فإذا بنی علی الافتداء ودفع بعض الأرش فأراد الرجوع إلیه ودفع العبد فإنّه ینافی تملّک المجنیّ علیه للمدفوع إلیه ، وثبوت الخیار له فی الردّ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وقع التخییر فی الواجب بین الأقلّ والأکثر فی أصل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ورد التخییر فی الرکعتین الأخیرتین بین أداء التسبیحات الأربع مرّة أو ثلاثا ، أو ورد التخییر فی بعض منزوحات البئر بین الأربعین والخمسین ، أو ثبت التخییر بحکم العقل ، کما إذا تعلّق الأمر بطبیعة وأمکن أداؤها فی ضمن الأقلّ والأکثر کما إذا وجب علیه التصدّق الصادق بتصدّق درهم أو درهمین أو ثلاثة مثلا ، أو وجب علیه المسح المتحقّق بمسح إصبع أو إصبیعن أو ثلاثة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یتّصف الزائد بالوجوب لیکون التخییر علی حقیقته ، أو لا؟ فیه 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الجمیع بالوجوب أخذا بمقتضی ظاهر اللفظ ، إذ کلّ من الناقص والزائد قسم من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الزائد بالاستحباب مطلقا نظرا إلی جواز ترکه لا إلی بدل</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إذا کان حصول المشتمل علی الزیادة دفعة وما إذا کان تدریجیّا بأن حصل الناقص أوّلا ثمّ حصل القدر الزائد ، فإن کان حصول الفعل </w:t>
      </w:r>
    </w:p>
    <w:p>
      <w:pPr>
        <w:pStyle w:val="BookText"/>
        <w:rPr/>
      </w:pPr>
      <w:r>
        <w:rPr>
          <w:rFonts w:ascii="IRNazanin" w:hAnsi="IRNazanin" w:eastAsia="IRNazanin"/>
          <w:color w:val="111111"/>
          <w:sz w:val="28"/>
          <w:sz w:val="28"/>
          <w:szCs w:val="28"/>
          <w:rtl w:val="true"/>
          <w:lang w:bidi="fa-IR"/>
        </w:rPr>
        <w:t>المشتمل علی الزیادة دفعیّا اتّصف الکلّ بالوجوب لأداء الواجب به ولقضاء ظاهر الأمر بوجوبه ، وإن کان حصول الناقص قبل حصول الزائد أو حصول الناقص بالوجوب لا 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لأداء الواجب به فیسقط الوجوب ، وحینئذ فإن صرّح الآمر بالتخییر بین الأقلّ والأکثر اتّصف الزیادة بالاستحباب ، نظرا إلی مطلوبیّة الزائد فی الجملة وجواز ترک الزیادة لا إلی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التخییر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 فیسقط الوجوب بالأوّل وتبقی مشروعیّة الزیادة متوقّفة علی قیام الدلیل علیه ، ففی الحقیقة لا تخییر حینئذ عند التأمّل ، وبذلک یظهر الفرق بین التخییر العقلی والشرعی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المناقشة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الأمر المتعلّق بالزائد والناقص علی جهة التخییر أمر واحد مستعمل فی الوجوب ، فمن أین یجیء الحکم باستحباب الزائد فی الصورة المذکورة؟ ولو سلّم استعماله فی الوجوب والندب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أنّ القدر الّذی یمنع من ترکه هو الأقلّ فیکون الزائد مستحبّا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هناک فرق بین حصول الناقص قبل حصول الزیادة وحصول الزائد دفعة ، والتفصیل فی استعماله فی الوجوب وفی الوجوب والندب بین الوجهین المذکورین تعسّف بیّن لا وجه لالتزامه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الأمر به علی الوجه المذکور محمول علی الوجوب إلّا فیما لا یمکن حمله علیه ، وهو فیما إذا کان حصول الناقص قبل الزیادة ، لقضاء التخییر بحصول الواجب حینئذ بالأقلّ ، فمع رجحان الزیادة یتّصف الزائد لا محالة بالاستحباب ، لجواز ترکه حینئذ لا إلی 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اذا لم یتعلّق بالزیادة تکلیف مستقلّ کیف یعقل اتّصافها بالاستحباب؟ وقضیّة ورود التخییر فی الواجب بین الأقلّ والأکثر قیام الوجوب بکلّ منهما ، فإن کان الصادر منه فی الخارج هو الأقلّ قام الوجوب به ، وإن کان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ونسخة من 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الزیادة ، فالمتّصف بالوجوب هو الناقص لا غیر</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فی التخییر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الأکثر کان الوجوب قائما به بمقتضی الأمر ، وحینئذ فقیام الوجوب بالأقلّ غیر معلوم إلّا بعد العلم بعدم التحاق الزائد به ، وأمّا بعد الإتیان بالقدر الزائد فإنّما یقوم الوجوب بالجمیع، فحصول الامتثال بالأقلّ یکون مراعی بعدم الإتیان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 من عدم إمکان حمل الأمر المتعلّق بالزائد حینئذ علی الوجوب لجواز ترک الزائد حینئذ لا إلی بدل مدفوع بما عرفت من أنّ الزیادة لا حکم لها مستقلّا ، ولم یتعلّق بها أمر ، بل إنّما تعلّق الحکم بمجموع الزائد ، ولا یجوز ترکه لا إلی بدل وهو فعل الناقص ، وبذلک یتقوّی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الوجوب إلی کلّ من الواجبات التخییریّة علی نحو واحد ، وکما یحصل أداء الواجب بالأکثر یحصل بالأقلّ أیضا ، فأیّ ترجیح حینئذ للحکم بقیام الوجوب بالأکثر عند حصول الزیادة دون الأقلّ ، فمع حصوله قبله القاضی بأداء الواجب به فلا وجه لکون حصول الامتثال به مراعی بعدم التحاق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البیّن أنّه إذا حکم الشارع بالتخییر بین الأقلّ والأکثر کان مفاد کلامه قیام الوجوب بکلّ من الأقلّ والأکثر علی ما هو الشأن فی الواجب التخییری ، لکن لمّا کان الأکثر مشتملا علی الأقلّ کان قضیّة حکمه بقیام الوجوب بالأکثر مع اشتماله علی الأقلّ کون الأقلّ المقابل له هو الأقلّ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فمفاد التخییر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أتی بالأقلّ وحده کان واجبا ، وإن أتی بالأکثر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الأقلّ مع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أیضا واجبا ، وحینئذ فالأقلّ المندرج فی الأکثر لیس ممّا یقوم الوجوب به إلّا فی ضمن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کان مفاد التخییر بین الأقلّ والأکثر هو التخییر بین الأقلّ الملحوظ لا بشرط والأکثر صحّ ما ذکر ، لکن ذلک خلاف المفهوم من اللفظ عند حکم الشارع بالتخییر بینهما ، بل لیس المنساق منه إلّا ما ذکرناه ، وقضیّة ذلک کون الحکم بقیام الوجوب بالأقلّ مراعی بعدم التحاق الزیادة</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اورد التخییر المذکور فی لسان الشرع ، وأما إذا کان التخییر عقلیّا فلا یتمّ ذلک ، لظهور کون الأقلّ حینئذ مصداقا للواجب ، سواء ضمّ إلیه الزائد أو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فعلی القول بتعلّق الأمر بالطبیعة یکون کلّ من المرّة والتکرار مصداقا لأداء الطبیعة ، إلّا أنّها حاصلة بحصول المرّة ، سواء ضمّ إلیها الباقی أو لا ، فلا وجه إذن لکون التکرار مصداقا للامتثال لحصول البراءة بالأولی ، فلا وجه لکون الامتثال به مراعی بحصول الباقی وعدمه ، بل هو حاصل به علی کلّ حال ، فلا یتّجه إجراء الکلام المذکور فی هذه الصورة سیّما فی المثال المفروض ، حیث إنّه لا یعدّ الجمیع امتثالا واحدا وأداء واحدا للطبیعة ، نظرا إلی حصول الطبیعة بکلّ منها ، فیکون کلّ منها مصداقا لأداء الطبیعة ومحقّقا لامتثال الأمر المتعلّق بها ، فظاهر أنّ الأمر الواحد لا یقتضی إلّا امتثالا واحدا فلا وجه للحکم بأداء الواجب حینئذ بالمتعدّد لیکون التکرار أحد فردی المخیّر ، بل لا یفترق الحال بین أداء الجمیع دفعة أو تدریجا لحصول الواجب فی الحالین بالمرّة ، وفیه تأمّل ، وقد مرّ الکلام فیه فی بحث المرّة والتکرار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بما قرّرناه أنّه لو کانت الزیادة ممّا یحصل به الواجب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المثال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أیضا قاضیا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الأقلّ لحصول الطبیعة الواجبة به ، فیتحقّق به الامتثال ، وبعد تحقّق الامتثال والطاعة وحصول البراءة لابقاء للتکلیف حتّی یعقل إمکان امتثال الأمر أیضا حسب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نصّ الآمر بعد تعلّق الأمر بنفس الطبیعة بالتخییر بین أدائه لتلک الطبیعة فی ضمن المرّة أو التکرار أمکن القول باستحباب ما زاد علی المرّة ، ویکون النصّ المذکور دلیلا علی ثبوت الاستحباب فی القدر الزائد لحصول الطبیعة الواجبة حینئذ بالمرّة ، ومعه لا یتحقّق اتّصاف الزائد بالوجوب فیتعیّن أن یکون مندوبا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حکم أوّلا بالتخییر بین الإتیان بفعل مرّة أو مرّتین أو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یبعد القول بقیام الوجوب بکلّ من المراتب حسب ما قررناه أوّلا ، فتأمّل فی الفرق بین الوجهین فإنّه لا یخلو عن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أیضا واجبا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لم تکن الزیادة ممّا یتحقّق بها تکرار لحصول الفعل بل إنّما تعدّ هی مع الناقص امتثالا واحدا وأداء واحدا للطبیعة المتعلّقة للأمر لم یبعد القول بمشروعیّة الزیادة واتّصاف کلّ من الناقص والزائد بالوجوب ، کما فی مسح الرأس فإنّه وإن تحقّق مسمّاه بأوّل جزء من إمرار الید علیه إلّا أنّه مع استمرار المسح زیادة علی قدر المسمّی یعدّ الجمیع مسحا واحدا وأداء واحدا للطبیعة ، فإن اقتصر علی الأقلّ تحقّق به الطبیعة ، وإن أتی بالزائد کان المشتمل علی الزیادة فردا آخر منها وقام الوجوب بالمجموع ، من غیر فرق فی ذلک بین کون التخییر عقلیّا أو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فی غیر هذه الصورة باستحباب القدر الزائد فی التخییر الشرعی مطلقا ، إذ هو الّذی لا یجوز ترکه عند الآمر ، وما زاد علیه لا منع من ترکه أصلا فیکون مندوبا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الأمر بهما علی نحو سواء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القول بوجوب الأقلّ دون الأکثر ، فیلزم استعمال الأمر حینئذ فی الوجوب والندب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التخییر علی الوجه المذکور دلیل علی ذلک ، إذ المتحصّل من إیجاب الفعل علی النحو المفروض هو المنع من ترک الأقلّ وجواز ترک الباقی ، فلو لزم تجوّز فی صیغة الأمر فلا مانع منه بعد قیام الدلیل علیه ، ولیس ذلک من استعمال اللفظ فی کلّ من معنییه الحقیقی والمجازی</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لا یقتضی خصوص استحباب الزائد ، بل یفید الرخصة فیه ، فإنّه إذا کان ذلک الفعل أمرا راجحا فی نفسه قضی ذلک باستحبابه ، کما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بعشرة دراهم فما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محرّما فی نفسه کما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اضربه عشرة أسواط فما زاد إلی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مفاده إلّا الرخصة فی ما زاد علی العشرة إلی عشرین ، ولا دلالة فیه علی 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لا یخلو عن قرب ، إلّا أنّ ما فصّلناه هو الأقرب ، والباعث علی الشهرة فی المقام هو ما ذکر من جواز ترک الزیادة ، وقد عرفت أنّ الوجوب لا یقوم بها حتّی ینافیه ذلک ، وإنّما یقوم بالکلّ ، وجواز ترکه إنّما هو إلی بدل هو الإتیان بالأقلّ فلا ینافی وجوبه علی سبیل التخییر حسب ما ذکرنا ، فتأمّل فی المقام فإنّه لا یخلو عن إبهام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ویحتمل فی المقام وجه رابع ، وهو التفصیل بین ما إذا نوی الامتثال بالأقلّ أو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یسقط التکلیف بأداء الأقلّ ، فلا وجه للإتیان بالزیادة ، بخلاف الثانی ، لتوقّف الامتثال حینئذ علی الإتیان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الامتثال ممّا لا یتوقّف علیه أداء الواجب ، بل کون المأتیّ به من أفراد الواجب کاف فی أدائه وتحقّقه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کان المأمور به من العبادات تعیّن اعتبار القربة فی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اعتبار قصد امتثال الأمر المفروض لیتحقّق به الطاعة الملحوظة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الملحوظ فی العبادة مطلق قصد الطاعة ، لا خصوص امتثال الأمر الخاصّ المتعلّق به بحسب الواقع ، فلا یعتبر فیه ملاحظة کون المأتیّ به تمام المأمور به أو بعضه، إذ لا دلیل علیه أصلا حسب ما مرّ القول فیه فی محلّه ، فلا فرق حینئذ بین ما إذا نوی الامتثال بالأقلّ أو نواه بالأکثر ، فإنّه إذا کان مجرّد حصول الطبیعة المأمور بها کافیا فی سقوط الواجب جری ذلک فی الصورة الثانیة ، وإن کان حصول الطبیعة بأداء الأقلّ مراعی بعدم التحاق الزائد جری ذلک فی الصورة الاولی أیضا ، ومجرّد قصده الامتثال بالأقلّ لا ینافیه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التخییر بین الشیئین قد یکون علی وجه الترتیب ، وقد یکون علی وجه البدلیّة ، والإشکال المتقدّم والأقوال المذکورة إنّما هو فی الصورة الثانیة ، وأمّا الاولی فلا مجال فیها للإشکال ، بل لیس ذلک من حقیقة التخییر فی شیء وإن عدّ من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یمکن الجمع بینهما ، أو لا ، وعلی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یحرم الجمع بینهما ، أو یجوز مع إباحته أو استحبابه</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یصحّ اتّصاف أحد الواجبین المخیّرین بالاستحباب بأن یکون واجبا تخییریّا مندوبا عینیّا ، أو لا؟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والمحکیّ عن جماعة القول بجواز الاجتماع ، والأظهر المنع ، لما تقرّر من تضادّ الأحکام ، واستحالة اجتماع المتضادّین فی محلّ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القول بجواز تعلّق الأمر والنهی بشیء واحد من جهتین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المختار عند جماعة من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الجواز فی المقام ، نظرا إلی اختلاف الجهتین ، وهذا هو الوجه فی اختیار بعض المتأخّرین جواز اجتماع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یتخیّل جواز اجتماعهما فی المقام بناء علی المنع من اجتماع الأمر والنهی أیضا ، ولذا ذهب إلیه بعض من لا یقول بجواز اجتماعهما ، نظرا إلی منع المضادّة بین الاستحباب العینی والوجوب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مضادّة بین الاستحباب النفسی والوجوب الغیری ، فوجوبه حینئذ لنفسه نظرا إلی حصول القدر المشترک به ، واستحبابه بملاحظة خصوصیّته إضافیّ بالنظر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بما فیه ،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ارید بجواز اجتماع الأمرین فی المقام جواز الجمع بین الوجوب التخییری والندب 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یجوز ترکه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الفساد ، لوضوح أنّه لیس ممّا یجوز ترکه کذلک ، وإلّا لم یتّصف بالوجوب التخییری ، لما عرفت من حصول المنع من ترک کلّ من الواجبین المخیّرین فی الجملة ، فإنّ کلّا منهما مطلوب للآمر علی وجه المنع من ترکه وترک ما یقوم مقامه</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اورد علیه من أنّ ما له بدل لیس بواجب فی الحقیقة ، وما هو الواجب لا بدل له، فإنّ الواجب بالحقیقة هو مفهوم أحدهما ، والمندوب هو خصوص واحد منهما فلا اجتماع للوصفین ، غایة الأمر أن یکون المندوب مصداقا للواجب لاتّحاده معه مدفوع بما عرفت من أنّ الواجب التخییری هو خصوص کلّ واحد من الأمرین ، لا مفهوم أحدهما ، وإنّما هو أمر اعتباری انتزاعی بعد تعلّق الوجوب بکلّ منهما علی الوجه الّذی قرّرناه ، حسب ما مرّ تفصیل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سلّمنا تعلّق الوجوب بمفهوم أحدهما فبعد اتّحاده مع خصوص واحد منهما لا یصحّ اتّصافه بالاستحباب إلّا علی القول بجواز اجتماع الأمر والنهی من جهتین وهو مع 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سیجیء بیانه فی محلّه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مبنی الکلام ، إذ المفروض </w:t>
      </w:r>
    </w:p>
    <w:p>
      <w:pPr>
        <w:pStyle w:val="BookText"/>
        <w:rPr/>
      </w:pPr>
      <w:r>
        <w:rPr>
          <w:rFonts w:ascii="IRNazanin" w:hAnsi="IRNazanin" w:eastAsia="IRNazanin"/>
          <w:color w:val="111111"/>
          <w:sz w:val="28"/>
          <w:sz w:val="28"/>
          <w:szCs w:val="28"/>
          <w:rtl w:val="true"/>
          <w:lang w:bidi="fa-IR"/>
        </w:rPr>
        <w:t>البناء علی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یتراءی من جواز اجتماع الاستحباب النفسی والوجوب 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الوضوء وغسل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ما ینبغی ، إذ لیس ذلک من اجتماع الوجوب والاستحباب فی شیء ، إذ لا یتّصف الوضوء أو الغسل فی زمان واحد بالوصفین المذکورین، إذ الحکم الثابت لکلّ منهما بعد وجوب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المشروط به هو الوجوب دون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یجتمع هناک جهتا الندب النفسی والوجوب الغیری ، ولا مانع منه ، کما أنّه لا مانع من اجتماع جهتی الوجوب والندب الغیریّین ، فمفاد استحبابه النفسی أنّه مندوب فی ملاحظة نفسه وإن کان واجبا مترقّیا رجحانه عن مقام الندب إلی الوجوب بملاحظة غیره ، وثبوت شیء لشیء فی مرتبة أو نفیه عنه کذلک لا یستلزم ثبوته أو نفیه عنه بحسب الواقع ، ولذا تقرّر عندهم جواز اجتماع النقیضین فی المرتبة ، ومن ذلک یعلم جواز اجتماع جهتی الوجوب والندب النفسیّین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أنّه لو نذر أداء نافلة کانت تلک النافلة مندوبة بملاحظة ذاتها ، فإنّها لا تقتضی زیادة علی ذلک واجبة من جهة تعلّق النذر بها ، وهی حینئذ غیر متّصفة فعلا بالوصفین المذکورین ، بل الوصف الحاصل لها حینئذ هو الوجوب لا غیر ، ولا یجری نحو ما ذکر فی المقام حتّی یقال هنا أیضا باجتماع الجهتین وإن کان الحکم تابعا لأقواهما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جریانه فی المقام فقد عرفت أنّه لیس ذلک من اجتماع الحکمین أصلا ، والکلام هنا إنّما هو فی اجتماع الحکمین دون الجهتین ، إذ قد عرفت أنّه لا مجال لتوهّم الإشکال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بذلک جواز اجتماع الوجوب التخییری والندب بغیر معناه 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ما یکون فعله راجحا بالنسبة إلی فعل غیره رجحانا غیر مانع من النقیض ، نظیر ما اعتبر فی مکروه العبادة من مرجوحیّة فعلها بالنسبة إلی فعل غیرها ، کما قد یومئ إلیه قوله بکون استحبابه إضافیّا بالنسبة إلی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لتخیّل</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مانع منه فی المقام ، ولا یعتریه شبهة ، فلا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أحدا لا یقول بامتناعه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یوجّه اجتماع الوجوب والندب فی المقام بنحو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 بأنّ هنا رجحانا مانعا من النقیض یقوم غیره مقامه ، ورجحانا غیر مانع من النقیض لا بدل له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هو الوجوب التخییری القائم بکلّ من الفعلین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هو الاستحباب العینی القائم بالفرد الأکمل ، إذ لا بدل لکمال الفرد ، ولا یتعیّن علی المکلّف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بوهن ذلک أیضا ، فإنّ ما ذکر إنّما یفید کون الجهة المفروضة غیر ملزومة للفعل ، وأین ذلک من استحباب الفعل وجواز ترکه بحسب الواقع کما هو المقصود؟ إذ من البیّن أنّه إذا حصل جهة الوجوب والندب فی شیء کان الترجیح لجانب الوجوب ، لاضمحلال الجهة النادبة عند الجهة الموجبة ومع الغضّ عن ذلک فالمصلحة القاضیة بالأولویّة فی المقام إنّما تفید أولویّة فعل أحدهما علی فعل الآخر علی وجه لا یمنع من النقیض ، لا أولویّة فعل أحدهما علی ترکه مع عدم المنع منه مطلقا حتّی یندرج فی الندب المصطلح ، ومجرّد عدم بدیل للرجحان المفروض لا یقضی بکون الرجحان الحاصل ندبا مصطلحا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إن ارید بالندب غیر معناه المعروف حسب ما أشرنا إلیه صحّ ما ذکر ، إلّا أنّک قد عرفت أنّه غیر قابل للنزاع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اختلفوا فی جواز حصول التخییر فی التحریم بأن یکون المحرّم أحد الفعلین لا بعینه علی الوجه الّذی قرّر فی الواجب المخیّر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الأشاعرة القول بجوازه ، وقد اختاره الآمدی والحاجبی والعضدی ، إذ لا یعقل مانع من تعلّق النهی بأحد الشیئین علی الوجه المذکور</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المعتزلة إنکار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 بعضهم المنع من النهی عن امور علی سبیل التخییر بینها ؛ لأنّ متعلّق النهی حینئذ هو مفهوم أحدها الّذی هو مشترک بینها </w:t>
      </w:r>
    </w:p>
    <w:p>
      <w:pPr>
        <w:pStyle w:val="BookText"/>
        <w:rPr/>
      </w:pPr>
      <w:r>
        <w:rPr>
          <w:rFonts w:ascii="IRNazanin" w:hAnsi="IRNazanin" w:eastAsia="IRNazanin"/>
          <w:color w:val="111111"/>
          <w:sz w:val="28"/>
          <w:sz w:val="28"/>
          <w:szCs w:val="28"/>
          <w:rtl w:val="true"/>
          <w:lang w:bidi="fa-IR"/>
        </w:rPr>
        <w:t>حسب ما ذکر فی الواجب المخیّر ، فیحرم الجمیع ، إذ لو دخل شیء منها فی الوجود دخل القدر المشترک فیه ، والمفروض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 بالتحریم المتعلّق بالاختین والأمّ والبنت ، فإنّه إنّما نهی عن الترویج بأحدهما علی الوجه المذکور ، لا بهما ، ولا بواحد معیّن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التحریم هناک إنّما تعلّق بالجمع بینهما ، فیتحقّق امتثاله بترک الجمع الحاصل بترک واحد منهما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تعلّق التحریم هناک بالقدر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مفهوم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لحرمتا جمیعا ، ضرورة استلزام وجود الأخصّ وجود الأعمّ ، إذ لا یعقل تحقّق فرد من نوع وحصول جزئیّ من کلیّ من دون تحقّق ذلک النوع وحصول ذلک الکلّی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الشهید اختیار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یقتضیه التدبّر فی المقام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المتعلّق بالطبیعة قد یراد به عدم إدخال تلک الطبیعة فی الوجود أصلا ، فیکون کالنکرة الواقعة فی سیاق النفی مفیدا لعموم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یراد به عدم إدخال تلک الطبیعة فی الوجود فی الجملة ، فیحصل الامتثال بمجرّد حصول الترک ولو بترکه فی بعض الأفراد ، کما هو الحال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وسنبیّن کون استعمال النهی حقیقة علی الوجهین وإن کان ظاهر إطلاقه منصرفا إلی الأوّل وعلی هذا فتعلّق النهی بمفهوم أحدهما علی الوجه الثانی لا یستلزم إلّا حرمة واحد منهما وتحصیل امتثاله بترک أحدهما</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ذکر من استلزام تحریم الطبیعة تحریم جمیع أفرادها إنّما یتمّ فی الصورة الاولی دون غیرها ، فإذا تعلّق الطلب بترک أحد الفعلین علی الوجه الّذی ذکرناه کان ترک أیّ منهما کافیا فی تحقّق الامتثال ، وقضیّة ذلک حرمة الجمع بین الفعلین المذکورین ، لا تحریم کلّ منهما علی وجه التخییر علی ما هو الشأن فی الواجب ، فإنّ تعلّق الوجوب بأحدهما یقتضی وجوب کلّ منهما علی وجه التخییر بینهما حسب ما مرّ بیانه ، بخلاف ما إذا تعلّق التحریم بأحدهما فلا مفسدة حینئذ فی الإتیان بکلّ من الفعلین المذکورین لو خلّی عن ملاحظة وجود الآخر معه ، </w:t>
      </w:r>
    </w:p>
    <w:p>
      <w:pPr>
        <w:pStyle w:val="BookText"/>
        <w:rPr/>
      </w:pPr>
      <w:r>
        <w:rPr>
          <w:rFonts w:ascii="IRNazanin" w:hAnsi="IRNazanin" w:eastAsia="IRNazanin"/>
          <w:color w:val="111111"/>
          <w:sz w:val="28"/>
          <w:sz w:val="28"/>
          <w:szCs w:val="28"/>
          <w:rtl w:val="true"/>
          <w:lang w:bidi="fa-IR"/>
        </w:rPr>
        <w:t>بخلاف الواجب المخیّر لحصول المصلحة فی فعل کلّ منهما مع قطع النظر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تلک المصلحة کما تحصل بفعل أحدهما کذا تحصل بفعل الآخر أیضا ، فیکتفی فی جلبها بفعل أحدهما ، ولا کذلک الحال فی المقام ، إذ لا مفسدة فی فعل أحدهما ، وإنّما المفسدة فی الإتیان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المفسدة الحاصلة فی المقام إمّا أن تتفرّع علی خصوص کلّ من الفعلین، أو خصوص أحدهما ، أو مفهوم أحدهما الجامع بینهما ، أو الجمع بینهما ، لا سبیل إلی شیء من الوجوه الثلاثة الأوّل ، وإلّا لکانا محرّمین معا ، أو اختصّ التحریم بأحدهما دون الآخر ، فتعیّن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فقضیّة تحریم أحد الفعلین علی الوجه المذکور تحریم الجمع بینهما ، کما أنّ قضیّة وجوب أحدهما وجوب کلّ منهما علی سبیل التخییر بینهما ، فإن أراد الجماعة من جواز تعلّق التحریم بأحد الشیئین أو الأشیاء ما ذکرناه فلا کلام معهم ، والظاهر أنّه لا مجال لتوهّم مانع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أرادوا کون الحرمة المتعلّقة بأحدها علی نحو الوجوب المتعلّق به فهو غیر متّجه، کما عرفت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التأمّل فی جواز تعلّق النهی بأحد الشیئین کما یجوز تعلّق الأمر به ، إلّا أنّ المحصّل من تعلّق النهی به هو حرمة الجمع بین ذینک الأمرین ، من غیر أن یتعلّق التحریم بکلّ واحد منهما ، بخلاف ما إذا تعلق الأمر به فإنّ المتحصّل منه هو وجوب کلّ منهما علی سبیل التخییر حسب ما عرفت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1" w:name="pg14214_157256"/>
      <w:bookmarkStart w:id="542" w:name="pg14214_157256"/>
      <w:bookmarkEnd w:id="542"/>
    </w:p>
    <w:p>
      <w:pPr>
        <w:pStyle w:val="Heading5"/>
        <w:numPr>
          <w:ilvl w:val="4"/>
          <w:numId w:val="1"/>
        </w:numPr>
        <w:rPr/>
      </w:pPr>
      <w:bookmarkStart w:id="543" w:name="pg14214_157256"/>
      <w:bookmarkStart w:id="544" w:name="__RefHeading___Toc1368123_1738255347"/>
      <w:bookmarkStart w:id="545" w:name="_Toc209"/>
      <w:bookmarkEnd w:id="543"/>
      <w:bookmarkEnd w:id="544"/>
      <w:r>
        <w:rPr>
          <w:rtl w:val="true"/>
        </w:rPr>
        <w:t>متن معالم الدین</w:t>
      </w:r>
      <w:bookmarkEnd w:id="545"/>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الأمر بالفعل فی وقت یفضل عنه جائز عقلا ، واقع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ویعبّر عنه بالواجب الموسّع ، کصلاة الظهر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أکثر الأصحاب ، کالمرتضی ، والشیخ ، والمحقّق ، والعلّامة ، وجمهور المحقّقین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وأنکر ذلک قوم ؛ لظنّهم أنّه یؤدّی إلی جواز ترک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افترقوا علی ثلاثة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فیما ورد من الأوامر الّتی ظاهرها ذلک ، مختصّ بأوّل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 من کلام المفید رحمه‌الله علی ما ذکره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مختصّ بآخر الوقت ، ولکن لو فعل فی أوّله کان جاریا مجری تقدیم الزکاة؛ فیکون نفلا یسقط به الفرض</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مختصّ بالآخر ، وإذا فعل فی الأوّل وقع مراعی ، فإن بقی المکلّف علی صفات التکلیف تبیّن أنّ ما أتی به کان واجبا ، وإن خرج عن صفات المکلّفین کان نفلا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القولان لم یذهب إلیهما أحد من طائفتنا ، وإنّما هما لبعض العامّة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والحقّ تساوی جمیع أجزاء الوقت فی الوجوب ، بمعنی أنّ للمکلّف الإتیان به فی أوّل الوقت ، ووسطه ، وآخره ، وفی أیّ جزء اتّفق إیقاعه کان واجبا بالأصالة ، من غیر فرق بین بقائه علی صفة التکلیف ،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یکون راجعا إلی الواجب المخیّر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یجب البدل؟ وهو العزم علی أداء الفعل فی ثانی الحال ، إذا أخّره عن أوّل الوقت ووسطه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الشیخ رحمه‌الله علی ما حکاه المحقّق عنه ، وتبعهما السیّد أبو المکارم ابن زهرة ، والقاضی سعد الدین بن البرّاج ، وجماعة من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والأکثرون علی عدم الوجوب ، ومنهم المحقّق والعلّامة رحمهما‌الله وهو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فیحصل ممّا اخترناه فی المقام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علی الاولی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مستفاد من الأمر ، وهو مقیّد بجمیع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الکلام فیما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المراد تطبیق أجزاء الفعل علی أجزاء الوقت ، بأن یکون الجزء الأوّل من الفعل منطبقا علی الجزء الأوّل من الوقت ، والأخیر علی الأخیر ؛ فإنّ ذلک باطل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تکراره فی أجزائه ، بأن یأتی بالفعل فی کلّ جزء یسعه من أجزاء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الأمر تعرّض لتخصیصه بأوّل الوقت أو آخره ولا بجزء من أجزائه المعیّنة قطعا ، بل ظاهره ینفی التخصیص ضرورة دلالته علی تساوی نسبة الفعل إلی أجزاء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القول بالتخصیص بالأوّل أو الآخر تحکّما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وتعیّن القول بوجوبه علی التخییر فی أجزاء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أیّ جزء أدّاه فقد أدّاه فی وقته</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الوجوب مختصّا بجزء معیّن ، فإن کان آخر الوقت ، کان المصلّی للظهر مثلا فی غیره مقدّما لصلاته علی الوقت ؛ فلا تصحّ ، </w:t>
      </w:r>
    </w:p>
    <w:p>
      <w:pPr>
        <w:pStyle w:val="BookText"/>
        <w:rPr/>
      </w:pPr>
      <w:r>
        <w:rPr>
          <w:rFonts w:ascii="IRNazanin" w:hAnsi="IRNazanin" w:eastAsia="IRNazanin"/>
          <w:color w:val="111111"/>
          <w:sz w:val="28"/>
          <w:sz w:val="28"/>
          <w:szCs w:val="28"/>
          <w:rtl w:val="true"/>
          <w:lang w:bidi="fa-IR"/>
        </w:rPr>
        <w:t>کما لو صلّاها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أوّله ، کان المصلّی فی غیره قاضیا ، فیکون بتأخیره له عن وقته عاصیا ، کما لو أخّر إلی وقت العصر ، وهما خلاف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علی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ورد بالفعل ، ولیس فیه تعرّض للتخییر بینه وبین العزم ، بل ظاهره ینفی التخییر ، ضرورة کونه دالّا علی وجوب الفعل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یقم علی وجوب العزم دلیل غیره ؛ فیکون القول به أیضا تحکّما ، کتخصیص الوجوب بجزء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احتجّوا لوجوب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جاز ترک الفعل فی أوّل الوقت أو وسطه ، من غیر بدل ، لم ینفصل عن المندوب ؛ فلا بدّ من إیجاب البدل لیحصل التمییز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یجب ، فلیس هو غیر العزم ، للإجماع علی عدم بدلیّة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وبأنّه ثبت فی الفعل والعزم حکم خصال الکفّارة ، وهو أنّه لو أتی بأحدهما أجزأ ، ولو أخلّ بهما عصی ، وذلک معنی وجوب أحدهما ؛ فیثبت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الانفصال عن المندوب ظاهر ممّا مرّ ، فإنّ أجزاء الوقت فی الواجب الموسّع باعتبار تعلّق الأمر بکلّ واحد منها علی سبیل التخییر تجری مجری الواجب المخیّر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أیّ جزء اتّفق إیقاع الفعل فهو قائم مقام إیقاعه فی الأجزاء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حصول الامتثال فی المخیّر بفعل واحدة من الخصال لا یخرج ما عداها عن وصف الوجوب التخییریّ ، کذلک إیقاع الفعل فی الجزء الأوسط أو الأخیر من الوقت فی الموسّع لا یخرج إیقاعه فی الأوّل منه مثلا عن وصف الوجوب الموسّع ، وذلک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المندوب ، فإنّه لا یقوم مقامه حیث یترک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کاف فی الانفصال</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نقطع بأنّ الفاعل للصلاة مثلا ممتثل باعتبار کونها </w:t>
      </w:r>
    </w:p>
    <w:p>
      <w:pPr>
        <w:pStyle w:val="BookText"/>
        <w:rPr/>
      </w:pPr>
      <w:r>
        <w:rPr>
          <w:rFonts w:ascii="IRNazanin" w:hAnsi="IRNazanin" w:eastAsia="IRNazanin"/>
          <w:color w:val="111111"/>
          <w:sz w:val="28"/>
          <w:sz w:val="28"/>
          <w:szCs w:val="28"/>
          <w:rtl w:val="true"/>
          <w:lang w:bidi="fa-IR"/>
        </w:rPr>
        <w:t xml:space="preserve">صلاة بخصوصها ، لا لکونها أحد الأمرین الواجبین تخییرا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والعزم ؛ فلو کان ثمّة تخییر بینهما ، لکان الامتثال بها من حیث إنّها أحدهما ، علی ما هو مقرّر فی الواجب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 فالإثم الحاصل علی الإخلال بالعزم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لکون المکلّف مخیّرا بینه وبین الصلاة ، حتّی یکونا کخصال الکفّارة ، بل لأنّ العزم علی فعل کلّ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إجمالا ، حیث یکون الالتفات إلیه بطریق الإجمال ، وتفصیلا عند کونه متذکّرا له بخصوصه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أحکام الإیمان یثبت مع ثبوت الإیمان ، سواء دخل وقت الواجب أو لم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واجب مستمرّ عند الالتفات إلی الواجبات إجمالا أو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وجوبه علی سبیل التخییر بینه وبین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الأصحاب توقّف فی وجوب العزم ، علی الوجه الّذی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وجه ، وإن کان الحکم به متکرّرا فی کلامهم ، وربّما استدلّ له بتحریم العزم علی ترک الواجب ، لکونه عزما علی الحرام ، فیجب العزم علی الفعل ، لعدم انفکاک المکلّف من هذین العزمین ، حیث لا یکون غافلا ، ومع الغفلة لا یکون مکلّفا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من خصّ الوجوب بأوّل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الفضلة فی الوقت ممتنعة ؛ لأدائها إلی جواز ترک الواجب ؛ فیخرج عن کونه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فاللازم صرف الأمر إلی جزء معیّن من الوقت ، فإمّا الأوّل أو الأخیر ، لانتفاء القول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هو الأخیر ، لما خرج عن العهدة بأدائه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 إجماعا ، فتعیّن أن یکون هو الأوّل</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امتناع الفضلة فی الوقت ، فقد اتّضح ممّا حقّقناه آنفا ، فلا نطیل بإعادته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عن تخصّص الوجوب بالأوّل ، فبأنّه لو تمّ لما جاز تأخیره عنه ، وهو باطل أیضا ، کما تقدّمت الإشارة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واحتجّ من علّق الوجوب بآخر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واجبا فی الأوّل لعصی بتأخیره ؛ لأنّه ترک للواجب ، وهو الفعل فی الأوّل ، لکنّ التالی باطل بالإجماع ، فکذا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 والسند ظاهر ممّا تقدّم ؛ فإنّ اللزوم المدّعی إنّما یتمّ لو کان الفعل فی الأوّل واجبا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 بل وجوبه علی سبیل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الله تعالی أوجب علیه إیقاع الفعل فی ذلک الوقت ، ومنعه من إخلائه عنه ، وسوّغ له الإتیان به فی أیّ جزء شاء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اختار المکلّف إیقاعه فی أوّله أو وسطه أو آخره ، فقد فعل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جمیع الخصال فی الواجب المخیّر بالوجوب ، علی معنی أنّه لا یجوز الاخلال بالجمیع ولا یجب الإتیان بالجمیع ، بل للمکلّف اختیار ما شاء منها ، فکذا هنا لا یجب علیها إیقاع الفعل فی الجمیع ، ولا یجوز له إخلاء الجمیع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والتعیین مفوّض إلیه ما دام الوقت متّسعا ؛ فإذا تضیّق تعیّن علیه الفعل</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 التخییر فی الموضعین فرقا ، من حیث إنّ متعلّقه فی الخصال الجزئیّات المتخالفة الحقائق ، وفیما نحن فیه الجزئیات المتّفقة الحقیقة ؛ فإنّ الصلاة المؤدّاة مثلا فی جزء من أجزاء الوقت مثل المؤدّاة فی کلّ جزء من الأجزاء الباقیة ، والمکلّف مخیّر بین هذه الأشخاص المتخالفة بتشخّصاتها ، المتماثلة 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الفرق أنّ التخییر هناک بین جزئیّات الفعل وهاهنا فی أجزاء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سهل</w:t>
      </w:r>
      <w:r>
        <w:rPr>
          <w:rFonts w:eastAsia="IRNazanin" w:cs="IRNazanin"/>
          <w:color w:val="111111"/>
          <w:sz w:val="28"/>
          <w:szCs w:val="28"/>
          <w:rtl w:val="true"/>
          <w:lang w:bidi="fa-IR"/>
        </w:rPr>
        <w:t xml:space="preserve">. </w:t>
      </w:r>
      <w:bookmarkStart w:id="546" w:name="pg14214_157261"/>
    </w:p>
    <w:p>
      <w:pPr>
        <w:pStyle w:val="Heading5"/>
        <w:numPr>
          <w:ilvl w:val="4"/>
          <w:numId w:val="1"/>
        </w:numPr>
        <w:rPr/>
      </w:pPr>
      <w:bookmarkStart w:id="547" w:name="__RefHeading___Toc1368125_1738255347"/>
      <w:bookmarkStart w:id="548" w:name="_Toc210"/>
      <w:bookmarkEnd w:id="546"/>
      <w:bookmarkEnd w:id="547"/>
      <w:r>
        <w:rPr>
          <w:rtl w:val="true"/>
        </w:rPr>
        <w:t>شرح</w:t>
      </w:r>
      <w:bookmarkEnd w:id="548"/>
    </w:p>
    <w:p>
      <w:pPr>
        <w:pStyle w:val="Heading6"/>
        <w:numPr>
          <w:ilvl w:val="5"/>
          <w:numId w:val="1"/>
        </w:numPr>
        <w:rPr/>
      </w:pPr>
      <w:bookmarkStart w:id="549" w:name="__RefHeading___Toc1368127_1738255347"/>
      <w:bookmarkStart w:id="550" w:name="_Toc211"/>
      <w:bookmarkEnd w:id="549"/>
      <w:r>
        <w:rPr>
          <w:rtl w:val="true"/>
        </w:rPr>
        <w:t>الواجب الموسّع</w:t>
      </w:r>
      <w:bookmarkEnd w:id="550"/>
    </w:p>
    <w:p>
      <w:pPr>
        <w:pStyle w:val="Heading6"/>
        <w:numPr>
          <w:ilvl w:val="5"/>
          <w:numId w:val="1"/>
        </w:numPr>
        <w:rPr/>
      </w:pPr>
      <w:bookmarkStart w:id="551" w:name="__RefHeading___Toc1368129_1738255347"/>
      <w:bookmarkStart w:id="552" w:name="_Toc212"/>
      <w:bookmarkEnd w:id="551"/>
      <w:r>
        <w:rPr>
          <w:rtl w:val="true"/>
        </w:rPr>
        <w:t xml:space="preserve">قوله </w:t>
      </w:r>
      <w:r>
        <w:rPr>
          <w:rtl w:val="true"/>
        </w:rPr>
        <w:t>: (</w:t>
      </w:r>
      <w:r>
        <w:rPr>
          <w:rtl w:val="true"/>
        </w:rPr>
        <w:t xml:space="preserve">الأمر بالفعل فی وقت یفضل عنه </w:t>
      </w:r>
      <w:r>
        <w:rPr>
          <w:rtl w:val="true"/>
        </w:rPr>
        <w:t xml:space="preserve">... </w:t>
      </w:r>
      <w:r>
        <w:rPr>
          <w:rtl w:val="true"/>
        </w:rPr>
        <w:t>الخ</w:t>
      </w:r>
      <w:r>
        <w:rPr>
          <w:rtl w:val="true"/>
        </w:rPr>
        <w:t>).</w:t>
      </w:r>
      <w:bookmarkEnd w:id="552"/>
    </w:p>
    <w:p>
      <w:pPr>
        <w:pStyle w:val="BookText"/>
        <w:rPr/>
      </w:pPr>
      <w:r>
        <w:rPr>
          <w:rFonts w:ascii="IRNazanin" w:hAnsi="IRNazanin" w:eastAsia="IRNazanin"/>
          <w:color w:val="111111"/>
          <w:sz w:val="28"/>
          <w:sz w:val="28"/>
          <w:szCs w:val="28"/>
          <w:rtl w:val="true"/>
          <w:lang w:bidi="fa-IR"/>
        </w:rPr>
        <w:t xml:space="preserve">الواجب بالنسبة إلی الزمان الّذی یقع فیه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الموقّت ، وهو أن لا یلحظ له زمان مخصوص لأدائه لا یجوز تقدیمه ولا تأخیره عنه ، بل إنّما یلحظ نفس الفعل ویراد إیقاعه من المکلّف ، وحینئذ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یتعلّق التکلیف به علی وجه الفور والتعجیل کالحجّ ، أو من دون اعتباره ، کقضاء الفوائت علی المشهور ، والنذر المطلق ، ولا إشکال فی 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فظاهر ، وأمّا الثانی فلکون المکلّف به هو مطلق الطبیعة والمنع من الترک حاصل بالنسبة إلیه وربما یقال بجریان الإشکال الآتی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الموقّت ، وهو ما عیّن له وقت مخصوص ، ثمّ الفعل بالنسبة إلی وقته المضروب له لا یخلو عن وجوه ثلاثة ،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الفعل زائدا علی وقته ، أو مساویا له ، أو ناقصا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علی ما نصّ إلیه جماعة منهم علی امتناع الأوّل بناء علی امتناع التکلیف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نزاع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ارید إیقاع تمام الفعل فی الوقت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ارید إیقاع بعضه فیه وإتمامه فیما بعد ذلک فلا مانع منه ، کما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أدرک رکعة من الوقت کان کمن أدرک الوقت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وقت مضروب لإیقاع بعض الفعل ، أو أنّ ما بعد ذلک الوقت ممّا یسع الفعل من وقت مضروب له ملحق بالوقت المضروب له ،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فهو یندرج فی الموقّت ، لاعتبار الوقت فیه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إشکال أیضا فی جواز الثانی ووقوعه من غیر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جماعة منهم الفاضلان بالإجماع علی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جماعة منهم الشیخ والعلّامة والسیّد العمیدی بنفی الخلاف عنه أو الاتّفاق علی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النهایة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نزاع فی وقوعه</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المواقیت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أدرک رکعة من الصلاة فقد أدرک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إذا کان الواجب أمرا مستمرّا ، سواء کان وجودیّا أو عدمیّا کالصوم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مرکّبا ذا أجزاء کالصلاة وارید تطبیق الفعل علی أجزاء الوقت حقیقة بحیث لا یتقدّم علیه شیء من أجزائه ولا یتأخّر عنه فهو مشکل ، بل الظاهر امتناعه بحسب العادة ، وعلی فرض إمکانه فالعلم به مستحیل بحسب العادة ، وما هذا شأنه لا یصحّ التکلیف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 من الاتّفاق علی الجواز والوقوع إنّما یراد به حصول ذلک فی الجملة ، أو المراد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المساواة العرفیّة دون الحقیقة ، فلا ینافیه زیادة الوقت من أوّله وآخره بمقدار یسیر یعتبر فی تحصیل الیقین بإیقاع الفعل فی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فقد اختلفوا فیه علی قولین بعد اتّفاقهم علی ورود ما ظاهره التوسعة فی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والوقوع ، وهو مختار المحقّقین ، بل لا یعرف فیه مخالف من الأصحاب سوی ما یعزی إلی ظاهر المفید ، وحسب ما حکاه العلّامة فی المختلف وأشار إلیه المصنّف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الفاضل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الحقّ عندنا وعند کثیر ممّن خالفنا ، وهو یومئ بإطباق الخاصّة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الفاضل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المشهور ، وعلیه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جوازه ، وعزاه فی المبادئ إلی من لا تحقیق له ، وفی النهایة إلی أبی الحسن الکرخی وجماعة من الأشاعرة وجماعة من الحنفیة ، واستظهره المصنّف من کلام المفید علی ما حکاه العلّامة ، لکن ما عزاه الشیخ إلیه إنّما هو بالنسبة إلی الصلاة ، فإنکاره لمطلق الموسّع مع ما فیه من البعد غیر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فمنشأ الخلاف فی ذلک ما أشرنا إلیه فی الواجب المخیّر ، وقد نبّه علیه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لظنّهم أنّه یؤدّی إلی ترک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وستعرف دفعه إن شاء الله تعالی</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المراد</w:t>
      </w:r>
      <w:r>
        <w:rPr>
          <w:rFonts w:eastAsia="IRNazanin" w:cs="IRNazanin"/>
          <w:color w:val="111111"/>
          <w:sz w:val="28"/>
          <w:szCs w:val="28"/>
          <w:rtl w:val="true"/>
          <w:lang w:bidi="fa-IR"/>
        </w:rPr>
        <w:t xml:space="preserve">. </w:t>
      </w:r>
      <w:bookmarkStart w:id="553" w:name="pg14214_157263"/>
    </w:p>
    <w:p>
      <w:pPr>
        <w:pStyle w:val="Heading6"/>
        <w:numPr>
          <w:ilvl w:val="5"/>
          <w:numId w:val="1"/>
        </w:numPr>
        <w:rPr/>
      </w:pPr>
      <w:bookmarkStart w:id="554" w:name="__RefHeading___Toc1368131_1738255347"/>
      <w:bookmarkStart w:id="555" w:name="_Toc213"/>
      <w:bookmarkEnd w:id="553"/>
      <w:bookmarkEnd w:id="554"/>
      <w:r>
        <w:rPr>
          <w:rtl w:val="true"/>
        </w:rPr>
        <w:t xml:space="preserve">قوله </w:t>
      </w:r>
      <w:r>
        <w:rPr>
          <w:rtl w:val="true"/>
        </w:rPr>
        <w:t>: (</w:t>
      </w:r>
      <w:r>
        <w:rPr>
          <w:rtl w:val="true"/>
        </w:rPr>
        <w:t>مختصّ بأوّل الوقت</w:t>
      </w:r>
      <w:r>
        <w:rPr>
          <w:rtl w:val="true"/>
        </w:rPr>
        <w:t>).</w:t>
      </w:r>
      <w:bookmarkEnd w:id="555"/>
    </w:p>
    <w:p>
      <w:pPr>
        <w:pStyle w:val="BookText"/>
        <w:rPr/>
      </w:pPr>
      <w:r>
        <w:rPr>
          <w:rFonts w:ascii="IRNazanin" w:hAnsi="IRNazanin" w:eastAsia="IRNazanin"/>
          <w:color w:val="111111"/>
          <w:sz w:val="28"/>
          <w:sz w:val="28"/>
          <w:szCs w:val="28"/>
          <w:rtl w:val="true"/>
          <w:lang w:bidi="fa-IR"/>
        </w:rPr>
        <w:t>فسّره بعضهم بالجزء الأوّل الّذی یساوی الفعل ، وقد عرفت ما فیه من الإشکال ، إلّا أن یکون المراد المساواة العرفیّة 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لم یکن مانع من التأخیر نظرا إلی انتفاء العقوبة فیه جاز التحدید علی الوجه المذکور ، وفیه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القول المذکور أیضا عن جماعة من الأشاعرة وبعض الحنفیّة وقوم من الشافعیّة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قضیّة القول المذکور صیرورة الفعل قضاء بالتأخیر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حکاه فی النهایة صریحا عن القائل بهذا القول ، والظاهر أنّهم لا یقولون إذن بثبوت العقاب ، وإلّا لم یکن فرق بین الوقت المفروض وغیره ، مع أنّ الظاهر قیام الإجماع من الکلّ علی الفرق کما أنّه قضیّة النصّ</w:t>
      </w:r>
      <w:r>
        <w:rPr>
          <w:rFonts w:eastAsia="IRNazanin" w:cs="IRNazanin"/>
          <w:color w:val="111111"/>
          <w:sz w:val="28"/>
          <w:szCs w:val="28"/>
          <w:rtl w:val="true"/>
          <w:lang w:bidi="fa-IR"/>
        </w:rPr>
        <w:t>.</w:t>
      </w:r>
    </w:p>
    <w:p>
      <w:pPr>
        <w:pStyle w:val="Heading6"/>
        <w:numPr>
          <w:ilvl w:val="5"/>
          <w:numId w:val="1"/>
        </w:numPr>
        <w:rPr/>
      </w:pPr>
      <w:bookmarkStart w:id="556" w:name="__RefHeading___Toc1368133_1738255347"/>
      <w:bookmarkStart w:id="557" w:name="_Toc214"/>
      <w:bookmarkEnd w:id="556"/>
      <w:r>
        <w:rPr>
          <w:rtl w:val="true"/>
        </w:rPr>
        <w:t xml:space="preserve">قوله </w:t>
      </w:r>
      <w:r>
        <w:rPr>
          <w:rtl w:val="true"/>
        </w:rPr>
        <w:t>: (</w:t>
      </w:r>
      <w:r>
        <w:rPr>
          <w:rtl w:val="true"/>
        </w:rPr>
        <w:t>لیکون نفلا یسقط به الفرض</w:t>
      </w:r>
      <w:r>
        <w:rPr>
          <w:rtl w:val="true"/>
        </w:rPr>
        <w:t>).</w:t>
      </w:r>
      <w:bookmarkEnd w:id="557"/>
    </w:p>
    <w:p>
      <w:pPr>
        <w:pStyle w:val="BookText"/>
        <w:rPr/>
      </w:pPr>
      <w:r>
        <w:rPr>
          <w:rFonts w:ascii="IRNazanin" w:hAnsi="IRNazanin" w:eastAsia="IRNazanin"/>
          <w:color w:val="111111"/>
          <w:sz w:val="28"/>
          <w:sz w:val="28"/>
          <w:szCs w:val="28"/>
          <w:rtl w:val="true"/>
          <w:lang w:bidi="fa-IR"/>
        </w:rPr>
        <w:t>حکاه فی النهایة عن جماعة من الحنفیّة ، ونصّ فی المختلف بأنّه لا یعرف به قائلا من أصحابنا کما سیصرّح به المصنّف ، وعلی هذا القول یکون إسقاطه الفرض مراعی ببقائه علی صفات التکلیف فی الآخر ، فلو لم یبق علی صفات التکلیف لم یتعلّق الوجوب به أصلا حتّی یسقط الفرض بما فعله فی الأوّل</w:t>
      </w:r>
      <w:r>
        <w:rPr>
          <w:rFonts w:eastAsia="IRNazanin" w:cs="IRNazanin"/>
          <w:color w:val="111111"/>
          <w:sz w:val="28"/>
          <w:szCs w:val="28"/>
          <w:rtl w:val="true"/>
          <w:lang w:bidi="fa-IR"/>
        </w:rPr>
        <w:t>.</w:t>
      </w:r>
    </w:p>
    <w:p>
      <w:pPr>
        <w:pStyle w:val="Heading6"/>
        <w:numPr>
          <w:ilvl w:val="5"/>
          <w:numId w:val="1"/>
        </w:numPr>
        <w:rPr/>
      </w:pPr>
      <w:bookmarkStart w:id="558" w:name="__RefHeading___Toc1368135_1738255347"/>
      <w:bookmarkStart w:id="559" w:name="_Toc215"/>
      <w:bookmarkEnd w:id="558"/>
      <w:r>
        <w:rPr>
          <w:rtl w:val="true"/>
        </w:rPr>
        <w:t xml:space="preserve">قوله </w:t>
      </w:r>
      <w:r>
        <w:rPr>
          <w:rtl w:val="true"/>
        </w:rPr>
        <w:t>: (</w:t>
      </w:r>
      <w:r>
        <w:rPr>
          <w:rtl w:val="true"/>
        </w:rPr>
        <w:t xml:space="preserve">واذا فعل فی الأوّل وقع مراعی </w:t>
      </w:r>
      <w:r>
        <w:rPr>
          <w:rtl w:val="true"/>
        </w:rPr>
        <w:t xml:space="preserve">... </w:t>
      </w:r>
      <w:r>
        <w:rPr>
          <w:rtl w:val="true"/>
        </w:rPr>
        <w:t>الخ</w:t>
      </w:r>
      <w:r>
        <w:rPr>
          <w:rtl w:val="true"/>
        </w:rPr>
        <w:t>).</w:t>
      </w:r>
      <w:bookmarkEnd w:id="559"/>
    </w:p>
    <w:p>
      <w:pPr>
        <w:pStyle w:val="BookText"/>
        <w:rPr/>
      </w:pPr>
      <w:r>
        <w:rPr>
          <w:rFonts w:ascii="IRNazanin" w:hAnsi="IRNazanin" w:eastAsia="IRNazanin"/>
          <w:color w:val="111111"/>
          <w:sz w:val="28"/>
          <w:sz w:val="28"/>
          <w:szCs w:val="28"/>
          <w:rtl w:val="true"/>
          <w:lang w:bidi="fa-IR"/>
        </w:rPr>
        <w:t xml:space="preserve">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حکم به أوّلا من اختصاص الوجوب بالآخر لا یلائم وقوع الفعل فی الأوّل مراعی ، إذ قضیّة ذلک وجوب الفعل الواقع أوّلا إذا استجمع فی الآخر شرائط التکلیف فلا یختصّ الوجوب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عنه بوجوه </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باختصاص الوجوب بالآخر أنّ استحقاقه العقاب بالترک إنّما هو بالنسبة إلی الآخر ، لوضوح عدم ترتّب العقاب علی مجرّد الترک فی الأوّل والوسط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ویوهنه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تعلیل لاختصاص الوجوب بالآخر ، فهو إنّما یوافق المذهب السابق من کون الفعل الواقع أوّلا نفلا یسقط به الفرض دون هذا القول ، فلا یتمّ به الجمع بین الحکمین المذکورین فی کلامه لیندفع به التدافع الملحوظ فی الإیراد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فی الجواب أنّ مطلق الوجوب لا یستلزم استحقاق العقاب بالترک مطلقا ، وإنّما یتفرّع استحقاق العقاب فعلا علی ترک بعض أفراده ، فأراد باختصاص الوجوب بالآخر هو الوجوب الّذی یتفرّع علیه استحقاق العقاب بالترک مطلقا علی ما هو الشائع فی تفسیره ، ووجوبه فی الأوّل مع استجماعه لشرائط التکلیف فی الآخر هو الوجوب علی ما یقتضیه التحقیق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ما فیه من التعسّف ، مضافا إلی فساده فی نفسه ، فإنّ نسبة استحقاق العقاب إلی الترک فی الأوّل والآخر علی نحو واحد ، فإنّ الترک فی الآخر مع الفعل فی الأوّل لا یقضی باستحقاق العقاب ، کما أنّ الترک فی الأوّل مع الفعل فی الآخر لا یقتضیه ، ولو حصل الترک فیهما کان نسبة الذمّ واستحقاق العقاب إلیهما علی نحو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یقول باختصاص الوجوب بالآخر مع عدم الإتیان به فی الأوّل إذا بقی علی صفة التکلیف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بوهنه أیضا ، إذ لا یستفاد ذلک من کلام القائل المذکور أصلا ، بل قضیّة کلامه کون إدراکه الوقت الآخر مجامعا لشرائط التکلیف کاشفا عن وجوبه فی الأوّل کیف ولو لا ذلک لما کان الفعل الصادر منه حینئذ واجبا ، وقد نصّ علی انکشاف وجوبه بإدراک آخر الوقت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أیضا أنّه لا دخل لإتیان المکلّف بالفعل وعدمه فی وجوبه وعدم وجوبه</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البقاء إلی الآخر کاشفا عنده عن وجوبه فی الأوّل عبّر عن ذلک بکون الوجوب مختصّا بالآخر تجوّزا حیث إنّه یحقّقه ، وهذا الوجه وإن کان بعیدا عن ظاهر اللفظ إلّا أنّه لا مناص عن الحمل علیه فی مقام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w:t>
      </w:r>
    </w:p>
    <w:p>
      <w:pPr>
        <w:pStyle w:val="BookText"/>
        <w:rPr/>
      </w:pPr>
      <w:r>
        <w:rPr>
          <w:rFonts w:ascii="IRNazanin" w:hAnsi="IRNazanin" w:eastAsia="IRNazanin"/>
          <w:color w:val="111111"/>
          <w:sz w:val="28"/>
          <w:sz w:val="28"/>
          <w:szCs w:val="28"/>
          <w:rtl w:val="true"/>
          <w:lang w:bidi="fa-IR"/>
        </w:rPr>
        <w:t>صرّح القائل المذکور باختصاص الوجوب بالآخر حسب ما حکاه المصنّف موافقا لما فی الإحکام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العلّامة فی النهایة فهو خال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عند ذکر قول الکرخی علی ما هو المشهور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المفعولة فی أوّل الوقت موقوفة ، فإن أدرک المصلّی آخر الوقت وهو علی صفة المکلّفین کان ما فعله واجبا ، وإن لم یبق علی صفات المکلّفین کان نفلا ، وهذا کما تری لا إشارة فیه إلی اختصاص الوجوب بالآخر ، وقد حکاه عنه کذلک فی التهذیب ومنیة اللبیب وغیرهما من غیر إشارة إلی حکمه باختصاص الوجوب بالآخر ، بل جعلوه مقابلا للقول بالاختصاص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وعزی الغزالی فی المستصفی القول به کذلک إلی قوم ، وکان هناک اضطرابا فی تعبیره قد قضی باضطراب النقل عنه ، کما یستفاد من العدّة عند نقل قوله ، حیث أسند إلیه اختصاص الوجوب بالآخر وکون فعله فی الأوّل نفلا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نمّاه موقوفا علی أن یأتی علیه الوقت الآخر وهو علی الصفة الّتی یجب علیه معها فعل الصلاة ویخرج الوقت ، فیحکم بالوجوب ، ومع تسمیته نفلا یکون قد أجزأت عن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حکاه عنه أخیرا هو القول الّذی ذکره المصنّف هنا ، ویمکن حمله علی إرادة الأوّل ، فإنّه لمّا کان ممّا یسقط به الفرض سمّاه واجبا ، نظرا إلی قیامه مقامه ، فیحصل بذلک الجمع بین کلامیه ، ولا یساعده حکایة المصنّف ، إذ لا یصحّ حینئذ عدّه قولا آخر إلّا أن یکون القول المنقول هنا لغیره</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فمع البناء علی وقوع الفعل مراعی فی الأوّل لا یکون القول المذکور إنکارا للواجب الموسّع ، ضرورة کون الفعل حینئذ واجبا فی تمام الوقت إذا أدرک آخر الوقت مستجمعا للشرائط ، وإلّا لم یکن واجبا بالنسبة إلیه ، وکان الحامل له علی ذلک شبهة اخری غیر الشبهة المذکورة فی الواجب الموسّع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خرج عن صفات المکلّفین فجأة بعد دخول الوقت لم یتحقّق عصیان </w:t>
      </w:r>
      <w:bookmarkStart w:id="560" w:name="pg14214_157266"/>
    </w:p>
    <w:p>
      <w:pPr>
        <w:pStyle w:val="BookText"/>
        <w:rPr/>
      </w:pPr>
      <w:bookmarkEnd w:id="560"/>
      <w:r>
        <w:rPr>
          <w:rFonts w:ascii="IRNazanin" w:hAnsi="IRNazanin" w:eastAsia="IRNazanin"/>
          <w:color w:val="111111"/>
          <w:sz w:val="28"/>
          <w:sz w:val="28"/>
          <w:szCs w:val="28"/>
          <w:rtl w:val="true"/>
          <w:lang w:bidi="fa-IR"/>
        </w:rPr>
        <w:t>فی شأنه ، فجاز له الترک لا إلی بدل ، وهو لا یجامع الوجوب ، وهذا بخلاف ما لو کان علی صفات المکلّفین فی الآخر ، لعدم جواز ترکه إذن فی شیء من أجزاء الوقت مطلقا ، بل إنّما یجوز ذلک إلی بدل ، وهو لا ینافی الوجوب ، ومنه یعلم أنّ اعتباره البقاء علی صفات المکلّفین فی الآخر إنّما هو فی غیر من ظنّ الفوات قبل بلوغ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إلیه فلا ریب فی وجوب الفعل عنده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وقد حکی عنه قولان آخران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حکاه عنه أبو الحسین البصری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أشبه من الحکایة الاولی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أدرک المصلّی آخر الوقت وهو علی صفة المکلّفین کان ما فعله مسقطا للفرض، وهو بعینه القول المتقدّم ، ویوافق ما حکاه الشیخ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حکاه عنه أبو بکر الرازی من أنّ الصلاة یتعیّن وجوبها بأحد الشیئین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یفعل ، أو بأن یتضیّق وقتها ویشارک هذان الوجهان ما مرّ من الوجه المتقدّم فی کون إدراک آخر الوقت معتبرا فی الجملة فی وجوب الفعل وإن اختلف الحال فیه علی حسب اختلافها</w:t>
      </w:r>
      <w:r>
        <w:rPr>
          <w:rFonts w:eastAsia="IRNazanin" w:cs="IRNazanin"/>
          <w:color w:val="111111"/>
          <w:sz w:val="28"/>
          <w:szCs w:val="28"/>
          <w:rtl w:val="true"/>
          <w:lang w:bidi="fa-IR"/>
        </w:rPr>
        <w:t>.</w:t>
      </w:r>
    </w:p>
    <w:p>
      <w:pPr>
        <w:pStyle w:val="Heading6"/>
        <w:numPr>
          <w:ilvl w:val="5"/>
          <w:numId w:val="1"/>
        </w:numPr>
        <w:rPr/>
      </w:pPr>
      <w:bookmarkStart w:id="561" w:name="__RefHeading___Toc1368137_1738255347"/>
      <w:bookmarkStart w:id="562" w:name="_Toc216"/>
      <w:bookmarkEnd w:id="561"/>
      <w:r>
        <w:rPr>
          <w:rtl w:val="true"/>
        </w:rPr>
        <w:t xml:space="preserve">قوله </w:t>
      </w:r>
      <w:r>
        <w:rPr>
          <w:rtl w:val="true"/>
        </w:rPr>
        <w:t>: (</w:t>
      </w:r>
      <w:r>
        <w:rPr>
          <w:rtl w:val="true"/>
        </w:rPr>
        <w:t>ففی الحقیقة یکون راجعا إلی الواجب المخیّر</w:t>
      </w:r>
      <w:r>
        <w:rPr>
          <w:rtl w:val="true"/>
        </w:rPr>
        <w:t>).</w:t>
      </w:r>
      <w:bookmarkEnd w:id="562"/>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سنشیر إلیه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 إلی کون الواجب الموسّع من قبیل الواجب المخیّر ، غایة الأمر أنّ التخییر هناک بین الأفعال المختلفة بالحقیقة وهنا بین الأفعال المتّفقة فی الحقیقة المختلفة بحسب الزمان ، کما سیصرّح به ، فیکون المکلّف مخیّرا بین الإتیان بالفعل فی أوّل الوقت ووسطه وآخره ، ویکون الأمر متعلّقا بکلّ من تلک الأفعال أصالة علی الوجه المذکور ، ففی أیّ جزء أتی بالفعل فقد أتی بما یجب علیه بالأصالة ، کما أنّه إذا أتی بأحد الأفعال الواجبة تخییرا کان آتیا بواجب أصلی ، نظرا إلی تعلّق الأمر بخصوص کلّ منها علی وجه التخییر ، فیکون ذلک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أیّ جزء اتّفق إیقاعه فیه کان واجبا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لمّا تعلّق الأمر به بحسب أجزاء الوقت علی سبیل التخییر کان الإتیان به فی أیّ جزء کان من أجزائه إتیانا لما یجب علیه أصالة ، نظرا إلی تعلّق الأمر به کذلک علی نحو الواجب المخیّر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فیندفع حینئذ بهذا التقریر ما یتوهّم من المنافاة بین الوجوب وجواز الترک ، إذ لیس الواجب هناک شیئا واحدا حتّی یتخیّل جواز ترکه فی أوّل الوقت ووسطه ، بل الواجب أفعال عدیدة علی سبیل التخییر بینها ، وجواز ترکه حینئذ فی الأوّل والوسط إنّما هو من جهة التخییر المتعلّق به ، وهو لا ینافی الوجوب کما مرّ فی الواجب المخیّر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فیه ، إذ لا وجه للقول بتعلّق الأمر أصالة بخصوص کلّ واحد من تلک الأفعال علی سبیل التخییر ، لیکون الواجب الموسّع واجبا مخیّرا علی الوجه المذکور ، ویکون الفرق بینه وبین غیره من الواجبات التخییریّة مجرّد ما ذکر ، بل الحقّ عدم تعلّق الأمر هنا أصالة بخصوص إیقاع الفعل فی شیء من أجزاء الوقت ، وإنّما الواجب بالأصالة هنا فعل واحد ، وهو الطبیعة المتعلّقة للأمر المقیّدة بعدم خروجه عن الزمان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تعلّق الأمر بطبیعة علی وجه الإطلاق کان الواجب هو أداء تلک الطبیعة فی أیّ وقت کان من غیر أن یتعلّق وجوبه بخصوص وقت من الأوقات ، فنفس الطبیعة متّصفة بالوجوب متعلّقة للمنع من الترک بملاحظة ذاتها ، مع قطع النظر عن خصوصیّات الأوقات ، من غیر أن یکون خصوص إیقاعها فی کلّ من تلک الأوقات الخاصّة واجبا بالأصالة ، لعدم تعلّق الأمر بشیء منها ، وإنّما هی واجب لتوقّف وجود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علی الزمان ، أو لکونه من لوازم وجوده ، فالأمر المتعلّق بالطبیعة إنّما یقتضی وجوب تلک الطبیعة بالأصالة ، وإنّما یجب خصوصیّات الأفراد المندرجة تحتها تبعا علی سبیل التخییر لما ذکر ، ولا یقضی ذلک بکون الفعل المتقیّد بتلک الخصوصیّة واجبا بالتبع ومن باب المقدّمة ، نظرا إلی تعلّق الأمر أصالة بنفس الفعل ، وکون الفعل متّحد مع الخصوصیّة بحسب الخارج ، ضرورة کون الماهیّة والتشخّص متّحدین بحسب الوجود ، وإنّما یتعدّدان فی تحلیل العقل</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واجبة بالتبع لتوقّف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بالتوقّف ووجود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فالفعل الخاصّ الصادر من المکلّف من حیث انطباقه علی الطبیعة المطلقة المتعلّقة للأمر أصالة یکون واجبا أصلیّا ، ومن جهة خصوصیّته المنضمّة إلی تلک الطبیعة یکون واجبا بالتبع بملاحظة الغیر ، فالتخییر الحاصل بین أفراد الواجب تخییر تبعیّ حاصل من الجهة المذکورة ، وهی غیر جهة الأمر المتعلّق أصالة بالطبیعة المفروضة ، فکون کلّ من تلک الأفعال واجبا أصلیّا من جهة اتّحادها مع الطبیعة المطلقة لا ینافی کونها واجبة بالتبع من جهة الخصوصیّة الملحوظة فیها ، وهی من الجهة الاولی لا تخییر فیها ، إذ المفروض اتّحاد الطبیعة وعدم حصول بدل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الجهة الثانیة یتخیّر المکلّف بینها ، ولا أمر یتعلّق بها أصالة من الجهة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فنقول بجریان ذلک بعینه فی الواجب الموسّع ، غیر أنّ بینهما فرقا من جهة عدم ملاحظة الزمان فی الأوّل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قد لوحظ عدم خروج الفعل عن حدّی الزمان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ذلک لا یقضی بتعلّق الأمر أصالة بإیقاع الفعل فی خصوصیّات أبعاض الزمان المفروض ولو علی سبیل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یقضی تعلّق الأمر بالطبیعة المطلقة بتعلّقه أصالة بخصوصیّات الأفراد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هنا وجوب تبعیّ تخییریّ متعلّق بتلک الخصوصیّات حسب ما ذکرناه ، ولا دخل له بوجوب نفس الفعل الملحوظ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تعلّق الوجوب بالفعل فی الزمان الّذی یزید علیه من غیر حاجة إلی إرجاعه إلی الوجوب التخییری وجعل کلّ من الآحاد بدلا عن الآخر ، إذ بعد تعلّق الأمر بالطبیعة فی الزمان المتّسع یکون الواجب هو إیجاد تلک الطبیعة فی الزمان المضروب له بحیث لا یجوز ترکه فی جمیع ذلک الزمان وإن جاز الترک فی خصوص أبعاضه ، من غیر فرق بین أوّله ووسطه وآخره</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ومن الواضح جواز تعلّق الأمر بالطبیعة المطلقة من غیر تقیید بزمان ، فیکون الواجب حینئذ نفس تلک الطبیعة ، ففی أیّ زمان أوجدها المکلّف یکون </w:t>
      </w:r>
    </w:p>
    <w:p>
      <w:pPr>
        <w:pStyle w:val="BookText"/>
        <w:rPr/>
      </w:pPr>
      <w:r>
        <w:rPr>
          <w:rFonts w:ascii="IRNazanin" w:hAnsi="IRNazanin" w:eastAsia="IRNazanin"/>
          <w:color w:val="111111"/>
          <w:sz w:val="28"/>
          <w:sz w:val="28"/>
          <w:szCs w:val="28"/>
          <w:rtl w:val="true"/>
          <w:lang w:bidi="fa-IR"/>
        </w:rPr>
        <w:t>واجبا ، نظرا إلی حصول الطبیعة به فکذا الحال فی الموسّع ، بل هو أوضح حالا منه لتقیید الوجوب فیه بالزمان المعیّن حیث لا یجوز تقدیمه علیه ولا تأخّره عنه ، ففیه تضییق لدائرة اتّحاد الواجب لا توسّع فیه بالنسبة إلی الواجبات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واتّصاف الفعل بجواز الترک فی خصوص أبعاض ذلک الزمان لا ینافی وجوب نفس الطبیعة وعدم جواز ترکها بملاحظة ذاتها ، لما تقرّر من عدم تعلّق الوجوب المتعلّق بالطبیعة بشیء من أفرادها بالنظر إلی الخصوصیّة المتّحدة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تکون الأفراد واجبة بملاحظة اتّحادها مع الطبیعة ، وذلک لا یقضی بتعلّق الوجوب أصالة بشیء من خصوصیّاتها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تتّصف تلک الخصوصیّات بالوجوب اتّصافا عرضیّا ، نظرا إلی اتّحادها مع الواجب وعدم إمکان انفکاک الواجب عن أحدها ، بل ربّما یقال باتّصافها بالذات بوجوب غیریّ تبعیّ تخییریّ ، لکونها مقدّمة لحصول الواجب ، نظرا إلی توقّف إیجاد الطبیعة علی حصولها ، وفیه نظر ستجیء الإشارة إلیه فی المحلّ اللائق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ربط للوجوب الملحوظ علی أیّ من الوجهین المذکورین بما نحن فیه ، فإنّ الکلام فی الوجوب الأصلی التعیینی المتعلّق بالطبیعة ، ولا یعتریه جواز ترک ولا تخییر ،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تبیّن أنّ جواز ترک کلّ من الأفراد غیر مانع من اتّصاف الطبیعة بالوجوب فکذا جواز ترک الطبیعة فی خصوص کلّ زمان لا یمنع من تعلّق الوجوب بنفس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الزمان إلّا خصوصیّة من الخصوصیّات الّتی یتقیّد بها الفعل</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المکان والآلة والمتعلّق ونحوها من جملة تلک الخصوصیّات ، فإنّ الفعل لا یخلو عن أحد تلک القیودات ، إذ لا یکون عدم وجوب خصوص واحد منها علی التعیین مانعا من تعلّق الوجوب بالطبیعة ، فیتخیّر المکلّف بین الإتیان بواحد من تلک الخصوصیّات من غیر تأمّل لأحد ، ولا إشکال ، فکذا الحال فی المقام ، إذ لیس زیادة الزمان بأعظم من زیادة المکان ، ولا جواز ترک الفعل فی </w:t>
      </w:r>
      <w:bookmarkStart w:id="563" w:name="pg14214_157270"/>
    </w:p>
    <w:p>
      <w:pPr>
        <w:pStyle w:val="BookText"/>
        <w:rPr/>
      </w:pPr>
      <w:bookmarkEnd w:id="563"/>
      <w:r>
        <w:rPr>
          <w:rFonts w:ascii="IRNazanin" w:hAnsi="IRNazanin" w:eastAsia="IRNazanin"/>
          <w:color w:val="111111"/>
          <w:sz w:val="28"/>
          <w:sz w:val="28"/>
          <w:szCs w:val="28"/>
          <w:rtl w:val="true"/>
          <w:lang w:bidi="fa-IR"/>
        </w:rPr>
        <w:t>زمان خاصّ بأعظم من جواز ترک الفعل المتعلّق بمتعلّق خاصّ أو بآلة مخصوصة مع عدم منافاة شیء من ذلک ، لوجوب أصل الفعل ، وعدم جواز ترکه لا ینافی جواز ترک کلّ من الخصوصیات المتّحدة بالواجب المأخوذة فی الفرد المتّحد بالطبیعة الحاصلة بحصوله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وبتقریر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أصل الفعل عینا وعدم جواز ترکه من دون تخییر فیه لا ینافی التخییر فی أدائه والإتیان به ، والتخییر الحاصل فی هذه المقامات إنّما هو فی تأدیة الواجب ، لا فی أصله ، فإنّ الواجب نفس الطبیعة المطلقة أو المقیّدة ، ولا یجوز ترکه ولا بدل له ، إلّا أنّ أداء ذلک الواجب یحصل بوجوه متعدّدة یتخیّر المکلّف بینها ، وذلک هو ما ذکرناه من التخییر التبعی ، وتلک الوجوه هی المطلوبة تبعا علی الوجه المذکور من حیث حصول الطبیعة الواجبة بکلّ منها ، والإشکال المذکور فی المقام مبنیّ علی الخلط بین الأمرین وعدم التمییز بین اللحاظین</w:t>
      </w:r>
      <w:r>
        <w:rPr>
          <w:rFonts w:eastAsia="IRNazanin" w:cs="IRNazanin"/>
          <w:color w:val="111111"/>
          <w:sz w:val="28"/>
          <w:szCs w:val="28"/>
          <w:rtl w:val="true"/>
          <w:lang w:bidi="fa-IR"/>
        </w:rPr>
        <w:t>.</w:t>
      </w:r>
    </w:p>
    <w:p>
      <w:pPr>
        <w:pStyle w:val="Heading6"/>
        <w:numPr>
          <w:ilvl w:val="5"/>
          <w:numId w:val="1"/>
        </w:numPr>
        <w:rPr/>
      </w:pPr>
      <w:bookmarkStart w:id="564" w:name="__RefHeading___Toc1368139_1738255347"/>
      <w:bookmarkStart w:id="565" w:name="_Toc217"/>
      <w:bookmarkEnd w:id="564"/>
      <w:r>
        <w:rPr>
          <w:rtl w:val="true"/>
        </w:rPr>
        <w:t xml:space="preserve">قوله </w:t>
      </w:r>
      <w:r>
        <w:rPr>
          <w:rtl w:val="true"/>
        </w:rPr>
        <w:t>: (</w:t>
      </w:r>
      <w:r>
        <w:rPr>
          <w:rtl w:val="true"/>
        </w:rPr>
        <w:t xml:space="preserve">وهل یجب البدل وهو العزم </w:t>
      </w:r>
      <w:r>
        <w:rPr>
          <w:rtl w:val="true"/>
        </w:rPr>
        <w:t xml:space="preserve">... </w:t>
      </w:r>
      <w:r>
        <w:rPr>
          <w:rtl w:val="true"/>
        </w:rPr>
        <w:t>الخ</w:t>
      </w:r>
      <w:r>
        <w:rPr>
          <w:rtl w:val="true"/>
        </w:rPr>
        <w:t>).</w:t>
      </w:r>
      <w:bookmarkEnd w:id="565"/>
    </w:p>
    <w:p>
      <w:pPr>
        <w:pStyle w:val="BookText"/>
        <w:rPr/>
      </w:pPr>
      <w:r>
        <w:rPr>
          <w:rFonts w:ascii="IRNazanin" w:hAnsi="IRNazanin" w:eastAsia="IRNazanin"/>
          <w:color w:val="111111"/>
          <w:sz w:val="28"/>
          <w:sz w:val="28"/>
          <w:szCs w:val="28"/>
          <w:rtl w:val="true"/>
          <w:lang w:bidi="fa-IR"/>
        </w:rPr>
        <w:t>لا إشکال عند القائلین بحصول التوسعة فی الواجبات الشرعیّة فی جواز تأخیر الموسّع عن أوّل الوقت ووسطه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إشکال فی تعیین الإتیان بنفس الفعل فی آخر الوقت وعدم الاکتفاء عنه بغیره ، واختلفوا فی جواز ترکه لا إلی بدل فیما عدا الوقت الأخیر ، فقیل بعدم جواز ترکه فی شیء من أجزاء الوقت إلّا إلی بدل ینوب منابه وهو العزم علی الفعل فیما بعد ، فیتخیّر المکلّف بینه وبین الفعل إلی أن یتضیّق الوقت فیتعیّن الفعل ، وقیل بجواز ترکه فی خصوصیّات تلک الأوقات من غیر بدل وهو کما مرّت الإشارة إلی وجهه وسیجیء تفصیل القول فیه</w:t>
      </w:r>
      <w:r>
        <w:rPr>
          <w:rFonts w:eastAsia="IRNazanin" w:cs="IRNazanin"/>
          <w:color w:val="111111"/>
          <w:sz w:val="28"/>
          <w:szCs w:val="28"/>
          <w:rtl w:val="true"/>
          <w:lang w:bidi="fa-IR"/>
        </w:rPr>
        <w:t>.</w:t>
      </w:r>
    </w:p>
    <w:p>
      <w:pPr>
        <w:pStyle w:val="Heading6"/>
        <w:numPr>
          <w:ilvl w:val="5"/>
          <w:numId w:val="1"/>
        </w:numPr>
        <w:rPr/>
      </w:pPr>
      <w:bookmarkStart w:id="566" w:name="__RefHeading___Toc1368141_1738255347"/>
      <w:bookmarkStart w:id="567" w:name="_Toc218"/>
      <w:bookmarkEnd w:id="566"/>
      <w:r>
        <w:rPr>
          <w:rtl w:val="true"/>
        </w:rPr>
        <w:t xml:space="preserve">قوله </w:t>
      </w:r>
      <w:r>
        <w:rPr>
          <w:rtl w:val="true"/>
        </w:rPr>
        <w:t>: (</w:t>
      </w:r>
      <w:r>
        <w:rPr>
          <w:rtl w:val="true"/>
        </w:rPr>
        <w:t>وتبعه السیّد أبو المکارم</w:t>
      </w:r>
      <w:r>
        <w:rPr>
          <w:rtl w:val="true"/>
        </w:rPr>
        <w:t>).</w:t>
      </w:r>
      <w:bookmarkEnd w:id="567"/>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اختار ذلک شیخنا البهائی ، وتبعه تلمیذه الفاضل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القول به عن الجبائین ، وعزاه الفاضل الجواد إلی أکثر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واضطربت کلماتهم فی بیان ما یقع العزم المذکور بدلا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السیّد المرتضی أنّ العزم المذکور إنّما یقع بدلا عن نفس الفعل ، ولذا أنکر کون الإتیان بالبدل قاضیا بسقوط المبدّل ، وذکر أنّ الأبدال فی الشرع علی وجهین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یسقط المبدل بحصوله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یسقط به ، کما هو الحال فی التیمّم بالنسبة إلی الوضوء والغسل فإنّه مع کونه بدلا لا یسقط به التکلیف بمبدله ، بل یتعیّن الإتیان به أیضا عند التمکّن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کلام بعضهم أنّه بدل عن خصوص الافعال الّتی یقع العزم المذکور موقعها ، فالعزم علی الفعل فی الزمان الثانی بدل عن الفعل فی الزمان الأوّل ، والعزم علیه فی الثالث بدل عن الفعل فی الثانی ،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بکون العزم بدلا عن خصوص الإیقاعات دون نفس الفعل ، فیحتمل أن یراد به خصوص الأفعال الخاصّة ، فیرجع إلی الوجه المتقدّم ، أو الخصوصیّات المنضمّة إلی نفس الفعل عند إیجاده فی خصوص الأزمنة المفروضة دون نفس الفعل ، کما هو الظاهر من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بکون العزم جزءا من البدل ، وأنّ بدل الفعل فی أوّل الوقت هو العزم علی الفعل فی ثانیه مع أداء الفعل فیه ، ثمّ العزم علی الفعل فی ثالثه مع الفعل فیه بدل من الفعل فی ثانی الوقت ، وهکذا ، فیکون الفعل فی آخر الوقت مع ما تقدّم علیه من العزم علی الفعل فی ثانی الحال وثالثه إلی آخر الوقت بدلا عن الفعل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الوجوه کلّها ضعیفة غیر جاریة علی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السیّد فظاهر ، لوضوح قضاء البدلیّة بوقوعه مقام المبدل وقیامه مقامه فی معنی سقوطه بفعله ، ولیس التیمّم بدلا عن الوضوء مطلقا حتّی یسقط بفعله ، وإنّما هو بدل منه فی حال الاضطرار وقائم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أنّه لا وجوب حینئذ للوضوء ولو سلّم جواز عدم سقوط المبدل مع الإتیان بالبدل ، فإنّما هو الأبدال الاضطراریّة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البدل اختیاریّا کان المکلّف مخیّرا فی الإتیان بأحد الأمرین ، فکیف یعقل عدم سقوط التکلیف مع الإتیان بأحدهما؟</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الوجه الثانی فلوضوح قیامه مقام ذلک الفعل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 أیضا بسقوط الواجب ، لظهور کون الإتیان بالمبدل مسقطا للتکلیف ، کیف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البیّن أنّه لا تکرار هناک فی التکلیف ، بل لیس المکلّف به إلّا أداء الفعل مرّة ، والمفروض قیام العزم مقامه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القول ببقاء التکلیف بعد الإتیان بما ینوب منابه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الثالث فلأنّه لا یکون العزم حینئذ بدلا عن الفعل الواجب ، إذ المفروض کونه بدلا من الخصوصیّات المغایرة له ، فیکون نفس الواجب خالیا عن البدل ، ومعه تبقی الشبهة القاضیة ببدلیّة العزم علی حالها ، ولا یکون التزام بدلیّة العزم علی الوجه المذکور نافعا فی المقام ، ومعه لا یقوم دلیل علی ثبوت بدلیّته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الرابع ففیه مع مخالفته لظواهر کلماتهم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جعل الفعل فی ثانی الحال وثالثه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من البدل ، فأیّ مانع من کونه هو البدل من غیر حاجة إلی ضمّ العزم مضافا إلی بعده جدّا من ظاهر الأمر ، فإنّ الظاهر منه کون الواجب نفس الطبیعة ، إلّا أنّ ذلک تمام المأمور به تارة ، وبعضا منه اخری</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ینبغی أن یذهب إلیه القائل ببدلیّة العزم أن یقول بحصول تکلیفین فی المقام أحدهما یتعلّق بالفعل ، والآخر بالفوریّة والمبادرة فی تحصیل تفریغ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والتکلیف الأوّل علی سبیل التعیین من غیر أن یثبت هناک بدل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علی سبیل التخییر بینه وبین العزم علی أدائه فیما بعد ذلک بمعنی أنّه یجب علیه البدار إلی الفعل ما لم یأت به أو العزم علی الإتیان به فیما بعده ، وقضیّة ذلک وجوب المبادرة إلی الفعل علی الوجه المذکور فی أوّل أوقات الإمکان ثمّ فی ثانیها ثمّ فی ثالثها وهکذا ینحلّ التکلیف الثانی إلی تکالیف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یتحقّق مخالفات شتّی بالنسبة إلیه فیتعدّد بحسب استحقاق العقوبة ، وحینئذ لا یرد علیه شیء من الإیرادات المذکورة ، ولا یلزم أیضا خروج الواجب عن الوجوب بالنسبة إلی شیء من التکلیفین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الثانی فظاهر ، وأمّا الأوّل فلأنّه إنّما یتسبّب ذلک من جواز التأخیر من غیر ترتّب عصیان أصلا ولیس الأمر هناک کذلک ، فإنّه لا یجوز تأخیره عن أوّل أزمنة الإمکان وکذا ثانیها وثالثها مطلقا ، بل إلی بدل </w:t>
      </w:r>
      <w:bookmarkStart w:id="568" w:name="pg14214_157273"/>
    </w:p>
    <w:p>
      <w:pPr>
        <w:pStyle w:val="BookText"/>
        <w:rPr/>
      </w:pPr>
      <w:bookmarkEnd w:id="568"/>
      <w:r>
        <w:rPr>
          <w:rFonts w:ascii="IRNazanin" w:hAnsi="IRNazanin" w:eastAsia="IRNazanin"/>
          <w:color w:val="111111"/>
          <w:sz w:val="28"/>
          <w:sz w:val="28"/>
          <w:szCs w:val="28"/>
          <w:rtl w:val="true"/>
          <w:lang w:bidi="fa-IR"/>
        </w:rPr>
        <w:t>هو العزم علی الفعل فی الثانی والثالث وهکذا ، وذلک کاف فی انفصاله عن المندوب علی ما هو مناط الشبهة عندهم فی التزامهم بما ذکروه من بدلیّة العزم</w:t>
      </w:r>
      <w:r>
        <w:rPr>
          <w:rFonts w:eastAsia="IRNazanin" w:cs="IRNazanin"/>
          <w:color w:val="111111"/>
          <w:sz w:val="28"/>
          <w:szCs w:val="28"/>
          <w:rtl w:val="true"/>
          <w:lang w:bidi="fa-IR"/>
        </w:rPr>
        <w:t>.</w:t>
      </w:r>
    </w:p>
    <w:p>
      <w:pPr>
        <w:pStyle w:val="Heading6"/>
        <w:numPr>
          <w:ilvl w:val="5"/>
          <w:numId w:val="1"/>
        </w:numPr>
        <w:rPr/>
      </w:pPr>
      <w:bookmarkStart w:id="569" w:name="__RefHeading___Toc1368143_1738255347"/>
      <w:bookmarkStart w:id="570" w:name="_Toc219"/>
      <w:bookmarkEnd w:id="569"/>
      <w:r>
        <w:rPr>
          <w:rtl w:val="true"/>
        </w:rPr>
        <w:t xml:space="preserve">قوله </w:t>
      </w:r>
      <w:r>
        <w:rPr>
          <w:rtl w:val="true"/>
        </w:rPr>
        <w:t>: (</w:t>
      </w:r>
      <w:r>
        <w:rPr>
          <w:rtl w:val="true"/>
        </w:rPr>
        <w:t xml:space="preserve">والأکثرون </w:t>
      </w:r>
      <w:r>
        <w:rPr>
          <w:rtl w:val="true"/>
        </w:rPr>
        <w:t xml:space="preserve">... </w:t>
      </w:r>
      <w:r>
        <w:rPr>
          <w:rtl w:val="true"/>
        </w:rPr>
        <w:t>الخ</w:t>
      </w:r>
      <w:r>
        <w:rPr>
          <w:rtl w:val="true"/>
        </w:rPr>
        <w:t>).</w:t>
      </w:r>
      <w:bookmarkEnd w:id="570"/>
    </w:p>
    <w:p>
      <w:pPr>
        <w:pStyle w:val="BookText"/>
        <w:rPr/>
      </w:pPr>
      <w:r>
        <w:rPr>
          <w:rFonts w:ascii="IRNazanin" w:hAnsi="IRNazanin" w:eastAsia="IRNazanin"/>
          <w:color w:val="111111"/>
          <w:sz w:val="28"/>
          <w:sz w:val="28"/>
          <w:szCs w:val="28"/>
          <w:rtl w:val="true"/>
          <w:lang w:bidi="fa-IR"/>
        </w:rPr>
        <w:t xml:space="preserve">عزی القول به إلی أبی الحسین البصری وفخر الدین ، وعزاه فی المنیة إلی أکثر المحقّقین، 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أطبق المحقّقون علی عدم وجوبه بدلا عنه</w:t>
      </w:r>
      <w:r>
        <w:rPr>
          <w:rFonts w:eastAsia="IRNazanin" w:cs="IRNazanin"/>
          <w:color w:val="111111"/>
          <w:sz w:val="28"/>
          <w:szCs w:val="28"/>
          <w:rtl w:val="true"/>
          <w:lang w:bidi="fa-IR"/>
        </w:rPr>
        <w:t>.</w:t>
      </w:r>
    </w:p>
    <w:p>
      <w:pPr>
        <w:pStyle w:val="Heading6"/>
        <w:numPr>
          <w:ilvl w:val="5"/>
          <w:numId w:val="1"/>
        </w:numPr>
        <w:rPr/>
      </w:pPr>
      <w:bookmarkStart w:id="571" w:name="__RefHeading___Toc1368145_1738255347"/>
      <w:bookmarkStart w:id="572" w:name="_Toc220"/>
      <w:bookmarkEnd w:id="571"/>
      <w:r>
        <w:rPr>
          <w:rtl w:val="true"/>
        </w:rPr>
        <w:t xml:space="preserve">قوله </w:t>
      </w:r>
      <w:r>
        <w:rPr>
          <w:rtl w:val="true"/>
        </w:rPr>
        <w:t>: (</w:t>
      </w:r>
      <w:r>
        <w:rPr>
          <w:rtl w:val="true"/>
        </w:rPr>
        <w:t xml:space="preserve">فلأنّ الوجوب مستفاد من الأمر ، وهو مقیّد بجمیع الوقت </w:t>
      </w:r>
      <w:r>
        <w:rPr>
          <w:rtl w:val="true"/>
        </w:rPr>
        <w:t xml:space="preserve">... </w:t>
      </w:r>
      <w:r>
        <w:rPr>
          <w:rtl w:val="true"/>
        </w:rPr>
        <w:t>الخ</w:t>
      </w:r>
      <w:r>
        <w:rPr>
          <w:rtl w:val="true"/>
        </w:rPr>
        <w:t>).</w:t>
      </w:r>
      <w:bookmarkEnd w:id="572"/>
    </w:p>
    <w:p>
      <w:pPr>
        <w:pStyle w:val="BookText"/>
        <w:rPr/>
      </w:pPr>
      <w:r>
        <w:rPr>
          <w:rFonts w:ascii="IRNazanin" w:hAnsi="IRNazanin" w:eastAsia="IRNazanin"/>
          <w:color w:val="111111"/>
          <w:sz w:val="28"/>
          <w:sz w:val="28"/>
          <w:szCs w:val="28"/>
          <w:rtl w:val="true"/>
          <w:lang w:bidi="fa-IR"/>
        </w:rPr>
        <w:t xml:space="preserve">قد أشار إلی هذه جماعة من الخاصّة والعامّة ، فمن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فی العدّة ، والمحقّق فی المعارج ، والعلّامة فی النهایة وغیره ، والسیّد العمیدی فی المنیة ، وشیخنا البهائی ، وتلمیذه الفاضل الجواد ، والفاضل الصالح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الآمدی فی الإحکام ، والحاجبی والعضدی فی المختصر وشرحه ، إلّا أنّ فی کلامهم اختلافات فی تقریره لا طائل فی ذکره ، ومحصّل الاحتجاج الظاهر التوقیت الوارد فی الأدلّة ، فإنّه لا شکّ فی ورود التوقیت بما یزید علی مقدار أداء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ما یتخیّل فیه وجوه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إطالة الفعل بمقدار ما ضرب له من الوقت فینطبق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تکراره بمقدار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بالفعل فی أیّ جزء شاء من ذلک الوقت من غیر أن یقدّمه علیه أو یؤخّره عنه ، والوجهان الأوّلان باطلان بالإجماع ، فیتعیّن الثالث وهو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اختصاصه بأوّل الوقت أو آخره مع خروجه عن ظاهر العبارة علی ما هو المناط فی الاستدلال مدفوع ، بأنّه لا تعرّض فی الکلام لاختصاصه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قرّروه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فللخصم دفع ذلک بما یدّعیه من دلالة العقل علی عدم جواز زیادة الوقت علی الفعل ، لکن ستعرف وهنه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حجّة شرعیّة لا داعی</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لاختصاصه به</w:t>
      </w:r>
      <w:r>
        <w:rPr>
          <w:rFonts w:eastAsia="IRNazanin" w:cs="IRNazanin"/>
          <w:color w:val="111111"/>
          <w:sz w:val="28"/>
          <w:szCs w:val="28"/>
          <w:rtl w:val="true"/>
          <w:lang w:bidi="fa-IR"/>
        </w:rPr>
        <w:t xml:space="preserve">. </w:t>
      </w:r>
      <w:bookmarkStart w:id="573" w:name="pg14214_157274"/>
    </w:p>
    <w:p>
      <w:pPr>
        <w:pStyle w:val="BookText"/>
        <w:rPr/>
      </w:pPr>
      <w:bookmarkEnd w:id="573"/>
      <w:r>
        <w:rPr>
          <w:rFonts w:ascii="IRNazanin" w:hAnsi="IRNazanin" w:eastAsia="IRNazanin"/>
          <w:color w:val="111111"/>
          <w:sz w:val="28"/>
          <w:sz w:val="28"/>
          <w:szCs w:val="28"/>
          <w:rtl w:val="true"/>
          <w:lang w:bidi="fa-IR"/>
        </w:rPr>
        <w:t>إلی العدول عنه ، فالاحتجاج المذکور إنّما یتمّ بعد ضمّ المقدّمة المشتملة علی إبطال ما ذکره الخصم من لزوم اختصاص الوجوب ببعض أجزاء الوقت من أوّله وآخره ، وإلّا فمجرّد ظهور الأمر فی الشریعة فی التوسعة ومساواة أجزاء الوقت فی تأدیة الواجب ممّا لا مجال للخصم فی إنکاره ؛ فلابدّ من ضمّ ما یبطل به ما ادّعاه الخصم من الباعث علی الاختصاص إلی ذلک حتّی یتمّ الاحتجاج ، بل هو العمدة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الحجة المذکورة إنّما تفید ما اخترناه ، فإنّ أقصی ما تفیده العبارة هو وجوب الإتیان بالطبیعة فی المدّة المفروضة من غیر إشعار بحصول التخییر وتعلّق الأمر أصالة بالفعل المفروض فی خصوص کلّ جزء جزء من الزمان المفروض علی سبیل التخییر بینها حسب ما اختاره ، ویجری ذلک فی غیر هذا الوجه من الوجوه الّتی احتجّوا بها حسب ما نشیر إلیها</w:t>
      </w:r>
      <w:r>
        <w:rPr>
          <w:rFonts w:eastAsia="IRNazanin" w:cs="IRNazanin"/>
          <w:color w:val="111111"/>
          <w:sz w:val="28"/>
          <w:szCs w:val="28"/>
          <w:rtl w:val="true"/>
          <w:lang w:bidi="fa-IR"/>
        </w:rPr>
        <w:t>.</w:t>
      </w:r>
    </w:p>
    <w:p>
      <w:pPr>
        <w:pStyle w:val="Heading6"/>
        <w:numPr>
          <w:ilvl w:val="5"/>
          <w:numId w:val="1"/>
        </w:numPr>
        <w:rPr/>
      </w:pPr>
      <w:bookmarkStart w:id="574" w:name="__RefHeading___Toc1368147_1738255347"/>
      <w:bookmarkStart w:id="575" w:name="_Toc221"/>
      <w:bookmarkEnd w:id="574"/>
      <w:r>
        <w:rPr>
          <w:rtl w:val="true"/>
        </w:rPr>
        <w:t xml:space="preserve">قوله </w:t>
      </w:r>
      <w:r>
        <w:rPr>
          <w:rtl w:val="true"/>
        </w:rPr>
        <w:t>: (</w:t>
      </w:r>
      <w:r>
        <w:rPr>
          <w:rtl w:val="true"/>
        </w:rPr>
        <w:t xml:space="preserve">ولیس فی الأمر تعرض لتخصیصه </w:t>
      </w:r>
      <w:r>
        <w:rPr>
          <w:rtl w:val="true"/>
        </w:rPr>
        <w:t xml:space="preserve">... </w:t>
      </w:r>
      <w:r>
        <w:rPr>
          <w:rtl w:val="true"/>
        </w:rPr>
        <w:t>الخ</w:t>
      </w:r>
      <w:r>
        <w:rPr>
          <w:rtl w:val="true"/>
        </w:rPr>
        <w:t>).</w:t>
      </w:r>
      <w:bookmarkEnd w:id="575"/>
    </w:p>
    <w:p>
      <w:pPr>
        <w:pStyle w:val="BookText"/>
        <w:rPr/>
      </w:pPr>
      <w:r>
        <w:rPr>
          <w:rFonts w:ascii="IRNazanin" w:hAnsi="IRNazanin" w:eastAsia="IRNazanin"/>
          <w:color w:val="111111"/>
          <w:sz w:val="28"/>
          <w:sz w:val="28"/>
          <w:szCs w:val="28"/>
          <w:rtl w:val="true"/>
          <w:lang w:bidi="fa-IR"/>
        </w:rPr>
        <w:t xml:space="preserve">یرید بذلک دفع اختصاصه ببعض أجزائه المعیّنة ، فإنّه إذا لم یکن فی اللفظ دلالة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معلوم بالوجدان وبالاتّفاق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قضیّة الأمر المعلّق علی الوقت المفروض بعد ظهور بطلان الوجهین المتقدّمین حصول الامتثال بأدائه فی أیّ جزء شاء</w:t>
      </w:r>
      <w:r>
        <w:rPr>
          <w:rFonts w:eastAsia="IRNazanin" w:cs="IRNazanin"/>
          <w:color w:val="111111"/>
          <w:sz w:val="28"/>
          <w:szCs w:val="28"/>
          <w:rtl w:val="true"/>
          <w:lang w:bidi="fa-IR"/>
        </w:rPr>
        <w:t>.</w:t>
      </w:r>
    </w:p>
    <w:p>
      <w:pPr>
        <w:pStyle w:val="Heading6"/>
        <w:numPr>
          <w:ilvl w:val="5"/>
          <w:numId w:val="1"/>
        </w:numPr>
        <w:rPr/>
      </w:pPr>
      <w:bookmarkStart w:id="576" w:name="__RefHeading___Toc1368149_1738255347"/>
      <w:bookmarkStart w:id="577" w:name="_Toc222"/>
      <w:bookmarkEnd w:id="576"/>
      <w:r>
        <w:rPr>
          <w:rtl w:val="true"/>
        </w:rPr>
        <w:t xml:space="preserve">قوله </w:t>
      </w:r>
      <w:r>
        <w:rPr>
          <w:rtl w:val="true"/>
        </w:rPr>
        <w:t>: (</w:t>
      </w:r>
      <w:r>
        <w:rPr>
          <w:rtl w:val="true"/>
        </w:rPr>
        <w:t xml:space="preserve">بل ظاهره ینفی التخصیص </w:t>
      </w:r>
      <w:r>
        <w:rPr>
          <w:rtl w:val="true"/>
        </w:rPr>
        <w:t xml:space="preserve">... </w:t>
      </w:r>
      <w:r>
        <w:rPr>
          <w:rtl w:val="true"/>
        </w:rPr>
        <w:t>الخ</w:t>
      </w:r>
      <w:r>
        <w:rPr>
          <w:rtl w:val="true"/>
        </w:rPr>
        <w:t>).</w:t>
      </w:r>
      <w:bookmarkEnd w:id="577"/>
    </w:p>
    <w:p>
      <w:pPr>
        <w:pStyle w:val="BookText"/>
        <w:rPr/>
      </w:pPr>
      <w:r>
        <w:rPr>
          <w:rFonts w:ascii="IRNazanin" w:hAnsi="IRNazanin" w:eastAsia="IRNazanin"/>
          <w:color w:val="111111"/>
          <w:sz w:val="28"/>
          <w:sz w:val="28"/>
          <w:szCs w:val="28"/>
          <w:rtl w:val="true"/>
          <w:lang w:bidi="fa-IR"/>
        </w:rPr>
        <w:t>ترقّی عن دعوی عدم دلالته علی التخصیص إلی دلالته علی عدمه ، فیتمّ الاحتجاج حینئذ من وجهین</w:t>
      </w:r>
      <w:r>
        <w:rPr>
          <w:rFonts w:eastAsia="IRNazanin" w:cs="IRNazanin"/>
          <w:color w:val="111111"/>
          <w:sz w:val="28"/>
          <w:szCs w:val="28"/>
          <w:rtl w:val="true"/>
          <w:lang w:bidi="fa-IR"/>
        </w:rPr>
        <w:t>.</w:t>
      </w:r>
    </w:p>
    <w:p>
      <w:pPr>
        <w:pStyle w:val="Heading6"/>
        <w:numPr>
          <w:ilvl w:val="5"/>
          <w:numId w:val="1"/>
        </w:numPr>
        <w:rPr/>
      </w:pPr>
      <w:bookmarkStart w:id="578" w:name="__RefHeading___Toc1368151_1738255347"/>
      <w:bookmarkStart w:id="579" w:name="_Toc223"/>
      <w:bookmarkEnd w:id="578"/>
      <w:r>
        <w:rPr>
          <w:rtl w:val="true"/>
        </w:rPr>
        <w:t xml:space="preserve">قوله </w:t>
      </w:r>
      <w:r>
        <w:rPr>
          <w:rtl w:val="true"/>
        </w:rPr>
        <w:t>: (</w:t>
      </w:r>
      <w:r>
        <w:rPr>
          <w:rtl w:val="true"/>
        </w:rPr>
        <w:t>فیکون القول بالتخصیص بالأوّل والآخر تحکّما باطلا</w:t>
      </w:r>
      <w:r>
        <w:rPr>
          <w:rtl w:val="true"/>
        </w:rPr>
        <w:t>).</w:t>
      </w:r>
      <w:bookmarkEnd w:id="579"/>
    </w:p>
    <w:p>
      <w:pPr>
        <w:pStyle w:val="BookText"/>
        <w:rPr/>
      </w:pPr>
      <w:r>
        <w:rPr>
          <w:rFonts w:ascii="IRNazanin" w:hAnsi="IRNazanin" w:eastAsia="IRNazanin"/>
          <w:color w:val="111111"/>
          <w:sz w:val="28"/>
          <w:sz w:val="28"/>
          <w:szCs w:val="28"/>
          <w:rtl w:val="true"/>
          <w:lang w:bidi="fa-IR"/>
        </w:rPr>
        <w:t>لعدم قیام دلیل علیه فی ظاهر اللفظ ، ولا من الخارج ، بل مخالفا لظاهر ما یفیده اللفظ من مساواة الأجزاء حسب ما ادّعاه أخیرا ، ویمکن تعمیم الحکم للصورتین کما هو ظاهر البیان</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80" w:name="__RefHeading___Toc1368153_1738255347"/>
      <w:bookmarkStart w:id="581" w:name="_Toc224"/>
      <w:bookmarkEnd w:id="580"/>
      <w:r>
        <w:rPr>
          <w:rtl w:val="true"/>
        </w:rPr>
        <w:t xml:space="preserve">قوله </w:t>
      </w:r>
      <w:r>
        <w:rPr>
          <w:rtl w:val="true"/>
        </w:rPr>
        <w:t>: (</w:t>
      </w:r>
      <w:r>
        <w:rPr>
          <w:rtl w:val="true"/>
        </w:rPr>
        <w:t xml:space="preserve">وأیضا لو کان الوجوب مختصّا </w:t>
      </w:r>
      <w:r>
        <w:rPr>
          <w:rtl w:val="true"/>
        </w:rPr>
        <w:t xml:space="preserve">... </w:t>
      </w:r>
      <w:r>
        <w:rPr>
          <w:rtl w:val="true"/>
        </w:rPr>
        <w:t>الخ</w:t>
      </w:r>
      <w:r>
        <w:rPr>
          <w:rtl w:val="true"/>
        </w:rPr>
        <w:t>).</w:t>
      </w:r>
      <w:bookmarkEnd w:id="581"/>
    </w:p>
    <w:p>
      <w:pPr>
        <w:pStyle w:val="BookText"/>
        <w:rPr/>
      </w:pPr>
      <w:r>
        <w:rPr>
          <w:rFonts w:ascii="IRNazanin" w:hAnsi="IRNazanin" w:eastAsia="IRNazanin"/>
          <w:color w:val="111111"/>
          <w:sz w:val="28"/>
          <w:sz w:val="28"/>
          <w:szCs w:val="28"/>
          <w:rtl w:val="true"/>
          <w:lang w:bidi="fa-IR"/>
        </w:rPr>
        <w:t>قد أشار إلی هذه الحجّة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الملازمة علی تقدیر اختصاص الوقت بالآخر ممنوع ، لإمکان کونه نفلا یسقط به الفرض ، کما ذهب إلیه القائل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من لزوم کونه عاصیا علی تقدیر اختصاصه بالأوّل غیر واضح الفساد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الإجماع علی فساده ممنوع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 به قد یلتزم بذلک ، إلّا أنّه یقول بالعفو ، فیکون ذلک هو الفارق بینه وبین غیره من المضیّقات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عن ذلک بجعل ما ذکره بعضا من الدلیل الأوّل ، فیکون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 آخر لإبطال دلالة اللفظ علی الاختصاص بالأوّل أو الأخیر ، فیکون قد استند فی إبطاله أوّلا إلی دعوی الظهور وکون التخصیص بأحدهما تحکّما باطلا وثانیا إلی الدلیل المذکور ، فإنّه لو کان فی اللفظ دلالة علی اختصاصه بأحد الوقتین لزم أحد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التقدیم القاضی بعدم الامتثال وبقاء الاشتغال ، وکون الفعل قضاء باعثا علی ترتّب العصیان لکونه قضاء عمدیّا أخذا بظاهر ما یقتضیه اللفظ من تعیّن الإتیان به فی وقته وعدم حصول الامتثال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قام دلیل علی الإجزاء بأحد الأمرین صحّ البناء علیه ، وقضی بالخروج عما یقتضیه ظاهر اللفظ ، لکنّه غیر متحقّق فی المقام ، کما ذکره الفاضل المدقّق فی تعلیقاته علی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أوّلا فلبعده جدّا عن العبارة ، إذ لیس فیها ما یفید کون المقصود إبطال دلالة اللفظ علیه ، وظاهر العبارة بل صریحها هو دفع اختصاص الوجوب واقعا بجزء معیّن ، حسب ما یذهب إلیه أحد الخصوم ویشیر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العلّامة رحمه‌الله جعل ذلک فی النهایة حجّة مستقلّة علی المقصود بحیث لا مجال فی کلامه للاحتمال المذکور</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فبأنّ عدم دلالة اللفظ علی اختصاص الوجوب بالأوّل أو الآخر واضح لا مجال لتوهّم دلالة اللفظ علیه ، ولذا قطع به فی الحجّة من غیر أن یستدلّ علیه ، وفرّع علیه کون الحکم بالاختصاص حینئذ تحکّما باطلا فلیس استناده </w:t>
      </w:r>
    </w:p>
    <w:p>
      <w:pPr>
        <w:pStyle w:val="BookText"/>
        <w:rPr/>
      </w:pPr>
      <w:r>
        <w:rPr>
          <w:rFonts w:ascii="IRNazanin" w:hAnsi="IRNazanin" w:eastAsia="IRNazanin"/>
          <w:color w:val="111111"/>
          <w:sz w:val="28"/>
          <w:sz w:val="28"/>
          <w:szCs w:val="28"/>
          <w:rtl w:val="true"/>
          <w:lang w:bidi="fa-IR"/>
        </w:rPr>
        <w:t>فی إبطال دلالة اللفظ علیه إلی دعوی الظهور وکون التخصیص بأحدهما تحکّما کما ذکره المدقّق المذکور ، بل الأمر بالعکس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عدم دلالة اللفظ علیه بکونه تحکّما غیر معقول ، فإنّه إنّما یکون تحکّما إذا لم یکن فی اللفظ دلالة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الغریب أنّ الفاضل المذکور قد ادّعی فی تقریر الاحتجاج کون انتفاء تقیید الأمر بجزء مخصوص أمرا ظاهرا ، وحکی الاتّفاق علی عدم قیام دلیل نقلیّ من الخارج علی الاختصاص ، ومعه کیف یعقل تنزیل العبارة علی الوجه المذکور؟</w:t>
      </w:r>
    </w:p>
    <w:p>
      <w:pPr>
        <w:pStyle w:val="BookText"/>
        <w:rPr/>
      </w:pPr>
      <w:r>
        <w:rPr>
          <w:rFonts w:ascii="IRNazanin" w:hAnsi="IRNazanin" w:eastAsia="IRNazanin"/>
          <w:color w:val="111111"/>
          <w:sz w:val="28"/>
          <w:sz w:val="28"/>
          <w:szCs w:val="28"/>
          <w:rtl w:val="true"/>
          <w:lang w:bidi="fa-IR"/>
        </w:rPr>
        <w:t xml:space="preserve">وأمّا ثالثا فبأنّ الإیراد المتقدّم جار بالنسبة إلی التقریر المذکور أیضا ، فإن ارید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وهما خلاف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صحّة التقدیم واقتضاءه العصیان خلاف الإجماع فالملازمة فی الأوّل وبطلان التالی فی الثانی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 أنّ اقتضاء ظاهر الأمر ذلک خلاف الإجماع فالملازمة فی المقامین مسلّمة ، لکنّ بطلان التالی ممنوع ، إذ لا مانع من القول باقتضاء ظاهره ذلک ، إلّا أنّه قد قضی الدلیل الشرعی من الإجماع أو النصّ بخلافه ، إذ لا یستریب أحد فی جواز التقدیم وعدم ثبوت العقاب فی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استدلّ أیضا للقول المذکور بوجوه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العلم الضروری بجواز قول السیّد لعبده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هذا الثوب فی هذا الشهر ولا تؤخّره عن ذلک الوقت ، وفی أیّ وقت أتیت به من ذلک الشهر فقد امتثلت أمری ، ولو أخّرته عنه عصیتنی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معنی الواجب الموسّع ، إذ لا یعقل حینئذ کون الإیجاب مضیّقا ، ولا عدم إیجابه علی العبد شیئا</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التکلیف المذکور ینحلّ إلی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الفعل علی سبیل التضییق فی آخر أوقات الإمکان ، واستحباب الإتیان به فی أوّله بحیث یکون مسقطا للتکلیف به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خلاف ظاهر الإطلاق ، ولا کلام للخصم فی الخروج عن ظاهر الإطلاق ، وإنّما التزمه لما زعمه من حکم العقل ، ومع الغضّ عن ذلک فمرجع الوجه المذکور إلی الدلیل المتقدّم ، لرجوعه إلی التمسّک بالظاهر وإن اختلفا فی ظاهر التقریر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تساوی أجزاء الزمان فی المصلحة الداعیة إلی الفعل ، بأن تکون المصلحة قاضیة بحصول الفعل من غیر أن تختصّ تلک المصلحة بجزء من الزمان دون آخر ، ففی أیّ جزء أتی به المکلّف فقد حصل تلک المصلحة ، فلو أخرج الفعل عن تمام الوقت فاتت تلک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الفعل لا یجوز أن یحکم الشارع بتضییقه وإیجابه فی جزء معیّن من أجزاء الوقت ، لتساوی الأجزاء فی المصلحة الداعیة إلی الفعل ، ولا أن یترک الأمر به ، لما فیه من تفویت المصلحة اللازمة ، فلا مناص فی إیجابه علی المکلّف علی وفق المصلحة المفروضة ، فیکون الأمر به علی سبیل التوسعة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کلام فی ورود التکلیف علی النحو المفروض فی الواجبات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یکون الشأن فیه ذلک قطعا بحیث لا مجال لإنکاره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الکلام فی أنّه إذا ورد التکلیف علی الوجه المذکور ، فهل یتّصف الفعل بالوجوب من أوّل الوقت إلی آخره ، أو أنّه یختصّ الوجوب بالأوّل أو الآخر؟ ویکون إتیانه فی الباقی قائما مقامه مثمرا لثمرته ، لما تخیّلوه من الوجوه الدالّة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فمجرّد تساوی أجزاء الوقت فی المصلحة الداعیة إلی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إحراز تلک المصلحة بأداء الفعل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باتّصاف الفعل فی تمام الوقت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فی الوجه المذکور کسابقه من ضمّ ما ذکرناه فی الوجه الأوّل من المقدّمة القاضیة ببطلان ما زعمه الخصم من الوجه القاضی باختصاص الوجوب ببعض أجزاء ذلک الوقت</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مرجع الواجب الموسّع إلی الواجب المخیّر ، وقد ثبت جواز تعلّق الوجوب بکلّ من الأبدال علی سبیل التخییر ، وقد أشار إلی ذلک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والشیخ ، والعلّامة فی عدّة من کتبه ، والسیّد العمیدی والفاضل الجواد ، ویستفاد ذلک من کلام المصنّف فی جوابه عن حجّة الخصم ، لکنّ ظاهر کلامه یفید تعلّق الوجوب بخصوص کلّ زمان من تلک الأزمنة تخییرا علی وجه الأصالة ، وقد عرفت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یتوقّف تتمیم الاستدلال علی ذلک ، بل یکتفی فیه بحصول التخییر علی وجه التبعیة</w:t>
      </w:r>
      <w:r>
        <w:rPr>
          <w:rFonts w:eastAsia="IRNazanin" w:cs="IRNazanin"/>
          <w:color w:val="111111"/>
          <w:sz w:val="28"/>
          <w:szCs w:val="28"/>
          <w:rtl w:val="true"/>
          <w:lang w:bidi="fa-IR"/>
        </w:rPr>
        <w:t xml:space="preserve">. </w:t>
      </w:r>
      <w:bookmarkStart w:id="582" w:name="pg14214_157278"/>
    </w:p>
    <w:p>
      <w:pPr>
        <w:pStyle w:val="BookText"/>
        <w:rPr/>
      </w:pPr>
      <w:bookmarkEnd w:id="582"/>
      <w:r>
        <w:rPr>
          <w:rFonts w:ascii="IRNazanin" w:hAnsi="IRNazanin" w:eastAsia="IRNazanin"/>
          <w:color w:val="111111"/>
          <w:sz w:val="28"/>
          <w:sz w:val="28"/>
          <w:szCs w:val="28"/>
          <w:rtl w:val="true"/>
          <w:lang w:bidi="fa-IR"/>
        </w:rPr>
        <w:t xml:space="preserve">ویمکن تنزیل کلام الجماعة علیه ، ومحصّل الکلام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لوحظ الوجوب بالنسبة إلی الطبیعة المطلقة المقیّدة بإیقاعها بین الحدّین فلا ریب أنّه لا یجوز ترکها فی الحدّ المفروض من الزمان مطلقا من غیر توقّف قیام بدل مقامه ، فلا شبهة فی تحقّق معنی الوجوب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لوحظ ما یتبع ذلک من وجوبها فی خصوص کلّ جزء من ذلک الزمان أفاد التخییر بین ذلک الأفراد الواقعة فی تلک الأزمنة لیرجع إلی ما مرّ من الواجب المخیّر ، ویأتی فی دفعه ما ذکر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مقتضی ظاهر اللفظ ، فإنّ تناول الأمر للفعل فی أوّل الوقت کتناوله للفعل فی وسطه وآخره من غیر فرق أصلا ، فالترجیح بینها بجعل بعضها وقتا للوجوب دون الآخر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مرجع الوجه المذکور إلی الوجه الأوّل المذکور فی کلام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مرّت الإشارة إلیه ، فإنّ الخصم إنّما یصرفه عن ذلک ، لدعواه قیام الدلیل علی خلافه ، فالشأن حینئذ فی دفع المانع ، لا فی إثبات المقتضی حتی یستند فیه إلی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أتی به فی أیّ جزء من أجزاء الوقت لکان مجزیا إجماعا محصّلا للامتثال من غیر أن یترتّب علیه عقاب ، وإنّما یکون کذلک لو حصلت به المصلحة اللازمة ، وکان إیقاعه فی أیّ جزء منه قائما مقام إیقاعه فی غیره ، وهو معنی الموسّع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یذهب علیک أنّ جمیع ما ذکر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تفید جواز التوسعة فی الواجب ، وأمّا کون التوسعة علی الوجه الّذی ادّعاه المصنّف من الرجوع إلی الواجب المخیّر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فیها علیه أصلا</w:t>
      </w:r>
      <w:r>
        <w:rPr>
          <w:rFonts w:eastAsia="IRNazanin" w:cs="IRNazanin"/>
          <w:color w:val="111111"/>
          <w:sz w:val="28"/>
          <w:szCs w:val="28"/>
          <w:rtl w:val="true"/>
          <w:lang w:bidi="fa-IR"/>
        </w:rPr>
        <w:t>.</w:t>
      </w:r>
    </w:p>
    <w:p>
      <w:pPr>
        <w:pStyle w:val="Heading6"/>
        <w:numPr>
          <w:ilvl w:val="5"/>
          <w:numId w:val="1"/>
        </w:numPr>
        <w:rPr/>
      </w:pPr>
      <w:bookmarkStart w:id="583" w:name="__RefHeading___Toc1368155_1738255347"/>
      <w:bookmarkStart w:id="584" w:name="_Toc225"/>
      <w:bookmarkEnd w:id="583"/>
      <w:r>
        <w:rPr>
          <w:rtl w:val="true"/>
        </w:rPr>
        <w:t xml:space="preserve">قوله </w:t>
      </w:r>
      <w:r>
        <w:rPr>
          <w:rtl w:val="true"/>
        </w:rPr>
        <w:t>: (</w:t>
      </w:r>
      <w:r>
        <w:rPr>
          <w:rtl w:val="true"/>
        </w:rPr>
        <w:t xml:space="preserve">إنّ الأمر ورد بالفعل </w:t>
      </w:r>
      <w:r>
        <w:rPr>
          <w:rtl w:val="true"/>
        </w:rPr>
        <w:t xml:space="preserve">... </w:t>
      </w:r>
      <w:r>
        <w:rPr>
          <w:rtl w:val="true"/>
        </w:rPr>
        <w:t>الخ</w:t>
      </w:r>
      <w:r>
        <w:rPr>
          <w:rtl w:val="true"/>
        </w:rPr>
        <w:t>).</w:t>
      </w:r>
      <w:bookmarkEnd w:id="584"/>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یتلخّص من کلامه وجهان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الاستناد إلی ظاهر الأمر ، حیث إنّه ظاهر فی الوجوب العینی دون التخییری ، حسب ما عرفت الوجه فیه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لأحد فی عدم دلالة صیغة الأمر علی وجوب العزم ، ولم یقم علی وجوبه دلیل آخر من الخارج ، کما سیظهر عند إبطال دلیل الخصم ، فالأصل یقتضی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یستدل لذلک بوجوه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البدلیّة قاضیة بمساواته للمبدل فی الحکم وقیامه مقامه ، ومن البیّن أنّه لو أتی بمبدله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بسقوط التکلیف بالمرّة ، فیلزم أن یکون العزم أیضا کذلک، ولا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یکون بدلا عن الفعل فی أوّل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قائما مقام الفعل الواقع فیه ، لا فی جمیع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قام مقام الفعل فی الأوّل قضی بسقوط التکلیف به فی باقی الوقت ، إذ لا تکرار فی التکلیف ، ولا یجب الإتیان بالفعل زائدا علی المرّة ، والمفروض الإتیان ببدل الواجب ، فلابدّ من سقوط التکلیف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اختار شیخنا البهائی ذلک فی الجواب عن الحجّة المذکورة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العزم بدل من الفعل فی کلّ جزء لا مطلقا ، وقد عرفت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تنزیل کلامه علی الجواب المختار ، کما ستجیء الإشارة إلیه ، لکنّه بعید عن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نقول بکون مجرّد العزم بدلا عن الفعل فی الأوّل ، بل العزم علیه والفعل فی الثانی بدل عنه والعزم علیه ، والفعل فی الثالث بدل عن الفعل فی الثانی ، وهکذا ، فلا یکون العزم وحده بدلا عن الفعل فی الأوّل حتّی یکون الإتیان به قائما مقامه ، حسب ما مرّت الإشارة الیه</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بیانه من مخالفته لکلام القوم ، ومن الاکتفاء حینئذ ببدلیّة الفعل اللاحق من غیر حاجة إلی ضمّ العزم ، فإنّه إذا صحّ جعله جزءا من البدل صحّ کونه تمام البدل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من منع کون الإتیان بالبدل مسقطا لوجوب المبدل ، وقد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العزم بدلا من نفس الفعل ، وإنّما هو بدل من تقدیمه ، لتخییره بین تقدیمه وبین العزم علی إتیانه فیما بعد ، أشار إلی ذلک العلّامة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وجوب الفعل علی سبیل التوسعة ، فلا یجب التقدیم حتّی یجب العزم بدلا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ما ذکره إلی ما قرّرناه من ثبوت تکلیفین فی المقام عند القائل المذکور ، أعنی نفس الفعل ووجوب المبادرة إلیه علی حسب الإمکان ، والعزم إنّما یکون بدلا عن وجوب المبادرة فیقوم مقامه إلی أن یتضیّق الوقت فیتعیّن الفعل ، وغایة ما یسلّم من جواز التأخیر فی الموسّع إنّما هو مع العزم علی الفعل ، لا مطلقا ، کیف ومن البیّن أنّ هؤلاء الجماعة لا یجوّزون التأخیر 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ببدلیّة العزم یقول بوجوب العزم فی الوسط کما یقول بوجوبه فی الأوّل ، فیلزم حینئذ تعدّد البدل مع اتّحاد المبدل ، وهو خروج عن مقتضی البدلیّة ، فإنّ البدل إنّما یجب علی نحو المبدل فإذا کان البدل واجبا مرّة وکان العزم الأوّل بدلا عنه لم یعقل ثبوت بدل آخر عنه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العزم أوّلا إنّما یکون بدلا عن الفعل فی الأوّل ویسقط به مبدله ، والعزم ثانیا بدل عن الفعل فی الثانی ویسقط به ،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أنّه لا تکرار هنا فی وجوب الفعل ، فإذا کان العزم أوّلا قائما مقام الفعل أوّلا قضی بسقوط التکلیف رأسا ، فالحقّ فی الجواب ما عرفت من التزام القائل المذکور بتکلیفین ، وینحلّ التکلیف الثانی منهما إلی تکالیف عدیدة ما بقی التکلیف الأوّل ، ویقوم العزم مقام کلّ واحد منها ، وینتفی موضوع ذلک التکلیف عند تضیّق وقت الفعل فیسقط التکلیف به ، وینحصر الأمر فی التکلیف الأوّل ، أعنی إیجاد الفعل</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یشکل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العزم إذا کان بدلا عن الفور المذکور یبقی أصل الفعل إذا </w:t>
      </w:r>
    </w:p>
    <w:p>
      <w:pPr>
        <w:pStyle w:val="BookText"/>
        <w:rPr/>
      </w:pPr>
      <w:r>
        <w:rPr>
          <w:rFonts w:ascii="IRNazanin" w:hAnsi="IRNazanin" w:eastAsia="IRNazanin"/>
          <w:color w:val="111111"/>
          <w:sz w:val="28"/>
          <w:sz w:val="28"/>
          <w:szCs w:val="28"/>
          <w:rtl w:val="true"/>
          <w:lang w:bidi="fa-IR"/>
        </w:rPr>
        <w:t>خالیا من البدل فیجوز ترکه قبل الزمان الأخیر بلا بدل ، ووجوب الفور علی الوجه المذکور لا یدرجه فی حدّ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لم یکن هناک بدل عن الفور وکان الإقدام علیه أوّلا واجبا اکتفی به فی ذلک حسب ما مرّت الإشارة إلیه ، لکنّ المفروض قیام العزم مقام الفور ، فحینئذ یجوز ترک الطبیعة أوّلا ، وثانیا إلی الزمان الآخر بلا بدل عنها ، فالإشکال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مفاد وجوب الفور هو وجوب أداء الفعل فورا ، ومفاد بدلیّة العزم عن الفور هو تخییر المکلّف بین أداء الفعل فورا والعزم علی أدائه فی الثانی والثالث ، فیکون أداء الفعل فی الأوّل واجبا علی سبیل التخییر ، وهو الّذی رامه القائل ، فلا ینافیه عدم کون العزم بدلا عن مطلق الفعل ، إذ لیس مقصود القائل المذکور إلّا دفع الشبهة من عدم اتّصاف الفعل الواقع أوّلا 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بالوجوب ، نظرا إلی جواز ترکه حینئذ بلا بدل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القدر کاف فی ما هو ملحوظ فی المقام ، ومع الغضّ عن ذلک فالمقصود بذلک إدراج الفعل حینئذ فی الواجب ، لصدق عدم جواز ترک مطلق الفعل حینئذ علی تقدیر العزم، وهو کاف فی إدراجه فی حدّ الواجب وانفصاله عن المندوب ، إذ الواجب ما لا یجوز ترکه فی الجملة ، والعزم وإن کان بدلا عن تعجیل الإتیان به فی الأوّل إلّا أنّه لا یجوز ترک مطلق الفعل حینئذ مع ترک العزم ، لوجوب التعجیل علی سبیل التخییر بینه وبین العزم ، ووجوب نفس الفعل حینئذ من جهة المنع من ترکه علی تقدیر عدم العزم علی الإتیان به فی ما بعده ، فهو أیضا ممّا لا یجوز ترکه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تعدّد فی المقام فی الأبدال ، ولا فی الواجب المبدل ، فإنّ وجوب المبادرة إلی الفعل أمر واحد مستمر إلی أن یأتی المکلّف بالفعل ، وکذلک العزم علی أداء ذلک الفعل واجب واحد یقوم مقام الواجب المذکور عندهم یستمرّ باستمرارها ، حتّی أنّه لا یجب علیه تجدید العزم فی کلّ آن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والمفروض أنّ جواز ترکه إلی بدل بلا بدل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عزمه أوّلا علی أداء الفعل کاف بالنسبة إلی الأزمنة اللاحقة ما لم یتردّد فیه ، أو ینوی خلافه ، کما هو الحال فی النیّة بالنسبة إلی العبادات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إلی ذلک فی البرهان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أراه أنّهم لا یوجبون تجدید العزم فی الجزء الثانی ، بل یحکمون بأنّ العزم الأوّل ینسحب علی جمیع الأزمنة المستقبلة کانسحاب النیّة علی العبادات الطویلة مع عزمها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المصنّف فی الحاشیة بعد ما أشار إلی الحجّتین المذکورتین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عدل عنهما لما هو التحقیق من أنّ القائلین ببدلیّة العزم لم یجعلوه بدلا عن نفس الفعل ، بل عن إیقاعه ، فالمبدل منه هو إیقاعات الفعل فی أجزاء الوقت ، والبدل هو إیقاعات العزم فیها إلّا فی الجزء الأخیر ، فکلّ واحد منهما متعدّد ، وکلّ مبدل یتأتّی به ببدله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فیه ، کما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إیقاع الفعل فی الأوّل قاض بسقوط التکلیف فکیف یعقل القول بحصول البدلیّة وبقاء التکلیف مع الإتیان بالبدل؟</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إیقاعات الفعل وإن کانت متعدّدة لکن لا یجب الإتیان بها أجمع ، بل یکفی إیقاع واحد منها ،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بوجوب المتعدّد فیما هو بدل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تنزیل کلامه علی ما ذکرناه من وجوب التقدیم وقیام العزم مقامه ، فما ذکره من تعدّد الواجبات والأبدال لا یلزم أن یکون علی سبیل الحقیقة ، بل یکفی أن یکون ذلک فی تحلیل العقل حسب ما قدّمنا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العزم بدلا لم یجز فعله مع القدرة علی المبدل کسائر الأبدال مع القدرة علی مبدلاتها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وضعفه ظاهر ، لمنع کون ذلک من أحکام البدل ، لوضوح انقسام الأبدال إلی الاختیاریّة والاضطراریّة ، وقد أشار إلی ذلک جماعة ، منهم السیّد فی الذریعة ، والعلّامة فی النهایة</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العزم من أفعال القلوب ، ولم یعهد من الشرع إقامة أفعال القلوب مقام أفعال الجوارح ، ووهنه ظاهر ، إذ لا حجّة فی مجرّد ذلک</w:t>
      </w:r>
      <w:r>
        <w:rPr>
          <w:rFonts w:eastAsia="IRNazanin" w:cs="IRNazanin"/>
          <w:color w:val="111111"/>
          <w:sz w:val="28"/>
          <w:szCs w:val="28"/>
          <w:rtl w:val="true"/>
          <w:lang w:bidi="fa-IR"/>
        </w:rPr>
        <w:t xml:space="preserve">. </w:t>
      </w:r>
      <w:bookmarkStart w:id="585" w:name="pg14214_157283"/>
    </w:p>
    <w:p>
      <w:pPr>
        <w:pStyle w:val="Heading6"/>
        <w:numPr>
          <w:ilvl w:val="5"/>
          <w:numId w:val="1"/>
        </w:numPr>
        <w:rPr/>
      </w:pPr>
      <w:bookmarkStart w:id="586" w:name="__RefHeading___Toc1368157_1738255347"/>
      <w:bookmarkStart w:id="587" w:name="_Toc226"/>
      <w:bookmarkEnd w:id="585"/>
      <w:bookmarkEnd w:id="586"/>
      <w:r>
        <w:rPr>
          <w:rtl w:val="true"/>
        </w:rPr>
        <w:t xml:space="preserve">قوله </w:t>
      </w:r>
      <w:r>
        <w:rPr>
          <w:rtl w:val="true"/>
        </w:rPr>
        <w:t>: (</w:t>
      </w:r>
      <w:r>
        <w:rPr>
          <w:rtl w:val="true"/>
        </w:rPr>
        <w:t>لم ینفصل عن المندوب</w:t>
      </w:r>
      <w:r>
        <w:rPr>
          <w:rtl w:val="true"/>
        </w:rPr>
        <w:t>).</w:t>
      </w:r>
      <w:bookmarkEnd w:id="587"/>
    </w:p>
    <w:p>
      <w:pPr>
        <w:pStyle w:val="BookText"/>
        <w:rPr/>
      </w:pPr>
      <w:r>
        <w:rPr>
          <w:rFonts w:ascii="IRNazanin" w:hAnsi="IRNazanin" w:eastAsia="IRNazanin"/>
          <w:color w:val="111111"/>
          <w:sz w:val="28"/>
          <w:sz w:val="28"/>
          <w:szCs w:val="28"/>
          <w:rtl w:val="true"/>
          <w:lang w:bidi="fa-IR"/>
        </w:rPr>
        <w:t xml:space="preserve">قد عرفت أنّ المتّصف بالوجوب الموسّع إنّما هو مطلق الفعل الواقع فی الزمان المضروب له ، وترکه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یتحقّق بترکه فی جمیع الزمان المضروب له ، ولیس ترکه فی أوّل الوقت ووسطه ترکا للواجب ، بل یکون ذلک تأخیرا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والمعتبر فی الواجب إنّما هو المنع من الترک دون المنع من التأخیر ، وأمّا خصوص الأفعال الواقعة فی أجزاء ذلک الزمان فإنّما یتّصف بالوجوب من حیث انطباق الواجب علیه ، وکونه فردا منه ، لا من حیث الخصوصیّة الحاصلة فیه ، کما هو الشأن فی سائر أفراد الواجبات فإنّها إنّما تکون واجبة من حیث انطباق الطبیعة الواجبة علیها ، لا من جهة الخصوصیّة المأخوذة معها ، ولذا یجوز ترک کلّ من الأفراد واختیار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اختلاف الجهتین المذکورتین فلا ینافی وجوب الفرد من جهة حصول الماهیّة فی ضمنه جواز ترکه بالنظر إلی الخصوصیّة الحاصلة معه ، وإنّما ینافیه جواز ترک الماهیّة إذا لوحظت علی الوجه الّذی تعلّق الطلب بها ، فإنّ جواز ترکها بالملاحظة المذکورة قاض بعدم انفصالها عن المندوب ، وأمّا إذا لم یجز ترکها علی الوجه المذکور فالانفصال عن المندوب واضح وإن جاز ترکها بملاحظة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من اجتماع وجوب الفعل وجواز ترکه فی محلّ واحد ، إذ جواز ترک الفعل من جهة لا یستلزم جواز ترکه بحسب الواقع مطلقا ، فالحاصل فی المقام هو اجتماع الجهتین ، لا اجتماع الحکمین ، ولا مانع منه أصلا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المتعلّق بالطبیعة متعلّق بأفرادها من حیث کون الأفراد نفس الطبیعة ، ووجوب الفرد بذلک الأمر عین وجوب الطبیعة ، وإذا کانت الطبیعة المفروضة ممّا لا یجوز 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قرّرناه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یعقل عدم انفصال الواجب فی المقام عن المندوب ، وجواز ترک الفرد نظرا إلی الخصوصیّة الملحوظة معه</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المضروب أو ترکه</w:t>
      </w:r>
      <w:r>
        <w:rPr>
          <w:rFonts w:eastAsia="IRNazanin" w:cs="IRNazanin"/>
          <w:color w:val="111111"/>
          <w:sz w:val="28"/>
          <w:szCs w:val="28"/>
          <w:rtl w:val="true"/>
          <w:lang w:bidi="fa-IR"/>
        </w:rPr>
        <w:t xml:space="preserve">. </w:t>
      </w:r>
      <w:bookmarkStart w:id="588" w:name="pg14214_157284"/>
    </w:p>
    <w:p>
      <w:pPr>
        <w:pStyle w:val="BookText"/>
        <w:rPr/>
      </w:pPr>
      <w:bookmarkEnd w:id="588"/>
      <w:r>
        <w:rPr>
          <w:rFonts w:ascii="IRNazanin" w:hAnsi="IRNazanin" w:eastAsia="IRNazanin"/>
          <w:color w:val="111111"/>
          <w:sz w:val="28"/>
          <w:sz w:val="28"/>
          <w:szCs w:val="28"/>
          <w:rtl w:val="true"/>
          <w:lang w:bidi="fa-IR"/>
        </w:rPr>
        <w:t>لا ینافی وجوبه بالاعتبار الأوّل ، فغایة الأمر جواز ترک أداء الطبیعة به ، وذلک لا ینافی وجوبها أصلا ، وقد مرّ توضیح القول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الطبیعة المفروضة من حیث إطلاقها متعلّقة للأمر بالأصالة متّصفة بالوجوب التعیینی أصالة ، وهی بتلک الاعتبار ممّا لا یجوز ترکه مطلقا ، ومن حیث تقییدها بخصوصیّات الأفراد متصفة بالوجوب التخییری التبعی الّذی هو عین الوجوب التعیینی المذکور المغایر له بحسب الاعتبار ، حسب ما مرّ بیانه ، والانفصال عن المندوب بالملاحظة المذکورة ظاهر أیضا</w:t>
      </w:r>
      <w:r>
        <w:rPr>
          <w:rFonts w:eastAsia="IRNazanin" w:cs="IRNazanin"/>
          <w:color w:val="111111"/>
          <w:sz w:val="28"/>
          <w:szCs w:val="28"/>
          <w:rtl w:val="true"/>
          <w:lang w:bidi="fa-IR"/>
        </w:rPr>
        <w:t>.</w:t>
      </w:r>
    </w:p>
    <w:p>
      <w:pPr>
        <w:pStyle w:val="Heading6"/>
        <w:numPr>
          <w:ilvl w:val="5"/>
          <w:numId w:val="1"/>
        </w:numPr>
        <w:rPr/>
      </w:pPr>
      <w:bookmarkStart w:id="589" w:name="__RefHeading___Toc1368159_1738255347"/>
      <w:bookmarkStart w:id="590" w:name="_Toc227"/>
      <w:bookmarkEnd w:id="589"/>
      <w:r>
        <w:rPr>
          <w:rtl w:val="true"/>
        </w:rPr>
        <w:t xml:space="preserve">قوله </w:t>
      </w:r>
      <w:r>
        <w:rPr>
          <w:rtl w:val="true"/>
        </w:rPr>
        <w:t>: (</w:t>
      </w:r>
      <w:r>
        <w:rPr>
          <w:rtl w:val="true"/>
        </w:rPr>
        <w:t xml:space="preserve">وهو أنّه لو أتی بأحدهما أجزأ </w:t>
      </w:r>
      <w:r>
        <w:rPr>
          <w:rtl w:val="true"/>
        </w:rPr>
        <w:t xml:space="preserve">... </w:t>
      </w:r>
      <w:r>
        <w:rPr>
          <w:rtl w:val="true"/>
        </w:rPr>
        <w:t>الخ</w:t>
      </w:r>
      <w:r>
        <w:rPr>
          <w:rtl w:val="true"/>
        </w:rPr>
        <w:t>).</w:t>
      </w:r>
      <w:bookmarkEnd w:id="590"/>
    </w:p>
    <w:p>
      <w:pPr>
        <w:pStyle w:val="BookText"/>
        <w:rPr/>
      </w:pPr>
      <w:r>
        <w:rPr>
          <w:rFonts w:ascii="IRNazanin" w:hAnsi="IRNazanin" w:eastAsia="IRNazanin"/>
          <w:color w:val="111111"/>
          <w:sz w:val="28"/>
          <w:sz w:val="28"/>
          <w:szCs w:val="28"/>
          <w:rtl w:val="true"/>
          <w:lang w:bidi="fa-IR"/>
        </w:rPr>
        <w:t>لا یخفی أنّ حصول الإجزاء بمجرد الإتیان بأحد الفعلین والعصیان بالإخلال بهما لا یقضی بتعلّق الوجوب بکلّ من الأمرین علی سبیل التخییر ، لإمکان أن یکون الأمر بالثانی مرتّبا علی ترک الأوّل ، فلا وجوب للثانی لا عینا ولا تخییرا مع الإتیان بالأوّل ، ویجب عینا مع ترک الأوّل ، أو یکون سقوط الثانی مترتّبا علی فعل الأوّل فیجب الثانی عینا مع ترک الأوّل ، ولا وجوب أصلا مع الإتیان به ، ألا تری أنّه لو ترک الزوج طلاق زوجته والإنفاق علیها عصی ، ولو أتی بأحد الأمرین أجزأه؟ وکذا الحال فی تخییره بین السفر فی شهر رمضان والمقام وأداء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ارید بالإجزاء ارتفاع الإثم وانتفاء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ارید به تحقّق الطاعة وحصول الامتثال علی الوجهین فلیفرض ذلک فیما إذا وجب علیه السفر ، فإنّه لو ترک الأمرین حینئذ عصی ، ولو أتی بأحدهما اکتفی به فی حصول الامتثال ، ومن الواضح عدم کونه من الوجوب التخییری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المذکور من لوازم الوجوب التخییری ، واللازم قد یکون أعمّ من الملزوم ، فلا یلزم من ثبوته فی المقام ثبوت الوجوب التخییری</w:t>
      </w:r>
      <w:r>
        <w:rPr>
          <w:rFonts w:eastAsia="IRNazanin" w:cs="IRNazanin"/>
          <w:color w:val="111111"/>
          <w:sz w:val="28"/>
          <w:szCs w:val="28"/>
          <w:rtl w:val="true"/>
          <w:lang w:bidi="fa-IR"/>
        </w:rPr>
        <w:t>.</w:t>
      </w:r>
    </w:p>
    <w:p>
      <w:pPr>
        <w:pStyle w:val="Heading6"/>
        <w:numPr>
          <w:ilvl w:val="5"/>
          <w:numId w:val="1"/>
        </w:numPr>
        <w:rPr/>
      </w:pPr>
      <w:bookmarkStart w:id="591" w:name="__RefHeading___Toc1368161_1738255347"/>
      <w:bookmarkStart w:id="592" w:name="_Toc228"/>
      <w:bookmarkEnd w:id="591"/>
      <w:r>
        <w:rPr>
          <w:rtl w:val="true"/>
        </w:rPr>
        <w:t xml:space="preserve">قوله </w:t>
      </w:r>
      <w:r>
        <w:rPr>
          <w:rtl w:val="true"/>
        </w:rPr>
        <w:t>: (</w:t>
      </w:r>
      <w:r>
        <w:rPr>
          <w:rtl w:val="true"/>
        </w:rPr>
        <w:t xml:space="preserve">أنّا نقطع بأنّ الفاعل للصلاة </w:t>
      </w:r>
      <w:r>
        <w:rPr>
          <w:rtl w:val="true"/>
        </w:rPr>
        <w:t xml:space="preserve">... </w:t>
      </w:r>
      <w:r>
        <w:rPr>
          <w:rtl w:val="true"/>
        </w:rPr>
        <w:t>الخ</w:t>
      </w:r>
      <w:r>
        <w:rPr>
          <w:rtl w:val="true"/>
        </w:rPr>
        <w:t>).</w:t>
      </w:r>
      <w:bookmarkEnd w:id="592"/>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تقریر الجواب المذکور بتمامه معارضة ، فأراد بذلک إثبات أنّ الوجوب فی ذلک لیس علی سبیل التخییر ، إذ لو کان کذلک لزم أن یکون حصول الامتثال </w:t>
      </w:r>
      <w:bookmarkStart w:id="593" w:name="pg14214_157285"/>
    </w:p>
    <w:p>
      <w:pPr>
        <w:pStyle w:val="BookText"/>
        <w:rPr/>
      </w:pPr>
      <w:bookmarkEnd w:id="593"/>
      <w:r>
        <w:rPr>
          <w:rFonts w:ascii="IRNazanin" w:hAnsi="IRNazanin" w:eastAsia="IRNazanin"/>
          <w:color w:val="111111"/>
          <w:sz w:val="28"/>
          <w:sz w:val="28"/>
          <w:szCs w:val="28"/>
          <w:rtl w:val="true"/>
          <w:lang w:bidi="fa-IR"/>
        </w:rPr>
        <w:t>بالفعل من جهة کونه أحد الواجبین المخیّرین ، ولیس کذلک کما یعرف من ملاحظة الشرع، وأن یکون العصیان المترتّب علی ترک العزم لا من جهة ترکه بخصوصه ، بل لکونه ترکا لأحد الأمرین اللذین وجبا علیه علی سبیل التخییر ، حسب 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یقرّر کلّ من الوجهین معارضة مستقلّة ، فیکون کلّ منهما جوابا مستقلّا علی سبیل المعارضة ، وقد یومئ إلیه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یقرّر ذلک منعا ، ویکون کلّ من الوجه الأوّل والثانی سندا للمنع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یقرّر الأوّل معارضة والثانی منعا ، وهو أبعد الوجوه ، وقد یستظهر ذلک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لکون المکلّف الخ لإشعاره بمنع حصول التخییر بین الأمرین ، وهو کما تری لعدم ظهور ذلک فی المنع أصلا ، بل مقصوده نفی ذلک لیدفع به ما توهّم من ثبوت حکم الخصال فی المقام</w:t>
      </w:r>
      <w:r>
        <w:rPr>
          <w:rFonts w:eastAsia="IRNazanin" w:cs="IRNazanin"/>
          <w:color w:val="111111"/>
          <w:sz w:val="28"/>
          <w:szCs w:val="28"/>
          <w:rtl w:val="true"/>
          <w:lang w:bidi="fa-IR"/>
        </w:rPr>
        <w:t>.</w:t>
      </w:r>
    </w:p>
    <w:p>
      <w:pPr>
        <w:pStyle w:val="Heading6"/>
        <w:numPr>
          <w:ilvl w:val="5"/>
          <w:numId w:val="1"/>
        </w:numPr>
        <w:rPr/>
      </w:pPr>
      <w:bookmarkStart w:id="594" w:name="__RefHeading___Toc1368163_1738255347"/>
      <w:bookmarkStart w:id="595" w:name="_Toc229"/>
      <w:bookmarkEnd w:id="594"/>
      <w:r>
        <w:rPr>
          <w:rtl w:val="true"/>
        </w:rPr>
        <w:t xml:space="preserve">قوله </w:t>
      </w:r>
      <w:r>
        <w:rPr>
          <w:rtl w:val="true"/>
        </w:rPr>
        <w:t>: (</w:t>
      </w:r>
      <w:r>
        <w:rPr>
          <w:rtl w:val="true"/>
        </w:rPr>
        <w:t xml:space="preserve">حکم من أحکام الإیمان </w:t>
      </w:r>
      <w:r>
        <w:rPr>
          <w:rtl w:val="true"/>
        </w:rPr>
        <w:t xml:space="preserve">... </w:t>
      </w:r>
      <w:r>
        <w:rPr>
          <w:rtl w:val="true"/>
        </w:rPr>
        <w:t>الخ</w:t>
      </w:r>
      <w:r>
        <w:rPr>
          <w:rtl w:val="true"/>
        </w:rPr>
        <w:t>).</w:t>
      </w:r>
      <w:bookmarkEnd w:id="595"/>
    </w:p>
    <w:p>
      <w:pPr>
        <w:pStyle w:val="BookText"/>
        <w:rPr/>
      </w:pPr>
      <w:r>
        <w:rPr>
          <w:rFonts w:ascii="IRNazanin" w:hAnsi="IRNazanin" w:eastAsia="IRNazanin"/>
          <w:color w:val="111111"/>
          <w:sz w:val="28"/>
          <w:sz w:val="28"/>
          <w:szCs w:val="28"/>
          <w:rtl w:val="true"/>
          <w:lang w:bidi="fa-IR"/>
        </w:rPr>
        <w:t>إن ارید به أنّه لازم من لوازم الإیمان وتابع لحصوله فضعفه ظاهر ، لوضوح أنّ نفس الإتیان بالواجبات وترک المحرّمات لیس من لوازم الإیمان فکیف العزم علیهما؟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ذلک من لوازم الإیمان لما صحّ تعلّق التکلیف بها بعد حصول الإیمان ، فلا یتفرّع علیه ما ذکره من وجوب ذلک مستمرّا عند الالتفات إلی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به أنّ وجوبه من الأحکام التابعة للإیمان فلیس هناک وجوب للعزم قبل حصول الإیمان ، وإنّما یجب ذلک بعد حصوله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حینئذ للتفصیل ، فإنّه إن قلنا بکون الکفّار مکلّفین بالفروع کان العزم المذکور واجبا علی الکفّار أیضا کغیره من الواجبات ، وإن لم نقل بکونهم مکلّفین بالفروع لم یتحقّق التکلیف به ولا بغیره</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العزم علی الواجبات لیس واجبا فی نفسه ، بل لأنّ قضیّة وجوب الطاعة علی المکلّف أن یعزم علی کلّ فعل یعتقد أمر المولی به ، وإلّا لم </w:t>
      </w:r>
      <w:bookmarkStart w:id="596" w:name="pg14214_157286"/>
    </w:p>
    <w:p>
      <w:pPr>
        <w:pStyle w:val="BookText"/>
        <w:rPr/>
      </w:pPr>
      <w:bookmarkEnd w:id="596"/>
      <w:r>
        <w:rPr>
          <w:rFonts w:ascii="IRNazanin" w:hAnsi="IRNazanin" w:eastAsia="IRNazanin"/>
          <w:color w:val="111111"/>
          <w:sz w:val="28"/>
          <w:sz w:val="28"/>
          <w:szCs w:val="28"/>
          <w:rtl w:val="true"/>
          <w:lang w:bidi="fa-IR"/>
        </w:rPr>
        <w:t>یکن مطیعا له فی حکم العقل مطلقا ، أو مع قصد عدم الامتثال ، وهو لازم ، لعدم قصد الامتثال بعد التفطّن علی ما ظنّ ، وهذا المعنی إنّما یثبت بعد اعتقاد وجوب الشیء وأمّا قبله کما هو الحال فی الکفّار فلا ، وهو کما تری لا یتمّ فی جمیع أقسام الکفر</w:t>
      </w:r>
      <w:r>
        <w:rPr>
          <w:rFonts w:eastAsia="IRNazanin" w:cs="IRNazanin"/>
          <w:color w:val="111111"/>
          <w:sz w:val="28"/>
          <w:szCs w:val="28"/>
          <w:rtl w:val="true"/>
          <w:lang w:bidi="fa-IR"/>
        </w:rPr>
        <w:t>.</w:t>
      </w:r>
    </w:p>
    <w:p>
      <w:pPr>
        <w:pStyle w:val="Heading6"/>
        <w:numPr>
          <w:ilvl w:val="5"/>
          <w:numId w:val="1"/>
        </w:numPr>
        <w:rPr/>
      </w:pPr>
      <w:bookmarkStart w:id="597" w:name="__RefHeading___Toc1368165_1738255347"/>
      <w:bookmarkStart w:id="598" w:name="_Toc230"/>
      <w:bookmarkEnd w:id="597"/>
      <w:r>
        <w:rPr>
          <w:rtl w:val="true"/>
        </w:rPr>
        <w:t xml:space="preserve">قوله </w:t>
      </w:r>
      <w:r>
        <w:rPr>
          <w:rtl w:val="true"/>
        </w:rPr>
        <w:t>: (</w:t>
      </w:r>
      <w:r>
        <w:rPr>
          <w:rtl w:val="true"/>
        </w:rPr>
        <w:t>وهو کما تری</w:t>
      </w:r>
      <w:r>
        <w:rPr>
          <w:rtl w:val="true"/>
        </w:rPr>
        <w:t>).</w:t>
      </w:r>
      <w:bookmarkEnd w:id="598"/>
    </w:p>
    <w:p>
      <w:pPr>
        <w:pStyle w:val="BookText"/>
        <w:rPr/>
      </w:pPr>
      <w:r>
        <w:rPr>
          <w:rFonts w:ascii="IRNazanin" w:hAnsi="IRNazanin" w:eastAsia="IRNazanin"/>
          <w:color w:val="111111"/>
          <w:sz w:val="28"/>
          <w:sz w:val="28"/>
          <w:szCs w:val="28"/>
          <w:rtl w:val="true"/>
          <w:lang w:bidi="fa-IR"/>
        </w:rPr>
        <w:t>کأنّه أراد بذلک منع کلّ من المقدّمتین المذکورتین ، لإمکان خلوّ المکلّف عن العزمین مع شعوره بالفعل کما فی المتردّد ، ومع تسلیمه فحرمة العزم علی الحرام ممنوعة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یخصّ القول بوجوب العزم بما بعد دخول الوقت ، نظرا إلی أنّه إذا أمر المولی عبده بشیء ولم یأت العبد ولا کان عازما علی فعله عدّ عاصیا فی العرف وذمّه العقلاء ولو قبل مضیّ آخر الوقت ، ولذا لو مات حینئذ فجأة صحّت عقوبته ، فیفید ذلک وجوب العزم ، إذ لا عصیان فی ترک الفعل قبل تضیّق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أیضا ما عرفت ، واستحقاقه العقوبة فی الفرض المذکور إن تمّ فإنّما هو لصدق کونه تارکا للواجب عمدا ، لا لمجرّد ترک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أیضا علی بدلیّة العزم بوجه آخر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یجب البدل لزم تساوی حال الفعل قبل دخول الوقت وبعده ، والتالی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 فلجواز ترکه قبل دخول الوقت ، لا إلی بدل ، وجواز ترکه کذلک بعد دخوله فیتساویان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إلی ذلک فی الزبدة وشرحها ، وضعفه ظاهر ، فإنّه إن ارید تساویهما من کلّ وجه فهو واضح الفساد ، ضرورة أنّ الإتیان به قبل دخول الوقت بدعة ، ولو من جهة قصده به امتثال التکلیف المفروض ، بخلاف ما بعد 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عدم الفرق بینه وبین ما لا یجب الإتیان به فلا ینفصل عن المندوب ، فیرجع إلی الوجه الأوّل ، فلا وجه لعدّه دلیلا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یرد علیه ما یرد علی الوجه المذکور</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یدّعی الإجماع علی المسألة ، لما عرفت من عبارة السیّد ، وهو موهون </w:t>
      </w:r>
      <w:bookmarkStart w:id="599" w:name="pg14214_157287"/>
    </w:p>
    <w:p>
      <w:pPr>
        <w:pStyle w:val="BookText"/>
        <w:rPr/>
      </w:pPr>
      <w:bookmarkEnd w:id="599"/>
      <w:r>
        <w:rPr>
          <w:rFonts w:ascii="IRNazanin" w:hAnsi="IRNazanin" w:eastAsia="IRNazanin"/>
          <w:color w:val="111111"/>
          <w:sz w:val="28"/>
          <w:sz w:val="28"/>
          <w:szCs w:val="28"/>
          <w:rtl w:val="true"/>
          <w:lang w:bidi="fa-IR"/>
        </w:rPr>
        <w:t>جدّا ، إذ لا دلالة فیها علی ذلک ، وعلی فرض دلالتها فالخلاف فی المسألة کما هو مشهور، بل الشهرة المتأخّرة قائمة علی خلافه ، فدعوی الإجماع فی مثلها موهونة جدّا غیر صالحة للاعتماد علیها</w:t>
      </w:r>
      <w:r>
        <w:rPr>
          <w:rFonts w:eastAsia="IRNazanin" w:cs="IRNazanin"/>
          <w:color w:val="111111"/>
          <w:sz w:val="28"/>
          <w:szCs w:val="28"/>
          <w:rtl w:val="true"/>
          <w:lang w:bidi="fa-IR"/>
        </w:rPr>
        <w:t>.</w:t>
      </w:r>
    </w:p>
    <w:p>
      <w:pPr>
        <w:pStyle w:val="Heading6"/>
        <w:numPr>
          <w:ilvl w:val="5"/>
          <w:numId w:val="1"/>
        </w:numPr>
        <w:rPr/>
      </w:pPr>
      <w:bookmarkStart w:id="600" w:name="__RefHeading___Toc1368167_1738255347"/>
      <w:bookmarkStart w:id="601" w:name="_Toc231"/>
      <w:bookmarkEnd w:id="600"/>
      <w:r>
        <w:rPr>
          <w:rtl w:val="true"/>
        </w:rPr>
        <w:t xml:space="preserve">قوله </w:t>
      </w:r>
      <w:r>
        <w:rPr>
          <w:rtl w:val="true"/>
        </w:rPr>
        <w:t>: (</w:t>
      </w:r>
      <w:r>
        <w:rPr>
          <w:rtl w:val="true"/>
        </w:rPr>
        <w:t xml:space="preserve">لأدائها إلی جواز ترک الواجب </w:t>
      </w:r>
      <w:r>
        <w:rPr>
          <w:rtl w:val="true"/>
        </w:rPr>
        <w:t xml:space="preserve">... </w:t>
      </w:r>
      <w:r>
        <w:rPr>
          <w:rtl w:val="true"/>
        </w:rPr>
        <w:t>الخ</w:t>
      </w:r>
      <w:r>
        <w:rPr>
          <w:rtl w:val="true"/>
        </w:rPr>
        <w:t>).</w:t>
      </w:r>
      <w:bookmarkEnd w:id="601"/>
    </w:p>
    <w:p>
      <w:pPr>
        <w:pStyle w:val="BookText"/>
        <w:rPr/>
      </w:pPr>
      <w:r>
        <w:rPr>
          <w:rFonts w:ascii="IRNazanin" w:hAnsi="IRNazanin" w:eastAsia="IRNazanin"/>
          <w:color w:val="111111"/>
          <w:sz w:val="28"/>
          <w:sz w:val="28"/>
          <w:szCs w:val="28"/>
          <w:rtl w:val="true"/>
          <w:lang w:bidi="fa-IR"/>
        </w:rPr>
        <w:t>یمکن تقریر الاحتجاج بکلّ من الوجهین المتقدّمین لقضاء التوسعة فی الوقت بجواز ترک الفعل فی أوّل الوقت ووسطه ، وهو ینافی الوجوب ، ولقضاء جواز التأخیر بانتفاء الإثم مع الموت فجأة فی أثناء الوقت ، فیلزم من ذلک جواز ترک الفعل مطلقا المنافی لوجوبه ، وکان هذا الوجه أوفق بظاهر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الوجه المذکور لو تمّ فی الجملة فلا یتمّ علی القول ببدلیّة العزم ، فهو علی فرض صحّته إنّما یفید عدم جواز الفضیلة فی الوقت مع انتفاء بدلیّة العزم ، فلو قیل ببدلیّة العزم اندفع ما توهّم من المفسدة ، فلا یصحّ الاستناد إلی الوجه المذکور فی إثبات کلّ من الأمرین المذکورین إلّا بعد إبطال الآخر</w:t>
      </w:r>
      <w:r>
        <w:rPr>
          <w:rFonts w:eastAsia="IRNazanin" w:cs="IRNazanin"/>
          <w:color w:val="111111"/>
          <w:sz w:val="28"/>
          <w:szCs w:val="28"/>
          <w:rtl w:val="true"/>
          <w:lang w:bidi="fa-IR"/>
        </w:rPr>
        <w:t>.</w:t>
      </w:r>
    </w:p>
    <w:p>
      <w:pPr>
        <w:pStyle w:val="Heading6"/>
        <w:numPr>
          <w:ilvl w:val="5"/>
          <w:numId w:val="1"/>
        </w:numPr>
        <w:rPr/>
      </w:pPr>
      <w:bookmarkStart w:id="602" w:name="__RefHeading___Toc1368169_1738255347"/>
      <w:bookmarkStart w:id="603" w:name="_Toc232"/>
      <w:bookmarkEnd w:id="602"/>
      <w:r>
        <w:rPr>
          <w:rtl w:val="true"/>
        </w:rPr>
        <w:t xml:space="preserve">قوله </w:t>
      </w:r>
      <w:r>
        <w:rPr>
          <w:rtl w:val="true"/>
        </w:rPr>
        <w:t>: (</w:t>
      </w:r>
      <w:r>
        <w:rPr>
          <w:rtl w:val="true"/>
        </w:rPr>
        <w:t xml:space="preserve">لما خرج عن العهدة </w:t>
      </w:r>
      <w:r>
        <w:rPr>
          <w:rtl w:val="true"/>
        </w:rPr>
        <w:t xml:space="preserve">... </w:t>
      </w:r>
      <w:r>
        <w:rPr>
          <w:rtl w:val="true"/>
        </w:rPr>
        <w:t>الخ</w:t>
      </w:r>
      <w:r>
        <w:rPr>
          <w:rtl w:val="true"/>
        </w:rPr>
        <w:t>).</w:t>
      </w:r>
      <w:bookmarkEnd w:id="603"/>
    </w:p>
    <w:p>
      <w:pPr>
        <w:pStyle w:val="BookText"/>
        <w:rPr/>
      </w:pPr>
      <w:r>
        <w:rPr>
          <w:rFonts w:ascii="IRNazanin" w:hAnsi="IRNazanin" w:eastAsia="IRNazanin"/>
          <w:color w:val="111111"/>
          <w:sz w:val="28"/>
          <w:sz w:val="28"/>
          <w:szCs w:val="28"/>
          <w:rtl w:val="true"/>
          <w:lang w:bidi="fa-IR"/>
        </w:rPr>
        <w:t>إن أراد به عدم حصول الإتیان بما هو الواجب وعدم تحقّق الامتثال بأدائه فی الأوّل فمسلّم ، لکنّ عدم الخروج بذلک عن عهدة التکلیف ممنوع ، لإمکان أن یکون ما تقدّم علی وقت الوجوب نفلا یسقط به الفرض حسب ما مرّ بیانه ، فلا یتعلّق الوجوب بالفعل حین مجیء وقت الوجوب ، فغایة الأمر حینئذ حصول التوسعة فی وقت الأداء لا فی وقت الوجوب ، وهو ممّا لا مانع منه أصلا ، ولا یرد الشبهة المذکورة بالنسبة إلیها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اراد به عدم الخروج عن عهدة التکلیف بأدائه فی الأوّل مطلقا فهو ممنوع ، والسند ظاهر مما مرّ</w:t>
      </w:r>
      <w:r>
        <w:rPr>
          <w:rFonts w:eastAsia="IRNazanin" w:cs="IRNazanin"/>
          <w:color w:val="111111"/>
          <w:sz w:val="28"/>
          <w:szCs w:val="28"/>
          <w:rtl w:val="true"/>
          <w:lang w:bidi="fa-IR"/>
        </w:rPr>
        <w:t>.</w:t>
      </w:r>
    </w:p>
    <w:p>
      <w:pPr>
        <w:pStyle w:val="Heading6"/>
        <w:numPr>
          <w:ilvl w:val="5"/>
          <w:numId w:val="1"/>
        </w:numPr>
        <w:rPr/>
      </w:pPr>
      <w:bookmarkStart w:id="604" w:name="__RefHeading___Toc1368171_1738255347"/>
      <w:bookmarkStart w:id="605" w:name="_Toc233"/>
      <w:bookmarkEnd w:id="604"/>
      <w:r>
        <w:rPr>
          <w:rtl w:val="true"/>
        </w:rPr>
        <w:t xml:space="preserve">قوله </w:t>
      </w:r>
      <w:r>
        <w:rPr>
          <w:rtl w:val="true"/>
        </w:rPr>
        <w:t>: (</w:t>
      </w:r>
      <w:r>
        <w:rPr>
          <w:rtl w:val="true"/>
        </w:rPr>
        <w:t>وهو باطل أیضا</w:t>
      </w:r>
      <w:r>
        <w:rPr>
          <w:rtl w:val="true"/>
        </w:rPr>
        <w:t>).</w:t>
      </w:r>
      <w:bookmarkEnd w:id="605"/>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تقدّمت الإشارة إلیه فی الاحتجاج علی المختار ، حیث ادّعی الإجماع علی عدم کونه عاصیا بالتأخیر ، لکن قد عرفت أنّ القدر المسلّم انتفاء العقوبة مع </w:t>
      </w:r>
      <w:bookmarkStart w:id="606" w:name="pg14214_157288"/>
    </w:p>
    <w:p>
      <w:pPr>
        <w:pStyle w:val="BookText"/>
        <w:rPr/>
      </w:pPr>
      <w:bookmarkEnd w:id="606"/>
      <w:r>
        <w:rPr>
          <w:rFonts w:ascii="IRNazanin" w:hAnsi="IRNazanin" w:eastAsia="IRNazanin"/>
          <w:color w:val="111111"/>
          <w:sz w:val="28"/>
          <w:sz w:val="28"/>
          <w:szCs w:val="28"/>
          <w:rtl w:val="true"/>
          <w:lang w:bidi="fa-IR"/>
        </w:rPr>
        <w:t>التأخیر ولو من جهة عقوبة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جواز التأخیر فی الجملة فبطلانه غیر مسلّم عند الخصم</w:t>
      </w:r>
      <w:r>
        <w:rPr>
          <w:rFonts w:eastAsia="IRNazanin" w:cs="IRNazanin"/>
          <w:color w:val="111111"/>
          <w:sz w:val="28"/>
          <w:szCs w:val="28"/>
          <w:rtl w:val="true"/>
          <w:lang w:bidi="fa-IR"/>
        </w:rPr>
        <w:t>.</w:t>
      </w:r>
    </w:p>
    <w:p>
      <w:pPr>
        <w:pStyle w:val="Heading6"/>
        <w:numPr>
          <w:ilvl w:val="5"/>
          <w:numId w:val="1"/>
        </w:numPr>
        <w:rPr/>
      </w:pPr>
      <w:bookmarkStart w:id="607" w:name="__RefHeading___Toc1368173_1738255347"/>
      <w:bookmarkStart w:id="608" w:name="_Toc234"/>
      <w:bookmarkEnd w:id="607"/>
      <w:r>
        <w:rPr>
          <w:rtl w:val="true"/>
        </w:rPr>
        <w:t xml:space="preserve">قوله </w:t>
      </w:r>
      <w:r>
        <w:rPr>
          <w:rtl w:val="true"/>
        </w:rPr>
        <w:t>: (</w:t>
      </w:r>
      <w:r>
        <w:rPr>
          <w:rtl w:val="true"/>
        </w:rPr>
        <w:t xml:space="preserve">لعصی بتأخیره </w:t>
      </w:r>
      <w:r>
        <w:rPr>
          <w:rtl w:val="true"/>
        </w:rPr>
        <w:t xml:space="preserve">... </w:t>
      </w:r>
      <w:r>
        <w:rPr>
          <w:rtl w:val="true"/>
        </w:rPr>
        <w:t>الخ</w:t>
      </w:r>
      <w:r>
        <w:rPr>
          <w:rtl w:val="true"/>
        </w:rPr>
        <w:t>).</w:t>
      </w:r>
      <w:bookmarkEnd w:id="608"/>
    </w:p>
    <w:p>
      <w:pPr>
        <w:pStyle w:val="BookText"/>
        <w:rPr/>
      </w:pPr>
      <w:r>
        <w:rPr>
          <w:rFonts w:ascii="IRNazanin" w:hAnsi="IRNazanin" w:eastAsia="IRNazanin"/>
          <w:color w:val="111111"/>
          <w:sz w:val="28"/>
          <w:sz w:val="28"/>
          <w:szCs w:val="28"/>
          <w:rtl w:val="true"/>
          <w:lang w:bidi="fa-IR"/>
        </w:rPr>
        <w:t>إن أراد بالعصیان مجرّد مخالفة الأمر الإیجابی وإن لم یترتّب علیه عقوبة فقیام الإجماع علی بطلان التالی ممنوع ، لذهاب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ارید به العصیان الّذی یترتّب علیه العقاب فالملازمة ممنوعة ، فإنّ ذلک من لوازم الواجب المضیّق بمعناه المعروف ، وأمّا الواجب الموسّع فلا یترتّب علی تأخیره عقوبة وإن کان علی حسب ما یعتقده القائل المذکور ، فإنّ الفرق بینه وبین سائر الواجبات عنده فی حصول العفو هنا مع التأخیر إلی مدّة معیّنة ، بخلاف غیره من الواجبات</w:t>
      </w:r>
      <w:r>
        <w:rPr>
          <w:rFonts w:eastAsia="IRNazanin" w:cs="IRNazanin"/>
          <w:color w:val="111111"/>
          <w:sz w:val="28"/>
          <w:szCs w:val="28"/>
          <w:rtl w:val="true"/>
          <w:lang w:bidi="fa-IR"/>
        </w:rPr>
        <w:t>.</w:t>
      </w:r>
    </w:p>
    <w:p>
      <w:pPr>
        <w:pStyle w:val="Heading6"/>
        <w:numPr>
          <w:ilvl w:val="5"/>
          <w:numId w:val="1"/>
        </w:numPr>
        <w:rPr/>
      </w:pPr>
      <w:bookmarkStart w:id="609" w:name="__RefHeading___Toc1368175_1738255347"/>
      <w:bookmarkStart w:id="610" w:name="_Toc235"/>
      <w:bookmarkEnd w:id="609"/>
      <w:r>
        <w:rPr>
          <w:rtl w:val="true"/>
        </w:rPr>
        <w:t xml:space="preserve">قوله </w:t>
      </w:r>
      <w:r>
        <w:rPr>
          <w:rtl w:val="true"/>
        </w:rPr>
        <w:t>: (</w:t>
      </w:r>
      <w:r>
        <w:rPr>
          <w:rtl w:val="true"/>
        </w:rPr>
        <w:t>وجوابه منع الملازمة</w:t>
      </w:r>
      <w:r>
        <w:rPr>
          <w:rtl w:val="true"/>
        </w:rPr>
        <w:t>).</w:t>
      </w:r>
      <w:bookmarkEnd w:id="610"/>
    </w:p>
    <w:p>
      <w:pPr>
        <w:pStyle w:val="BookText"/>
        <w:rPr/>
      </w:pPr>
      <w:r>
        <w:rPr>
          <w:rFonts w:ascii="IRNazanin" w:hAnsi="IRNazanin" w:eastAsia="IRNazanin"/>
          <w:color w:val="111111"/>
          <w:sz w:val="28"/>
          <w:sz w:val="28"/>
          <w:szCs w:val="28"/>
          <w:rtl w:val="true"/>
          <w:lang w:bidi="fa-IR"/>
        </w:rPr>
        <w:t xml:space="preserve">لمّا توهّم المستدلّ کون جواز الترک منافیا للوجوب مطلقا زعم أنّ وجوب الفعل فی أوّل الوقت قاض بعدم جواز ترکه فیه ، أعنی تأخیره عنه ، وإلّا لزم خروج الواجب عن کونه واجبا حسب ما مرّ فی کلام القائل بالاختصاص بالأوّل فی بیان منع الفضلة فی الوقت ، فإذا لم یکن واجبا فی الأوّل تعیّن وجوبه فی الآخر ، فأجاب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منافاة بین وجوب الفعل وجواز ترکه فی الجملة ولو إلی بدل ، کما فی المخیّر علی ما هو الحال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جاز ترکه مطلقا لنافی الوجوب</w:t>
      </w:r>
      <w:r>
        <w:rPr>
          <w:rFonts w:eastAsia="IRNazanin" w:cs="IRNazanin"/>
          <w:color w:val="111111"/>
          <w:sz w:val="28"/>
          <w:szCs w:val="28"/>
          <w:rtl w:val="true"/>
          <w:lang w:bidi="fa-IR"/>
        </w:rPr>
        <w:t>.</w:t>
      </w:r>
    </w:p>
    <w:p>
      <w:pPr>
        <w:pStyle w:val="Heading6"/>
        <w:numPr>
          <w:ilvl w:val="5"/>
          <w:numId w:val="1"/>
        </w:numPr>
        <w:rPr/>
      </w:pPr>
      <w:bookmarkStart w:id="611" w:name="__RefHeading___Toc1368177_1738255347"/>
      <w:bookmarkStart w:id="612" w:name="_Toc236"/>
      <w:bookmarkEnd w:id="611"/>
      <w:r>
        <w:rPr>
          <w:rtl w:val="true"/>
        </w:rPr>
        <w:t xml:space="preserve">قوله </w:t>
      </w:r>
      <w:r>
        <w:rPr>
          <w:rtl w:val="true"/>
        </w:rPr>
        <w:t>: (</w:t>
      </w:r>
      <w:r>
        <w:rPr>
          <w:rtl w:val="true"/>
        </w:rPr>
        <w:t xml:space="preserve">وینبغی أن یعلم أنّ بین التخییر </w:t>
      </w:r>
      <w:r>
        <w:rPr>
          <w:rtl w:val="true"/>
        </w:rPr>
        <w:t xml:space="preserve">... </w:t>
      </w:r>
      <w:r>
        <w:rPr>
          <w:rtl w:val="true"/>
        </w:rPr>
        <w:t>الخ</w:t>
      </w:r>
      <w:r>
        <w:rPr>
          <w:rtl w:val="true"/>
        </w:rPr>
        <w:t>).</w:t>
      </w:r>
      <w:bookmarkEnd w:id="612"/>
    </w:p>
    <w:p>
      <w:pPr>
        <w:pStyle w:val="BookText"/>
        <w:rPr/>
      </w:pPr>
      <w:r>
        <w:rPr>
          <w:rFonts w:ascii="IRNazanin" w:hAnsi="IRNazanin" w:eastAsia="IRNazanin"/>
          <w:color w:val="111111"/>
          <w:sz w:val="28"/>
          <w:sz w:val="28"/>
          <w:szCs w:val="28"/>
          <w:rtl w:val="true"/>
          <w:lang w:bidi="fa-IR"/>
        </w:rPr>
        <w:t>هذا کالصریح فی ما ظهر من عبارته السابقة من کون الواجب الموسّع فی الحقیقة واجبا تخییریّا ، وقد عرفت بعده ، وأنّه لا قاضی بالتزامه</w:t>
      </w:r>
      <w:r>
        <w:rPr>
          <w:rFonts w:eastAsia="IRNazanin" w:cs="IRNazanin"/>
          <w:color w:val="111111"/>
          <w:sz w:val="28"/>
          <w:szCs w:val="28"/>
          <w:rtl w:val="true"/>
          <w:lang w:bidi="fa-IR"/>
        </w:rPr>
        <w:t>.</w:t>
      </w:r>
    </w:p>
    <w:p>
      <w:pPr>
        <w:pStyle w:val="Heading6"/>
        <w:numPr>
          <w:ilvl w:val="5"/>
          <w:numId w:val="1"/>
        </w:numPr>
        <w:rPr/>
      </w:pPr>
      <w:bookmarkStart w:id="613" w:name="__RefHeading___Toc1368179_1738255347"/>
      <w:bookmarkStart w:id="614" w:name="_Toc237"/>
      <w:bookmarkEnd w:id="613"/>
      <w:r>
        <w:rPr>
          <w:rtl w:val="true"/>
        </w:rPr>
        <w:t>تنبیهات الواجب الموسّع</w:t>
      </w:r>
      <w:bookmarkEnd w:id="614"/>
    </w:p>
    <w:p>
      <w:pPr>
        <w:pStyle w:val="BookText"/>
        <w:rPr/>
      </w:pPr>
      <w:r>
        <w:rPr>
          <w:rFonts w:ascii="IRNazanin" w:hAnsi="IRNazanin" w:eastAsia="IRNazanin"/>
          <w:color w:val="111111"/>
          <w:sz w:val="28"/>
          <w:sz w:val="28"/>
          <w:szCs w:val="28"/>
          <w:rtl w:val="true"/>
          <w:lang w:bidi="fa-IR"/>
        </w:rPr>
        <w:t xml:space="preserve">وینبغی فی المقام بیان امور </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ریب فی أنّ الواجبات الموسّعة تتضیّق بظنّ الفوات مع التأخیر ، بمعنی أنّه لا یتعیّن الإتیان بها حینئذ ، ولا یجوز للمکلّف تأخیرها عن ذلک الوقت ، وقد نصّ علیه جماعة من الخاصّة والعامّة من دون ظهور خلاف فیه ، بل نصّ </w:t>
      </w:r>
    </w:p>
    <w:p>
      <w:pPr>
        <w:pStyle w:val="BookText"/>
        <w:rPr/>
      </w:pPr>
      <w:r>
        <w:rPr>
          <w:rFonts w:ascii="IRNazanin" w:hAnsi="IRNazanin" w:eastAsia="IRNazanin"/>
          <w:color w:val="111111"/>
          <w:sz w:val="28"/>
          <w:sz w:val="28"/>
          <w:szCs w:val="28"/>
          <w:rtl w:val="true"/>
          <w:lang w:bidi="fa-IR"/>
        </w:rPr>
        <w:t xml:space="preserve">بالاتّفاق علیه جماعة ، منهم الفاضل الجواد ، والفاضل الصالح ، والآمدی ، والحاجبی ، واحتجّ علیه بعد الاتّفاق علیه حسب ما ذکر بامور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لا ذلک لزم خروج الواجب عن کونه واجبا ، إذ مع جواز التأخیر حینئذ یلزم جواز ترک الواجب فی الغالب ، وهو ما ذکر من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یلزم خروج الواجب عن الوجوب لو جاز ترکه مطلقا ، ومن البیّن خلافه ، لعدم جواز ترکه علی تقدیر القطع بالفوات ، وفی صورة تضیّق الوقت ، وذلک کاف فی حصول معنی الوجوب والفرق بینه وبین الندب ، لما عرفت من أنّ الواجب ما لا یجوز ترکه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بالفروع دائر مدار الظنّ ، فإنّ المرء متعبّد بظنّه ، فیکون الظنّ فی المقام قائما مقام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منع حجّیة الظنّ فی الفروع مطلقا ، سیّما فی المقام حیث إنّه من قبیل الموضوع الصرف ، وما ورد من أنّ المرء متعبّد بظنّه لم یثبت وروده عن صاحب الشریعة ، فلا وجه للاتّکال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ظنّ الفوات بالتأخیر لا یمکن أن یتحقّق منه العزم علی الفعل فی الآخر ، فإذا ترک الفعل حینئذ کان تارکا للفعل والعزم معا فیکون عاصیا ، فیتعیّن علیه الإتیان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بعد تسلیم امتناع حصول العزم منه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القول ببدلیّة العزم ، وهو ضعیف حسب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نجد حکم العقل حینئذ حکما قطعیّا بعدم جواز التأخیر ووجوب المبادرة إلی الفعل ، فیجب 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ذلک من الفطریّات ، ولا من الوجدانیّات ونحوهما حتّی یدّعی الضرورة فیه ، فلا بدّ من بیان الوجه فی قطع العقل به حتّی ینظر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الاحتجاج علیه بوجهین </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قضیّة وجوب الامتثال بحسب العرف ، فإنّ وجوب الفعل </w:t>
      </w:r>
    </w:p>
    <w:p>
      <w:pPr>
        <w:pStyle w:val="BookText"/>
        <w:rPr/>
      </w:pPr>
      <w:r>
        <w:rPr>
          <w:rFonts w:ascii="IRNazanin" w:hAnsi="IRNazanin" w:eastAsia="IRNazanin"/>
          <w:color w:val="111111"/>
          <w:sz w:val="28"/>
          <w:sz w:val="28"/>
          <w:szCs w:val="28"/>
          <w:rtl w:val="true"/>
          <w:lang w:bidi="fa-IR"/>
        </w:rPr>
        <w:t>علی المکلّف وإلزام المکلّف إیّاه قاض عرفا بتعیّن الإتیان به حینئذ ، وإلّا عدّ عاصیا مخالفا للأمر مع التأخیر وحصول الترک ، بل متهاونا فی أداء مطلوب الآمر ، معرّضا نفسه للمخالفة ولو مع خطاء ظنّه ، ألا تری أنّه لو أمر المولی عبده بشراء اللحم کذلک واتّفق أنّه ظنّ العبد فوات الشراء مع التأخیر فتعمّد التأخیر فلم یتمکّن من الإتیان به عدّ عاصیا مفوّتا لمطلوب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وجوب الفعل وإلزام الشارع إیّاه وعدم إذنه فی الترک لاشتماله علی المصلحة الّتی لا یجوز للمکلّف تفویتها یحکم العقل بتعیّن الإتیان به حینئذ ، احتیاطا لتحصیل المطلوب بعد العلم باشتغال الذمّة به ، ودفعا للضرر المظنون بسبب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الیقین بالاشتغال یستدعی تحصیل الیقین بالفراغ وأداء ما یعلم معه بتفریغ الذمّة کذا یقضی بتحصیل الیقین بالخروج عن عهدة ذلک التکلیف ، وعدم حصول الترک له ، ولا یکون ذلک إلّا بالإتیان به عند ذلک وعدم تأخیره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یشکل جواز التأخیر فی صورة الشکّ فی الأداء مع التأخیر ، کما سنشیر إلیه ، إذ قضیّة ما ذکرناه مراعاة الاحتیاط فی التعجیل عند حصول التردّد ، إلّا أن یقوم دلیل قاطع لعذر المکلّف یفید جواز التأخیر حینئذ ، کما قام الدلیل علیه فی صورة ظنّ البقاء</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الإذن المستفاد من الشارع فی التأخیر لا یعمّ صورة ظنّ الفوات ، وکذا حکم العقل بجواز التأخیر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وقضیّة حکم العقل بملاحظة ثانیهما هو لزوم التعجیل ، ولا فرق حینئذ بین الواجبات الموسّعة الموقّتة وغیرها من الموسّعات المطلقة ، بل الحال فی الأخیرة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ممّا لا خلاف فیه فی المقامین ، ولو کان ظنّ الفوات بسبب ظنّه تضیّق الوقت وفواته مع التأخیر ، فالظاهر وجوب التعجیل حینئذ أیضا لعین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عدمه استصحابا لبقاء الوقت ، سیّما إذا لم یمکن استعلام الحال لظهور الفوات مع التأخیر ، ولو أخّر حینئذ فلم یعلم فوات الوقت بنی علی الأداء ، لما ذکر من الاستصحاب، فلا عبرة بالظنّ </w:t>
      </w:r>
    </w:p>
    <w:p>
      <w:pPr>
        <w:pStyle w:val="BookText"/>
        <w:rPr/>
      </w:pPr>
      <w:r>
        <w:rPr>
          <w:rFonts w:ascii="IRNazanin" w:hAnsi="IRNazanin" w:eastAsia="IRNazanin"/>
          <w:color w:val="111111"/>
          <w:sz w:val="28"/>
          <w:sz w:val="28"/>
          <w:szCs w:val="28"/>
          <w:rtl w:val="true"/>
          <w:lang w:bidi="fa-IR"/>
        </w:rPr>
        <w:t>فی الفوات مطلقا وإن اکتفی به فی الحکم بدخول الوقت فی بعض الصور ، وحینئذ فیمکن الحکم بأدائیّة الظهرین مع جواز أداء العشاءین أیضا ، ولا یخلو عن بعد ، وقد یقال بقضاء ما دلّ علی الاکتفاء بالظنّ فی الدخول بقضائه به فی الحکم بالخروج أیضا ، وفیه تأمّل وإن لم یخل عن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حصول العصیان لو أخّر الواجب حینئذ فلم یتمکّن من فعله فهو کتعمّد الترک ، وأمّا إذا أخّره وانکشف فساد ظنّه فأتی بالفعل بعد ذلک فلا عصیان بالنسبة إلی الأمر المتعلّق بالفعل ، لإتیانه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یکون عاصیا بالتأخیر؟ الظاهر ذلک ، بل هو ممّا لا ینبغی التأمّل فیه ، لما عرفت من وجوب إقدامه إذا علی الفعل ، فیکون مخالفته عصیانا ، وقد نصّ علیه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القاضی أبی بکر فی المسألة الآتیة دعوی الإجماع علیه ، کما هو الظاهر ، إذ لم یظهر فیه مخالف سوی ما یظهر من شیخنا البهائی من التوقّف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یستفاد من العلّامة فی النهایة منعه لذلک فی دفعه حجّة القاضی فی المسألة الآتیة بعد نقله عنه حکایة الإجماع علی العصیان ، حیث منع من تحقّق العصیان بعد ظهور بطلان الظنّ ، إذ بعد تسلیم تحقّق التضیّق وتعیّن الإتیان بالفعل حینئذ کیف یعقل انتفاء العصیان مع المخالفة؟ وکأنّه أراد به عدم حصول العصیان بالنسبة إلی أصل الواجب ، أو عدم ترتّب العقوبة علی تلک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فما یستفاد من ظاهره ضعیف جدّا ، وکأنّه ذکر ذلک إیرادا فی مقام الردّ ، لا اعتقادا ، وإلّا بالمنصوص به فی کلامه فی موضع آخر تحقّق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 بعض أفاضل المتأخّرین عدم العصیان ، معلّلا بأن وجوب العمل بالظنّ لیس وجوبا أصلیّا کوجوب الصلاة ، بل هو وجوب توصّلی من باب المقدّمة ، کالصلاة إلی الجوانب الأربعة ، وترک وطء الزوجة عند اشتباهها بالأجنبیّة</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عقاب علی ترک المقدّمات ، وإنّما یترتّب العقاب علی ترک نفس الواجب ، وهو کما تری ، إذ لو أراد بذلک المنع من وجوب التعجیل لمنعه وجوب المقدّمة </w:t>
      </w:r>
    </w:p>
    <w:p>
      <w:pPr>
        <w:pStyle w:val="BookText"/>
        <w:rPr/>
      </w:pPr>
      <w:r>
        <w:rPr>
          <w:rFonts w:ascii="IRNazanin" w:hAnsi="IRNazanin" w:eastAsia="IRNazanin"/>
          <w:color w:val="111111"/>
          <w:sz w:val="28"/>
          <w:sz w:val="28"/>
          <w:szCs w:val="28"/>
          <w:rtl w:val="true"/>
          <w:lang w:bidi="fa-IR"/>
        </w:rPr>
        <w:t>فلا عصیان حینئذ من جهتها فهو فاسد ، إذ المفروض تسلیمه الوجوب فی المقام وتضیّق الواجب عنده من جهة الظنّ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به عدم تحقّق العقوبة علی ترک المقدّمة نفسها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حصول العصیان غیر متقوّم بترتب العقوبة ، ولو سلّم ملازمته لاستحقاق العقوبة ، فلیس استحقاق العقوبة المترتّبة علی ترک المقدّمة إلّا من جهة ترک نفس الواجب ، نظرا إلی أداء ترکها إلی ترکه کما مرّ الکلام فیه ، وهو کاف فی حصول العصیان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المفروض فی المقام عدم أداء ترکها إلی ترک الواجب لانکشاف الخلاف ، فلا یترتّب علیه العقوبة من جهة الأداء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البیّن أنّ وجوب التعجیل فی الفعل حینئذ لیس من جهة توقّف الفعل علیه واقعا ، وإلّا لما أمکن حصوله من دونه ، ضرورة عدم إمکان حصول الواجب من دون مقدّمته ، وإلّا لم یکن مقدّمة له ، بل إنّما یجب ذلک من جهة کونه مقدّمة للعلم بالخروج عن عهدة التکلیف حینئذ ، حیث إنّ الواجب علیه العلم بعدم الإقدام علی ترک الواجب المتوقّف علی الإقدام علی الفعل حینئذ حسب ما قرّرناه ، فالعصیان من الجهة المذکورة حاصل فی المقام قطعا ، سواء انکشف الخلاف أو لا ، وترک الإتیان بالفعل حینئذ مؤدّ إلیه یقینا</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التجرّی علی ترک الواجب أو فعل الحرام محرّم ، ویتوقّف الاحتراز عنه علی التعجیل فی الفعل فی المقام ، کما أنّه یتوقّف علی الصلاة إلی الجواب الأربعة ، وترک وطبع المرأتین عند الاشتباه ، فلو قصّر فی ذلک بتأخیر الفعل فی المقام أو الاقتصار علی الصلاة إلی الجهة الواحدة أو وطئ واحدة منهما فقد تجرّی علی العصیان ، وعصی من تلک الجهة قطعا ، وإن انکشف خلاف ظنّه فی المقام ، أو تبیّن بعد ذلک مصادفة ما فعله للجهة اتّفاقا ، أو کون الموطوءة هی زوجته ، إذ قضیّة ذلک عدم تحقّق العصیان بالنسبة إلی التکلیف المتعلّق بنفس الفعل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بالنسبة إلی تکلیفه بتحصیل الیقین بتفریغ الذمّة بعد تیقّن الاشتغال ، ووجوب تحصیل الاطمئنان حینئذ بعدم الإقدام علی ترک الواجب وفعل الحرام فلا ، إذ من البیّن عدم حصول الواجب المذکور ، واستحقاقه العقوبة إنّما هو من تلک الجهة ، لا من جهة ترک المقدّمة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ومن البیّن أنّ تکرار الفعل فی اشتباه القبلة والاجتناب عنهما فی اشتباه الزوجة إنّما هو من قبیل مقدّمة العلم دون مقدّمة نفس الواجب ، وترتّب العقاب علی ترک المقدّمة المفروضة ، إنّما هو من جهة عدم حصول الواجب الّذی هو العلم ، فکذا الحال فی المقام ، وانکشاف التمکّن من أداء الواجب بعد ذلک غیر قاض بانتفاء الإثم ، کما هو الحال فی المثالین ، سواء قلنا بوجوب المقدّمة أو لم نقل به ، فترتّب العقاب علی ترک المقدّمة فی المقام إنّما هو من جهة أدائه إلی ترک الواجب المذکور والإقدام علی التجرّی علی ترک الواجب دون ترک نفس الفعل ، وذلک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ظهر کذب ظنّه فأتی بالفعل فی الوقت المفروض فهل یکون مؤدّیا أو قاضیا؟ فیه خلاف ، والمعروف هو الأوّل ، بل الظاهر إطباق علمائنا علیه ، إذ لم ینقل منهم خلاف فی ذلک ، والخلاف فیه محکیّ عن القاضی أبی بکر من العامّة ، فقد اختار کونه قاضیا ، والحقّ هو الأوّل ، والوجه فیه واضح ، نظرا إلی وقوعه فی الوقت المقدّر له شرعا ، ووجوب التعجیل فیه عند ظنّ الفوات إنّما کان من جهة الاطمئنان بعدم تفویت الواجب حسب ما مرّ ، لا من جهة کون ذلک هو وقته الموظّف له</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وقت الموسّع محدود واقعا بأحد الأمرین من الحدّ المعیّن من الوقت وما ینتهی إلیه التمکّن من الفعل ، فیدور تحدیده فی الواقع بین الأمرین ، ویکون السابق منهما هو حدّه الّذی ینتهی الوجوب إلیه ، وإنّما تعیّن علیه الفعل عند حصول الظنّ المفروض لظنّه کون الحدّ بالنسبة إلیه هو الثانی ، فلمّا تبیّن الخلاف ظهر له کون الحدّ هو الأوّل فکان أداء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والّذی یقتضیه التحقیق فی المقام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بقاء المکلّف إلی آخر الوقت أو تمکّنه من الفعل إلی الآخر ممّا لا ربط له بالتوقیت ، بل التحدید بالوقت الخاصّ حاصل علی کلّ حال فإنّه من الامور الوضعیّة ، ولا یختلف الحال فیه بین القادر والعاجز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لا یکون مکلّفا بالفعل فی أوقات العجز ، ولذا لو لم یتمکّن من الفعل فی آنات متفرّقة ، بین الوقت لم یکن التوقیت متبعّضا متجزّئا علی حسب ذلک ، فالتوقیت هو تقیید الفعل بالزمان الخاصّ وتحدید إیقاعه بالحدّ المعیّن من الزمان ، وقضیّة ذلک أنّه لو أتی به المکلّف فی الزمان المفروض کان أداء ، وکان واجبا مبرئا لذمّته علی تقدیر استجماعه لشرائط التکلیف به ، ولا ینافی ذلک امتناع صدوره منه فی بعض أجزاء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تقیید الفعل بإیقاعه فی مکان متّسع محدود إذا لم یتمکّن المکلّف من إیقاعه فی بعض أجزائه لا یقضی بتحدید ذلک الفعل بخصوص البعض المقدور علیه ، بل لیس المکان المعیّن له إلّا جمیع ذلک ، غیر أنّ المکلّف لا یقدر إلّا علی أدائه فی البعض منه ، فیجب علیه اختیار المقدور ، فکذا الواجب فی المقام مع عدم تمکّن المکلّف من أدائه فی بعض أجزاء الوقت هو أداؤه فی البعض المقدور من غیر لزوم توقیت آخر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ارتفع عنه التکلیف عند انتفاء القدرة علیه لم یتّصف الفعل إذا بالوجوب ، ومعه لا وجه لاتّصافه إذا بالوجوب الموسّع</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توسعة الوجوب فی المقام هو کون الوجوب المتعلّق بالفعل فی أصل الشریعة مقیّدا بجمیع الوقت المتّسع ، وهی تتبع توقیت الفعل بالزمان المفروض ، وتعیینه ذلک الوقت زمانا لأدائه بحیث لو أتی به فی أوّله أو وسطه أو آخره کان أداء له فی الوقت الموظّف، وهو کما ذکرنا حکم وضعی لا یختلف الحال فیه بین استجماعه لشرائط التکلیف فی جمیع ذلک الوقت وعدمه ، فغایة الأمر أنّه مع عدم تمکّنه منه فی بعض أجزاء الوقت یتعیّن علیه الإتیان به فی الباقی إذا علم أو ظنّ ذلک ، نظیر المخیّر إذا تمکّن من واحد منها ولم یتمکّن من </w:t>
      </w:r>
    </w:p>
    <w:p>
      <w:pPr>
        <w:pStyle w:val="BookText"/>
        <w:rPr/>
      </w:pPr>
      <w:r>
        <w:rPr>
          <w:rFonts w:ascii="IRNazanin" w:hAnsi="IRNazanin" w:eastAsia="IRNazanin"/>
          <w:color w:val="111111"/>
          <w:sz w:val="28"/>
          <w:sz w:val="28"/>
          <w:szCs w:val="28"/>
          <w:rtl w:val="true"/>
          <w:lang w:bidi="fa-IR"/>
        </w:rPr>
        <w:t>الباقی فإنّه یتعیّن علیه الإتیان بالمقدور مع کون الوجوب المتعلّق به فی أصل الشریعة تخییریّا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وجوب للفعل فی أصل الشریعة فی جمیع ذلک الوقت ، بحیث لو أتی به فی أیّ جزء من أجزائه کان مؤدّیا له فی وقته الموظّف لو لا حصول مانع من تعلّق التکلیف به ، ووجوب للفعل بالنسبة إلی المستجمع لشرائط التکلیف واقعا ، ووجوب له متعلّق بالمکلّف علی حسب ما یعتقد تمکّنه من الفعل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حکم ظاهری یختلف بحسب اختلاف اعتقاد المکلّف علی ما هو الحال فی المقام ، حیث ظنّ عدم التمکّن من الفعل فیما بعد ذلک الزمان فتعیّن علیه الفعل حینئذ ، ولم یجز له التأخیر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انکشف علیه الخلاف جری تکلیفه علی نحو ما انکشف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ومبنی کلام القاضی علی ملاحظة الوجوب علی الوجه المذکور مع زعمه کون ذلک تحدیدا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حکم واقعی لا یختلف الحال فیه بحسب اختلاف الاعتقاد ، إلّا أنّه یجب علیهالجری فی الظاهر بعد ظهور الحال عنده حسب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الوجه مبنی الجواب المتقدّم ، فیکون الوجوب علی الوجه الأوّل ظاهریّا حسب ما قرّرناه ، دون ما 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هو حکمه المقرّر فی أصل الشریعة ، وتعلّقه بالمکلّف واقعا أو ظاهرا موقوف علی اجتماع شروطه ، وعلیه مبنی التوقیت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الّذی اخترناه فی المقام مبنیّ علی ملاحظة ذلک ، فعلی هذا یکون ذلک الوقت بأجمعه وقتا موظّفا لذاک الفعل وإن لم یتمکّن المکلّف من أدائه فی بعض أجزائه ، أو زعم عدم تمکّنه منه ، فلو انکشف له خلافه فأتی به فیه فلا قاضی بکونه قاضیا مع أدائه له فی الوقت 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اعتقد عدم تمکّنه من أحد الواجبین المخیّرین تعیّن علیه الآخر فی ظاهر التکلیف علی النحو المفروض</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فبدون ذلک لا یکون إلّا شأنیّا وهو کاف فی ملاحظة التوقیت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انکشف خطؤه فی ذلک قبل الإتیان به فتمکّن من الآخر لم یزل عنه التخییر الثابت له بأصل الشرع من جهة تعیّن الآخر علیه بالعارض ، فکذا الحال فی المقام ، إذ لا یعقل فرق بین المقامین ، کما لا یخفی ، ولا فرق فی ذلک بین الموسّع الموقّت وغیره ، وإطلاق الأمر فی الثانی قاض بذلک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القاضی علی کونه قاضیا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ذلک الوقت للفعل عند حصول الظنّ المفروض ، وعدم جواز التأخیر عنه ، فلا توسعة فی الوجوب بالنسبة إلی ما بعد ذلک ، فإذا أخّر عنه کان قضاء ، إذ لیس مفاده إلّا إیقاع الفعل خارجا عن الوقت المعیّن له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 بعد ما قرّرناه ، إذ مجرّد تضیّق الوجوب بالعارض لمجرّد ظنّ المکلّف لا یقضی بخروج الوقت المقرّر شرعا عن کونه وقتا ، سیّما بعد ظهور خطئه فی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إطلاق النصّ القاضی بکونه وقتا یدلّ علیه ، ولا دلیل علی تقییده وکون حصول التضییق من جهة الظنّ الفاسد قاضیا به أوّل الدعوی وقضیّة الأصل عدمه ، مع ما عرفت من ظهور فساده ، بل قد عرفت أنّه مع صدق الظنّ ومطابقته للواقع لا یکون ذلک الوقت خارجا عن التوقیت، غایة الأمر أن لا یتمکّن المکلّف من الإتیان بالفعل فیه ، فإنّ التوقیت حکم وضعی حسب 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ثمرة للخلاف المذکور فی المقام إلّا فی نیّة الأداء والقضاء لو قیل بوجوب تعیین ذلک ، 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قد یجعل الثمرة جواز نیّة الأداء علی المشهور ، وجواز نیّة القضاء علی الآخر ، إذ لا یجوز قصد الخلاف</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جعل الثمرة فیه جواز تأخیر الفعل إذا عن الوقت الموظّف بناء علی القضائیة لکونه قضاء فی الجمیع فلا اختصاص له بالوقت المفروض ، بخلاف ما لو کان أداء کان فاسدا ، إذ الظاهر عدم التزام أحد بذلک ، والاتّفاق من الکلّ قائم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فساد جعل الثمرة فی المقام توقّفه علی الأمر الجدید بناء علی کونه قضاء ، إذ لا قائل ظاهرا بتوقّفه علی ذلک وسقوط الأمر الأوّل ، فلعلّ القاضی یقول بکون القضاء بالأمر الأوّل مطلقا ، أو یفصّل بین هذا النحو من القضاء وغیره فیکتفی فی ذلک بالأمر الأوّل دون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ظنّ السلامة فأخّر الفعل ثمّ مات فجأة فی أثناء الوقت ، أو طرأه مانع بغتة فلم یتمکّن من الفعل فی باقی الوقت فهل یکون عاصیا بترک الفعل ، أو لا عصیان فی شأنه؟</w:t>
      </w:r>
    </w:p>
    <w:p>
      <w:pPr>
        <w:pStyle w:val="BookText"/>
        <w:rPr/>
      </w:pP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 إذ المفروض جواز التأخیر شرعا ، کما هو مفاد توسعة الوقت ، فإذا کان جائزا وتفرّع علیه ترک الفعل لم یعقل منه صدور العصیان ، ولم تصحّ عقوبته علیه ، إذ لا عقاب علی الجائز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الجائز شرعا هو التأخیر والإتیان بالفعل فی الوقت الأخیر دون الترک ، وحیث کان المظنون هو الإتیان به فیما بعد الأوّل جوّز الشارع له التأخیر والإتیان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المجوّز له شرعا ترک الفعل ، وإلّا لخرج الواجب عن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ومحصّل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المجوّز هو التأخیر بشرط سلامة العاقبة ، فلا جواز مع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سلامة العاقبة ممّا لا یمکن العلم بها ، فلو کانت شرطا فی المقام لأدّی إلی التکلیف بالمحال ، لإحالة التأخیر حینئذ علی أمر مجهول یمتنع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ودفع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یلزم التکلیف بالمحال لو کان التأخیر واجبا ، أمّا لو کان جائزا فلا ، لجواز التقدیم أیضا ، فیکون المکلّف به هو القدر الجامع بین الأمرین من التقدیم والتأخیر المشروط بالشرط المحال ، ولا استحالة فیه ، إذ القدر الجامع بین المقدور وغیر المقدور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حینئذ هو التقدیم ، إذ یتعیّن علیه فی مقام الامتثال اختیار المقدور ، فلا یجوز له التأخیر عن أوّل الأزمنة ، فیکون واجبا مضیّقا لا موسّعا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یکون الحکم بجواز التأخیر حینئذ لغوا غیر جائز علی الحکیم ، نظرا إلی عدم إمکانه ، لتوقّفه علی الشرط المحال</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توقّف التأخیر علی سلامة العاقبة لا یقضی بتوقّفه علی </w:t>
      </w:r>
    </w:p>
    <w:p>
      <w:pPr>
        <w:pStyle w:val="BookText"/>
        <w:rPr/>
      </w:pPr>
      <w:r>
        <w:rPr>
          <w:rFonts w:ascii="IRNazanin" w:hAnsi="IRNazanin" w:eastAsia="IRNazanin"/>
          <w:color w:val="111111"/>
          <w:sz w:val="28"/>
          <w:sz w:val="28"/>
          <w:szCs w:val="28"/>
          <w:rtl w:val="true"/>
          <w:lang w:bidi="fa-IR"/>
        </w:rPr>
        <w:t>العلم بها لیرد ما ذکر ، بل یکتفی فی ذلک بالظنّ نظرا إلی انسداد سبیل العلم به ، وهو ممکن الحصول فی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الاکتفاء فیه بالظنّ قاض بانتفاء الإثم ، إذ المفروض حصول الظنّ المفروض وطروء المانع بغتة فلا عقاب علی الجائز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الظنّ المفروض شرطا فی الجواز لیجوز التأخیر فی الواقع مع حصوله ، وإنّما الشرط فی المقام هو السلامة ، لکن لمّا لم یتمکّن المکلّف من العلم بها اکتفی فیه بالظنّ، فهو إنّما یکون طریقا إلی حصول الشرط لا عینه ، فإذا تخلّف الطریق عن الواقع تفرّع علی الواقع ما یتفرّع علیه من الإثم والعقوبة ، فالعقوبة المتفرّعة علی ترک الواجب الحاصل بالتأخیر لا یتخلّف عنه فی المقام ، إلّا أنّه لمّا کان المکلّف مطمئنّا من أداء الواجب وعدم حصول الترک منه جاز له التأخیر من تلک الجهة ، ولو کان معتقدا حصول العقوبة علی فرض التخلّف وحصول الترک فلا ینافی ذلک تفرّعه علیه ، ولا تجویز الشرع أو العقل الإقدام علیه فی هذه الحال ، ألا تری أنّه لو ظنّ سلامة الطریق جاز له السفر ، بل وجب علیه مع وجوبه؟ ولا یقضی ذلک بعدم تفرّع ما یترتّب علی السفر من المفاسد المحتملة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والشرع إنّما یجوّزان الإقدام من جهة بعد ذلک الاحتمال وإن تفرّع علیه ذلک علی فرض خطأ الظنّ المفروض ، فأیّ مانع فی المقام من تفرّعه علیه مع ظهور الخطأ؟</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الآثار المتفرّعة هناک إنّما تترتّب علی نفس الأفعال ، والأثر المترتّب هنا إنّما یتفرّع علی حصول العصیان والإقدام علی المخالفة ، وحیث تحقّق منه الإذن فی التأخیر مع ظنّ السلامة فلا إقدام علی المعصیة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تخلّف الظنّ عن الواقع وحصل ترک المطلوب لتحقّق الترک حینئذ علی الوجه المشروع السائغ المأذون فیه من الآمر فلا یعقل ترتّب العقوبة علیه من تلک الجهة ، مع عدم مخالفته لمولاه وجریانه علی مقتضی إرادته وإذنه ، فلیس ما نقوله من انتفاء العقوبة مبنیّا علی الملازمة بین الاکتفاء بظنّ سلامة العاقبة وحصول السلامة ضرورة حصول التخلّف فی المثال المفروض وغیره ، وإنّما المقصود عدم إمکان </w:t>
      </w:r>
    </w:p>
    <w:p>
      <w:pPr>
        <w:pStyle w:val="BookText"/>
        <w:rPr/>
      </w:pPr>
      <w:r>
        <w:rPr>
          <w:rFonts w:ascii="IRNazanin" w:hAnsi="IRNazanin" w:eastAsia="IRNazanin"/>
          <w:color w:val="111111"/>
          <w:sz w:val="28"/>
          <w:sz w:val="28"/>
          <w:szCs w:val="28"/>
          <w:rtl w:val="true"/>
          <w:lang w:bidi="fa-IR"/>
        </w:rPr>
        <w:t>حصول الإقدام علی العصیان مع تجویز التأخیر إذا اتّفق معه حصول الترک من غیر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قد یتخیّل الفرق بین الواجبات الموسّعة فی حکم الشرع وما حکم بتوسعة العقل ، إذ مع تجویز الشرع للتأخیر لا یعقل منه التأثیم والعقوبة علی الترک المتفرع علی تجویزه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کان ذلک بحکم العقل من دون حکم الشرع بجواز التأخیر فلا یتّجه ذلک ، فإنّ الآمر یرید الفعل من المأمور لا محالة فی أیّ جزء کان من الزمان ، من غیر فرق عنده بین إیقاعه فی الأوّل أو غیره ، والعقل إنّما یجوّز التأخیر من جهة الظنّ والاطمئنان بحصول مطلوب الشارع فی الزمان الثانی أو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ما ذکر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تجویز العقل التأخیر کتجویز الشرع ، لما تقرّر من أنّ ما حکم به العقل فقد حکم به الشرع ، فأیّ فرق بین الصورتین؟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فی المقام لا یجوّز التأخیر الّذی یترتّب علیه الترک ، وإنّما یجوّز التأخیر من جهة اطمئنانه بحصول المطلوب فی الثانی مثلا ، ولذا تری أنّه یجوّز ذلک مع اعتقاده تحقّق الإثم والعقوبة علی فرض تفرّع الترک علی التأخیر لبعد ذلک الاحتمال فی نظره ، کما فی احتماله اخترام السبع له أو قتل اللصّ فی إقدامه علی السفر مع ظنّ سلامته ، فحکم العقل بجواز التأخیر علی الوجه المذکور لا ینافی تفرّع العقوبة علی فرض التخلّف ، لئلّا یلزم المطابقة بین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حکم الشرع أیضا بجواز التأخیر علی الوجه المذکور من جهة اطمئنانه بعدم حصول العصیان لم یمنع ذلک من عقوبته علی فرض حصول العصیان ، وإنّما قلنا بالمنع أوّلا من جهة إطلاقه التجویز</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غایة ما یتخیّل فی المقام ، لکنّک خبیر بأنّ ذلک لا یصحّح تفرّع العقوبة ، ولا تحقّق العصیان ، إذ لیس العصیان مجرّد ترک المأمور به ، لحصوله من الساهی والناسی ونحوهما ممّا لا کلام فی عدم عصیانه ، وإنّما العصیان ترک المأمور به علی وجه غیر مأذون فیه ، والمفروض حصول الإذن فی التأخیر الملازم للترک </w:t>
      </w:r>
    </w:p>
    <w:p>
      <w:pPr>
        <w:pStyle w:val="BookText"/>
        <w:rPr/>
      </w:pPr>
      <w:r>
        <w:rPr>
          <w:rFonts w:ascii="IRNazanin" w:hAnsi="IRNazanin" w:eastAsia="IRNazanin"/>
          <w:color w:val="111111"/>
          <w:sz w:val="28"/>
          <w:sz w:val="28"/>
          <w:szCs w:val="28"/>
          <w:rtl w:val="true"/>
          <w:lang w:bidi="fa-IR"/>
        </w:rPr>
        <w:t>بحسب الواقع ، وإن لم یعلم به المأمور فلا یعقل حصول العصیان ، سواء حصل ذلک الإذن من الشرع علی الوجه المذکور أو غیره ، أو من العقل الّذی أمر الشرع باتّباعه وقضی البرهان بموافقته لحکم الشرع وکونه من أدلّته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فی المقام عدم تحقّق العصیان ، وعدم ترتّب الذمّ والعقوبة علی ذلک فی المقام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شکّ فی تمکّنه من الفعل مع التأخیر أو خروج الوقت ففی جواز التأخیر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استصحاب القدرة وبقاء الوقت ، وثبوت جواز التأخیر بحکم الشرع فی الصورة الاولی ، فلا یدفع بمجرّد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وجوب الفعل وعدم جواز الإقدام علی ترکه ، ومع الشکّ المفروض یکون فی تأخیره الفعل إقدام علی ترک الامتثال ، لعدم اطمئنانه إذا بأداء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یتأمّل فی شمول ما دلّ علی جواز التأخیر لتلک الصورة ، وقد یفصّل فی ذلک بین الموسّع الموقّت والتوسّع الثابت بحکم العقل فی الواجب المطلق ، فیقال بجواز التأخیر فی الأوّل ، نظرا إلی إطلاق الإذن فی التأخیر ، بخلاف الثانی فإنّ حکم العقل بجواز التأخیر إنّما هو من جهة وثوقه بحصول الفعل ، ولا وثوق مع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بدوران الحکم فی المقامین مدار خوف الفوات بالتأخیر وعدمه ، فیمنع منه مع حصول الخوف فی الصورتین دون ما إذا لم یخف الفوات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جواز التأخیر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أخّره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قلنا بعصیانه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الحکم بکونه أداء إلی أن یثبت خروج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قوّة القول بجواز التأخیر فیما إذا اعتقد بقاء الشکّ المفروض مع التأخیر ، لتمکّنه حینئذ من أداء الفعل فی ما یحکم شرعا بکونه من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بقاء شکّه من جهة ترک الاستعلام مع تمکّنه منه ففی جواز التأخیر نظر ، ولو أخّره فالظاهر عدم وجوب الاستعلام ، وکونه أداء مع عدم ظهور خروج الوقت</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بانیا علی ترک الفعل مطلقا فی أوّل الوقت ثمّ اتّفق موته </w:t>
      </w:r>
    </w:p>
    <w:p>
      <w:pPr>
        <w:pStyle w:val="BookText"/>
        <w:rPr/>
      </w:pPr>
      <w:r>
        <w:rPr>
          <w:rFonts w:ascii="IRNazanin" w:hAnsi="IRNazanin" w:eastAsia="IRNazanin"/>
          <w:color w:val="111111"/>
          <w:sz w:val="28"/>
          <w:sz w:val="28"/>
          <w:szCs w:val="28"/>
          <w:rtl w:val="true"/>
          <w:lang w:bidi="fa-IR"/>
        </w:rPr>
        <w:t xml:space="preserve">فجأة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الوقت فهل یکون عاصیا بترک الفعل لصدق کونه متعمّدا لترک الواجب ، أو أنّه لمّا کان التأخیر جائزا فی حکم الشرع لم یتحقّق منه عصیان بالتأخیر ، والترک الحاصل فی ما بعد ذلک مقرون بعدم التمکّن من الفعل ، فلا تکلیف إذا لیتصوّر معه العصیان ، فهی کصورة العزم علی الفعل حسب ما مرّ ، غایة الأمر أن یکون حینئذ عاصیا بترک العزم ، أو العزم علی الترک علی القول بوجوب العزم ، أو تحریم العزم علی الترک ، ولا ربط لذلک بالعصیان لترک أصل الفعل؟ وجهان ، کان أوجههما الأوّل ، لا من جهة وجوب العزم وبدلیّته عن الفعل ، بل لما عرفت من صدق تعمّده لترک الواجب حینئذ عرفا ، واتّفاق انتفاء التمکّن منه فی الأثناء لا یدفع الصدق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ندم عن ذلک وکان بانیا علی الفعل علی فرض التمکّن منه فربّما أمکن القول بعدم صدق ذلک ، إلّا أنّه لا یخلو عن بعد ، ولو کان غافلا عن الفعل فی الآخر غیر ملتفت إلیه فالظاهر عدم ترتّب الإثم حینئذ علی التأخیر ، لعدم صدق تعمّد الترک ، ولو کان متذکّرا للفعل فی الآخر متردّدا فی الإتیان به وعدمه فوجهان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أتی بما یرفع التمکّن من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ذلک قبل دخول الوقت وتعلّق الوجوب بالمکلّف فیما یکون الوقت شرطا للوجوب فالظاهر أنّه ممّا لا مانع منه فی المضیّق والموسّع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بعد دخول وقت الموسّع فإن کان مانعا من الإتیان به فی تمام الوقت مع العلم به فالظاهر أنّه فی حکم تعمّد الترک ، والظاهر أنّه لا فرق بین ما إذا کان متمکّنا من الفعل حین الإتیان بذلک المانع ، أو غیر متمکّن منه لجهة اخری إذا لم یکن مانعا منه فی جمیع الوقت علما أو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ببقائه فلا مانع من تعرّضه للآخر</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الحال لو أتی بذلک قبل دخول الوقت فیما لا یکون الوقت شرطا فی وجوبه اذا علم کونه مانعا منه فی جمیع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ارتفاع المانع الحاصل قوی المنع من التعرّض لمانع آخر یمنع من الفعل مطلقا علما أو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ظنّ بقاء </w:t>
      </w:r>
    </w:p>
    <w:p>
      <w:pPr>
        <w:pStyle w:val="BookText"/>
        <w:rPr/>
      </w:pPr>
      <w:r>
        <w:rPr>
          <w:rFonts w:ascii="IRNazanin" w:hAnsi="IRNazanin" w:eastAsia="IRNazanin"/>
          <w:color w:val="111111"/>
          <w:sz w:val="28"/>
          <w:sz w:val="28"/>
          <w:szCs w:val="28"/>
          <w:rtl w:val="true"/>
          <w:lang w:bidi="fa-IR"/>
        </w:rPr>
        <w:t>الحاصل ففی جواز إتیانه بمانع آخر یعلم معه المنع وجهان ، أوجههما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ظنّ معه بالمنع أیضا 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شاکّا فی کون ما یقدم علیه مانعا من الإتیان بالواجب فی جمیع الوقت ففی جواز الإقدام علیه حینئذ وجهان ، وذلک کما إذا أراد النوم بعد دخول الوقت وکان شاکّا فی تیقّظه قبل انقضاء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ظانّا بالانتباه فلا یبعد الجواز ، وحینئذ فإن اتّفق استمراره علی النوم لم یکن عاصیا حسب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یتفرّع علی توسیع الوقت وحصول التخییر بین جزئیّات الأفعال المتمیّزة بحسب أجزاء الوقت والتخییر بین لوازم تلک الأفعال بحسب تلک الأوقات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مقیما فی بعض أجزاء الوقت مسافرا فی بعضها ، وکونه صحیحا فی بعضها مریضا فی البعض ، واجدا للماء فی بعضها فاقدا له فی آخر فیتخیّر بین تلک الخصوصیّات واللوازم ، کما أنّه یتخیّر بین نفس الأفعال ، إذ التخییر بین الأفعال یستتبع التخییر فی لوازمها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التمسّک باستصحاب ما یلزم المکلّف فی أوّل الوقت فی جزء آخر ، فالمکلّف فی أوّل الظهر إنّما هو مکلّف بمطلق صلاة الظهر ، فعلی القول باعتبار حال الوجوب فی مسألة القصر فی السفر لا یمکن التمسّک باستصحاب وجوب التمام أوّل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ما ذکره رحمه‌الله جواز أداء الواجب لأصحاب الأعذار فی أوّل الوقت ، من غیر حاجة إلی التأخیر مع رجاء زوال العذر وعدمه ، بل ومع الظنّ أو القطع بارتفاعه ، بل الظاهر ممّا ذکره قضاء ذلک بجواز التأخیر مع عدم حصول العذر فی الأوّل إذا ظنّ أو علم بحصوله مع التأخیر ، بل ویجوز إذا إیجاده العذر المسقط للخصوصیّة الاختیاریّة ، نظرا إلی ما زعمه من التخییر ، وهذا الکلام علی إطلاقه ممّا لا وجه له أصلا</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 الکلام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الخصوصیّات التابعة لکلّ من تلک الأفعال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تکون ثابتة للطبیعة المطلقة فی حال الاختیار فتکون متساویة </w:t>
      </w:r>
    </w:p>
    <w:p>
      <w:pPr>
        <w:pStyle w:val="BookText"/>
        <w:rPr/>
      </w:pPr>
      <w:r>
        <w:rPr>
          <w:rFonts w:ascii="IRNazanin" w:hAnsi="IRNazanin" w:eastAsia="IRNazanin"/>
          <w:color w:val="111111"/>
          <w:sz w:val="28"/>
          <w:sz w:val="28"/>
          <w:szCs w:val="28"/>
          <w:rtl w:val="true"/>
          <w:lang w:bidi="fa-IR"/>
        </w:rPr>
        <w:t>الثبوت بالنسبة إلیها ، أو تکون مختلفة فی ذلک فیثبت بعضها فی حال الاختیار وبعضها فی حال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تلک الخصوصیّة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معلوم الثبوت للجزئی الواقع فی الزمان الخاصّ ، أو تکون مشکوک الثبوت له ، فیفتقر الحکم بثبوتها له علی إقامة الدلیل علیه ، فإن کانت تلک الخصوصیّات فی درجة واحدة فلا ریب فی تخییر المکلّف بینها ، کالصلاة التامّة والمقصورة والصلاة مع الوضوء أو الغسل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ثبوت أحدهما فی حال الضرورة لم یجز له تأخیر الواجب إلیه مع تمکنّه أوّلا من الخصوصیّة الاختیاریّة ، لتعیّن ذلک علیه حینئذ فلا یجوز له ترکه مع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والتخییر الحاصل من توسعة الواجب ولو قلنا به علی نحو ما یظهر من المصنّف رحمه‌الله لا یفید ذلک ، إذ أقصی الأمر أن یفید التخییر کذلک بین الخصوصیّات الاختیاریّة ، وأمّا تخییره بین الاختیاری والاضطراری فلا یکون إلّا علی وجه الترتیب ، فلا یجوز ترک الأوّل مع الإمکان واختیار الثانی ، فتفریع ذلک علی التخییر المفروض غیر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الحال فیما لو کان فی الأوّل علی صفة الاضطرار لکن کان متمکّنا من الصفة الاختیاریّة مع التأخیر فإنّ قضیّة الأصل فی ذلک أیضا وجوب التأخیر أخذا بمقتضی الترتیب ، لصدق حصول التمکّن معه حینئذ ، فلا یتعلّق به التکلیف بالأوّل مع إمکان أداء الواجب علی وجهه</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بتعلّق الأمر به فی کلّ جزء من أجزاء الزمان علی وجه التخییر ، فیعتبر حاله فی کلّ جزء من الزمان من القدرة والعجز فیأخذ بمقتضاه غیر متّجه ، إذ قد عرفت أنّ المطلوب فی المقام هو حقیقة الفعل الواقع بین الحدّین ، والتخییر الواقع بین أجزاء الوقت تخییر عقلیّ تبعی ، فمع صدق التمکّن من الواجب الاختیاری لا وجه للتنزّل إلی ما یجب حال الاضطرار مع عدم قیام الضرورة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ما ذهب إلیه المصنّف رحمه‌الله من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القائل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یتّجه ذلک أیضا ، إذ أقصی الأمر أن یکون التخییر مرتّبا ، إذ لا یساوق حال الضرورة حال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حصول التمکّن منه بالنسبة إلی خصوصیّة ذلک الزمان لا یقضی </w:t>
      </w:r>
      <w:bookmarkStart w:id="615" w:name="pg14214_157304"/>
    </w:p>
    <w:p>
      <w:pPr>
        <w:pStyle w:val="BookText"/>
        <w:rPr/>
      </w:pPr>
      <w:bookmarkEnd w:id="615"/>
      <w:r>
        <w:rPr>
          <w:rFonts w:ascii="IRNazanin" w:hAnsi="IRNazanin" w:eastAsia="IRNazanin"/>
          <w:color w:val="111111"/>
          <w:sz w:val="28"/>
          <w:sz w:val="28"/>
          <w:szCs w:val="28"/>
          <w:rtl w:val="true"/>
          <w:lang w:bidi="fa-IR"/>
        </w:rPr>
        <w:t>بعدم صدق التمکّن منه مطلقا ، فلا وجه لترک ما یقدر علیه من العمل الواجب علیه مع الاختیار واختیار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یتّجه لأصحاب الأعذار تقدیم الصلاة فی أوّل الوقت مع علمهم بزوال العذر فی الآخر أو ظنّهم به علی حسب ما یقتضیه الأصل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قام علیه فی خصوص المقام فهو خارج عن محلّ الکلام</w:t>
      </w:r>
      <w:r>
        <w:rPr>
          <w:rFonts w:eastAsia="IRNazanin" w:cs="IRNazanin"/>
          <w:color w:val="111111"/>
          <w:sz w:val="28"/>
          <w:szCs w:val="28"/>
          <w:rtl w:val="true"/>
          <w:lang w:bidi="fa-IR"/>
        </w:rPr>
        <w:t>.</w:t>
      </w:r>
    </w:p>
    <w:p>
      <w:pPr>
        <w:pStyle w:val="Heading6"/>
        <w:numPr>
          <w:ilvl w:val="5"/>
          <w:numId w:val="1"/>
        </w:numPr>
        <w:rPr/>
      </w:pPr>
      <w:bookmarkStart w:id="616" w:name="__RefHeading___Toc1368181_1738255347"/>
      <w:bookmarkStart w:id="617" w:name="_Toc238"/>
      <w:bookmarkEnd w:id="616"/>
      <w:r>
        <w:rPr>
          <w:rtl w:val="true"/>
        </w:rPr>
        <w:t>الواجب الکفائی</w:t>
      </w:r>
      <w:bookmarkEnd w:id="617"/>
    </w:p>
    <w:p>
      <w:pPr>
        <w:pStyle w:val="BookText"/>
        <w:rPr/>
      </w:pPr>
      <w:r>
        <w:rPr>
          <w:rFonts w:ascii="IRNazanin" w:hAnsi="IRNazanin" w:eastAsia="IRNazanin"/>
          <w:color w:val="111111"/>
          <w:sz w:val="28"/>
          <w:sz w:val="28"/>
          <w:szCs w:val="28"/>
          <w:rtl w:val="true"/>
          <w:lang w:bidi="fa-IR"/>
        </w:rPr>
        <w:t>ولنتبع الکلام فی الواجبین المذکورین بذکر الواجب الکفائی حسب ما جرت علیه طریقة القوم فی المقام ، وکأنّه ترکه المصنّف لعدم الخلاف فی وقوعه ، وعدم ظهور الخلاف بیننا فی وجوبه علی الجمیع حسب ما یأتی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الواجب الّذی یرید به الشارع وقوعه من غیر أن یقصد عین فاعله، حسب ما یستفاد من عدّة من تعاریفهم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الواجب الّذی یسقط من الکلّ بفعل البعض علما أو ظنّا ، وقریب منه ما یستفاد من الروضة من تحدیده بما یجب علی الجمیع إلی أن یقوم به من به الکفایة ، فیسقط عن الباقین سقوطا مراعی باستمرار القائم به إلی أن یحصل الغرض المطلوب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 وجب علی الجمیع لا علی سبیل الجمع ، وفی معناه أنّه ما وجب علی الکلّ علی البدل ، لا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وأولی 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وجب علی الکلّ علی وجه یقتضی أداؤه من أیّ بعض کان ممّن یحصل منه ذلک المطلوب ، ویستفاد ذلک أیضا من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خلاف بین المسلمین فی وقوعه فی الشریعة ، بل لا یبعد دعوی الضرورة علیه فی الجملة وحکایة الإجماع علی وجوب خصوص بعض الواجبات ، کما فی کتب الفروع</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وقع الخلاف فیمن یتعلّق به الوجوب الکفائی علی أقوال ، ومنشأ </w:t>
      </w:r>
    </w:p>
    <w:p>
      <w:pPr>
        <w:pStyle w:val="BookText"/>
        <w:rPr/>
      </w:pPr>
      <w:r>
        <w:rPr>
          <w:rFonts w:ascii="IRNazanin" w:hAnsi="IRNazanin" w:eastAsia="IRNazanin"/>
          <w:color w:val="111111"/>
          <w:sz w:val="28"/>
          <w:sz w:val="28"/>
          <w:szCs w:val="28"/>
          <w:rtl w:val="true"/>
          <w:lang w:bidi="fa-IR"/>
        </w:rPr>
        <w:t xml:space="preserve">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الکفائی بالاتّفاق من الکلّ عصیان الجمیع بالترک ، وأداء الواجب وسقوطه بفعل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قاض بوجوبه علی الجمیع ، وإلّا لما عصی الکلّ بالترک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قاض بوجوبه علی البعض وجواز ترکه من الباقین فی الجملة ، وإلّا لما أدّی بفعل البعض ، والمنقول فیه أقوال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فیه متعلّق بالجمیع ، ویسقط من الباقین بفعل البعض ، وهو المحکیّ عن أصحابنا ، وقد نصّ علیه جماعة منهم ، وفی غایة المأمول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 وعلیه أصحابنا وأکثر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ما یتراءی من ذلک بل المحکیّ عنهم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علی الجمیع علی نحو الوجوب العینی ، ویسقط الوجوب عنهم بفعل البعض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طروء الحیض من مسقطات الصلاة عن الحائض فالّذی یوهمه ذلک وکلام جماعة منهم کون سقوط الوجوب حینئذ عن الباقین من جهة انتفاء الموضوع حینئذ بفعل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یتقوّی فی النظر ویحتمل أن یکون مراد الجماعة کما هو الظاهر من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 الجمیع علی وجه یقتضی أداء ذلک الواجب بفعل البعض ، فسقوطه عن الباقین إنّما هو بأداء الواجب ، لا بعروض المسقط له ، فلیس من قبیل سقوط وجوب أداء الدین بأداء الغیر له علی وجه التبرّع أو إبراء الغریم إیّاه ، حیث لا یبقی معه موضوع للدین حتّی یجب أداؤه ، بل إنّما یسقط بحصول عین الواجب کسقوط سائر الواجبات العینیّة بأدائها ، ولا یکون أداء الواجب حینئذ إلّا من المباشر له حیث إنّه القائم به دون غیره</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الوجوب فیه بالبعض ممّن یکتفی به فی أداء الفعل ، نظیر ما ذکر فی الواجب المخیّر من تعلّق الوجوب بأحد الأفعال ، غیر أنّ الإبهام هناک فی المکلّف به ، وهنا فی المکلّف ، وهو محکیّ عن جماعة من العامّة ، کالرازی والبیضاوی ، وعزی إلی الشافعیّة ، ولم ینسب ذلک إلی أحد من الخاصّة ، بل أکثر العامّة علی ما ذکر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ارید بذلک کون المکلّف هو البعض المبهم الغیر </w:t>
      </w:r>
    </w:p>
    <w:p>
      <w:pPr>
        <w:pStyle w:val="BookText"/>
        <w:rPr/>
      </w:pPr>
      <w:r>
        <w:rPr>
          <w:rFonts w:ascii="IRNazanin" w:hAnsi="IRNazanin" w:eastAsia="IRNazanin"/>
          <w:color w:val="111111"/>
          <w:sz w:val="28"/>
          <w:sz w:val="28"/>
          <w:szCs w:val="28"/>
          <w:rtl w:val="true"/>
          <w:lang w:bidi="fa-IR"/>
        </w:rPr>
        <w:t>المعیّن بحسب الواقع کما أنّه غیر متعیّن عندنا فمن البیّن فساده ، لوضوح کون التکلیف صفة وجودیّة لا یمکن تعلّقه خارجا بالمبهم ، ضرورة صحّة سلبه عن کلّ بعض معیّن ، فیصحّ سلبه کلّیا عن الجمیع ، فلا یجامع الإیجاب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وبتقریر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المبهم غیر موجود فی الخارج ، فلا یعقل أن یتعلّق به صفة وجودیّة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به تعلّق التکلیف بالبعض المعیّن بحسب الواقع وفی علم الله سبحانه وإن لم یتعیّن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حکی ذلک أیضا قولا فی المقام وإن لم یعرف القائل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ظاهر الفساد ؛ لاختصاص الوجوب إذا بذلک البعض ، وإن قام فعل الغیر مقامه وقضی بسقوطه عنه حسب ما دلّ الدلیل علیه ، إلّا أنّ ذلک لا یقضی بعصیان الکلّ عند ترک الإتیان به کما یقضی به اتّفاق الکلّ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لزوم العصیان من جهة التجرّی إن سلّم لزوم ذلک ، وذلک غیر عصیانهم بترک الواجب علی ما یقضی به الإجماع ، مضافا إلی أنّه لا ترجیح للبعض علی البعض فی أداء المطلوب ، فتخصیص الشارع بعضهم بذلک دون غیره ترجیح من غیر مرجّح یستحیل حصوله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تعلّق الوجوب بمطلق البعض علی نحو الکلّی الطبیعی الصادق علی کلّ من الأبعاض حسب ما ذکر نظیره فی الواجب المخیّر فیجب إذا علی کلّ من الأفراد بدلا لانطباق مفهوم البعض علیه ، فهو عین القول بوجوبه علی الکلّ علی سبیل البدل ، إذ لیس المکلّف مفهوم البعض ، بل هو عنوان لکلّ من أبعاض المکلّفین ، فیکون المکلّف هو کلّ من تلک الأبعاض علی وجه یراد الفعل من أیّ منهم کان ، وقضیّة التکلیف الحاصل علی الوجه المذکور أداء الواجب بفعل أیّ منهم وعصیان الجمیع عند ترک الکلّ ، فیعود الخلاف بین القولین لفظیّا</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بوجوبه علی المجموع من حیث هو ، لا علی کلّ واحد منهم ، ولا علی البعض ، فمع الترک یلزم تأثیم المجموع بالذات ، وتأثیم کلّ واحد منهم بالعرض ، ومع إتیان البعض به یصدق حصول الفعل من المجموع فی الجملة فیسقط الوجوب ، وعزی القول به إلی قطب الدین الشیرازی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وأنت خبیر بأنّ من الظاهر عدم وجوب الفعل علی المجموع بحیث یکون المطلوب حصول ذلک الفعل من المجموع من حیث هو ، وکذا عدم وجوبه علی المجموع بأن یراد صدور الفعل الواحد من المجموع ، لعدم الاکتفاء إذا بفعل البعض ، ووجوب تلبّس المجموع بذلک الفعل إمّا بالتکریر کما فی الأوّل ، أو التقسیط کما فی الثانی ، فإذا أراد من وجوبه علی المجموع أن یجب علی المجموع صدور الفعل من البعض فهو غیر معقول ، إذ لا معنی لوجوب الفعل الصادر من الغیر علی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به وجوب صدور الفعل علی تلک الجماعة فی الجملة بحیث یحصل أداؤه من أیّ واحد منهم فلیس مفاده إلّا وجوب الفعل علی الجمیع علی سبیل البدلیّة ، کما هو الحقّ فی تفسیر القول الأوّل ، بل هو مرجع للقول الثانی کما عرفت ، فیکون مرجع الأقوال الثلاثة إلی شیء واحد ویعود الخلاف بینها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حکی عن بعض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الکفائی واجب مطلق علی البعض الغیر المعیّن ، وواجب مشروط علی کلّ بعض منهم ، بمعنی أنّه یجب علی کلّ بعض بشرط عدم قیام الباقین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اختاره بعض المعاصرین ، زاعما أنّ کلّ واجب کفائی یشتمل علی واجب مطلق ومشروط ، فالأوّل متعلّق بالبعض الغیر المعیّن ، والثانی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کلامه فی تفسیر البعض الغیر المعیّن أنّه البعض اللابشرط الصادق علی کلّ بعض ، فیکون وجوبه علی کلّ بعض من جهة انطباق اللابشرط علیه ، فالخصوصیّة المتعیّنة غیر ملحوظة فی المقام ، وإنّما یتعلّق الوجوب بالکلّی اللابشرط الصادق علیه المتعیّن به</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فی المقام عن بعض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واجب کفائی یستلزم واجبا عینیّا مشروطا یدلّ علیه الأمر بالکفائی بالالتزام ، وهو هذا الفعل بشرط عدم قیام غیره به ، فالواجب الکفائی واجب مطلق علی بعض غیر معیّن ، والواجب المشروط یجب علی جمیع الأفراد ، فإذا لم یقم أحد منهم به عوقب الکلّ بالترک </w:t>
      </w:r>
    </w:p>
    <w:p>
      <w:pPr>
        <w:pStyle w:val="BookText"/>
        <w:rPr/>
      </w:pPr>
      <w:r>
        <w:rPr>
          <w:rFonts w:ascii="IRNazanin" w:hAnsi="IRNazanin" w:eastAsia="IRNazanin"/>
          <w:color w:val="111111"/>
          <w:sz w:val="28"/>
          <w:sz w:val="28"/>
          <w:szCs w:val="28"/>
          <w:rtl w:val="true"/>
          <w:lang w:bidi="fa-IR"/>
        </w:rPr>
        <w:t>لا لأجل ترکهم الکفائی ، بل لترکهم الواجب المشروط مع تحقّق الشرط ، ومع قیام البعض لا یعاقب الباقون ، لعدم تحقّق شرط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المقصود ممّا ذکر أوّلا هو ما ذکر هنا اتّحد القولان ، وإلّا 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فهو ظاهر الوهن ، إذ لیس فی الکفائی وجوبان ، ضرورة أنّه لیس مطلوب الشارع إلّا أمر واحد یحصل بقیام أیّ بعض منهم ، فإیجابه ذلک علی کلّ منهم علی سبیل البدل قاض بحصول الواجب بفعل أحدهم ، واستحقاقهم جمیعا للعقاب علی فرض ترک الکلّ حسب ما یأتی توضیح القول فیه ، فتعیّن الفعل علی کلّ منهم علی فرض ترک الباقین له هو عین وجوبه الکفائی الثابت أوّلا قبل فرض ترک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القول المذکور إنّما نشأ من ضیق الخناق فی الجمیع من حصول الواجب بفعل البعض واستحقاق الجمیع للعقوبة علی فرض ترک الکلّ ، حیث رأی أنّ الوجوب علی البعض ینافی استحقاق الکلّ للعقوبة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تعلّق الوجوب فی التخییری بأحدها ینافی استحقاقه العقوبة بالکلّ علی تقدیر ترک الجمیع ، بل إنّما یعاقب علی أحدها فزعم حصول وجوبین فی المقام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ما یدفع الإشکال من غیر حاجة إلی الالتزام بذلک ، علی أنّه یمکن أن 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وإن صحّح الحکمین المذکورین إلّا أنّه یلزم علی تقدیر ترک الجمیع استحقاق عقوبتین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علی ترک ذلک الواجب المشروط بعد تحقّق شرطه بالنسبة إلی الکلّ الّذی لازم الوجوب الکفائی علی ما نصّ علیه ذلک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علی ترک نفس الواجب الکفائی المتعلّق بالبعض ، ولا قائل به فکیف یصحّ الحکم بوجوبه کذلک مع عدم استحقاق العقوبة علی ترکه أصلا؟ إلّا أن یقول بارتفاع ذلک الوجوب حینئذ ، بل ترقّیه إلی العینی فیکون وجوبه کفائیّا علی تقدیر قیام البعض به ، وعینیّا علی تقدیر عدمه</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کما تری تعسّف ظاهر ، بل تمحّل فاسد لا یوافق الخطاب المتعلّق بالفعل ، ولا باعث علی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فی تفسیر البعض الغیر المعیّن إن أراد به کون </w:t>
      </w:r>
    </w:p>
    <w:p>
      <w:pPr>
        <w:pStyle w:val="BookText"/>
        <w:rPr/>
      </w:pPr>
      <w:r>
        <w:rPr>
          <w:rFonts w:ascii="IRNazanin" w:hAnsi="IRNazanin" w:eastAsia="IRNazanin"/>
          <w:color w:val="111111"/>
          <w:sz w:val="28"/>
          <w:sz w:val="28"/>
          <w:szCs w:val="28"/>
          <w:rtl w:val="true"/>
          <w:lang w:bidi="fa-IR"/>
        </w:rPr>
        <w:t xml:space="preserve">ذلک البعض عنوانا لکلّ من مصادیقه فیکون الوجوب متعلّقا بکلّ من مصادیقه علی سبیل البدلیّة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عین القول بوجوبه علی الکلّ بدلا ،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به وجوبه علی أحدهم علی سبیل الکلّی اللابشرط حسب ما یقال فی متعلّق الوجوب فی التخییری فیصدق ذلک مع کلّ من الآحاد فهو فاسد ، لما عرفت من إبهام اللابشرط فی الخارج ، وإنّما یصحّ تعلّق الوجوب فی التخییری من جهة تعلّقه به فی الذمّة ، وهو متعیّن فیه ، کما یتعیّن الکلّی الطبیعی فی الذهن ، وسیأتی توضیح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مع البناء علی ظاهر الاختلاف بین الأقوال المذکورة فلنذکر حجج القائلین بها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الأولین بعد اتّفاق الإمامیّة علیه حسب ما یظهر منهم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وجب علی البعض لما استحقّ الجمیع للعقاب علی تقدیر ترکهم له ، لوضوح أنّ استحقاقه العقاب یتبع تعلّق الوجوب به ، فإذا استحقّ کلّ منهم العقوبة بترکه دلّ علی وجوبه حینئذ علی کلّ بخصوصه ، إذ لو لا ذلک لکان استحقاقه العقوبة بترک ما وجب علی غیره ، أو بترک الغیر ما وجب علیه ، وهو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بطلان التالی فلقیام الإجماع علی استحقاق الجمیع حینئذ للعقوبة ، وقد حکاه جماعة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 والسیّد العمیدی ، وشیخنا البهائی ، والفاضل الجواد ، والحاجبی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یورد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ملازمة بین تأثیم الکلّ واستحقاقهم للعقوبة والوجوب علی الکلّ ، إذ یمکن القول بوجوبه علی مطلق البعض وتأثیم الکلّ عند ترک الکلّ ، ألا تری أنّه یصحّ للمولی أن یقول لعبیده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لیأت أحدکم بهذا الفعل فی هذا الیوم البتّة ولو ترکتموه أجمع لاعاقبنّکم جمیعا علی ترک مطلوبی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العقلاء حینئذ بتأثیم الجمیع واستحقاقهم للعقوبة مع إیجابه الفعل علی أحدهم</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ارید بوجوبه علی مطلق البعض کون المکلّف هو البعض فی الجملة من غیر أن یتعلّق الوجوب بکلّ منهم فقضاء ذلک بتأثیم الجمیع غیر معقول ، </w:t>
      </w:r>
    </w:p>
    <w:p>
      <w:pPr>
        <w:pStyle w:val="BookText"/>
        <w:rPr/>
      </w:pPr>
      <w:r>
        <w:rPr>
          <w:rFonts w:ascii="IRNazanin" w:hAnsi="IRNazanin" w:eastAsia="IRNazanin"/>
          <w:color w:val="111111"/>
          <w:sz w:val="28"/>
          <w:sz w:val="28"/>
          <w:szCs w:val="28"/>
          <w:rtl w:val="true"/>
          <w:lang w:bidi="fa-IR"/>
        </w:rPr>
        <w:t xml:space="preserve">بل قضیّة ذلک هو تأثیم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واستحقاقه العقوبة عند المخالفة ، ضرورة قضاء ترک المأمور به بتأثیم المکلّف عند المخالفة واستحقاقه العقوبة دون غیره ، وهو مع مخالفته للإجماع ممّا لا 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وجوبه حینئذ علی کلّ واحد واحد من جهة کونه بعضا منهم فهو عین القول بوجوبه علی الکلّ ، حسب ما یأتی توضیح القول فیه إن شاء الله ، وعلیه یحمل المثال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جمال المحقّقین فی حواشیه علی العضدی من منع التنافی بین تعلّق الوجوب بالبعض المبهم وتعلّق الإثم بالجمیع ، بل لا مانع منه ، وکون ذلک غیر معقول ممنوع ، فإنّ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یشهد به الملاحظة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الوجوب أوّلا علی البعض المبهم ، والغرض صدور الفعل من البعض ، أیّ بعض کان ، لکن لمّا لم یکن تأثیم غیر المعیّن معقولا تعلّق القصد ثانیا بتأثیم الجمیع لو ترکوه ، ولا یمکن إنکار ذلک فضلا عن أن لا یکون معقولا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أراد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تعلّق الوجوب بالبعض علی الوجه المذکور لمّا لم یکن قاضیا بتأثیم الجمیع وعصیان الکلّ عند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فی الحکم بتأثیم الکلّ من تعلّق قصده ثانیا بتأثیم الجمیع علی فرض المخالفة حتّی یمکن إسناد الإثم إلیهم جمیعا فهو غیر معقول المعنی ، إذ لو أراد من تعلّق قصده ثانیا بتأثیم الکلّ حکمه بالوجوب علی الکلّ لیتفرّع علیه تأثیمهم علی تقدیر المخالفة فهو قول بتعلّق الوجوب بالکلّ ، واعتبار إیجابه ذلک علیهم ثانیا ممّا لا ثمرة فیه ، بل لا وجه له أصلا ، إذ لو کان تأثیم البعض المبهم غیر معقول کان الحکم بوجوبه علی البعض کذلک غیر معقول أیضا ، لمساوقتهما</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أراد مجرّد الحکم بتأثیم الجمیع ثانیا لیتفرّع علیه عصیان الکلّ علی تقدیر المخالفة من غیر أن یتعلّق الإیجاب حینئذ بالکلّ فهو أیضا بیّن الفساد ، إذ لو لم یکن مخالفة التکلیف المفروض قاضیا بتأثیم الجمیع کیف یجوز للحکیم الحکم بتأثیمهم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هو إلّا حکم بخلاف ما یستحقّونه وظلم بالنسبة إلیهم إن فرّع علی ذلک ورود العقوبة علیهم کما هو قضیّة التأثیم؟ </w:t>
      </w:r>
    </w:p>
    <w:p>
      <w:pPr>
        <w:pStyle w:val="BookText"/>
        <w:rPr/>
      </w:pPr>
      <w:r>
        <w:rPr>
          <w:rFonts w:ascii="IRNazanin" w:hAnsi="IRNazanin" w:eastAsia="IRNazanin"/>
          <w:color w:val="111111"/>
          <w:sz w:val="28"/>
          <w:sz w:val="28"/>
          <w:szCs w:val="28"/>
          <w:rtl w:val="true"/>
          <w:lang w:bidi="fa-IR"/>
        </w:rPr>
        <w:t>وإن أراد بذلک أنّ الحکم بالوجوب علی البعض أوّلا قاض بوجوبه علی الکلّ ثانیا عند التأمّل ، نظرا إلی کون البعض المطلوب عنوانا لکلّ من الأبعاض فیتفرّع علیه تأثیم الکلّ حسب ما مرّ بیانه ، ویساعده فهم العرف ، فهو متّجه وإن بعد عن کلامه ، إلّا أنّه عین القول بوجوبه علی الکلّ ، فإنّهم لا یریدون به سوی ذلک عند التحقیق حسب ما فصّلنا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یقتضیه الوجوب علی البعض هو الحکم بتأثیم البعض دون الکلّ ، وما یری من استحقاق الجمیع للعقوبة إنّما هو لأجل ما یستلزمه ذلک التکلیف الکفائی من الوجوب العینی المشروط المتعلّق بکلّ واحد منهم ، حسب ما مرّ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عرفت من بطلان القول بثبوت تکلیفین فی المقام ، مضافا إلی أنّ استحقاق کلّ منهم العقوبة من جهة الوجوب المتعلّق بأحدهما لا یقضی بمعقولیّة الوجوب الآخر مع عدم تحقّق استحقاق العقوبة من جهة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وجب علی أحدهم ولا تعیّن له عندنا 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معیّنا بحسب الواقع ، أو یکون مبهما فی الواقع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شیء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فلوضوح عدم جواز استحقاق شخص للعقوبة من جهة ترک غیره ما وجب علیه ، بل قضیّة دوران التکلیف فی غیر الکفائی بین شخصین عدم تعلّقه بشیء منهما ، وعدم استحقاق کلّ منهما للعقوبة بترکه ، کما فی الجنابة الدائرة بین 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فلکون الوجوب أمرا خارجیّا لا یمکن تعلّقه خارجا بالمبهم ، بل لابدّ له من متعلّق متعیّن فی الخارج لیصحّ تعلّقه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یورد علیه بما سیجیء الإشارة إلیه وإلی جوابه فی حجّة القول الثانی</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لکلّ منهم أن ینوی الوجوب بفعله إجماعا ، ولو کان واجبا علی البعض لما صحّ ذلک ، لکون قصد الوجوب من غیر من یجب علیه بدعة محرّمة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الواحد الغیر المعیّن لمّا کان ملحوظا علی وجه اللابشرط کان صادقا علی کلّ منهم أنّه البعض ، وکان ذلک حاصلا به ، فصحّ لکلّ منهم قصد الوجوب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عین القول بوجوبه علی الکلّ ، حسب ما مرّ بیانه ، فهو إذا واجب علی الکلّ بدلا علی نحو صدق البعض علیها ، لکن لا یقوم الوجوب إلّا بکلّ واحد لا بمفهوم البعض ، إذ لا وجود له کذلک لیعقل تعلّق الوجوب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الثانی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وجب علی الجمیع لما سقط بفعل البعض ، والتالی باطل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سقوط الوجوب بفعل البعض بل بفعل غیر المکلّف لا ینافی وجوبه علی ذلک المکلّف ، کما أنّ أداء الدین من غیر المدیون قاض بسقوطه عنه ، مع أنّ المؤدّی لا یجب علیه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الواجب قد یکون بأدائه ، وقد یکون بانتفاء موضوعه ، والسقوط المفروض فی المقام إنّما هو بأدائه ، ولا یعقل أن یکون بفعل غیر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سقوط الواجب عن البعض الفاعل إنّما هو بالأداء ، وعن الباقین بانتفاء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الواجب عن الکلّ إنّما هو بأدائه وإن کان المؤدّی هو البعض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أداء الواجب بقیام البعض به دلیل علی تعلّق الوجوب بالبعض ، فالمقتضی له موجود ، والمانع منه مفقود ، إذ لا یتصوّر هناک مانع سوی إبهام البعض ، وهو غیر قابل للمنع ، وإلّا لقضی بالمنع من تعلّق الوجوب به فی المخیّر أیضا ، وقد عرفت خلافه</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الفرق بین المقامین ، إذ لا یعقل تعلّق الإثم بواحد غیر معیّن من الشخصین ، ولا مانع من لحوق الإثم بواحد معیّن لترک واحد غیر معیّن من الفعلین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تأثیم المبهم دون التأثیم به ، فهو الفارق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الفعلین مفهوم متعیّن فی الذهن فیمکن اشتغال الذمّة به ، فإنّ الذمّة بمنزلة الذهن یتعیّن فیه الکلّی فیصحّ اشتغالها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إحدی الذمّتین فلا تعیّن لها فی الخارج ، فلا یعقل تعلّق الاشتغال بها فی الخارج مع إبهامها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حصول أحد التصوّرین فی النفس من دون تعیّنه بحسب الواقع ممّا یستحیل عقلا دون تصوّر مفهوم أحد الشیئین من غیر تعیین ذلک الشیء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ذکر إنّما یتمّ لو کان مذهبهم تأثیم واحد مبهم منهم عند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قالوا بتأثیم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ذلک ، ولا منافاة بین الوجوب علی البعض وتأثیم الکلّ عند ترک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البناء علی تعلّق الوجوب بواحد مبهم لا وجه للحکم بتأثیم الجمیع ، فإنّه إنّما یصحّ القول به لو قیل بقضاء ذلک بوجوب الإقدام فی الظاهر علی الجمیع ، ولا دلیل علیه ، بل قضیّة الأصل حینئذ دفع کلّ واحد منهم الوجوب عن نفسه بالأصل ، کالجنابة الدائرة بین شخصین ، بخلاف ما إذا اشتغلت الذمّة بأحد الفعلین علی وجه الإبهام، لوجوبهما علیه إذا من جهة تحصیل الیقین بالفراغ بعد الیقین بالاشتغال ، فذلک فرق آخر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 فی المقام بوجوب الإقدام حینئذ علی الجمیع من جهة النصّ کان ذلک قولا بوجوبه علی الجمیع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مع الغضّ عن ذلک وتسلیم قضاء ذلک بوجوب الإقدام علی الجمیع فی الظاهر فقضیّة الترک من الکلّ تأثیم واحد غیر معیّن منهم بترک نفس الواجب ، وتأثیم الباقین من جهة التجرّی ، ولا یعقل فی الفرض المذکور تأثیم الجمیع علی ترک نفس الفعل مع عدم تعلّق الوجوب بهم کذلک ، فالمفسدة علی حالها</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فی المقام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أراد المستدلّ بتعلّق الوجوب علی أحدهم علی سبیل الإبهام من دون أن یتعلّق بخصوص بعضهم أصلا فقد عرفت أنّه غیر معقول ، إذ الوجوب أمر خارجیّ لابدّ له من متعلّق متعیّن فی الخارج ، </w:t>
      </w:r>
    </w:p>
    <w:p>
      <w:pPr>
        <w:pStyle w:val="BookText"/>
        <w:rPr/>
      </w:pPr>
      <w:r>
        <w:rPr>
          <w:rFonts w:ascii="IRNazanin" w:hAnsi="IRNazanin" w:eastAsia="IRNazanin"/>
          <w:color w:val="111111"/>
          <w:sz w:val="28"/>
          <w:sz w:val="28"/>
          <w:szCs w:val="28"/>
          <w:rtl w:val="true"/>
          <w:lang w:bidi="fa-IR"/>
        </w:rPr>
        <w:t>إذ لا وجود لغیر المتعیّن واقعا فی الخارج ، فکیف یعقل تعلّق الوجوب به فی الخارج؟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سلب التکلیف حینئذ عن خصوص کلّ من تلک الآحاد ، فیصحّ السلب الکلّی المناقض للإیجاب الجزئی ، بل ربّما لا یصحّ القول بتعلّقه بالمبهم علی الوجه المذکور فی الواجب المخیّر مع تعلّقه به فی الذمّة ، حسب ما مرّ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تعلّقه بأحدهم بملاحظة المفهوم الکلّی الصادق علی کلّ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ما ذکرناه فی المخیّر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حقّ ولا مانع منه ، فإنّ الکلّی المذکور أمر متعیّن فی الخارج فی ضمن مصادیقه ، وتعلّق التکلیف به قاض بتعلّق الوجوب بکلّ من مصادیقه علی سبیل البدلیّة ، کوجوب الأفراد کذلک عند تعلّق الأمر بالطبیعة ، إذ لیس وجوبها کذلک من باب المقدّمة ، بل هی واجبة کذلک بعین وجوب الطبیعة ، کما سیأتی الکلام فیه إن شاء الله ، إلّا أنّ هناک فرقا بین المقامین سنشیر إلیه إن شاء الله</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فإیجاب الفعل علی أحدهم بالوجه المذکور عین إیجابه علی الجمیع بالوجه المذکور حسب ما قرّرنا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إیجاب أحد الفعلین فی المخیّر عین إیجاب الجمیع علی وجه التخییر حسب ما مرّ ، وقد عرفت عود النزاع حینئذ لفظیّا ، لکن لا یذهب علیک الفرق بین أحد الأفراد الملحوظ فی الکفائی ، وأحدها الملحوظ فی المخیّر ، فإنّه لا یمکن أن یلحظ الأحد فی الأوّل إلّا عنوانا للجزئیّات المندرجة تحته ، ویکون الحکم متعلّقا بتلک الجزئیّات ابتداء وإن لوحظت بذلک العنوان الواحد ، إذ لا یعقل أن یکون نفس مفهوم الأحد من حیث هو متعلّقا للتکلیف ، إذ هو کذلک أمر کلّی منهم یستحیل وجوده فی الخارج فلا یعقل أن یتعلّق به التکلیف الّذی هو أمر خارجی ، والأحد فی الثانی یمکن أن یلحظ عنوانا ، فلا یکون متعلّق التکلیف إلّا خصوص الأفعال المندرجة تحته حسب ما قرّرناه فی المخیّر ، وأن یکون نفس مفهوم الأحد متعلّقا للتکلیف مرادا من المکلّف ، من دون ملاحظة خصوصیّة الفعل الّذی یصدق علیه ، فیکون کلّ من </w:t>
      </w:r>
    </w:p>
    <w:p>
      <w:pPr>
        <w:pStyle w:val="BookText"/>
        <w:rPr/>
      </w:pPr>
      <w:r>
        <w:rPr>
          <w:rFonts w:ascii="IRNazanin" w:hAnsi="IRNazanin" w:eastAsia="IRNazanin"/>
          <w:color w:val="111111"/>
          <w:sz w:val="28"/>
          <w:sz w:val="28"/>
          <w:szCs w:val="28"/>
          <w:rtl w:val="true"/>
          <w:lang w:bidi="fa-IR"/>
        </w:rPr>
        <w:t>الفعلین مقصودا من حیث انطباق مفهوم الأحد علیه لا بخصوصه ، لما عرفت من کون ذلک المفهوم أمرا متعیّنا فی الذمّة یمکن تعلّق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الاحتمال مدفوع فی المخیّر بجهة اخری مرّ تقریرها ثمّة ، لا من جهة عدم إمکانه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ذکرنا یظهر فرق آخر بین الکفائی والتخییری فی ذلک ، فإنّ المطلوب فی المخیّر هو خصوص الأفعال المفروضة من غیر أن یکون لانطباق مفهوم الأحد علیها مدخلیّة فی تعلّق الأمر بها ، فلیس المفهوم المفروض إلّا عنوانا محضا ، والمطلوب هو خصوص تلک الأفعال علی وجه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المقام فیمکن القول بمثل ذلک أیضا ، إلّا أنّ الظاهر تعلّق التکلیف هنا بخصوص کلّ من الأشخاص من حیث انطباق مفهوم الأحد علیه ، إذ لا یلحظ فیه الطلب إلّا من أحدهم ، ولا ربط لخصوص کلّ منهم فی تعلّق التکلیف به ، فلیس الطلب هنا متعلّقا بمفهوم الأحد من حیث هو ، ولا بخصوص کلّ من الأشخاص من حیث خصوصه ، لما عرفت من استحالة الأوّل ، وعدم ملاحظة خصوصیّة المکلّف فی المقام ، بل إنّما المقصود حصول الفعل من واحد منهم ، فکلّ منهم إنّما یتعلّق به التکلیف من حیث کونه واحدا منهم ، فمفهوم الأحد فی المقام کلّی طبیعی یتعلّق به الأمر لا من حیث هو ، بل من حیث حصوله فی ضمن أفراده واتّحاده بها ، فیتعلّق الأمر ابتداء بکلّ من آحاد الأشخاص من حیث انطباق المفهوم المذکور علیه لا لخصوصه ، ویکون ذلک المفهوم عنوانا لها ومرآة لتصوّرها ، فبذلک یصحّ التعبیر بتعلّق التکلیف بجمیع تلک الأشخاص علی سبیل البدلیّة وتعلّقه بمفهوم أحدها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ما یستحقّ تارکه الذمّ والعقاب ، ومن البیّن أنّ الباقین لا ذمّ یتوجّه علیهم ولا عقوبة مع فعل البعض ، فلا یتحقّق وجوب بالنسبة إلیهم</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ما یستحقّ تارکه الذمّ والعقاب فی الجملة لا مطلقا ، وإلّا لانتقض بالمخیّر والموسّع کما مرّ ، وهو هنا حاصل لاستحقاقهم الذمّ والعقوبة علی تقدیر ترک الکلّ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وربّما یجاب عنه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استحقاق الباقین للذمّ والعقوبة حینئذ إنّما هو لسقوط الواجب عنهم نظرا إلی فوات موضوعه بفعل الغیر ، لا لعدم وجوبه علیهم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سقوط الواجب حینئذ إنّما هو بأدائه وحصول مطلوب الآمر بفعله ، لا بمجرّد سقوطه بانتفاء موضوعه ، فأداء الواجب بفعل البعض شاهد علی وجوبه علی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أداء الواجب بفعل البعض لا یقضی بوجوبه علی البعض ، لصحّة تعلّق الوجوب بالکلّ علی وجه یؤدّی الواجب بفعل البعض ، حسب ما مرّ توضیح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ترک الکلّ یتوجّه استحقاق الذمّ والعقوبة إلی الکلّ ، فهو شاهد علی وجوبه علی الکلّ ، وأداء الواجب بفعل البعض وسقوط الذمّ والعقوبة علی الباقین یفید حینئذ کون الوجوب علی الکلّ علی سبیل البدلیّة دون الاجتماع ، کما مرّ الکلام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نَفَرَ مِنْ کُلِّ فِرْقَةٍ مِنْهُمْ 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الآیة الشریفة إیجاب النفر علی الطائفة المبهمة من جهة تنکیر الطائفة ، ولو کان واجبا علی الجمیع لما خصّ الطائفة بالذکر فی مقام بیان التکلیف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وأجاب عنه العضدی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الظاهر مؤوّل بعد قیام الدلیل علی خلافه ، وقد عرفت قیام الدلیل علی وجوبه علی الجمیع ، فیؤوّل ذلک بأنّ فعل الطائفة مسقط للوجوب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فعل الطائفة مسقطا للوجوب فی المقام خصّهم بالذکر وإن لم یختصّ الوجوب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والتحقیق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التعبیر بإیجاب الفعل علی الطائفة المطلقة الصادقة علی کلّ من الآحاد لا ینافی القول بوجوبه علی الجمیع بدلا ،</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حسب ما قرّرناه ، فلا فرق إذا بین التعبیر بوجوبه علی الطائفة تعیینا ووجوبه علی الجمیع بدلا ، نظیر ما قرّرناه فی المخیّر ، ولذا عبّر فی کثیر من الکفائیّات بذلک ،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وَلْتَکُنْ مِنْکُمْ أُمَّةٌ یَدْعُونَ إِلَی الْخَیْرِ وَیَأْمُرُونَ بِالْمَعْرُوفِ وَیَنْهَوْنَ عَنِ الْمُنْکَرِ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وَلْیَشْهَدْ عَذابَهُما طائِفَةٌ مِنَ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عن بعض المحقّقین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واجبا علی الکلّ لکان إسقاطه عنهم بعد فعل البعض نسخا للوجوب ، لأنّه رفع له ، ولا نسخ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ذلک بمنع الملازمة ، إذ لیس کلّ رفع للطلب نسخا ، فقد یکون ذلک بسبب انتفاء علّة الوجوب ، کصلاة الجنازة فانّ المقصود بها احترام المیّت وقد حصل بفعل البعض ، فسقط عن الباقین لزوال علّة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والفائدة فی إیجابه علی الجمیع کون المقصود حینئذ أقرب إلی الحصول ، فظهر بذلک أنّه لیس فعل البعض حینئذ قاضیا بالسقوط حقیقة ، بل استنادا إلیه علی وجه المجاز ، والسبب المسقط إنّما هو زوال علّة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الجواب المذکور إنّما یوافق القول بکون السقوط عن الباقین من جهة فوات الموضوع ، لا لأداء ما هو الواجب ، وقد عرفت وهنه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ارتفاع التکلیف فی المقام إنّما هو لأدائه ، ومن الواضح أنّ ارتفاع التکلیف بذلک لا یکون نسخا ، وأداء الواجب فی المقام وإن لم یتحقّق بفعل الکلّ إلّا أنّ وجوبه علی الکلّ إنّما کان علی وجه یحصل أداؤه بفعل أیّ منهم ، حسب ما مرّ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ذکر بعض الأفاضل هذا الوجه حجّة للقول الثالث ،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تعیّن علی کلّ واحد کان إسقاطه عن الباقین رفعا للطلب بعد تحقّقه فیکون نسخا ، فیفتقر إلی خطاب جدید ، ولا خطاب فلا نسخ ، فلا یسقط ، بخلاف ما إذا قلنا بوجوبه علی المجموع فإنّه لا یستلزم الإیجاب علی کلّ واحد ، ویکون التأثیم للجمیع بالذات ، ولکلّ واحد بالعرض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18" w:name="pg14214_157318"/>
    </w:p>
    <w:p>
      <w:pPr>
        <w:pStyle w:val="BookText"/>
        <w:rPr/>
      </w:pPr>
      <w:bookmarkEnd w:id="618"/>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جعل هذا التقریر حجّة للقول المذکور لا یخلو عن خفاء ، والأولی فی تقریرها حینئذ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تعیّن الواجب علی کلّ واحد منهم کان سقوطه عن الباقین بعد فعل البعض رفعا للطلب قبل الفعل بالنسبة إلیهم فیکون نسخا ، وهو باطل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یتوقّف حصوله علی خطاب جدید ، ولا خطاب فلا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لو لم یتعلّق الوجوب بکلّ واحد منهم لم یصحّ قصد الوجوب من کلّ منهم ، ولم یجز تأثیم الجمیع بترکهم ، فلابدّ من تصویر ذلک علی وجه یجمع بین ما ذکر ، ولیس ذلک إلّا بالقول بتعلّقه بالمجموع علی أن یراد وقوع الفعل من المجموع فی الجملة ، بحیث إنّه لو أتی به البعض صدق معه حصول الفعل من مجموع الجماعة ، فیصحّ من کلّ منهم قصد الوجوب ، ولا یحصل ترک الفعل من المجموع إلّا عند ترک الجمیع ، فیتعلّق الإثم إذا بالمجموع بالذات ، وبکلّ منهم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 الجمع بین الأمرین المذکورین لا ینحصر فی ما ذکر ، بل یصحّ علی ما قلناه من تعلّق الوجوب بکلّ منهم علی سبیل البدلیّة ، حسب ما فصّلنا القول فیه ، بل لا یصحّ ذلک علی القول بوجوبه علی المجموع إلّا بإرجاعه إلی ما قلناه ، حسب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ظهر ممّا قرّرناه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القول الرابع المحکیّ عن بعض المعاصرین وغیره ، والوجه فی وهنه ، فلا حاجة إلی إعادته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اتّضح من التأمّل فی جمیع ما ذکرناه حجّة القول المختار ، ودفع ما ربّما یتوهّم من الإیراد فی المقام ، فلا حاجة إلی تطویل الکلام</w:t>
      </w:r>
      <w:r>
        <w:rPr>
          <w:rFonts w:eastAsia="IRNazanin" w:cs="IRNazanin"/>
          <w:color w:val="111111"/>
          <w:sz w:val="28"/>
          <w:szCs w:val="28"/>
          <w:rtl w:val="true"/>
          <w:lang w:bidi="fa-IR"/>
        </w:rPr>
        <w:t>.</w:t>
      </w:r>
    </w:p>
    <w:p>
      <w:pPr>
        <w:pStyle w:val="Heading6"/>
        <w:numPr>
          <w:ilvl w:val="5"/>
          <w:numId w:val="1"/>
        </w:numPr>
        <w:rPr/>
      </w:pPr>
      <w:bookmarkStart w:id="619" w:name="__RefHeading___Toc1368183_1738255347"/>
      <w:bookmarkStart w:id="620" w:name="_Toc239"/>
      <w:bookmarkEnd w:id="619"/>
      <w:r>
        <w:rPr>
          <w:rtl w:val="true"/>
        </w:rPr>
        <w:t>تنبیهات الواجب الکفائی</w:t>
      </w:r>
      <w:bookmarkEnd w:id="620"/>
    </w:p>
    <w:p>
      <w:pPr>
        <w:pStyle w:val="BookText"/>
        <w:rPr/>
      </w:pPr>
      <w:r>
        <w:rPr>
          <w:rFonts w:ascii="IRNazanin" w:hAnsi="IRNazanin" w:eastAsia="IRNazanin"/>
          <w:color w:val="111111"/>
          <w:sz w:val="28"/>
          <w:sz w:val="28"/>
          <w:szCs w:val="28"/>
          <w:rtl w:val="true"/>
          <w:lang w:bidi="fa-IR"/>
        </w:rPr>
        <w:t xml:space="preserve">ولنتمّم الکلام فی المرام بذکر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لا ریب أنّه لو ترک الواجب الکفائی جمیع المکلّفین الواجدین لشرائط التکلیف به عصی الکل علی ما هو قضیّة التکلیف فی المتعلّق بهم کما عرفت ، ولا خلاف فیه علی شیء من الأقوال المذکورة</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لم یأت فیما بعد بقایا هذه الامور ، وسیأتی بعد أسطر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وقع الکلام فی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 قد یتوهّم علی القول بتعلّق التکلیف بالمجموع إن لم یفسّر بما یرجع إلی المختار توزیع العقاب حینئذ علی الجمیع ، ولیس کذلک ، إذ لیس الواجب علیهم عند القائل المذکور توزیع العمل علی الجمیع حتّی یترتّب علیه توزیع العقاب علیهم ، فهو أیضا یقول بتحقّق العصیان بالنسبة إلی کلّ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لا ریب فی سقوط التکلیف عن الجمیع بفعل البعض ، وکذا عدم استحقاق غیر الفاعل للثواب وإن کان سقوط الواجب عن الباقین بأدائه ، وذلک لحصول الأداء من غیره فلا داعی لاستحقاقه الثواب بفعل غیره ، وإنّما یقع الکلام فی المقام فی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یجوز للجمیع التلبّس بالفعل؟ فإن قلنا بوجوب الفعل علی الجمیع علی نحو سائر الواجبات إلّا أنّه یسقط عن الباقین بعد أداء البعض فلا ینبغی الریب فی الجواز ، بل ووجوبه علیهم قبل حصول الفعل من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قلنا بوجوبه علی الکلّ بدلا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یشکل ذلک ، نظرا إلی أنّ الواجب فعل واحد ، فالإتیان بما یزید علیه ممّا لا دلیل علی شرعیّته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منع ظاهر ، لتعلّق الأمر فی الکفائی بمطلق الطبیعة کغیره من الواجبات ، فالقول بأنّ الواجب هو المرّة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قام الدلیل علی کون المطلوب هو الفعل الواحد کتغسیل المیّت ، حیث إنّ المطلوب هناک غسل واحد لا أزید لم یشرع التلبّس بأغسال عدیدة ، وإنّما یشرع الإتیان بفعل واحد منها وإن وجب ذلک علی الکلّ ، ولا مانع من تعدّد المباشر مع اتّحاد الفعل ، لما عرفت من کون وجوبه علیهم علی سبیل البدل</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الحال فی الفعل المحرّم إذا صار واجبا کفائیّا لأجل التقیّة أو غیرها ، إذ لا یجوز الإتیان إلّا بواحد مع اندفاع الضرورة وإن وجب الإتیان به کذلک علی الجمیع ، وهذا بخلاف ما لو کان المطلوب مطلق الطبیعة وإن لزمه اتّصاف الواحد بالوجوب وأداء الواجب ، ولذا لا یتعیّن علی الجمیع التلبّس فإنّ ذلک لا ینافی اتّصاف الجمیع بالوجوب لو أتی به دفعة ، نظرا إلی حصول الطبیعة به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حصول الطبیعة بالواحد کحصولها بالمتعدّد لم لا یکون أداء الواجب هنا بالواحد دون المتعدّد لحصول الواجب به؟ فلا حاجة إلی ما یزید علیه ، بل لا یشرع الزیادة علیه علی ما یقتضیه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قضیّة حصول الطبیعة فی ضمن الجمیع أداء الواجب الّذی هو الإتیان بالطبیعة بذلک ، لحصول الطبیعة بالمتعدّد کحصولها بالواحد ، وهو خلاف المفروض فی المقام ، إذ کلّ منهم إنّما یقصد أداء الواجب بفعله ، ولیس المقصود أداء الواجب بالمجموع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دفع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مع صدق الطبیعة علی الواحد والمتعدّد لابدّ من اتّصاف الکلّ بالوجوب قبل سقوط الواجب ، نظرا إلی صدق الطبیعة الواجبة علیه فلا وجه للقول بأدائها لخصوص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بأنّه لیس المقصود من صدق الطبیعة علی المتعدّد حصول الامتثال هنا بالمجموع لیکون الإتیان به امتثالا واحدا وأداء واحدا للواجب وإن کان المؤدّی متعدّدا ، نظرا إلی حصول الطبیعة الواجبة بالمتعدّد علی نحو حصولها بالواحد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المقصود اتّصاف کلّ منهما بالوجوب ، نظرا إلی حصول الطبیعة به ، فیتعدّد أداء الواجب بتعدّدها ، ولا مانع منه بعد تعلّق الأمر بمطلق الطبیعة ، وجواز الاقتصار حینئذ علی البعض لا ینافی وجوب الکلّ ، إذ الأمر بأداء الطبیعة المطلقة یعمّ الواحد والمتعدّد ویحصل المطلوب بکلّ من الوجهین ، فله الاقتصار علی أداء واحد ، وله الإتیان بالمتعدّد قبل سقوط الواجب ، لبقاء الأمر وصدق الطبیعة علیه ، فلیس الواجب إلّا مطلق الطبیعة الحاصلة بتلک الحصولات ، فیتّصف الجمیع بالوجوب من جهة حصولها لکلّ منها ، فلا وجوب لشیء منها بالخصوص ، وإنّما یتّصف بالوجوب من جهة حصول الواجب ، أعنی الطبیعة المطلقة بها ، وقد مرّ الکلام فی ذلک فی بحث المرّة والتکرار</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ویمکن دفع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ویشکل الحال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إن تمّ فإنّما یتمّ فی الواجبات العینیة ، وأمّا فی المقام فلا یصحّ ذلک ، إذ المفروض کون الوجوب هنا علی الجمیع بدلا ، فکیف یصحّ القول باتّصاف الکلّ بالوجوب معا؟</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الوجوب علیهم بدلا هو أداء الواجب بفعل أیّ منهم حسب ما مرّ بیانه ، لا تعلّق الوجوب بالواحد علی وجه ینافی حصول الواجب من المتعدّد ، وذلک یقضی بسقوطه عن الباقین بعد فعل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اقترنت أفعالهم فالکلّ متّصف بالوجوب لأداء کلّ منهم ما وجب علیه قبل سقوط الواجب مع قبول الواجب المتعدّد لتعلّقه بالطبیعة ، فهو نظیر اتّصاف الأفراد المتعدّدة الحاصلة من مکلّف واحد قبل سقوط الوجوب عنه عند تعلّق الأمر بالطبیعة حسب ما مرّ بیانه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یسقط الوجوب عن الباقین بشروع البعض فیه ، أو أنّه إنّما یسقط بإتمام الفعل؟ وجهان ، وظاهر جماعة منهم بقاء الوجوب ما لم یحصل الإتمام ، وهو الّذی یقتضیه الأصل وإطلاق الأمر ، وهو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بین الإتیان بمعظم الفعل وعدمه ، فیجوز إتیان الغیر به علی وجه الوجوب ، لکن لو کان المطلوب فعلا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أشکل إقدام الباقین علیه حینئذ ، فالظاهر السقوط عنهم حینئذ سقوطا مراعی بإتمام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کان المطلوب مطلق الطبیعة فلا مانع من مباشرة الباقین أیضا ، ویکون متّصفا بالوجوب قبل إتمام العمل ولو من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لم یکن أجزاء الفعل مرتّبا بعضها بالبعض وشرع فیه بعضهم سقط ذلک البعض عن الباقین ، وکان الإتیان بالباقی واجبا علی الکفایة</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أتمّ البعض فعله قبل الباقین فی ما یصحّ تلبّس المتعدّد به خرج فعل الباقین من الوجوب ، لسقوط التکلیف به ، وحینئذ فإن کان الفعل ممّا ثبت مشروعیّته جاز إتمامه ، ولو کان ممّا یحرم قطعه وجب الإتمام من تلک الجهة ولا إشکال فیه حینئذ ، وإلّا اشکل الحال فیه ، والظاهر الرجوع فیه إلی مقتضی الأصل ، </w:t>
      </w:r>
    </w:p>
    <w:p>
      <w:pPr>
        <w:pStyle w:val="BookText"/>
        <w:rPr/>
      </w:pPr>
      <w:r>
        <w:rPr>
          <w:rFonts w:ascii="IRNazanin" w:hAnsi="IRNazanin" w:eastAsia="IRNazanin"/>
          <w:color w:val="111111"/>
          <w:sz w:val="28"/>
          <w:sz w:val="28"/>
          <w:szCs w:val="28"/>
          <w:rtl w:val="true"/>
          <w:lang w:bidi="fa-IR"/>
        </w:rPr>
        <w:t>فإن کانت عبادة لم یجز الإتمام ، لأنّ سقوط ذلک التکلیف حینئذ قاض بانتفاء الأمر ، إذ المفروض عدم حصول أمر قاض بمشروعیّة ذلک الفعل ، وإلّا جاز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فی الأوّل عدم إمکان إتمامه قبل الآخر بعد شروعه فیه ففی وجوب تلبّسه به حینئذ وجهان ، أوجههما ذلک ، لإمکان طروء مانع للآخر عن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البناء علی ظاهر الحال ، فیسقط عنه الوجوب فی الظاهر سقوطا مراعی بالإتمام ، وحینئذ فلو کان ممّا لا یشرع فعله علی تقدیر سقوط الوجوب لم یجز الشروع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 البعض بالفعل فقد سقط عن الباقین ، فإذا تلبّسوا بالفعل بعد ذلک کان نفلا علی ما حکی من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قول بکونه فرضا أیضا کالأوّل ، لما فیه من ترغیب الفاعل ، لأنّ ثواب الفرض یزید علی النفل ، وقد کان الفرض متعلّقا بالجمیع ، فالسقوط إنّما هو من باب التخفیف ، ولا یخفی وهنه جدّا لو ارید به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ارید ثبوت ثواب الفرض فهو أیضا ممّا لا دلیل علیه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قام إطلاق فی بعض المقامات فلا مانع من القول به ، ومن الظاهر وهن الأوّل أیضا إذا لم یقم هناک أمر آخر قاض برجحان ذلک الفعل ، إذ سقوط الوجوب بأداء الفعل قاض بسقوط مطلق الرجحان ، لما تقرّر من عدم بقاء الجنس بعد ارتفاع الفصل ، فالحقّ فی ذلک بعد الحکم بالسقوط الرجوع إلی حکم الأصل جوازا أو منعا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قام دلیل خاصّ فی خصوص بعض المقامات کان متّبعا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 بالفعل الکفائی من لم یجب علیه لم یقض ذلک بسقوط الواجب عمّن 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 المسلّم علی الجماعة وردّ علیه غیر المسلّم علیه لم یسقط الجواب عمّن وجب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صدور الفعل من الغیر رافعا لموضوع التکلیف سقط عنهم من تلک الجهة ، وهو غیر السقوط الحاصل بفعل البعض ، لما عرفت من کون ذلک السقوط حاصلا بأداء الواجب ، بخلاف المفروض فی المقام</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أنّه إنّما یحکم بسقوط الواجب بفعل البعض إذا کان ذلک الفعل محکوما بصحّته ، فإذا کان فاسدا کان فی حکم العدم ، وهل یبنی فیه علی </w:t>
      </w:r>
    </w:p>
    <w:p>
      <w:pPr>
        <w:pStyle w:val="BookText"/>
        <w:rPr/>
      </w:pPr>
      <w:r>
        <w:rPr>
          <w:rFonts w:ascii="IRNazanin" w:hAnsi="IRNazanin" w:eastAsia="IRNazanin"/>
          <w:color w:val="111111"/>
          <w:sz w:val="28"/>
          <w:sz w:val="28"/>
          <w:szCs w:val="28"/>
          <w:rtl w:val="true"/>
          <w:lang w:bidi="fa-IR"/>
        </w:rPr>
        <w:t>أصالة صحّة فعل المسلم لیحکم بالسقوط بمجرّد فعله وإن فعله لم یعلم أداؤه علی الوجه المقرّر ، أو أنّه یشترط العلم بصحّته؟ المتّجه هو الأوّل ، لعدم إمکان العلم بالصحّة الواقعیّة فی الغالب ، وجریان السیرة القاطعة بالحکم بالسقوط عند إتیان الغیر به حملا لفعله علی الصحیح ، کما هو مقتضی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یعتبر الظنّ بالصحّة ، أو یکتفی بمجرّد احتمالها ولو کان بعیدا ، أو یعتبر عدم الظنّ بالفساد؟ وجوه ، أقواها الثانی ، إذ أصالة حمل فعل المسلم علی الصحّة مبنیّة علی التعبّد ولا یدور مدار الظنّ ، فلابدّ من الحکم بمقتضاها ، ومعه لا وجه لعدم الحکم بالسقوط عن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جریان السیرة علیه أیضا مضافا إلی لزوم الحرج لولاه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القدر الثابت من السقوط بالإجماع إنّما هو مع حصول الظنّ بالصحّة ، فمع عدمه لابدّ من البناء علی حکم الأصل من عدم سقوطه مدفوع بما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بأنّ الأصل المذکور معارض بأصالة عدم تعلّق الوجوب به فیما لو علم بالواقعة بعد قیام ذلک البعض به ، ولا قائل بالفصل بین الصورتین ، فیتساقطان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الیقین بالاشتغال هو الحکم بمقتضاه بعد حصوله وعدم حصول الیقین بالبراءة منه ، وقضیّة أصالة البراءة هو الحکم بها فی صورة عدم ثبوت الاشتغال شرعا ، فلابدّ من الأخذ بمقتضی کلّ من الأصلین فی محلّه ، وقیام الإجماع علی عدم الفصل بین الأمرین بحسب الواقع لا ینافی الأخذ بالتفصیل فی مقام العمل ، عملا بمقتضی الأصل فی کلّ من الصورتین ، فالّذی یقتضیه الأصل هو البناء علی التفصیل ، إلّا أنّک قد عرفت قیام الدلیل علی السقوط مطلقا</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الحکم بالسقوط بفعل البعض بین کونه عدلا أو فاسقا ، لما عرفت من أصالة حمل فعل المسلم علی الصحّة مطلقا ، لا خصوص العدل ، وعدم اعتبار الظنّ بالصحّة ، بل ولا عدم الظنّ بالفساد ، علی أنّه قد یحصل الظنّ بالصحّة فی الفاسق أیضا ، وقد حکی الشهرة علیه ، بل لم یظهر فیه خلاف ، سوی أنّه </w:t>
      </w:r>
    </w:p>
    <w:p>
      <w:pPr>
        <w:pStyle w:val="BookText"/>
        <w:rPr/>
      </w:pPr>
      <w:r>
        <w:rPr>
          <w:rFonts w:ascii="IRNazanin" w:hAnsi="IRNazanin" w:eastAsia="IRNazanin"/>
          <w:color w:val="111111"/>
          <w:sz w:val="28"/>
          <w:sz w:val="28"/>
          <w:szCs w:val="28"/>
          <w:rtl w:val="true"/>
          <w:lang w:bidi="fa-IR"/>
        </w:rPr>
        <w:t>استشکل فیه الفاضل الجواد وتبعه الفاضل الصالح ، معلّلین بأنّ الفاسق لا یقبل خبره لو أخبر بإیقاع فعله ، ولا عبرة بفعله أیضا ، وهو کما تری قیاس فاسد ، وکأنّه ارید بذلک أنّه لو أخبر بصحّة فعله لم یقبل خبره ، لما دلّ علی وجوب التثبّت عند خبره ، فمع عدمه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القبول بالصحّة من جهة قوله لا یقضی بعدم الحکم بها من جهة الأصل المذکور ، ألا تری أنّه لو أخبر بأمر موافق للأصل لم یقبل خبره مع العمل بمقتضی الأصل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الفاضل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 الظنّ مقام العلم إنّما هو بنصّ خاصّ أو لدلالة العقل علیه ، وهما منتفیان فی المقام ، فلا عبرة به ، لأنّ وجوبه علی المکلّف معلوم ، والسقوط عنه بذلک مظنون ، والعلم لا یسقط بالظنّ ، وضعفها ظاهر بعد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قضیّة ما ذکر من التعلیل جریان الإشکال فی مجهول الحال أیضا ، والحکم بالاکتفاء به أظهر من الاکتفاء بفعل الفاسق ، والظاهر قیام السیرة علیه فی المقامین ، سیّما فی الثانی ، بل لا یبعد دعوی القطع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علم بقیام الغیر بالکفائی سقط عنه ، سواء کان ذلک بمشاهدته ، أو بالتواتر ، أو بالآحاد المحفوفة بقرائن القطع ، أو بالعادة المفضیة إلی العلم ، کما هو ظاهر فی الأموات الّتی لهم أقارب وأرحام وأصدقاء فی بلد موتهم متوجّهین للامور المتعلّقة بهم کمال التوجّه ، معتنین بشأنهم غایة الاعتناء ، فمن المقطوع به فی العادة أنّه لا یترکون نعشه من غیر غسل ودفن وکفن ، بل وکذا الحال فی غیرهم إذا کان موتهم بین أظهر المسلمین الصالحین المعتنین بأوامر الشرع إذا لم یکن هناک حادثة توجب الذهول عنه ، أو تقضی بسقوط التکلیف فی شأنهم ، لحصول العلم العادی بذلک أیضا</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ظنّ قیام الغیر به فإن کان حاصلا من الطریق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کشهادة العدلین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إشکال فی جواز الأخذ به ، بناء علی قیامها مقام العلم مطلقا ، وفی الاکتفاء بخبر العدل الواحد وجه 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وبعضهم منع من الأخذ به ، ونصّ بعضهم بعدم الاکتفاء بإخبار العادل بفعله ، وألحق بعضهم بشهادة العدلین الشیاع ، ولا یخلو عن وجه ، سیّما إذا حصل به ظنّ قویّ یقارب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یکتفی فیه بمطلق الظنّ؟ وجهان ، والمقطوع به فی کلام الفاضل الجواد وغیره عدم العبرة به ، لکونه موضوعا صرفا لابدّ فیه من العلم ، أو ظنّ قام دلیل علی حجّیته ، ولا دلیل علی حجّیة مطلق الظنّ فی خصوص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 جماعة منهم المحقّق فی المعارج والعلّامة فی النهایة وغیرهما الاکتفاء فی ذلک بمطلق الظنّ ، وکأنّه للزوم الحرج لولاه ، لحصول العلم غالبا بالتکالیف الکفائیّة ، واعتبار العلم بأداء الغیر لها فی سقوط التکلیف بها فی الظاهر یفضی إلی المشقّة ، مع قیام السیرة المستمرّة علی خلافه ، فإنّ المیّت إذا کان بین أظهر المسلمین من غیر حصول عائق من التوجّه لتجهیزه فإنّ الظاهر قیامهم بأمره ، وقد جرت الطریقة علی عدم التزام غیرهم بالتجسّس عن حاله وبنائهم علی قیام غیرهم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الحرج فی المقام ممّا لا وجه له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علیهم حرج فی أصل تعلّق التکلیف بهم کیف یتوهّم ثبوت الحرج علیهم فی تحصیل العلم بسقوطه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قیام السیرة علی الاعتماد علی الظنّ القویّ الحاصل من العادة فی الصورة المذکورة إن تمّت فإنّما تفید جواز الاعتماد علی ذلک الظنّ الخاصّ فیلحق بغیره من الظنون الخاصّة ممّا دلّ الدلیل علی جواز الاعتماد علیها ، وأین ذلک من الدلالة علی الاکتفاء بمطلق الظنّ؟</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عدم القول بالفصل مجازفة لا شاهد علیها ، وقد یفصّل فی المقام بین ما إذا حصل العلم بالواجب الکفائی وقارنه الظنّ بقیام الغیر به فیکتفی حینئذ بمطلق الظنّ إذا کان الدلیل علی وجوبه منحصرا فی الإجماع لأصالة براءة ذمّته عن ذلک وعدم قیام الإجماع علی تعلّق الوجوب به حینئذ ، وما إذا کان بخلاف </w:t>
      </w:r>
    </w:p>
    <w:p>
      <w:pPr>
        <w:pStyle w:val="BookText"/>
        <w:rPr/>
      </w:pPr>
      <w:r>
        <w:rPr>
          <w:rFonts w:ascii="IRNazanin" w:hAnsi="IRNazanin" w:eastAsia="IRNazanin"/>
          <w:color w:val="111111"/>
          <w:sz w:val="28"/>
          <w:sz w:val="28"/>
          <w:szCs w:val="28"/>
          <w:rtl w:val="true"/>
          <w:lang w:bidi="fa-IR"/>
        </w:rPr>
        <w:t>ذلک بأن کان الدلیل علیه إطلاق النصّ ، أو کان العلم به حاصلا قبل الظنّ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الدلیل علیه حینئذ هو الإجماع فلابدّ حینئذ من العلم أو الظنّ الخاصّ ، نظرا إلی ثبوت اشتغال ذمّته بالعمل المفروض ، فلابدّ من العلم بتفریغه الحاصل بأحد الوجهین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مقارنة الظنّ للعلم لا ینافی الإجماع القائم علی اشتغال ذمّته بالعمل المفروض ، فإنّه قاض بالعلم باشتغال ذمّته بالعمل المفروض کما هو الحال فی صورة تقدّم علمه بذلک ، فالمقصود الحکم بسقوط ذلک التکلیف عنه بالظنّ المفروض ، ولا یتمّ ذلک إلّا بعد قیام الدلیل علیه ، ومجرّد الشکّ فی اشتغال ذمّته فعلا بالفعل المذکور لا یدرجه فی مسألة الشکّ بأصل الاشتغال لیدفع بأصل البراءة ، للقطع بوجوب ذلک الفعل علی سبیل الکفایة ، وإنّما الشکّ فی المقام من جهة الشکّ فی حصول المسقط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الشکّ فی کون الظنّ مسقطا فقد وقع الشکّ فی تعلّق التکلیف بالفعل ، ولا إجماع فی المقام علی وجوب ذلک علی المکلّف حینئذ حتّی لا یصحّ دفعه بالأصل ، غایة الأمر القطع بحصول المقتضی فی الجملة ، ولا یثبت به التکلیف مع احتمال عروض المانع إلّا أن یکون هناک إطلاق قاض بثبوت الحکم مع حصوله ، فیدفع المانع بالأصل عملا بإطلاق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المستند هو الإجماع فلا وجه للاستناد إلیه مع الشکّ المفروض ، لأصالة عدم تعلّق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حینئذ فی رفع التکلیف بالأصل بین ما إذا حصل الشکّ فی حصول المقتضی أو وجود الشرط أو علم بهما وشکّ فی حصول المانع ، لعدم العلم بتعلّق التکلیف به فی الصورتین</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فالقول بأنّ قضیّة الأصل حینئذ عدم حصول المانع فیعمل المقتضی عمله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علی فرض تسلیم جریان الأصل فیه لا یثبت به تعلّق التکلیف بالمکلّف ، فإنّ الأصل أیضا عدم التکلیف ، ومجرّد وجود المقتضی المحتمل مقارنته للمانع لا یثبته إلّا أن یکون هناک إطلاق لفظی یقضی بثبوت الحکم مع </w:t>
      </w:r>
    </w:p>
    <w:p>
      <w:pPr>
        <w:pStyle w:val="BookText"/>
        <w:rPr/>
      </w:pPr>
      <w:r>
        <w:rPr>
          <w:rFonts w:ascii="IRNazanin" w:hAnsi="IRNazanin" w:eastAsia="IRNazanin"/>
          <w:color w:val="111111"/>
          <w:sz w:val="28"/>
          <w:sz w:val="28"/>
          <w:szCs w:val="28"/>
          <w:rtl w:val="true"/>
          <w:lang w:bidi="fa-IR"/>
        </w:rPr>
        <w:t>ثبوت ذلک المقتضی ، فیکون ذلک دلیلا شرعیّا علی ثبوت الحکم حینئذ ، وأمّا مع انتفائه کما هو المفروض فی المقام فلا دلیل علی ثبوت الحکم حینئذ ، ومجرّد الأصل المذکور لا یکون دلیلا علی الثبوت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المانع أیضا من جملة الشروط ، فیرجع الشکّ فیه إلی الشکّ فی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التکلیف قد یکون من جهة الشکّ فی المقتضی ، أو الشکّ فی الشرط ، أو المانع ، وعلی کلّ حال فقد یکون الشکّ من جهة الشکّ فی اعتبار کلّ من المذکورات فی ثبوت التکلیف ، أو الشکّ فی حصوله بعد العلم باعتباره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فإمّا أن یکون الدلیل علی ثبوت الحکم إطلاق النصّ أو مجرّد الإجماع فلو کان الدلیل علیه هو الإطلاق وشکّ فی نفس الاعتبار فالإطلاق محکّم ، والشکّ المفروض مدفوع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الشکّ فی حصوله حکم فیه بمقتضی البراءة فی الجمیع عند الشکّ فی الأوّلین ، وأمّا فی الثالث فقد یقال فیه بمثل ذلک لأصالة براءة الذمّة ، ویحتمل القول بثبوت التکلیف لأصالة عدم حصول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یعلم حصوله أوّلا ، وإلّا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علم حصول المقتضی أو الشرط أوّلا ثمّ شکّ فی ارتفاعه فإنّه یبنی علی بقائه عملا بالاستصحاب ، وکان ذلک هو المتّجه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الدلیل علیه هو الإجماع وشکّ فی أصل اعتباره حکم بالبراءة ، لعدم تحقّق الإجماع إلّا مع حصوله ، وأمّا لو شکّ فی حصوله بعد العلم باعتباره فالحال فیه نظیر ما إذا دلّ علیه الإطلاق من غیر فرق</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الشکّ فی کون الظنّ المذکور مانعا من تعلّق التکلیف فی المقام فإن کان الدلیل علیه هو الإطلاق أخذ بمقتضاه ودفع ذلک بالأصل ، لکون الإطلاق محکّما حتّی یقوم دلیل علی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الدلیل علیه هو الإجماع فحصول التکلیف فی المقام غیر ظاهر ، لعدم تحقّق الإجماع فی مورد الشکّ ، فیدفع التکلیف بالأصل ، حسب ما 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الظنّ المذکور لو احتمل کونه مانعا من تعلّق التکلیف بالمکلّف علی حسب ما ذکر کان قضیة الأصل فیه هو التفصیل المذکور ، لکنّ الحال لیس کذلک ، فإنّ ثبوت التکلیف بالفعل ممّا لا مجال للشکّ فیه ، إنّما الکلام فی أداء المکلّف به والحکم بأدائه ، فالشکّ الحاصل فی التکلیف فی المقام إنّما هو من جهة الشکّ فی أدائه ، لا الشکّ فی تعلّق التکلیف به ، فهو نظیر ما إذا علم بالکفائی وشکّ فی قیام غیره به ، فإنّ ذلک الشکّ لا یقضی بصحّة جریان أصالة البراءة فیه وإن قارن الشکّ المفروض المذکور العلم به ، نظرا إلی الشکّ فی تعلّق التکلیف به بملاحظة ذلک ، فکما أنّه لا یجری الأصل فی صورة الشکّ فکذا الحال فی صورة الظنّ به مع عدم قیام دلیل علی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المقام فی کون الظنّ المذکور طریقا إلی ثبوت حصول المأمور به من غیره لیکون قاضیا بأدائه ، فیسقط الواجب من جهة أدائه ، فإذا لم یقم دلیل علی حجّیة الظنّ فی المقام کان قضیّة الأصل عدم الأداء ، فلا بدّ من الحکم ببقاء التکلیف به ، ومجرّد الاحتمال لا یقضی بالسقوط ، فدعوی جریان أصالة البراءة فیه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یتراءی من بعض العبارات الحکم بسقوط الکفائی مع الظنّ بقیام الغیر به فی المستقبل ، وقد یستفاد ذلک من إطلاق جماعة ، ومن الظاهر أنّ ذلک ممّا لا مساغ للمصیر إلیه ، بل المتعیّن عدم السقوط ولو مع العلم بأداء الغیر له فی المستقبل ، وکان مرادهم من ذلک سقوط التعیین ثمّة لظنّ قیام الغیر به فی المستقبل ، فلا یعاقب علی ترکه لو اتّفق عدم أداء الآخر له ، لعروض مانع ونحوه ، لا أنّه لا یجب علیه ذلک حینئذ علی سبیل الکفایة ، حتّی أنّه إذا تصدّی لأدائه حینئذ لم یکن مؤدّیا للواجب الکفائی ، لوضوح فساد القول به ، لکنّ الإشکال فی الاکتفاء بالظنّ المذکور فی ما ذکرناه ، وقضیّة الأصل عدم الاکتفاء به</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حصل الظنّ القوی علی حسب مجاری العادات بقیام المطّلعین علیه بذلک الواجب احتمل الاکتفاء به ، نظرا إلی قیام السیرة علیه حسب ما ذکر فی </w:t>
      </w:r>
    </w:p>
    <w:p>
      <w:pPr>
        <w:pStyle w:val="BookText"/>
        <w:rPr/>
      </w:pPr>
      <w:r>
        <w:rPr>
          <w:rFonts w:ascii="IRNazanin" w:hAnsi="IRNazanin" w:eastAsia="IRNazanin"/>
          <w:color w:val="111111"/>
          <w:sz w:val="28"/>
          <w:sz w:val="28"/>
          <w:szCs w:val="28"/>
          <w:rtl w:val="true"/>
          <w:lang w:bidi="fa-IR"/>
        </w:rPr>
        <w:t>المسألة السابقة ، إلّا أنّ التعدّی من الواجبات الّتی قامت السیرة فیها إلی غیرها بعید ، بل وفی ثبوت السیرة فی صورة حصول الظنّ القوی تأمّل ، حسب ما أشرنا إلیه فی ما مرّ ، إذ لا یبعد کون السیرة فی صورة حصول العلم العادی بقیام المسلمین به کما فی غسل الأموات وکفنهم والصلاة علیهم ودفنهم إذا کان ذلک بین أظهر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أو ظنّ کلّ منهم ظنّا معتبرا فی الشریعة سواء کان ظنّا خاصّا أو مطلقا بناء علی الاکتفاء به فی المقام بأداء الآخر للواجب سقط عنهم أجمع ، وقد نصّ علیه جماعة وتنظّر فیه الفاضل الجواد ، نظرا إلی أنّه یلزم منه ارتفاع الوجوب قبل أدائه ودفعه بأنّه لا مانع منه ، کما فی صورة ارتفاع الموضوع ، کما إذا احرق المیّت أو أخذه السیل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بوهن الإیراد المذکور جدّا ، إذ لیس السقوط فی المقام سقوطا واقعیا ، وإنّما یسقط عنه بحسب ظاهر التکلیف نظرا إلی الطریق المقرّر ، کیف؟ وهو بعینه جار فی الواجب العینی أیضا إذا اعتقد الإتیان به ثمّ ظهر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فی الجواب من عدم المانع من سقوط الواجب بغیر فعله نظرا إلی سقوطه بانتفاء موضوعه حسب ما ذکره من المثال لا یدفع الإیراد ، إذ لیس الملحوظ فی الإشکال مجرّد سقوط الواجب من غیر فعله ، إذ لا یعقل إشکال فی ذلک بمجرّده ، لوضوح سقوطه بانتفاء التمکّن منه ، وبسقوط موضوعه کما فی المثال ، وإنّما إشکاله من جهة سقوط الواجب مع حصول الشرائط المقرّرة لذلک التکلیف من دون فعله ، فإنّه لا یکون ذلک إلّا بنسخ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حینئذ ما ذکرناه ، ولا ربط له بما ذکر من التنظیر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إن بقوا علی ذلک الظنّ أو العلم حتّی فات عنهم الفعل فلا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ظهر لهم أو لبعضهم الخلاف مع عدم فوات محلّ الفعل فهل یبقی السقوط علی حاله ، أو لا بدّ من الإتیان به؟</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استشکل فیه بعض الأفاضل ، ثمّ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التحقیق فیه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 کان </w:t>
      </w:r>
    </w:p>
    <w:p>
      <w:pPr>
        <w:pStyle w:val="BookText"/>
        <w:rPr/>
      </w:pPr>
      <w:r>
        <w:rPr>
          <w:rFonts w:ascii="IRNazanin" w:hAnsi="IRNazanin" w:eastAsia="IRNazanin"/>
          <w:color w:val="111111"/>
          <w:sz w:val="28"/>
          <w:sz w:val="28"/>
          <w:szCs w:val="28"/>
          <w:rtl w:val="true"/>
          <w:lang w:bidi="fa-IR"/>
        </w:rPr>
        <w:t>هناک عموم أو إطلاق یقضیان بلزوم الإتیان بذلک فی جمیع الأحوال تعیّن العمل به ، وإلّا فلا ، عملا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تأمّل فی وجوب الإتیان بالفعل مطلقا ، فإنّ سقوط الواجب بالعلم بأداء الآخر أو الظنّ به إنّما هو من جهة الحکم بأداء ذلک الواجب ، لا لکونه مسقطا له فی نفسه ، ولیس ذلک إلّا نظیر ما إذا علم أو ظنّ بناء علی اعتبار ظنّه بأدائه للعمل الواجب علیه عینا فتبیّن له الخلاف مع عدم فوات وقت الواجب ، فإنّ وجوب الإتیان بالفعل حینئذ یعدّ من الضروریّات ، ولا فرق بینه وبین المفروض فی المقام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شکّ بعد علمه أو ظنّه بأداء الآخر لفعله تعیّن علیه الإتیان به ولا وجه لاستصحاب السقوط فی المقام ، لما عرفت من أنّ السقوط المذکور إنّما کان من جهة ثبوت أداء الواجب لا علی وجه التعبّد ، فهو نظیر استصحاب النجاسة فی من تیقّن نجاسة ثوبه ثمّ شکّ فیها من أصلها فإنّه لا وجه لاستصحاب النجاسة کما قد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شرع بعضهم فی الفعل فالظاهر سقوطه عن الباقین ، بمعنی سقوط تعیّن الإتیان به أخذا بظاهر الحال ، وأمّا أصل الوجوب فالظاهر عدم سقوطه إلّا بالإتمام حسب 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کان المراد هو الفعل الواحد اتّجه القول بسقوطه عنهم سقوطا مراعی بالإتمام ،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المؤدّی للفعل مجتهدا مخالفا له فی المسألة أو مقلّدا لمن یخالفه فأتی بالفعل علی وفق مذهبه فهل یقضی ذلک بسقوط الواجب عن غیره ممّن یخالفه فی الرأی ، أو یقلّد من یخالفه؟ وجهان </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الحکم بصحّة ما یأتی به علی الوجه المذکور ، لکونه مأمورا به فی ظاهر الشریعة قاضیا ببراءة ذمّة عامله ، حتّی أنّه لا یجب علیه القضاء ولو عدل عن اجتهاده أو عدل المقلّد عن تقلیده بناء علی جوازه ، ولذا یعدّ ذلک الفتوی من حکم الله تعالی ، ویندرج العلم به فی الفقه حسب ما مرّ بیانه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أنّ أقصی ما دلّ علیه الدلیل هو الصحّة فی شأن العامل ، فإنّ حجّیة ظنّ المجتهد إنّما هی فی شأنه وشأن من یقلّده ، وإنّما یعدّ من حکم الله بالنسبة إلیهما دون غیرهما ، ولذا لا یحکم بصحّته لو أتی به من عداهما ، فسقوط التکلیف الثابت فی شأنه بالفعل المفروض الفاسد واقعا بحسب معتقده وإن حکم بصحّته فی شأن عامله یتوقّف علی قیام دلیل علیه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وبتقریر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به فی شأنه هو الفعل الواقع علی وفق معتقده ، فلا وجه لحصول البراءة عنه بالفعل الواقع علی الوجه الآخر إلّا أن یقوم دلیل علیه ، وأیضا فعل کلّ من المکلّفین فی الکفائی یقوم مقام فعل الآخر وینوب مناب فعله ، والمفروض أنّ الفعل الواقع علی الوجه المذکور غیر مبرئ للذمّة بالنسبة إلی غیر ذلک العامل ، ولا یمکن أن یقوم مقام فعله ، إذ قیامه مقامه قاض بفساده ، لکون المفروض فساد ذلک العمل لو فرض وقوعه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به فی المقام لیس إلّا شیئا واحدا وکلّ من ظنون المجتهدین طریق إلیه شرعا ، فإذا حصل الإتیان به علی ما یقتضیه ظنّ أحدهم حصل أداء الواجب علی الوجه المعتبر شرعا ، وهو قاض بسقوط التکلیف به عن الجمیع وإن لم یکن ذلک طریقا بالنسبة إلی المجتهد الآخر ومقلّده لو أراد العمل بنفسه ، وهو لا ینافی کونه طریقا مقرّرا لو عمل به غیره ، فالقائم مقام فعله هو الفعل المحکوم بصحّته شرعا الواقع علی النحو المعتبر فی الشریعة ولو عند المجتهد المخالف له ، وفساده علی تقدیر وقوعه من غیره لا ینافی قیام فعله مقام فعل ذلک الغیر ، فإنّ القائم مقام فعل ذلک الغیر هو الفعل الصحیح الواقع علی وفق الشریعة ، مضافا إلی حصول البراءة به بالنسبة إلی العامل ومن یوافقه ، وسقوط التکلیف بذلک الفعل عنهم قطعا ، فلا بدّ من الحکم بسقوطه عن الباقین ، إذ المسقط للکفائی عن البعض مسقط عن الجمیع ، إذ لیس المطلوب إلّا أداء ذلک الفعل فی الجملة ، فالمتّجه إذا هو السقوط</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اختلف الفعلان فی النوع أشکل الحال فی السقوط ، کما إذا وجب </w:t>
      </w:r>
    </w:p>
    <w:p>
      <w:pPr>
        <w:pStyle w:val="BookText"/>
        <w:rPr/>
      </w:pPr>
      <w:r>
        <w:rPr>
          <w:rFonts w:ascii="IRNazanin" w:hAnsi="IRNazanin" w:eastAsia="IRNazanin"/>
          <w:color w:val="111111"/>
          <w:sz w:val="28"/>
          <w:sz w:val="28"/>
          <w:szCs w:val="28"/>
          <w:rtl w:val="true"/>
          <w:lang w:bidi="fa-IR"/>
        </w:rPr>
        <w:t>عند أحدهما تغسیل المیّت وعند الآخر تیمّمه فأتی الآخر بالتیمّم ، وقضیّة الأصل فی ذلک عدم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کون ما یأتی أحدهما به أداء لما هو الواجب شرعا لا یقضی بسقوط ما هو الواجب علیه مع عدم أداء الآخر له رأسا ، وأمّا لو حکم أحدهما بنفی الوجوب رأسا والآخر بوجوبه علیه فلا تأمّل فی عدم سقوطه عمّن یعتقد الاشتغال به ، وکون ترک الآخر له من الجهة المذکورة لا یقضی بقیام ذلک مقام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حینئذ عدم تعلّق الوجوب بالآخر فی الظاهر ، لأداء اجتهاده أو اجتهاد من یقلّده إلی ذلک ، وهو لا ینافی اشتغال الآخر به وهو ظاهر ، ولو کان ما یأتی به المجتهد الآخر خطأ فی اعتقاد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مخالفا للدلیل القاطع فی نظره کالإجماع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عبرة بعمله وعمل مقلّده بالنسبة إلیه ، بل یحکم بفساده ، وإن کان معذورا فی ذلک فلا یحکم بسقوطه من المجتهد الثانی ومقلّدیه ، حسب ما فصّل القول فی ذلک فی مباحث الاجتهاد والتقلید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قلّد فی العمل غیر المجتهد فإن لم یکن موافقا للواقع لم یحکم بصحّته ، ولو کان مع اعتقاده اجتهاد المفتی ولو بعد بذل وسعه فیه فی وجه قویّ ، وإن وافق الواقع فی اعتقاده فإن لم یکن عبادة حکم بالسقوط مطلقا ، وإن کان عبادة فإن کان مع بذل وسعه فی کونه مجتهدا أو کان غافلا قاصرا فالظاهر الصحّة والسقوط ، وإن کان مقصّرا لم یحکم بصحّته ، کما هو الحال فی عبادات العوامّ علی ما سیأتی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شکّ فی تقلیده المجتهد وعدمه بنی علی السقوط وأصالة الصحّة ، وکذا لو شکّ فی کون من یقلّده مجتهدا لأصالة الصحّة</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علم عدم تقلیده المجتهد الجامع لشرائط الفتوی لکن شکّ فی کونه غافلا قاصرا أو مقصّرا مع مطابقة العمل لفتوی الآخر ، أو شکّ فی کون ما أتی به موافقا للواقع علی حسب معتقده فهل یحکم بصحّة العبادة وسقوط الواجب عن الباقین؟ إشکال من أصالة الصحّة والعلم بعدم وقوع الفعل علی الوجه المقرّر فی الشریعة وجریان أصالة الصحّة فی مثل ذلک والحکم بوقوع الصحیح علی سبیل الاتّفاق أو من جهة الغفلة محلّ 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وقع العمل بفتوی غیر المجتهد الحیّ من جهة الضرورة ، کما إذا لم یکن متمکّنا من الرجوع إلیه فأخذ بقول المیّت فإن کان موافقا لقول الحیّ فلا إشکال ظاهرا فی الصحّة والسقوط ولو بعد حضور المجتهد الحیّ مع بقاء الوقت ، وإن خالفه ففی الحکم بالسقوط من غیره مطلقا ، أو أنّه إنّما یسقط عن مثله ، وأمّا عن المجتهد ومقلّدیه إذا حضروا بعد ذلک، أو کانوا حاضرین ولا یعلم العامل باجتهاده أو علمهم بقول الحیّ ، أو جواز أخذه بنقله لجهالة حالهم عنده إشکال ، والقول بالسقوط لا یخلو عن وجه ، والأحوط فیه عدم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الاشتباه من العامل فی الموضوع مع الإتیان به علی الوجه المقرّر فی ظاهر الشریعة ، کما إذا غسل المیّت بماء مستصحب الطهارة وعلم الآخر بملاقاته النجاسة فهل یسقط عنه الواجب بذلک؟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 لحصول الفعل علی الوجه المعتبر فی الشریعة ، وهو یقضی بالسقوط والإجزاء ، وأیضا لا کلام فی سقوطه حینئذ عن العامل فیحکم بسقوطه عن الباقین ، إذ الإتیان بالکفائی علی الوجه الّذی یسقط به التکلیف عن البعض فهو مسقط عن الکلّ ، إذ لیس المقصود فی الکفائی إلّا إیجاد الفعل فی الجملة ، وعدمه لعلمه بعدم أداء المأمور به علی وجهه ، ولذا لو تفطّن له مع بقاء الوقت لزمه الإعادة وإیقاعه للفعل علی الوجه المشروع بملاحظة الطریق المقرّر إنّما یقضی بالإجزاء مع عدم انکشاف الخلاف حسب 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وإسقاط التکلیف عن العامل ، إنّما هو فی ظاهر الشریعة من جهة کونه معذورا ، وذلک لا یقضی بالسقوط بالنسبة إلی غیر المعذور ، ولذا لو علم العامل بالحال لزمه الإعادة کما عرفت ، وهذا هو المتّجه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کان ذلک ممّا لا یوجب الإعادة علی العامل بعد تذکّره کما إذا صلّی فی ثوب مجهول النجاسة أو نسی غیر أرکان الصلاة ونحو ذلک فالظاهر السقوط ، وإن کان الآخر متفطّنا له حین الفعل لأداء العمل علی الوجه الصحیح ، وإن اشتمل علی نقص فی الأجزاء أو الکیفیّات</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 الکفائی أفضل من العینی ، وعزی القول به إلی </w:t>
      </w:r>
    </w:p>
    <w:p>
      <w:pPr>
        <w:pStyle w:val="BookText"/>
        <w:rPr/>
      </w:pPr>
      <w:r>
        <w:rPr>
          <w:rFonts w:ascii="IRNazanin" w:hAnsi="IRNazanin" w:eastAsia="IRNazanin"/>
          <w:color w:val="111111"/>
          <w:sz w:val="28"/>
          <w:sz w:val="28"/>
          <w:szCs w:val="28"/>
          <w:rtl w:val="true"/>
          <w:lang w:bidi="fa-IR"/>
        </w:rPr>
        <w:t>أکثر المحقّقین ، لکن أسنده فی القواعد إلی ظنّ بعض الناس ، وهو یشعر بکون الظانّ من العامّة ، وعلّل ذلک بکون الإتیان به قاضیا بصون الخلق الکثیر عن العصیان واستحقاق العذاب ، بخلاف العینی فإنّه لا یحصل به إلّا صون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فی العینی أفعال عدیدة علی حسب تعدّد المکلّفین ، وفی الکفائی فعل واحد ، ومن الواضح أنّه لا أفضلیّة للواجب الّذی یجب الإتیان به مرّة علی ما یجب تکراره من جهة حصول صون المکلّف عن العقوبة بفعل واحد فی الأوّل ، بخلاف الثانی ، وذلک لتعدّد التکالیف فی الصورة الاولی دون الثانیة ، فکذا الحال فی المقام ، نظرا إلی تعدّد الواجبات فی العینی ، فیجب تعدّد الإتیان بها علی حسب تعدّد المکلّفین ، بخلاف الکفائی فإنّ الواجب علی الجمیع شیء واحد حسب ما مرّ القول فیه</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الأفضلیة لیست من جهة إسقاط العقاب ، بل إنّما یلحظ من أجل زیادة الثواب ، ولا دلیل علی کون الثواب المترتّب علی الکفائی أکثر من العینی ، وحینئذ فقد یتوهّم زیادة العینی لکون المثابین به أکثر من المثابین فی الکفائی ، وهو فاسد ، إذ کثرة الثواب من جهة کثرة المثابین غیر کثرة الثواب المترتّب علی الفعل فی نفسه ، والأفضلیّة تتبع ذلک ، علی أنّ تعدّد الثواب من الجهة المذکورة یمکن تصویره فی الکفائی أیضا ، فالظاهر أنّ الجهة المذکورة لا تقتضی أفضلیّة ولا مفضولیّة ، وإنّما یتبع ذلک غیرها من الجهات</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1" w:name="pg14214_157336"/>
      <w:bookmarkStart w:id="622" w:name="pg14214_157336"/>
      <w:bookmarkEnd w:id="622"/>
    </w:p>
    <w:p>
      <w:pPr>
        <w:pStyle w:val="Heading4"/>
        <w:numPr>
          <w:ilvl w:val="3"/>
          <w:numId w:val="1"/>
        </w:numPr>
        <w:rPr/>
      </w:pPr>
      <w:bookmarkStart w:id="623" w:name="pg14214_157336"/>
      <w:bookmarkStart w:id="624" w:name="__RefHeading___Toc1368185_1738255347"/>
      <w:bookmarkStart w:id="625" w:name="_Toc240"/>
      <w:bookmarkEnd w:id="623"/>
      <w:bookmarkEnd w:id="624"/>
      <w:r>
        <w:rPr>
          <w:rtl w:val="true"/>
        </w:rPr>
        <w:t>[</w:t>
      </w:r>
      <w:r>
        <w:rPr>
          <w:rtl w:val="true"/>
        </w:rPr>
        <w:t>مفاهیم</w:t>
      </w:r>
      <w:r>
        <w:rPr>
          <w:rtl w:val="true"/>
        </w:rPr>
        <w:t>]</w:t>
      </w:r>
      <w:bookmarkEnd w:id="625"/>
    </w:p>
    <w:p>
      <w:pPr>
        <w:pStyle w:val="Heading5"/>
        <w:numPr>
          <w:ilvl w:val="4"/>
          <w:numId w:val="1"/>
        </w:numPr>
        <w:rPr/>
      </w:pPr>
      <w:bookmarkStart w:id="626" w:name="__RefHeading___Toc1368187_1738255347"/>
      <w:bookmarkStart w:id="627" w:name="_Toc241"/>
      <w:bookmarkEnd w:id="626"/>
      <w:r>
        <w:rPr>
          <w:rtl w:val="true"/>
        </w:rPr>
        <w:t>متن معالم الدین</w:t>
      </w:r>
      <w:bookmarkEnd w:id="627"/>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الحقّ أنّ تعلیق الأمر بل مطلق الحکم علی شرط ، یدلّ علی انتفائه عند 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مختار أکثر المحقّقین ، ومنهم الفاضلان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السیّد المرتضی إلی أنّه لا یدلّ إلّا بدلیل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ابن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جماعة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زیدا درهما إن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فی العرف مجری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فی إعطائه إکرامک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والمتبادر من هذا انتفاء الإعطاء عند انتفاء الإکرام قطعا ، بحیث لا یکاد ینکر عند مراجعة الوجدان ؛ فیکون الأوّل أیضا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ثبت الدلالة علی هذا المعنی عرفا ، ضممنا إلی ذلک مقدّمة اخری ، سبق التنبیه علیها ، وهی أصالة عدم النقل ، فیکون کذلک 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السیّد رحمه‌الله بأنّ الشرط هو تعلیق الحکم به ، ولیس یمتنع أن یخلفه وینوب منابه شرط آخر یجری مجراه ، ولا یخرج عن أن یکون شرطا ألا تری 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شَهِیدَیْنِ مِنْ رِجالِکُمْ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یمنع من قبول الشاهد الواحد حتّی ینضمّ إلیه آخر؟ فانضمام الثانی</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الأوّل شرط فی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نعلم أنّ ضمّ امرأتین إلی الشاهد الأوّل یقوم 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نعلم بدلیل ، أنّ ضمّ الیمین إلی الواحد یقوم مقامه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فنیابة بعض الشروط عن بعض أکثر من أن تحصی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واحتجّ موافقوه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لو کان انتفاء الشرط مقتضیا لانتفاء ما علّق علیه ، لکان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تُکْرِهُوا فَتَیاتِکُمْ عَلَی الْبِغاءِ إِنْ أَرَدْنَ تَحَصُّناً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علی عدم تحریم الإکراه ، حیث لا یردن التحصّن ، ولیس کذلک ، بل هو حرام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 إذا علم وجود ما یقوم مقامه ، کما فی المثال الّذی ذکره ، لم یکن ذلک الشرط وحده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الشرط حینئذ أحدهما ؛ فیتوقّف انتفاء المشروط علی انتفائهما معا ؛ لأنّ مفهوم أحدهما لا یعدم إلّا بعدمهما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یعلم له بدل ، کما هو مفروض المبحث ، کان الحکم مختصّا به ، ولزم من عدمه عدم المشروط ، للدلیل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بوجوه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الآیة یقتضی عدم تحریم الإکراه إذا لم یردن التحصّن ، لکن لا یلزم من عدم الحرمة ثبوت الإباحة ؛ إذ انتفاء الحرمة قد یکون بطریان الحلّ ، وقد یکون لامتناع وجود متعلّقها عقلا ؛ لأنّ السالبة تصدق بانتفاء المحمول تارة وبعدم الموضوع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والموضوع هنا منتف ، لأنّهنّ إذا لم یردن التحصّن فقد أردن البغاء ومع إرادتهنّ البغاء یمتنع إکراههنّ علیه ؛ فإنّ الإکراه هو حمل الغیر علی ما یکرهه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لا یکون کارها یمتنع تحقّق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یتعلّق به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التعلیق بالشرط إنّما یقتضی انتفاء الحکم عند انتفائه ،</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لم یظهر للشرط فائدة اخری ، ویجوز أن یکون فائدته فی الآیة ، المبالغة فی النهی عن الإکراه ، یعنی أنّهنّ إذا أردن العفّة ، فالمولی أحقّ بإرادتها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الآیة نزلت فیمن یردن التحصّن ویکرههنّ الموالی علی الزنا</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سلّمنا أنّ الآیة تدلّ علی انتفاء حرمة الإکراه بحسب الظاهر نظرا إلی الشرط ، لکنّ الإجماع القاطع 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الظاهر یدفع بالقاطع</w:t>
      </w:r>
      <w:r>
        <w:rPr>
          <w:rFonts w:eastAsia="IRNazanin" w:cs="IRNazanin"/>
          <w:color w:val="111111"/>
          <w:sz w:val="28"/>
          <w:szCs w:val="28"/>
          <w:rtl w:val="true"/>
          <w:lang w:bidi="fa-IR"/>
        </w:rPr>
        <w:t xml:space="preserve">. </w:t>
      </w:r>
      <w:bookmarkStart w:id="628" w:name="pg14214_157339"/>
    </w:p>
    <w:p>
      <w:pPr>
        <w:pStyle w:val="Heading5"/>
        <w:numPr>
          <w:ilvl w:val="4"/>
          <w:numId w:val="1"/>
        </w:numPr>
        <w:rPr/>
      </w:pPr>
      <w:bookmarkStart w:id="629" w:name="__RefHeading___Toc1368189_1738255347"/>
      <w:bookmarkStart w:id="630" w:name="_Toc242"/>
      <w:bookmarkEnd w:id="628"/>
      <w:bookmarkEnd w:id="629"/>
      <w:r>
        <w:rPr>
          <w:rtl w:val="true"/>
        </w:rPr>
        <w:t>شرح</w:t>
      </w:r>
      <w:bookmarkEnd w:id="630"/>
    </w:p>
    <w:p>
      <w:pPr>
        <w:pStyle w:val="Heading6"/>
        <w:numPr>
          <w:ilvl w:val="5"/>
          <w:numId w:val="1"/>
        </w:numPr>
        <w:rPr/>
      </w:pPr>
      <w:bookmarkStart w:id="631" w:name="__RefHeading___Toc1368191_1738255347"/>
      <w:bookmarkStart w:id="632" w:name="_Toc243"/>
      <w:bookmarkEnd w:id="631"/>
      <w:r>
        <w:rPr>
          <w:rtl w:val="true"/>
        </w:rPr>
        <w:t>تعریف الدلالة</w:t>
      </w:r>
      <w:bookmarkEnd w:id="632"/>
    </w:p>
    <w:p>
      <w:pPr>
        <w:pStyle w:val="Heading6"/>
        <w:numPr>
          <w:ilvl w:val="5"/>
          <w:numId w:val="1"/>
        </w:numPr>
        <w:rPr/>
      </w:pPr>
      <w:bookmarkStart w:id="633" w:name="__RefHeading___Toc1368193_1738255347"/>
      <w:bookmarkStart w:id="634" w:name="_Toc244"/>
      <w:bookmarkEnd w:id="633"/>
      <w:r>
        <w:rPr>
          <w:rtl w:val="true"/>
        </w:rPr>
        <w:t xml:space="preserve">قوله </w:t>
      </w:r>
      <w:r>
        <w:rPr>
          <w:rtl w:val="true"/>
        </w:rPr>
        <w:t>: (</w:t>
      </w:r>
      <w:r>
        <w:rPr>
          <w:rtl w:val="true"/>
        </w:rPr>
        <w:t xml:space="preserve">الحقّ أنّ تعلیق الأمر </w:t>
      </w:r>
      <w:r>
        <w:rPr>
          <w:rtl w:val="true"/>
        </w:rPr>
        <w:t xml:space="preserve">... </w:t>
      </w:r>
      <w:r>
        <w:rPr>
          <w:rtl w:val="true"/>
        </w:rPr>
        <w:t>الخ</w:t>
      </w:r>
      <w:r>
        <w:rPr>
          <w:rtl w:val="true"/>
        </w:rPr>
        <w:t>).</w:t>
      </w:r>
      <w:bookmarkEnd w:id="634"/>
    </w:p>
    <w:p>
      <w:pPr>
        <w:pStyle w:val="BookText"/>
        <w:rPr/>
      </w:pPr>
      <w:r>
        <w:rPr>
          <w:rFonts w:ascii="IRNazanin" w:hAnsi="IRNazanin" w:eastAsia="IRNazanin"/>
          <w:color w:val="111111"/>
          <w:sz w:val="28"/>
          <w:sz w:val="28"/>
          <w:szCs w:val="28"/>
          <w:rtl w:val="true"/>
          <w:lang w:bidi="fa-IR"/>
        </w:rPr>
        <w:t>البحث عن المفاهیم أحد مقاصد علم الأصول ، کالبحث عن الأوامر والنواهی ، والعامّ والخاصّ ، ونحوها ، وقد أدرجه بعض الأصولیّین فی مباحث الأمر من جهة تعلیق الأمر علی الشرط ، أو الصفة ، أو تقییده بالغایة ونحوها ، والأنسب فی البیان هو الوجه الأوّل ، إلّا أنّ المصنّف رحمه‌الله اختار الثانی ، حیث اقتصر علی عدّة من مباحثها فلم یستحسن جعلها مقصدا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والمناسب أوّلا قبل الشروع فی المقصود تفسیر المنطوق والمفهوم وذکر أقسامهما وما یندرج فیهما ، وحیث کانا من أقسام الدلالة أو المدلول کان الحریّ فی المقام أوّلا بیان الدلالة وذکر 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ولنورد ذلک فی 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فی تعریف الدلالة ، وقد عرفت بأنّها کون الشیء بحیث یلزم من العلم به العلم بشیء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بالعلم هنا مطلق الإدراک الشامل للتصوّر والتصدیق لیندرج فیها الدلالات اللفظیّة مفرداتها ومرکّباتها ، إذ لیس من شأنها من حیث کونها دلالات لفظیّة إلّا إفادة تصوّر مدالیلها وإحضارها ببال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دلالة اللفظ علی نفس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دلالتها علی إرادة اللافظ فمدلولها أمر تصدیقی ، لانتقاله من اللفظ إلی التصدیق بإرادة اللافظ ذلک تصدیقا علمیّا أو ظنّیا ، ولا فرق فی ذلک أیضا بین المفردات والمرکّبات ، لکون الدلالة إذا فی المقامین تصدیقیّة ، والدلالة بهذا المعنی تعمّ الدلالات اللفظیّة والوضعیّة وغیرها وغیر اللفظیّة ، کالأقیسة الدالّة علی نتائجها ، وعرفت خصوص الدلالة اللفظیّة الوضعیّة الّتی هی المقصود فی المقام بأنّها فهم المعنی من اللفظ عند إطلاقه ، أو تخییله بالنسبة إلی من هو عالم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بوجهین </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الفهم أمر حاصل من الدلالة فلا أخذه مصدرا بمعنی الفاعل فهو صفة للسامع ، أو بمعنی المفعول فهو صفة للمعنی ، فلا یصحّ أخذه جنسا للدلالة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وأنت خبیر بأنّ الإیراد الثانی تفصیل للأوّل ، فإنّ الفهم أمر حاصل من الدلالة ، فهو بمعناه الفاعلی صفة للسامع ، وبمعناه المفعولی صفة 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 ظاهر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الفهم بأیّ من الوجهین من لوازم الدلالة ، ولا مانع من تعریف الشیء بلازمه ، فیصحّ علی کلّ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التعریف باللازم إنّما یکون بأخذ اللازم علی وجه یمکن حمله علی الملزوم ، کتعریف الإنسان بالضاحک لا علی وجه یباینه ، کتعریفه بالضحک ، فینبغی فی المقام تعریفها بکون اللفظ بحیث یفهم منه المعنی العالم بالوضع ، والظاهر أنّ ذلک هو المقصود بالحدّ ، فیکون التحدید مبنیّا علی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الفهم وحده صفة للسامع ، والانفهام وحده صفة للمعنی ، لکنّ فهم السامع من اللفظ المعنی ، أو انفهامه منه صفة للّفظ فیصحّ تعریف الدلالة به ، سواء اخذ الفهم بمعنی الفاعل أو المفعول ، وإنّما لا یصحّ الاشتقاق منه ، کما یصحّ اشتقاق الدلالة لکون المبدأ فی المشتقّ هو مطلق الفهم ، وقد عرفت أنّه بأحد المعنیین صفة للسامع ، وبالآخر صفة للمعنی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فهم السامع صفة له قائمة به ، لکنّها متعلّقة بالمعنی بلا واسطة ، وباللفظ بواسطة حرف الجر ، فهناک ثلاثة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 وتعلّقه بالمعنی ، وتعلّقه باللفظ ، والأوّل صفة للسامع والأخیران صفة للفهم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أنّ الفهم المقیّد بالمفعولین الموصوف بالتعلّقین صفة اللفظ فهو ظاهر البطلان ، وإن أراد أنّ المجموع المرکّب من الامور الثلاثة صفة له فمع بعده من اللفظ واضح الفساد أیضا ، وإن أراد أنّ أحد التعلّقین صفة للّفظ فهو باطل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یفهم من تعلّق الفهم بالمعنی صفة للمعنی هی کونه مفهوما ، ومن تعلّقه باللّفظ صفة له هی کونه مفهوما منه المعنی</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المجیب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الوصف الملحوظ فی المقام لیس وصفا للموصوف ابتداء، بل وصف متعلّق بحال الموصوف ، فإن اخذ الفهم بمعنی الفاعل کان فهم السامع من اللفظ معناه صفة للّفظ فإنّه یثبت له فهم السامع منه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اخذ </w:t>
      </w:r>
      <w:bookmarkStart w:id="635" w:name="pg14214_157341"/>
    </w:p>
    <w:p>
      <w:pPr>
        <w:pStyle w:val="BookText"/>
        <w:rPr/>
      </w:pPr>
      <w:bookmarkEnd w:id="635"/>
      <w:r>
        <w:rPr>
          <w:rFonts w:ascii="IRNazanin" w:hAnsi="IRNazanin" w:eastAsia="IRNazanin"/>
          <w:color w:val="111111"/>
          <w:sz w:val="28"/>
          <w:sz w:val="28"/>
          <w:szCs w:val="28"/>
          <w:rtl w:val="true"/>
          <w:lang w:bidi="fa-IR"/>
        </w:rPr>
        <w:t>بمعنی المفعول کان من صفته أنّ المعنی مفهوم منه للسامع ، وهذا هو السرّ فی ما ذکر فی الجواب من أنّه لا یصحّ الاشتقاق من الفهم للّفظ ، إذ مفاد الاشتقاق کونه وصفا له ، لا وصفا له بحال متعلّقه ، فاندفع عنه الإیراد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تقیید الفهم بکونه من العالم بالوضع من جهة توقّف الدلالة علی العلم بالوضع، فهو بعد الوضع دالّ بالنسبة إلی العالم غیر دالّ بالنسبة إلی الجاهل ، فهو شرط فی حصول الدلالة بالنسبة إلی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سخیف الاعتراض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یقضی بالدور ، لأنّ العلم بالوضع موقوف علی فهم المعنی ، إذ الوضع نسبة بین اللفظ والمعنی فیتوقّف العلم بها علی تصوّر المنتسبین ، والمفروض توقّف الفهم علی العلم بالوضع ، إذ من الواضح أنّ المتوقّف علیه هو مجرّد العلم بالمعنی وتصوّره ، لا فهمه من اللفظ والانتقال منه إلیه ، والمتوقّف علی العلم بالوضع هو فهمه من اللفظ ، فغایة الأمر أن یکون فهم المعنی من اللفظ متوقّفا علی تصوّر ذلک المعنی أوّلا قبل فهمه من اللفظ ، وهو کذلک قطعا ، ولا یتعقّل فیه محذور أصلا</w:t>
      </w:r>
      <w:r>
        <w:rPr>
          <w:rFonts w:eastAsia="IRNazanin" w:cs="IRNazanin"/>
          <w:color w:val="111111"/>
          <w:sz w:val="28"/>
          <w:szCs w:val="28"/>
          <w:rtl w:val="true"/>
          <w:lang w:bidi="fa-IR"/>
        </w:rPr>
        <w:t>.</w:t>
      </w:r>
    </w:p>
    <w:p>
      <w:pPr>
        <w:pStyle w:val="Heading6"/>
        <w:numPr>
          <w:ilvl w:val="5"/>
          <w:numId w:val="1"/>
        </w:numPr>
        <w:rPr/>
      </w:pPr>
      <w:bookmarkStart w:id="636" w:name="__RefHeading___Toc1368195_1738255347"/>
      <w:bookmarkStart w:id="637" w:name="_Toc245"/>
      <w:bookmarkEnd w:id="636"/>
      <w:r>
        <w:rPr>
          <w:rtl w:val="true"/>
        </w:rPr>
        <w:t>أقسام الدلالة</w:t>
      </w:r>
      <w:bookmarkEnd w:id="637"/>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تنقسم إلی عقلیّة ووضعیّة ، وکلّ منهما ینقسم إلی لفظیّة وغیر لفظیّة ، والکلام فی المقام فی الدلالة اللفظیّة الوضعیّة بناء علی إدراج التضمّن والالتزام فی الدلالات الوضعیّة ، کما هو مختار علماء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أدرجناهما فی العقلیّة کان المقصود بالوضعیّة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للوضع فیها مدخلیّة ، سواء کانت مستندة إلی الوضع ابتداء أو بواسطة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قسّموها إلی المطابقة والتضمّن والالتزام ، وقد مرّ الکلام فی تعریف کلّ منها فلا حاجة إلی إعادته</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إنّهم قد قسّموا الدلالة والمدلول إلی المنطوق والمفهوم ، وعرّفوا المنطوق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ما دلّ علیه اللفظ فی محلّ النطق ، والمفهوم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 دلّ علیه اللفظ لا فی محلّ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ظاهر العبارة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 وهی عبارة عن المدلول ، وفی محلّ النطق متعلّق بدلّ ، والمراد به اللفظ من حیث کونه منطقا به ، أی یکون الدلالة علیه فی محلّ التلفّظ به بأن لا یکون الدلالة علیه متوقّفة علی ملاحظة أمر آخر </w:t>
      </w:r>
    </w:p>
    <w:p>
      <w:pPr>
        <w:pStyle w:val="BookText"/>
        <w:rPr/>
      </w:pPr>
      <w:r>
        <w:rPr>
          <w:rFonts w:ascii="IRNazanin" w:hAnsi="IRNazanin" w:eastAsia="IRNazanin"/>
          <w:color w:val="111111"/>
          <w:sz w:val="28"/>
          <w:sz w:val="28"/>
          <w:szCs w:val="28"/>
          <w:rtl w:val="true"/>
          <w:lang w:bidi="fa-IR"/>
        </w:rPr>
        <w:t>غیر اللفظ الموضوع ، فیفتقر الانتقال إلیه إلی واسطة ، فیکون الدلالة فی المنطوق فی محلّ التلفّظ بخلاف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علیه بإدراج الدلالة العقلیّة المستندة إلی نفس اللفظ ، کدلالته علی وجود اللافظ فی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الدلالة الملحوظة فی المقام هی الدلالة الوضعیّة المستندة إلی الوضع فی الجملة ، فهی خارجة عن المقسم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 خروج الدلالات الالتزامیّة عن حدّ المنطوق فتندرج فی المفهوم ، فلا یشمل المنطوق دلالة الاقتضاء والتنبیه والإشارة ، وینتقض بها الحدّان جمعا ومنعا ، بل ویندرج دلالته علی لازم الحکم فی المفهوم مع خروجها عنه ، بل وعن المنطوق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علیه أیضا خروج المعانی المجازیّة عن المنطوق وإن کان اللفظ مستعملا فیها ، إذ لیست الدلالة علیها فی محلّ النطق لکون الانتقال إلیها بواسطة المعانی الحقیقیّة ، بل وبعد ملاحظة القرینة کما فی کثیر منها فلیست الدلالة علیها فی محلّ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دفع الأخیر بجعل الظرف متعلّقا بمقدّر یجعل حالا عن المدلول ، فإنّ المدلول هناک فی محلّ النطق لاستعمال اللفظ فیه وإن لم تکن الدلالة علیه کذلک ، ولا یجری ذلک فی المدالیل الالتزامیّة ، لعدم کون شیء من الدلالة والمدلول هناک فی محلّ النطق</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یجعل الموصول عبارة عن الدلالة ، ویجعل الضمیر راجعا إلی المدلول المستفاد منه، فیکون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المنطوق دلالة اللفظ علی مدلوله فی محلّ النطق ، والمفهوم دلالته علیه لا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فیؤوّل ما بعده إلی المصدر ویکون مفاده مفاد ما ذکر ، وعلی هذین الوجهین یکون المنطوق والمفهوم من أقسام الدلالة ، ویکون حینئذ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محلّ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بدلّ ، أو یکون متعلّقا بمقدّر یکون حالا عن المدلول علی نحو ما ذکر فی الوجه المتقدّم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 کان فالحدّان المذکوران بظاهرهما لا ینطبقان علی المحدودین علی حسب ما عرفت ، وقد یجعل الموصول عبارة عن الحکم ، ویجعل المجرور حالا عنه باعتبار ما تعلّق ذلک الحکم به ، أعنی موضوعه ، فالمراد أنّه حکم دلّ علیه اللفظ حال کون ما تعلّق به فی محلّ النطق ، یعنی یکون مذکورا ، والمفهوم حکم دلّ علیه اللفظ حال کون متعلّقه 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یفسّر الموصول بالموضوع ویکون الضمیر راجعا إلیه باعتبار الحکم المتعلّق به ، ویکون المجرور حینئذ حالا عن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فمناط الفرق بین المنطوق والمفهوم علی هذین الوجهین هو اعتبار ذکر الموضوع فی المنطوق ، واعتبار عدمه فی المفهوم من دون ملاحظة حال الحکم المدلول علیه ، وهذا هو الّذی نصّ علیه جماعة فی الفرق بینهما ، فلا یناط الفرق بینهما بذکر الحکم وعدمه ، کما هو قضیّة الوجوه المتقدّمة علی اختلاف ما بینها حسب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بعض ما عدّ من المنطوق کدلالة الآیتین علی أقلّ الحمل لیس الموضوع فیه مذکورا ، وبعض ما عدّ من المفهوم کدلالة حرمة تأفیف الوالدین علی حرمة ضربهما قد ذکر فیه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فی الأوّل لیس أقلّ الحمل ، بل الحمل بنفسه وهو مذکور فی إحدی الآیتین ، والموضوع فی الثانی هو الضرب دون الوالدین وهو غیر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 ذلک مفهوما الشرط والغایة لاتّحاد الموضوع فی المنطوق والمفهوم فیهما ، وکذا مفهوم الموافقة فی مثل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ضربک أبوک فلا تؤذه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لدلالته علی المنع من أذیّته مع انتفاء الضرب ، والموضوع متّحد فی المقامین</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یتکلّف لدفعه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الشرط والغایة قیدان فی الموضوع ، فالموضوع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زید المقیّد بالمجیء ، والصوم المقیّد بکونه إلی اللیل لتعلّق الحکم بذلک ، وکذا المنهیّ عن إیذائه هو الأب الضارب ، فالموضوع الخالی عن ذلک القید موضوع آخر وهو غیر مذکور وقد تعلّق به </w:t>
      </w:r>
    </w:p>
    <w:p>
      <w:pPr>
        <w:pStyle w:val="BookText"/>
        <w:rPr/>
      </w:pPr>
      <w:r>
        <w:rPr>
          <w:rFonts w:ascii="IRNazanin" w:hAnsi="IRNazanin" w:eastAsia="IRNazanin"/>
          <w:color w:val="111111"/>
          <w:sz w:val="28"/>
          <w:sz w:val="28"/>
          <w:szCs w:val="28"/>
          <w:rtl w:val="true"/>
          <w:lang w:bidi="fa-IR"/>
        </w:rPr>
        <w:t>الحکم فی المفهوم ، ولا یخفی ما فیه من التعسّف ، مضافا إلی ما فی التفسیرین المذکورین من التکلّف من جهات شتّی ، إذ لیس المنطوق والمفهوم عبارة عن الحکم وإن صدق علیه ، وإنّما هما من قبیل المدلول أو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حمل الموضوع علیهما فی التفسیر الثانی ، وکذا جعل المجرور حالا عن الموضوع فی الأوّل مع عدم ذکره وانتفاء القرینة علیه ، والتزام الاستخدام فی الضمیر فی الثانی مع عدم قرینة ظاهرة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المفهوم هو دلالة الکلام علی ثبوت الحکم المذکور فیه لموضوع غیر مذکور ، أو نفیه عنه أو ثبوته علی تقدیر غیر مذکور ، أو نفیه کذلک ودلالة المنطوق ما کان بخلاف ذلک ، والمدلول فی الوجهین هو المفهوم أو المنطوق إن جعلناهما من أقسام المدلول کما هو الظاهر ، وإن جعلناهما من أقسام الدلالة فالحدّان المذکوران ینطبقان علیهما ، فدلالة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الطهارة شرط فی صحّة الصلاة أو تشترط الصلاة بالطهارة علی انتفاء الصلاة بانتفاء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مندرجة فی دلالة المنطوق ، بخلاف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الصلاة بشرط حصول الطهارة أو الصلاة واجبة بشرط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دلالتها علی انتفاء الصحّة بانتفاء الطهارة وانتفاء الوجوب بانتفاء البلوغ من دلالة المفهوم ، والأمر فیه ظاهر ممّا قرّرنا ، فلیس العبرة فی الفرق بمجرّد کون الموضوع فی محلّ النطق وعدمه ، ولا کون المدلول فی محلّ النطق وعدمه ، ولا کون الدلالة کذلک لما عرفت ، وإنّما المناط هو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أیضا منقوض بکثیر من اللوازم مع عدم اندراجها فی المفهوم ، کدلالة وجوب الشیء علی وجوب مقدّمته إن عدّ ذلک من الدلالات اللفظیّة ، کما هو قضیّة جعلهم دلالة الآیتین من دلالة اللفظ ، وکذا دلالة وجود الملزوم علی وجود لازمه کدلالة الحکم بطلوع الشمس علی وجود النهار</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الأحکام اللازمة للحکم المدلول علیه بالمنطوق ممّا یکون الموضوع فیها مغایرا للموضوع فی المنطوق یندرج علی ذلک فی المفهوم ، حتّی دلالة الحکم علی لازمه إن اندرج ذلک فی دلالة الالتزام أو مطلقا ، وهم لا یقولون ، ویرد ذلک أیضا علی الحدّ المتقدّم أیضا</w:t>
      </w:r>
      <w:r>
        <w:rPr>
          <w:rFonts w:eastAsia="IRNazanin" w:cs="IRNazanin"/>
          <w:color w:val="111111"/>
          <w:sz w:val="28"/>
          <w:szCs w:val="28"/>
          <w:rtl w:val="true"/>
          <w:lang w:bidi="fa-IR"/>
        </w:rPr>
        <w:t xml:space="preserve">. </w:t>
      </w:r>
      <w:bookmarkStart w:id="638" w:name="pg14214_157345"/>
    </w:p>
    <w:p>
      <w:pPr>
        <w:pStyle w:val="Heading6"/>
        <w:numPr>
          <w:ilvl w:val="5"/>
          <w:numId w:val="1"/>
        </w:numPr>
        <w:rPr/>
      </w:pPr>
      <w:bookmarkStart w:id="639" w:name="__RefHeading___Toc1368197_1738255347"/>
      <w:bookmarkStart w:id="640" w:name="_Toc246"/>
      <w:bookmarkEnd w:id="638"/>
      <w:bookmarkEnd w:id="639"/>
      <w:r>
        <w:rPr>
          <w:rtl w:val="true"/>
        </w:rPr>
        <w:t>أقسام المنطوق</w:t>
      </w:r>
      <w:bookmarkEnd w:id="640"/>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قد قسّموا المنطوق إلی صریح وغیر صریح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هو دلالة المطابقة والتضمّن ، والثانی من دلالة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یناقش فی إدراج دلالة التضمّن فی الصریح، نظرا إلی أنّ الجزء قد لا یکون ملحوظا حال الدلالة علی الکلّ ، ولا مفهوما من اللفظ ، فکیف یندرج فی الصریح؟ نعم ، لو لوحظ کون شیء جزءا لشیء عند دلالة اللفظ علی الکلّ فقد دلّ حینئذ علی الجزء ، ونحو هذه الدلالة لا یندرج فی الدلالات اللفظیّة فضلا عن أن یکون منطوقا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فی المقام من بیان المدلول التضمّنی ، وأنّ عدّهم التضمّن من أقسام الدلالة ما یراد به؟ فإنّ الإشکال المذکور قاض بخروج الدلالة التضمّنیة عن حدّ الدلالة لاعتبار کلّیة الاستفادة فیه ، حیث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کون الشیء بحیث متی اطلق واحسّ فهم الشیء الثانی ، ولذا اعتبروا فی دلالة الالتزام کون اللزوم الحاصل بیّنا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فنقول فی 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اللفظ إمّا أن یکون موضوعا للمفهوم المرکّب الملحوظ علی وجه التفصیل ، کما إذا 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بإزاء 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یکون موضوعا لمعنی وحدانیّ ینحلّ فی الخارج أو فی الذهن إلی أمرین أو امور ، وحینئذ فذلک الکلّ قد یکون ملحوظا بالکنه حال الوضع ، وقد یکون ملحوظا بوجه مّا بأن یجعل ذلک الوجه مرآة لملاحظة ذلک المعنی وآلة لإحضاره حتّی یضع اللفظ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التقدیرین فإمّا أن یکون السامع عالما بحقیقة ذلک المعنی مستحضرا له حین سماع اللفظ ، أو لا بل یکون متصوّرا له بالوجه ، والدلالة التضمّنیة فی کلّ من الصور المذکورة تابعة للمطابقة ، فالحال فی الصورة الاولی ظاهرة ، إذ من البیّن عدم انفکاک تصوّر الکلّ التفصیلی الّذی فرض معنی مطابقیا للّفظ عن تصوّر أجزائه کذلک</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باقی الصور فإن کان اللفظ دالّا علی الکلّ علی وجه التفصیل بأن کان السامع مستحضرا لحقیقة الموضوع له فالدالّ علی ذلک المعنی بالوجه </w:t>
      </w:r>
    </w:p>
    <w:p>
      <w:pPr>
        <w:pStyle w:val="BookText"/>
        <w:rPr/>
      </w:pPr>
      <w:r>
        <w:rPr>
          <w:rFonts w:ascii="IRNazanin" w:hAnsi="IRNazanin" w:eastAsia="IRNazanin"/>
          <w:color w:val="111111"/>
          <w:sz w:val="28"/>
          <w:sz w:val="28"/>
          <w:szCs w:val="28"/>
          <w:rtl w:val="true"/>
          <w:lang w:bidi="fa-IR"/>
        </w:rPr>
        <w:t>المذکور دالّ علی أجزائه کذلک ، من غیر فرق بین ما إذا کان الواضع مستحضرا للتفصیل حین الوضع أو متصوّرا له بالوجه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السامع متصوّرا لذلک الکلّ بالوجه کان التصوّر المفروض عین تصوّر أجزائه بالوجه ، حیث إنّ ذلک الوجه الّذی یتصوّر به الکلّ وجه من وجوه أجزائه فیکون ذلک تصوّرا لها بالوجه المذکور وإن لم یشعر بتصوّره بخصوص تلک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دلّ اللفظ علی الکلّ وانتقل السامع إلیه عند سماع اللفظ فقد انتقل إلی أجزائه علی حسب انتقاله إلی الکلّ ، فإن کان قد تصوّر الکلّ علی وجه التفصیل فقد تصوّر أجزاءه کذلک ، وإلّا کان متصوّرا لها علی وجه الإجمال کتصوّره للکلّ ، فیکون دلالته علی الأجزاء علی نحو دلالته علی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یوضّح حصول الدلالة التضمّنیة کلّما کان معنی اللفظ مرکّبا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اللفظ علی المعنی عبارة عن حضور المعنی فی الذهن عند حضور اللفظ ، ومن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هو وجود المعنی المفروض فی الذهن ، وأنّ وجود المرکّب فی أیّ ظرف کان لا ینفکّ عن وجود أجزائه فی ذلک الظرف ، فکیف یعقل الانفکاک بینهما فی المدلولیّة؟</w:t>
      </w:r>
    </w:p>
    <w:p>
      <w:pPr>
        <w:pStyle w:val="BookText"/>
        <w:rPr/>
      </w:pP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دلالته علی الأجزاء عین دلالته علی الکلّ ، فهی مدلول علیها بمدلولیّة الکلّ ، فالدلالة المطابقیّة عین التضمّنیة بحسب الواقع ، إلّا أنّها تفارقها بحسب الاعتبار والنسبة ، فهناک دلالة واحدة إن نسبت إلی الکلّ کانت مطابقة ، وإن نسبت إلی الأجزاء کانت تضمّنا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الکلّ یتوقّف علی وجود أجزائه وقضیّة التوقّف المغایرة فیکون دلالة اللفظ علی الکلّ متوقّفا علی دلالته علی الأجزاء ، فکیف یصحّ القول باتّحاد الدلالتین ذاتا وتغایرهما اعتبارا؟</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منافاة بین الأمرین ، فإنّ حصول الکلّ فی الذهن عند حضور اللفظ الدالّ علیه وإن کان حصولا واحدا متعلّقا بالکلّ إلّا أنّه لا شکّ فی کون الأجزاء حاصلة بحصول الکلّ حسب ما قرّرنا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البیّن أنّ حصولها فی ضمن </w:t>
      </w:r>
    </w:p>
    <w:p>
      <w:pPr>
        <w:pStyle w:val="BookText"/>
        <w:rPr/>
      </w:pPr>
      <w:r>
        <w:rPr>
          <w:rFonts w:ascii="IRNazanin" w:hAnsi="IRNazanin" w:eastAsia="IRNazanin"/>
          <w:color w:val="111111"/>
          <w:sz w:val="28"/>
          <w:sz w:val="28"/>
          <w:szCs w:val="28"/>
          <w:rtl w:val="true"/>
          <w:lang w:bidi="fa-IR"/>
        </w:rPr>
        <w:t>الکلّ کاف فی اعتبار وجودها فی الذهن والحکم علیها بالمدلولیّة بملاحظة نفسها ، فهی بهذا الاعتبار مقدّمة علی وجود الکلّ ، فمدلولیّة الکلّ متأخّرة رتبة عن مدلولیّة الجزء ، نظرا إلی الاعتبار المذکور وإن کان مدلولیّة الکلّ متأصّلة فی المدلولیّة ومدلولیّة الجزء تابعة لها حاصلة بمدلولیّة الکلّ فإنّ الکلّ من الوجهین اعتبارا غیر الاعتبار الملحوظ فی الآخر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تندرج المجازات فی المنطوق الصریح أو الغیر الصریح؟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الدلالة الحاصلة فیها إنّما هو بطریق الالتزام ، حسب ما نصّ علیه علماء البیان، فیندرج فی غیر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 استعمال اللفظ فی خصوص المعنی المجازی ، وإرادته منه علی نحو الحقیقة ، وقد تحقّق الوضع النوعی بالنسبة إلیه ، فیندرج لذلک فی المطابقة والالتزام الّذی یجعل من المنطوق الغیر الصریح هو ما یستفاد من اللفظ علی سبیل الالتزام من غیر أن یستعمل اللفظ فیه ، کما هو الحال فی الأمثلة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یفصّل بین ما تکون القرینة فی المجازات لفظیّة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تکون عقلیّة ونحوها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 فیندرج الأوّل فی المنطوق الصریح ، والثانی فی غیر الصریح ، ولذا عدّ من دلالة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غیر متّجه ، لما ستعرف من أنّ دلالة القرینة فی المقامین التزامیّة معدودة من الاقتضاء ، وهی إنّما تحصل من اللفظ بتوسّط العقل أو العادة فیهما ، فإنّ 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إرادة الرجل الشجاع منه بضمیمة العقل أو العادة ، کما أنّ إسناد السؤال إلی القریة یفید إرادة الأهل منه کذلک ، وأنّ استعمال الأسد والقریة فی المعنیین المذکورین علی سبیل التوسّع والمجاز فیهما من غیر فرق أیضا ، فإنّ الحقّ الدلالة الحاصلة فیه من جهة انضمام القرینة بالمنطوق الصریح ، نظرا إلی استعمال اللفظ فیه ، فلیکن کذلک فی المقامین ، وإلّا فلا فیهما</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والأظهر عدّ المجاز من المنطوق الصریح ، إذ لا بعد فی اندراجه فی المطابقة ، نظرا إلی ما ذکر من استعمال اللفظ فیه ، وحصول الوضع الترخیصی بالنسبة إلیه ، </w:t>
      </w:r>
    </w:p>
    <w:p>
      <w:pPr>
        <w:pStyle w:val="BookText"/>
        <w:rPr/>
      </w:pPr>
      <w:r>
        <w:rPr>
          <w:rFonts w:ascii="IRNazanin" w:hAnsi="IRNazanin" w:eastAsia="IRNazanin"/>
          <w:color w:val="111111"/>
          <w:sz w:val="28"/>
          <w:sz w:val="28"/>
          <w:szCs w:val="28"/>
          <w:rtl w:val="true"/>
          <w:lang w:bidi="fa-IR"/>
        </w:rPr>
        <w:t>غیر أنّ الوضع الحاصل فیه لا یفید دلالته علی معناه المجازی ، وإنّما ثمرته جواز استعمال اللفظ فیه لیخرج به عن حدّ الغلط ، وإنّما تحصل دلالته علیه بواسطة القرینة ، فتکون القرینة مفیدة لدلالته علی المعنی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الوضع مفید لدلالة اللفظ علی المعنی الحقیقی ، ولمّا کان الملحوظ فی أنظار أهل البیان حال الدلالة واختلافها فی الوضوح والخفاء عدّوا دلالة المجاز من الالتزام ، إذ لیست دلالته بسبب الوضع ، والمناسب لأنظار أهل الاصول إدراجه فی المطابقة ، لبعد إدراجه عندهم فی المنطوق الغیر الصریح مع استعمال اللفظ فیه وصراحته فی الدلالة علیه ، بل قد یکون أصرح من دلالة الحقیقة ، فلا بعد إذا فی إدراجه فی المطابقة ، نظرا إلی حصول الوضع الترخیصی فیه ، لصدق کون اللفظ دالّا بعد تعلّق الوضع المذکور به علی تمام ما وضع له ، فیعمّ الوضع المأخوذ فی حدّ المطابقة لما یشمل ذلک ویندرج المجاز فی المنطوق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المجاز نفسه ، وأمّا القرینة الدالّة علی کون المراد باللفظ هو معناه المجازی ففی الأغلب إنّما تکون بطریق الالتزام ، کما أشرنا إلیه ، ویندرج فی دلالة الاقتضاء ، وسیجیء الکلام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جماعة قسّموا الدلالة فی المنطوق الغیر الصریح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الاقتضاء ، ودلالة التنبیه والإیماء ، ودلالة الإشارة ، وذلک لأنّه إمّا أن تکون الدلالة مقصودة للمتکلّم بحسب مفاهیم العرف ،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الأوّل فإمّا أن یتوقّف علیه صدق الکلام أو صحّته عقلا أو شرعا ، وهو دلالة الاقتضاء ، کما فی 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أمّتی الخطأ</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صدق الکلام یتوقّف علی تقدیر المؤاخذة ونحوها ،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الْقَرْیَةَ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صحّة ذلک عقلا یتوقّف علی تقدیر الأهل ، 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عبدک عنّی علی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مملّکا علی ألف لتوقّف صحّة العتق علیه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یتوقّف علی ذلک ، بل یکون مقترنا بشیء لو لم یکن ذلک الشیء علّة له لبعد الاقتران ، کما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قول الأعرابی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واقعت أهلی فی نهار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یفید أنّ الوقاع فی نهار رمضان موجب للکفّارة ، وهذا هو دلالة التنبیه والإیماء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وهو ما لا تکون الدلالة مقصودة فی ظاهر الحال دلالة الإشارة ، کدلالة الآیتین علی أقلّ الحمل ، فلو کانت مقصودة بحسب المتفاهم کما لو فرض ورودهما فی مقام بیان أقلّ الحمل لم تکن من دلالة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ما ذکروه غیر حاصر لوجوه دلالة الالتزام ممّا لا یندرج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فی التقسیم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الدلالة الالتزامیّة ممّا لا یعدّ من المفهوم إمّا أن تکون مقصودة للمتکلّم بحسب العرف ولو بملاحظة خصوص المقام ،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 فإمّا أن یتوقّف صدق الکلام أو صحّته عقلا أو شرعا أو عادة أو لغة علیه ،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هو دلالة الاقتضاء ، کما فی الأمثلة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بما عندنا وأنت بما عندک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صحّته لغة یتوقّف علی تقدیر راضون ، 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یتوقّف صدق کون الأسد فی الحمّام بحسب العادة علی إرادة الرجل الشجاع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یجعل تعلّق السؤال بالقریة قرینة علی استعمالها فی أهلها من غیر أن یکون هناک إضمار ، فلا فرق فی ذلک بین إضمار اللفظ وحمله علی خلاف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معظم القرائن العقلیّة واللفظیّة القائمة علی إرادة المعانی المجازیّة من قبیل دلالة الاقتضاء ، کما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 وإن کان دلالة نفس المجاز علی معناه المجازی من قبیل المطابقة بحسب ما عرفت ، ویجری نحو ذلک فی حمل المشترک علی أحد معانیه</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فی کون الدلالة اقتضاء هو ما ذکرناه ، من غیر فرق بین کون مدلوله لفظا مضمرا أو معنی مرادا ، حقیقیّا کان أو مجازیّا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دلالة التنبیه والإیماء ، وذلک إنّما یکون بدلالة الکلام ولو بانضمام ما یقترن به من القرینة اللفظیّة أو الحالیّة ما یقطع معه بإرادة ذلک اللازم أو یستبعد خلافه من غیر أن یتوقّف صدق أصل الکلام ولا صحّته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ارید من بیان الملزوم إفادة وجود لازمه ، کما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بیان وجود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إذا کان مقصودة من الحکم بیان لازمه ، کما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وارید بیان علمه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اقترن الکلام بشیء یفید کونه علّة للحکم ، کما مرّ من المثال ، وکقوله بعد السؤال عن جواز بیع الرطب بالتمر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أینقص إذا 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 لدلالته علی أنّ العلّة فی المنع هو النقصان بالجفاف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زید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فی البلد ، لدلالته علی أنّ مجیء زید سبب للفساد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علّق الحکم علی الوصف لدلالته ولو بضمیمة المقام علی کون الوصف سببا لترتّب الحکم ، ویجری ذلک فی استفادة غیر السببیّة من سائر الأحکام ، کالجزئیّة والشرطیّة والمانعیّة ، کما یظهر ذلک بملاحظة الأمثلة ، إلی غیر ذلک من الامور الّتی یراد إفادتها من الکلام ولو بضمیمة المقام ، کإفادة العداوة بین الشخصین ، أو المودّة بینهما ، کما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مات زید فرح عمرو أو حزن بکر ، أو قیل عند حضور موت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یفرح عمرو أو یحزن خالد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یفید الاقتران غیر الحکم من تعیین بعض المتعلّقات ، کما 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المقارنة یفید کون المکرم زیدا من غیر أن یتوقّف صدق الکلام أو صحّته علیه ، والظاهر إدراج الکنایة فی القسم المذکور إن کان المعنی الحقیقی مقصودا بالإفادة أیضا ، لاندراجها إذا فی الحقیقة الاصولیّة لاستعمال اللفظ حینئذ فی معناه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ارید بعد ذلک الانتقال منه إلی </w:t>
      </w:r>
    </w:p>
    <w:p>
      <w:pPr>
        <w:pStyle w:val="BookText"/>
        <w:rPr/>
      </w:pPr>
      <w:r>
        <w:rPr>
          <w:rFonts w:ascii="IRNazanin" w:hAnsi="IRNazanin" w:eastAsia="IRNazanin"/>
          <w:color w:val="111111"/>
          <w:sz w:val="28"/>
          <w:sz w:val="28"/>
          <w:szCs w:val="28"/>
          <w:rtl w:val="true"/>
          <w:lang w:bidi="fa-IR"/>
        </w:rPr>
        <w:t xml:space="preserve">لوازمه کسائر اللوازم المقصودة بالإفادة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أشرنا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إرادتها لا تنافی استعمال اللفظ فی معناه الحقیقی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کان المقصود بالإفادة هو المعنی الالتزامی من غیر أن یکون المعنی الحقیقی مرادا وإنّما یراد من أجل الإیصال إلی لازمه لا غیر فالظاهر إدراجها حینئذ فی المجاز الاصولی ، وحکمها حینئذ حکم سائر المجازات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دلالة الإشارة ، ویندرج فیها سائر اللوازم المستفادة من الکلام ممّا لا یکون إفهامه مقصودا من العبارة بمقتضی المقام ، سواء استنبطت من کلام واحد أو أکثر ، کما فی الآیتین المذکورتین ، وکذا الحال فی الآیتین الدالّة إحداهما علی ثبوت العصیان بمخالفة الأمر ، والاخری علی استحقاق النار بعصیانه تعالی وعصیان الرسول فیستفاد منهما کون أوامر الشرع للوجوب ، ومن ذلک دلالة وجوب الشیء علی وجوب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أیضا دلالة الحکم علی لازمه إن لم یقترن به ما یفید کون ذلک مقصودا للمتکلّم ، وإلّا کان من دلالة التنبیه حسب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الدلالة علی حصول اللازم مقصودا بالإفادة من الکلام فی دلالة الاقتضاء والتنبیه والإیماء لزم أن یکون اللفظ مستعملا فیه ، إذ لیس المراد بالاستعمال إلّا إطلاق اللفظ وإرادة المعنی ، فیلزم حینئذ أن یکون ذلک من استعمال اللفظ فی حقیقته ومجازه ، مع أنّه لیس الحال کذلک قطعا ، ومع الغضّ عن ذلک فاللازم إدراج ذلک فی الکنایة ، حیث إنّه یراد من اللفظ لازمه مع إمکان إرادة الملزوم مع عدم اندراجها فی الکنایة</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الجواب عن الأوّل فظاهر ممّا قرّرناه فی أوائل الکتاب ، إذ قد بیّنّا أنّ استعمال اللفظ فی غیر ما وضع له إنّما یکون بکونه المقصودة بالإفادة من العبارة من غیر أن یکون الموضوع له مقصودا بالإفادة أصلا ، وإن جعل فهم المعنی الحقیقی واسطة فی الوصلة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المعنی الحقیقی مقصودا بالإفادة فإن اللفظ 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ارید من ذلک الانتقال إلی لازمه أیضا فإنّ ذلک لا یقضی </w:t>
      </w:r>
      <w:bookmarkStart w:id="641" w:name="pg14214_157352"/>
    </w:p>
    <w:p>
      <w:pPr>
        <w:pStyle w:val="BookText"/>
        <w:rPr/>
      </w:pPr>
      <w:bookmarkEnd w:id="641"/>
      <w:r>
        <w:rPr>
          <w:rFonts w:ascii="IRNazanin" w:hAnsi="IRNazanin" w:eastAsia="IRNazanin"/>
          <w:color w:val="111111"/>
          <w:sz w:val="28"/>
          <w:sz w:val="28"/>
          <w:szCs w:val="28"/>
          <w:rtl w:val="true"/>
          <w:lang w:bidi="fa-IR"/>
        </w:rPr>
        <w:t>بکون ذلک اللازم مستعملا فیه أصلا ،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فی المقام من هذا القبیل ، لوضوح إرادة المعانی الحقیقیّة فی المقام وتعلّق الحکم بها وإن کان المقصود من الحکم بها وإثباتها إفادة لوازمها وما یتفرّع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الثانی فبأنّ اللازم المفهوم عن الکلام قد یکون لازما لمدلول اللفظ ، وقد یکون لازما للحکم به ، وقد یکون من لوازم الاقتران بین الشیئین ،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المعدود من الکنایة إلّا الصورة الاولی خاصّة ، کما یدلّ علیه حدّها ، فأقصی ما یلزم من ذلک أن یکون إرادة اللازم علی الوجه الأوّل کنایة ، وهو کذلک ، وهو إنّما یکون من بعض صور دلالة الإیماء حسب 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الکلام فی تقسیم المنطوق</w:t>
      </w:r>
      <w:r>
        <w:rPr>
          <w:rFonts w:eastAsia="IRNazanin" w:cs="IRNazanin"/>
          <w:color w:val="111111"/>
          <w:sz w:val="28"/>
          <w:szCs w:val="28"/>
          <w:rtl w:val="true"/>
          <w:lang w:bidi="fa-IR"/>
        </w:rPr>
        <w:t>.</w:t>
      </w:r>
    </w:p>
    <w:p>
      <w:pPr>
        <w:pStyle w:val="Heading6"/>
        <w:numPr>
          <w:ilvl w:val="5"/>
          <w:numId w:val="1"/>
        </w:numPr>
        <w:rPr/>
      </w:pPr>
      <w:bookmarkStart w:id="642" w:name="__RefHeading___Toc1368199_1738255347"/>
      <w:bookmarkStart w:id="643" w:name="_Toc247"/>
      <w:bookmarkEnd w:id="642"/>
      <w:r>
        <w:rPr>
          <w:rtl w:val="true"/>
        </w:rPr>
        <w:t>أقسام المفهوم</w:t>
      </w:r>
      <w:bookmarkEnd w:id="643"/>
    </w:p>
    <w:p>
      <w:pPr>
        <w:pStyle w:val="BookText"/>
        <w:rPr/>
      </w:pPr>
      <w:r>
        <w:rPr>
          <w:rFonts w:ascii="IRNazanin" w:hAnsi="IRNazanin" w:eastAsia="IRNazanin"/>
          <w:color w:val="111111"/>
          <w:sz w:val="28"/>
          <w:sz w:val="28"/>
          <w:szCs w:val="28"/>
          <w:rtl w:val="true"/>
          <w:lang w:bidi="fa-IR"/>
        </w:rPr>
        <w:t xml:space="preserve">وأمّا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موافقا للمنطوق فی الإیجاب والسلب ، أو مخالفا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مفهوم الموافقة ،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والمحکیّ عن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ثبوت الحکم فی المفهوم أولی من ثبوته فی المنطوق سمّی بالأوّل ، وإن کان مساویا لثبوته له سمّی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أن یکون هناک تعلیق علی الشرط أو الصفة ، أو لا ، کما فی دلالة حرمة التأفیف علی حرمة الضرب ، ودلالة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ضربک أبوک فلا تؤذه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حرمة الأذیّة مع عدم الضرب ، 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تؤذ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منع أذیّة العادل ، والثانی مفهوم المخالفة ویسمّی دلیل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وینقسم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 ، ومفهوم الوصف ، ومفهوم الغایة ، ومفهوم الحصر ، ومفهوم العدد ، ومفهوم اللقب ، إلی غیر ذلک ممّا سنشیر إلی جملة منها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فحصر المفهوم فی مفهوم الموافقة والمخالفة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حصر مفهوم المخالفة فی أقسامها فاستقرائی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أنّه لا إشکال فی حجّیة ما یستفاد من الألفاظ بحیث تکون مفهومة منها بحسب العرف حین الإطلاق ، لبناء الأمر فی المخاطبات العرفیّة علی ذلک ، وورود المخاطبات الشرعیّة علی طبق اللغة والعرف حسب ما دلّ علیه الآیة </w:t>
      </w:r>
      <w:bookmarkStart w:id="644" w:name="pg14214_157353"/>
    </w:p>
    <w:p>
      <w:pPr>
        <w:pStyle w:val="BookText"/>
        <w:rPr/>
      </w:pPr>
      <w:bookmarkEnd w:id="644"/>
      <w:r>
        <w:rPr>
          <w:rFonts w:ascii="IRNazanin" w:hAnsi="IRNazanin" w:eastAsia="IRNazanin"/>
          <w:color w:val="111111"/>
          <w:sz w:val="28"/>
          <w:sz w:val="28"/>
          <w:szCs w:val="28"/>
          <w:rtl w:val="true"/>
          <w:lang w:bidi="fa-IR"/>
        </w:rPr>
        <w:t>الشریفة وقضی به تتبّع خطابات الشرع ، وإطباق العلماء خلفا عن سلف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الخلاف فی حجّیة جملة من المفاهیم ، ومرجع البحث فیها إلی البحث فی کونها مفهومة من اللفظ ، إذ لا مجال للتأمّل فیها بعد فرض مفهومیّتها ودلالة اللفظ علیها للاتّفاق علی حجّیة مدالیل الألفاظ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فالخلاف فی المقام إنّما هو فی انفهام تلک المفاهیم من الألفاظ ودلالتها علیها ، وعدمه ، وقد ذکر المصنّف فی المقام عدّة من أقسام مفهوم المخالفة ، ونحن نتبعها بذکر غیرها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مفهوم الموافقة فسیجیء الإشارة إلیه فی کلام المصنّف رحمه‌الله فی بحث القیاس ، والظاهر أنّه لا خلاف فی حجّیته والاعتماد علیه ، لکن المحکیّ عن البعض کونه قیاسا ، وأنّ الوجه فی حجّیته حجّیة قیاس الأولویّة ، وذلک یؤذن بمنع القائل المذکور انفهامه من اللفظ ، وعدم إدراجه فی مدالیل الألفاظ ، إذ لو قال بدلالة اللفظ علیه لما أدرجه فی القیاس واستند فی التمسّک به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ینقدح الخلاف فی کونه مفهوما من اللفظ علی نحو ما وقع الخلاف فی غیره من المفاهیم ، وقد ینزّل کلام القائل المذکور علی تسلیمه دلالة اللفظ علیه بحسب متفاهم العرف، لکنّه یجعل الوجه فی انفهامه منه عرفا ملاحظة قیاس الأولویّة ، وتلک الملاحظة هی الباعثة عنده علی الفهم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فالحقّ أنّه لا ربط لها بقیاس الأولویّة ولیست حجیتها من جهة حجّیته ، بل لا إشکال فی حجّیتها ولو قلنا بعدم حجّیة قیاس الأولویّة لاندراجها فی المفاهیم اللفظیّة، فإن سلّم القائل المذکور کونه مدلولا لفظیّا لکنّه جعل الوجه فی مدلولیّته عرفا ملاحظة الأولویّة المذکورة حسب ما ذکر فلا ثمرة فی البحث ، وإن قال بانتفاء الدلالة العرفیّة وجعله مدلولا عقلیّا بملاحظة قیاس الأولویّة فهو موهون جدّا ، لما سیجیء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حجّیة قیاس الأولویّة ممّا یکون خارجا عن المدالیل اللفظیّة</w:t>
      </w:r>
      <w:r>
        <w:rPr>
          <w:rFonts w:eastAsia="IRNazanin" w:cs="IRNazanin"/>
          <w:color w:val="111111"/>
          <w:sz w:val="28"/>
          <w:szCs w:val="28"/>
          <w:rtl w:val="true"/>
          <w:lang w:bidi="fa-IR"/>
        </w:rPr>
        <w:t>.</w:t>
      </w:r>
    </w:p>
    <w:p>
      <w:pPr>
        <w:pStyle w:val="Heading6"/>
        <w:numPr>
          <w:ilvl w:val="5"/>
          <w:numId w:val="1"/>
        </w:numPr>
        <w:rPr/>
      </w:pPr>
      <w:bookmarkStart w:id="645" w:name="__RefHeading___Toc1368201_1738255347"/>
      <w:bookmarkStart w:id="646" w:name="_Toc248"/>
      <w:bookmarkEnd w:id="645"/>
      <w:r>
        <w:rPr>
          <w:rtl w:val="true"/>
        </w:rPr>
        <w:t>مفهوم الشرط</w:t>
      </w:r>
      <w:bookmarkEnd w:id="646"/>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47" w:name="__RefHeading___Toc1368203_1738255347"/>
      <w:bookmarkStart w:id="648" w:name="_Toc249"/>
      <w:bookmarkEnd w:id="647"/>
      <w:r>
        <w:rPr>
          <w:rtl w:val="true"/>
        </w:rPr>
        <w:t xml:space="preserve">قوله </w:t>
      </w:r>
      <w:r>
        <w:rPr>
          <w:rtl w:val="true"/>
        </w:rPr>
        <w:t>: (</w:t>
      </w:r>
      <w:r>
        <w:rPr>
          <w:rtl w:val="true"/>
        </w:rPr>
        <w:t>یدلّ علی انتفائه عند انتفاء الشرط</w:t>
      </w:r>
      <w:r>
        <w:rPr>
          <w:rtl w:val="true"/>
        </w:rPr>
        <w:t>).</w:t>
      </w:r>
      <w:bookmarkEnd w:id="648"/>
    </w:p>
    <w:p>
      <w:pPr>
        <w:pStyle w:val="BookText"/>
        <w:rPr/>
      </w:pPr>
      <w:r>
        <w:rPr>
          <w:rFonts w:ascii="IRNazanin" w:hAnsi="IRNazanin" w:eastAsia="IRNazanin"/>
          <w:color w:val="111111"/>
          <w:sz w:val="28"/>
          <w:sz w:val="28"/>
          <w:szCs w:val="28"/>
          <w:rtl w:val="true"/>
          <w:lang w:bidi="fa-IR"/>
        </w:rPr>
        <w:t>الشرط فی اللغة بمعنی إلزام الشیء والتزامه فی البیع ونحوه ، کما فی القاموس ، ولا یبعد شموله للالتزام الحاصل بالنذر وشبهه أیضا کما یستفاد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یشمل الجمیع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ویطلق فی العرف العامّ علی ما ذکره الاستاذ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یتوقّف علیه وجود الشیء مطلقا ، وفی العرف الخاصّ علی الأمر الخارج عن الشیء ممّا یتوقّف علیه وجوده ولا یؤثّر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ممّا مرّت الإشارة إلیه 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یلزم من عدمه العدم ، ولا یلزم من وجوده الوجود ، ویطلق علی الجملة الّتی ولیت إحدی أدوات الشرط ممّا علّق علیه مضمون جملة اخری ، وعلی الجملة الّتی ولیت إحدی کلمات الشرط مطلقا وإن لم یعلّق علیها غیرها علی الحقیقة ،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ضربک أبوک فلا تؤذه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أنّه لیس المقصود تعلیق النهی علی الأذیّة علی الضرب ، 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أباک وإن أهانک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أباک إن أکرمک وإن أهانک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بالشرط فی المقام هو المعنی الرابع ، وإطلاق ما ذکره من کون النزاع فی الجملة المدخولة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 محمول علی ذلک ، أو مبنیّ علی کون أداة الشرط حقیقة فی المعنی المذکور مجازا فی غیره ، فأطلقوا القول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فالجملة الشرطیّة تستعمل فی تعلیق الوجود علی الوجود من غیر تعلیق الانتفاء علی الانتفاء ، کما هو المتداول بین المنطقیّین حیث أخذوا الشرط علی الوجه المذکور ، ولذا حکموا بکون وضع المقدّم فی القیاس الاستثنائی قاضیا بوضع التالی ، ولم یحکموا بکون رفع المقدّم قاضیا برفع التالی ، وقد تستعمل فی تعلیق الوجود علی الوجود والانتفاء علی الانتفاء ، وقد تکون لمحض التقدیر ، کما فی الفروض المذکورة فی کلام الفقهاء عند بیان الأحکام ،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شکّ بین الثلاث والأربع کان علیه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بشیء من ماله 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یذکر لبیان ثبوت الحکم علی کلّ حال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إن</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المهور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أکرمک وإن أهانک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ارید به الإشارة إلی ثبوت الحکم فی الأضعف لیتأکّد ثبوته فی الأقوی ،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ضربک أبوک فلا تؤذه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تکون لبیان العلامة کما إذا سألک عن وقت حلول الشتاء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 الثلج فقد حلّ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صفّ الغلمان فقد جلس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 معرفة مرفوعة أوّل الکلام فهو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یجعل الشرط فی ذلک شرطا للحکم ، فیکون الجزاء فی الحقیقة هو الحکم بثبوته لا نفس حصوله ، فیرجع إلی الإطلاق السابق ، ولا حاجة إلیه ، إذ لا بعد فی إطلاقه علی ما ذکر ، کما یشهد به ملاحظة الاستعمالات ، ومحلّ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فیما إذا ارید به التعلیق ، أو مطلقا بناء علی کونها حقیقة فی التعلیق دون غیره ، وحینئذ فمرجع النزاع إلی کونها حقیقة بحسب اللغة والعرف فی تعلیق الوجود علی الوجود لا غیر ، کما هو المتداول بین المنطقیّین ، أو أنّها تفید تعلیق کلّ من وجود الجزاء وعدمه علی وجود الشرط وعدمه ، فتدلّ حینئذ علی ثبوت الجزاء عند ثبوت الشرط وانتفائه عند انتفائه ، فیکون المدلول علیه بذلک 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إیجابی ، والآخر سلبی ، وذلک ظاهر بالنسبة إلی الأخبار ، إذ مفاد الشرط حینئذ انتفاء الحکم المخبر به علی فرض 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بالنسبة إلی الإنشاء فالظاهر أنّ کلّا من القائل بحجیّة المفهوم والقائل بنفیها یقول بانتفاء الإنشاء الحاصل بالکلام علی تقدیر انتفاء الشرط ، بل وکذا بالنسبة إلی سائر القیودات المذکورة فی الکلام حتّی بالنسبة إلی الألقاب ، فإنّ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إنشاء لوجوب إکرام زید دون غیره ، فیکون الإیجاب المذکور ثابتا بالنسبة إلیه منتفیا بالنظر إلی غیره ، ولو وجب إکرام غیره فإنّما هو بإیجاب آخر ، فلیس ذلک من القول بحجیّة المفهوم فی شیء</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یذهب إلیه القائل بحجیّة المفهوم فی المقام هو القول بدلالة الکلام علی انتفاء الإیجاب مطلقا مع انتفاء الشرط ، وحینئذ فیشکل الحال فی تصویر الدعوی المذکورة ، نظرا إلی أنّ الشرط المذکور إنّما وقع شرطا بالنسبة إلی الإنشاء </w:t>
      </w:r>
    </w:p>
    <w:p>
      <w:pPr>
        <w:pStyle w:val="BookText"/>
        <w:rPr/>
      </w:pPr>
      <w:r>
        <w:rPr>
          <w:rFonts w:ascii="IRNazanin" w:hAnsi="IRNazanin" w:eastAsia="IRNazanin"/>
          <w:color w:val="111111"/>
          <w:sz w:val="28"/>
          <w:sz w:val="28"/>
          <w:szCs w:val="28"/>
          <w:rtl w:val="true"/>
          <w:lang w:bidi="fa-IR"/>
        </w:rPr>
        <w:t xml:space="preserve">الحاصل بذلک الکلام دون غیره ، فأقصی ما تفیده الشرطیّة انتفاء ذلک بانتفائه ، وأین ذلک من دلالته علی انتفاء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الصورة الاخری مطلقا ، کما هو المدّعی؟</w:t>
      </w:r>
    </w:p>
    <w:p>
      <w:pPr>
        <w:pStyle w:val="BookText"/>
        <w:rPr/>
      </w:pPr>
      <w:r>
        <w:rPr>
          <w:rFonts w:ascii="IRNazanin" w:hAnsi="IRNazanin" w:eastAsia="IRNazanin"/>
          <w:color w:val="111111"/>
          <w:sz w:val="28"/>
          <w:sz w:val="28"/>
          <w:szCs w:val="28"/>
          <w:rtl w:val="true"/>
          <w:lang w:bidi="fa-IR"/>
        </w:rPr>
        <w:t xml:space="preserve">وحلّه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الملحوظ فی المقام الّذی وضعت الصیغة لإفادته وإنشائه هو الوجوب المطلق المتعلّق بالمادّة المعیّنة ، لا خصوص ذلک الوجوب المخصوص الحاصل بالإنشاء المفروض ، کما هو قضیّة کلام القائل بکون الموضوع له فی وضع الهیئات المذکورة خاصّا ، إذ قد عرفت أنّ الأوفق بالتحقیق کون کلّ من الوضع والموضوع له فیها عامّا وإن کان الحاصل من استعمالها فی معانیها أمرا خاصّا ، فکما أنّ مدلول المادّة أمر کلّی یتشخّص بفعل المأمور وتکون الخصوصیّات الشخصیّة خارجة عن المکلّف به فکذلک مدلول الهیئة هو الإیجاب المطلق المتعلّق بالمادّة المفروضة المتشخّص بفعل الأمر من جهة استعمال اللفظ فیه وإیجاده به ، وخصوصیّاتها الشخصیّة خارجة عن الموضوع له ، فإذا کان مدلول الصیغة مطلق الإیجاب المتعلّق بالمادّة کان الشرط المذکور فی الکلام قیدا لذلک المعنی، فیدلّ علی کون مطلق إیجاب تلک المادّة معلّقا علی الشرط المذکور منتفیا بانتفائه بناء علی القول بثبوت المفهوم ، لا أن یکون خصوص ذلک الإیجاب الخاصّ معلّقا علیه لیلزم انتفاء ذلک الخاصّ بانتفائه دون مطلق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ذکرنا یتأیّد القول بکون الموضوع له للهیئات المذکورة عامّا ، کما هو مختار الأوائل ، لا خصوص جزئیّات النسب الواقعة بتلک الألفاظ الخاصّة ، کما هو مختار المتأخّرین ، إذ لو کان الأمر کما ذکروه لم یتصوّر ما ذهب إلیه أکثر المحقّقین من دلالة المفهوم علی انتفاء الحکم مطلقا بانتفاء الشرط من غیر فرق بین الإنشاء والإخبار کما بیّنّاه</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من التأمّل فی ما قرّرنا یظهر أنّ ما ذکره الشهید الثانی فی التمهید حاکیا له عن البعض من تخصیص محلّ النزاع بما عدا مثل الأوقاف والوصایا والنذور والأیمان ، إذ لو علّق إحدی هذه بشرط أو وصف لم یکن هناک مجال لإنکار </w:t>
      </w:r>
      <w:bookmarkStart w:id="649" w:name="pg14214_157357"/>
    </w:p>
    <w:p>
      <w:pPr>
        <w:pStyle w:val="BookText"/>
        <w:rPr/>
      </w:pPr>
      <w:bookmarkEnd w:id="649"/>
      <w:r>
        <w:rPr>
          <w:rFonts w:ascii="IRNazanin" w:hAnsi="IRNazanin" w:eastAsia="IRNazanin"/>
          <w:color w:val="111111"/>
          <w:sz w:val="28"/>
          <w:sz w:val="28"/>
          <w:szCs w:val="28"/>
          <w:rtl w:val="true"/>
          <w:lang w:bidi="fa-IR"/>
        </w:rPr>
        <w:t xml:space="preserve">المفهوم ، کما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هذا علی أولادی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 إذ لا یتأمّل أحد فی اختصاص الوقف بالواجدین للوصف أو الشرط المذکور ، ونفیه عن الفاقدین له غیر متّجه ، إذ لیس ذلک من حجّیة المفهوم فی شیء ، إذ مفاد العبارة المذکورة ثبوت الوقف المتعلّق بمن ذکره من غیر أن یفید تعلیقه بشیء آخر ، فیقع الوقف علی الوجه المذکور ، وقضیّة ذلک انتفاء تعلّق الوقف بشیء آخر ، إذ بعد تعیّن متعلّقه بمقتضی الصفة المفروضة لا معنی لتعلّقه بغیره ، وکذا الحال فی نظائره ، ألا تری أنّه لو أقر بشیء لزید أفاد ثبوت تملّکه له ، وکونه المقرّ به له بتمامه؟ وذلک لا یجامع اشتراک غیره معه، فیدلّ علی نفی تملّک غیره من تلک الجهة ، لا من جهة المفهوم علی ما هو الملحوظ بالبحث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ویجری ذلک فی سائر الاحکام الّتی لا یمکن تعلّقها بموضوعین ، کما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بهذا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وهبته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تعلّق الأعمال المذکورة بزید یفید عدم تعلّقها بغیره لما ذکرناه ، ولا ربط له بدلالة المفهوم ، ولذا یجری ذلک بالنسبة إلی الألقاب ، کما فی الأمثلة المذکورة</w:t>
      </w:r>
      <w:r>
        <w:rPr>
          <w:rFonts w:eastAsia="IRNazanin" w:cs="IRNazanin"/>
          <w:color w:val="111111"/>
          <w:sz w:val="28"/>
          <w:szCs w:val="28"/>
          <w:rtl w:val="true"/>
          <w:lang w:bidi="fa-IR"/>
        </w:rPr>
        <w:t>.</w:t>
      </w:r>
    </w:p>
    <w:p>
      <w:pPr>
        <w:pStyle w:val="Heading6"/>
        <w:numPr>
          <w:ilvl w:val="5"/>
          <w:numId w:val="1"/>
        </w:numPr>
        <w:rPr/>
      </w:pPr>
      <w:bookmarkStart w:id="650" w:name="__RefHeading___Toc1368205_1738255347"/>
      <w:bookmarkStart w:id="651" w:name="_Toc250"/>
      <w:bookmarkEnd w:id="650"/>
      <w:r>
        <w:rPr>
          <w:rtl w:val="true"/>
        </w:rPr>
        <w:t xml:space="preserve">قوله </w:t>
      </w:r>
      <w:r>
        <w:rPr>
          <w:rtl w:val="true"/>
        </w:rPr>
        <w:t>: (</w:t>
      </w:r>
      <w:r>
        <w:rPr>
          <w:rtl w:val="true"/>
        </w:rPr>
        <w:t>وهو مختار أکثر المحقّقین</w:t>
      </w:r>
      <w:r>
        <w:rPr>
          <w:rtl w:val="true"/>
        </w:rPr>
        <w:t>).</w:t>
      </w:r>
      <w:bookmarkEnd w:id="651"/>
    </w:p>
    <w:p>
      <w:pPr>
        <w:pStyle w:val="BookText"/>
        <w:rPr/>
      </w:pPr>
      <w:r>
        <w:rPr>
          <w:rFonts w:ascii="IRNazanin" w:hAnsi="IRNazanin" w:eastAsia="IRNazanin"/>
          <w:color w:val="111111"/>
          <w:sz w:val="28"/>
          <w:sz w:val="28"/>
          <w:szCs w:val="28"/>
          <w:rtl w:val="true"/>
          <w:lang w:bidi="fa-IR"/>
        </w:rPr>
        <w:t>وقد عزاه إلیهم المحقّق الکرکی والشهید الثانی ، وعزی إلی الشخصین والشهیدین رحمهما‌الله أیضا ، واختاره جماعة من المتأخّرین ، وحکی القول به عن جماعة من العامّة أیضا ، منهم أبو الحسین البصری ، وابن شریح ، وأبو الحسین الکرخی ، والبیضاوی ، والرازی ، وجماعة من الشافعیّة</w:t>
      </w:r>
      <w:r>
        <w:rPr>
          <w:rFonts w:eastAsia="IRNazanin" w:cs="IRNazanin"/>
          <w:color w:val="111111"/>
          <w:sz w:val="28"/>
          <w:szCs w:val="28"/>
          <w:rtl w:val="true"/>
          <w:lang w:bidi="fa-IR"/>
        </w:rPr>
        <w:t>.</w:t>
      </w:r>
    </w:p>
    <w:p>
      <w:pPr>
        <w:pStyle w:val="Heading6"/>
        <w:numPr>
          <w:ilvl w:val="5"/>
          <w:numId w:val="1"/>
        </w:numPr>
        <w:rPr/>
      </w:pPr>
      <w:bookmarkStart w:id="652" w:name="__RefHeading___Toc1368207_1738255347"/>
      <w:bookmarkStart w:id="653" w:name="_Toc251"/>
      <w:bookmarkEnd w:id="652"/>
      <w:r>
        <w:rPr>
          <w:rtl w:val="true"/>
        </w:rPr>
        <w:t xml:space="preserve">قوله </w:t>
      </w:r>
      <w:r>
        <w:rPr>
          <w:rtl w:val="true"/>
        </w:rPr>
        <w:t>: (</w:t>
      </w:r>
      <w:r>
        <w:rPr>
          <w:rtl w:val="true"/>
        </w:rPr>
        <w:t>وهو قول جماعة من العامّة</w:t>
      </w:r>
      <w:r>
        <w:rPr>
          <w:rtl w:val="true"/>
        </w:rPr>
        <w:t>).</w:t>
      </w:r>
      <w:bookmarkEnd w:id="653"/>
    </w:p>
    <w:p>
      <w:pPr>
        <w:pStyle w:val="BookText"/>
        <w:rPr/>
      </w:pPr>
      <w:r>
        <w:rPr>
          <w:rFonts w:ascii="IRNazanin" w:hAnsi="IRNazanin" w:eastAsia="IRNazanin"/>
          <w:color w:val="111111"/>
          <w:sz w:val="28"/>
          <w:sz w:val="28"/>
          <w:szCs w:val="28"/>
          <w:rtl w:val="true"/>
          <w:lang w:bidi="fa-IR"/>
        </w:rPr>
        <w:t>فقد حکی القول به عن مالک وأبی حنیفة وأتباعه ، وأکثر المعتزلة ، وأبی عبد الله البصری ، والقاضی أبی بکر ، والقاضی عبد الجبار ، والآمدی ، واختاره من متأخّری أصحابنا الشیخ الحرّ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یحکی فی المسألة قولان آخران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المفهوم بحسب الشرع دون اللغة</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الإنشاء والإخبار ، فیثبت فی الأوّل دون الثانی</w:t>
      </w:r>
      <w:r>
        <w:rPr>
          <w:rFonts w:eastAsia="IRNazanin" w:cs="IRNazanin"/>
          <w:color w:val="111111"/>
          <w:sz w:val="28"/>
          <w:szCs w:val="28"/>
          <w:rtl w:val="true"/>
          <w:lang w:bidi="fa-IR"/>
        </w:rPr>
        <w:t xml:space="preserve">. </w:t>
      </w:r>
      <w:bookmarkStart w:id="654" w:name="pg14214_157358"/>
    </w:p>
    <w:p>
      <w:pPr>
        <w:pStyle w:val="Heading6"/>
        <w:numPr>
          <w:ilvl w:val="5"/>
          <w:numId w:val="1"/>
        </w:numPr>
        <w:rPr/>
      </w:pPr>
      <w:bookmarkStart w:id="655" w:name="__RefHeading___Toc1368209_1738255347"/>
      <w:bookmarkStart w:id="656" w:name="_Toc252"/>
      <w:bookmarkEnd w:id="654"/>
      <w:bookmarkEnd w:id="655"/>
      <w:r>
        <w:rPr>
          <w:rtl w:val="true"/>
        </w:rPr>
        <w:t xml:space="preserve">قوله </w:t>
      </w:r>
      <w:r>
        <w:rPr>
          <w:rtl w:val="true"/>
        </w:rPr>
        <w:t>: (</w:t>
      </w:r>
      <w:r>
        <w:rPr>
          <w:rtl w:val="true"/>
        </w:rPr>
        <w:t xml:space="preserve">یجری فی العرف مجری قولک </w:t>
      </w:r>
      <w:r>
        <w:rPr>
          <w:rtl w:val="true"/>
        </w:rPr>
        <w:t xml:space="preserve">: </w:t>
      </w:r>
      <w:r>
        <w:rPr>
          <w:rtl w:val="true"/>
        </w:rPr>
        <w:t>الشرط فی إعطائه إکرامک</w:t>
      </w:r>
      <w:r>
        <w:rPr>
          <w:rtl w:val="true"/>
        </w:rPr>
        <w:t>).</w:t>
      </w:r>
      <w:bookmarkEnd w:id="656"/>
    </w:p>
    <w:p>
      <w:pPr>
        <w:pStyle w:val="BookText"/>
        <w:rPr/>
      </w:pPr>
      <w:r>
        <w:rPr>
          <w:rFonts w:ascii="IRNazanin" w:hAnsi="IRNazanin" w:eastAsia="IRNazanin"/>
          <w:color w:val="111111"/>
          <w:sz w:val="28"/>
          <w:sz w:val="28"/>
          <w:szCs w:val="28"/>
          <w:rtl w:val="true"/>
          <w:lang w:bidi="fa-IR"/>
        </w:rPr>
        <w:t>کأنّه أراد به الإعطاء المأمور به ، فالمقصود اشتراط وجوب الإعطاء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ظاهر أنّه لا معنی لاشتراط نفس الإعطاء بذلک ، فالمراد اشتراط وجوب الإعطاء أو جوازه به ، وحیث إنّ المفروض تعلیق الأمر به علیه فیتعیّن إرادة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قد یناقش فی العبارة من إشعارها بدلالته علی النهی عن الإعطاء عند انتفاء الشرط مع عدم إفادته إلّا انتفاء الحکم بانتفاء الشرط لا ثبوت مقابله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بالشرط فی ما ذکره هو ما یتوقّف علیه الشیء ، کما هو المتبادر منه فی العرف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یتخیّل من أنّه لا وجه حینئذ للرجوع فی معناه إلی التبادر المفید للظنّ غالبا ، نظرا إلی کون الانتفاء بالانتفاء حینئذ قطعیّا ، بل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لیس المقصود من ذلک الرجوع إلی التبادر فی دلالة توقّف الشیء علی الشیء علی انتفائه بانتفائه ، ضرورة أنّه بعد فرض حصول التوقّف لا حاجة فی استفادة ذلک إلی الاستناد إلی التبادر ، إذ هو من اللوازم البیّنة بالنسبة إلیه ، بل المراد الاستناد إلی التبادر فی فهم المعنی المذکور من لفظ الشرط ، فقد بنی الاحتجاج فی کلامه علی مقدّمتین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التعلیق علی الجملة الشرطیّة هو مفاد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صرّح بکون مضمون الجملة الاولی شرطا فی حصول الثانیة</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اشتراط شیء بشیء هو توقّف ذلک الشیء علی الشیء الآخر وانتفاؤه بانتفائه ، فاستند فی إثبات المقدّمة الثانیة إلی التبادر ، وکأنّه لم یتعرّض لإثبات الاولی لوضوحها عنده ، فإنّه لا فرق بین مفاد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وأدواته إلّا فی استقلال الأوّل فی الملاحظة ، وعدم استقلال الثانی ، حسب ما قرّر فی الفرق بین المعانی الاسمیّة والحرفیّة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أن یحمل کلامه علی الاستناد إلی التبادر بالنسبة إلی المقام الأوّل أیضا ، فیکون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یجری فی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اتّحاد مفاد الأمرین فی فهم العرف وجریان أحدهما مجری الآخر ، فالدلیل المذکور عین ما احتجّت به الجماعة من التمسّک بالتبادر ، إلّا أنّه زاد علیه المقدّمة الاولی إیضاحا للمدّعی ، فإنّه لو استند إلی تبادر الانتفاء بالانتفاء من تعلیق الحکم بالشرط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قرّروه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المرام ، إلّا أنّه لمّا رأی أنّ تبادر المعنی المذکور ابتداء من التعلیق المفروض لا یخلو عن 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ربّما یمنع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إلیه المقدّمة المذکورة ، فادّعی جریان أحد التعبیرین المذکورین مجری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 أنّ المستفاد من التعبیر الآخر هو الانتفاء بالانتفاء ، فیسهل بذلک إثبات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اندفاع ما قد یتخیّل فی المقام من کون المقدّمة الاولی المأخوذة فی الاحتجاج لغوا ، ولذا لم یؤخذ فی تقریره المعروف فی کتب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 الاحتجاج المذکور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بالمعنی المذکور من المصطلحات الخاصّة ، فکیف یرجع فیه إلی العرف العامّ ، مضافا إلی أنّه من المعانی المتجدّدة الحادثة؟ فلا ربط له بما هو محلّ البحث من الدلالة علیه بحسب اللغة ، ففیه خلط بین معنیی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سرایة ذلک المعنی إلی العرف وشیوع استعماله فیه عندهم إلی أن بلغ حدّ الحقیقة ، کما یقضی به ملاحظة تبادره منه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وتجدّد المعنی المذکور لا یمنع من ملاحظته فی المقام ، إذ لیس الکلام فی مفاد لفظ الشرط ، بل فی مدلول الجملة الشرطیّة، وإذا ظهر أنّ مفاد الاشتراط الحاصل من الجملة الشرطیّة هو مفاد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تمّ به المدّعی ، وإن کان ثبوت المعنی المذکور للشرط بالوضع اللاحق ، إذ لا یلزم منه کون مفاد الجملة الشرطیّة مستحدثا أیضا</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وضوح الفرق بین مفاد الأمرین ، فإنّ مفاد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w:t>
      </w:r>
    </w:p>
    <w:p>
      <w:pPr>
        <w:pStyle w:val="BookText"/>
        <w:rPr/>
      </w:pPr>
      <w:r>
        <w:rPr>
          <w:rFonts w:ascii="IRNazanin" w:hAnsi="IRNazanin" w:eastAsia="IRNazanin"/>
          <w:color w:val="111111"/>
          <w:sz w:val="28"/>
          <w:sz w:val="28"/>
          <w:szCs w:val="28"/>
          <w:rtl w:val="true"/>
          <w:lang w:bidi="fa-IR"/>
        </w:rPr>
        <w:t>المشروط علی حصوله وانتفاؤه بانتفائه من غیر دلالة فیه علی حصول المشروط بحصوله ، بخلاف الجملة الشرطیّة ، لما عرفت من الاتّفاق علی دلالته بوجود المشروط عند وجوده ، فلا یتّجه الحکم بکون الجملة الشرطیّة جاریة مجری العبارة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المراد توافق مفاد العبارتین من جمیع الوجوه بل المراد توافقهما فی إفادة ذلک وان استفید ذلک من الجملة الشرطیّة مع ما یزید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لیست أدوات الشرط موضوعة لمجرّد الانتفاء بالانتفاء ، إذ لیس ذلک معنی مطابقیّا لها بالاتّفاق ، بل إنّما هو من لوازمه حسب ما نقرّره إن شاء الله ، فلا وجه للاستناد إلی التبادر الّذی هو من أمارات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المقصود فی المقام دعوی تبادر الانتفاء عند الانتفاء ابتداء من نفس اللفظ حتّی یرد ما ذکر ، بل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یتبادر منه معنی لا ینفکّ عن ذلک ، فالمقصود انفهام ذلک المعنی منه بالواسطة ، ولیس ذلک من أمارات الحقیقة ، کما مرّ بیانه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ارید بالشرط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فی إعطائه إکرامک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یتوقّف علیه الإعطاء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من تفسیره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کون الجملة الشرطیّة مفیدة لذلک محلّ منع ، إذ القدر الّذی یسلّم دلالته علیه هو تعلیق وجود الجزاء علی وجود الشرط ، فالمراد بالشرط الّذی وضعت تلک الأدوات بإزائه هو مجرّد تعلیق الشیء علی الشیء وارتباطه به دون 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بالشرط ما علّق علیه مضمون جملة اخری وارتبط به فالتبادر المدّعی محلّ منع ، وکون مفاد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فی إعطائه إکرامک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بالمعنی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الأمر بالإعطاء عند انتفاء الإکرام أوّل الدعوی</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المتبادر من الجملة المذکورة هو مفاد الشرط بالمعنی الأوّل أمر ظاهر بالوجدان من التأمّل فی الإطلاقات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حصول المناقضة الظاهرة بین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أکرم زیدا علی کلّ حال من الأحوال ، سواء جاءک أو لم </w:t>
      </w:r>
    </w:p>
    <w:p>
      <w:pPr>
        <w:pStyle w:val="BookText"/>
        <w:rPr/>
      </w:pPr>
      <w:r>
        <w:rPr>
          <w:rFonts w:ascii="IRNazanin" w:hAnsi="IRNazanin" w:eastAsia="IRNazanin"/>
          <w:color w:val="111111"/>
          <w:sz w:val="28"/>
          <w:sz w:val="28"/>
          <w:szCs w:val="28"/>
          <w:rtl w:val="true"/>
          <w:lang w:bidi="fa-IR"/>
        </w:rPr>
        <w:t>یجئک ، أکرمک أو لم یکرمک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إن جاءک أو إن أکرمک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یجعل حکمه الثانی عدولا عن الأوّل ورجوعا عنه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فی إعطائه إکرامک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انحصار الشرط فیه ، ولا دلالة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 زیدا إن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مفاد الجملة الشرطیّة هو الوجود عند الوجود والانتفاء عند الانتفاء لزمه انحصار الشرط فی وجوب الاکرام فی ذلک ، وإلّا لم یجب الإعطاء بمجرّد وجود الشرط المذکور فلا تفاوت فی ذلک بین مفاد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ویمکن الاحتجاج علی ذلک بوجهین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جماعة من أهل اللغة علی ما حکی بدلالته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عزی الزرکشی إلی کثیر من أهل اللغة منهم أبو عبیدة وغیره بحجّیة مفاهیم المخالفة ما عدا اللقب ، وقولهم حجّة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عورض ذلک بمنع الأخفش وغیره منه ، إلّا أنّه یمکن دفعه بتقدیم الإثبات علی النفی وانجبار الأوّل بفهم العرف وموافقته لقول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الاستناد إلی کلام أهل اللغة إنّما یتمّ لو قلنا بکون اللفظ موضوعا بإزاء ذلک ، أو قلنا بکونه بعضا من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قلنا بکون الدلالة علیه التزامیّة کما هو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سیجیء بیانه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للرجوع فیه إلیهم ، لدوران ذلک مدار الملازمة بین الأمرین من غیر حاجة فیه إلی نقل النقلة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الرجوع إلی أهل اللغة إنّما هو فی إثبات وضعه لما هو ملزوم لذلک ، لا فی دلالته علی اللازم بعد تعیین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الروایات الدالّة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القمّی فی تفسیره ، والصدوق فی معانی الأخبار عن الصادق علیه‌السلام فی قوله تعالی فی قصّة إبراهیم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کَبِیرُهُمْ هذا فَسْئَلُوهُمْ إِنْ کانُوا یَنْطِقُونَ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 وما کذب إبراهیم علیه‌السلام ، قلت فکیف ذلک؟</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فاسألوهم إن کانوا ینطقون فکبیرهم فعل ، وإن لم ینطقوا فلم یفعل کبیرهم شیئا ، فما نطقوا ، وما کذب إبراهیم علیه‌السلام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دلالة فیه علی وجوب اعتبار المفهوم ، بل علی جواز إرادته ، ولا کلام فیه ، وکان المقصود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الامام علیه‌السلام بیان عدم کذبه فی الحکم المذکور ، بأنّ حکمه علیه‌السلام بکون ذلک من فعل کبیرهم معلّق علی نطقهم ، فلیس الإخبار به مطلقا حتّی یلزم الکذب ، ولا دلالة إذا فی ذلک علی حکمه علیه‌السلام بعدم فعله مع عدم نطقهم ، بل ذلک ممّا یجوز أن یکون مرادا له وأن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الظاهر أنّ دفع الکذب عنه علیه‌السلام حاصل بالوجه المذکور من غیر دلالة فیه علی ثبوت المفهوم أصلا ، فلا وجه للاستناد إلی تلک الروایة من الجهة المذکورة ، لکن فیها اعتبار ما یزید علی ذلک ، حیث إنّه علیه‌السلام استفاد من ذلک أنّهم إن لم ینطقوا فلم یفعل شیئا ، وحینئذ ففی استفادته ذلک من التعلیق المذکور دلالة علی المطلوب ، وهو محلّ الشاهد ، وبه یندفع الإیراد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ما رواه المشایخ الثلاثة بإسنادهم عن عبید بن زراة أنّه سأل الصادق علیه‌السلام عن تلک الآیة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أبینها ، من شهد فلیصمه ، ومن سافر فلا یصمه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النهی فی المفهوم إمّا من جهة دلالته علی رفع الوجوب لوروده فی مقام توهّم الوجوب ، کالأمر الوارد فی مقام توهّم الحظر حیث یدلّ علی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جهة کونه عبادة متوقّفة علی التوظیف ، فبعد انتفاء الأمر تکون محرّمة ، والأوّل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فالمناقشة فی دلالتها من جهة أنّ ما یدلّ علیه غیر ما یقولون به ساقطة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ما رواه القمّی فی الصحیح عن الصادق علیه‌السلام أنّه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 الله یقول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ندعو فلا یستجاب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لا تفون الله بعهده فإنّه تعالی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بِعَهْدِی أُوفِ بِعَهْدِکُمْ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فمعناه أنّ قضیّة التعلیق الظاهر من الآیة انتفاء وفائه تعالی بانتفاء وفائکم ، فحیث لا تفون الله بعهده لا یفی لکم بعهدکم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فِی یَوْمَیْنِ فَلا إِثْمَ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سکت لم یبق أحد إلّا تعجّل ، ولکنّه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تأخّر فلا إثم علیه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أنّ ذلک من أجل إثبات الإثم بالتأخیر من جهة المفهوم لو لا أنّه تعالی صرّح بخلافه ، إلی غیر ذلک ممّا ورد ممّا یقف علیه المتتبّع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یستدلّ فی المقام بعدّة من الأخبار ، ولا دلالة فیها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العیاشی عن الحسن بن زیاد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طلّق امرأته ، فتزوّجت بالمتعة أتحلّ لزوجها الأوّل؟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له من بعد حتّی تنکح زوجا غیره ، فإن طلّقها فلا جناح علیهما أن یتراجعا إن ظنّا أن یقیما حدود الله ، والمتعة لیس فیها طلاق</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علیه‌السلام استند إلی عدم تحلیل المتعة من جهة انتفاء الطلاق فیها أخذا بمفهوم الشرط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علّق نفی البأس علی الرجوع بالطلاق ، فحیث لا طلاق فلا تحلیل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یتعیّن الوجه فی ذلک أن یکون من جهة الاستناد إلی المفهوم ، بل یحتمل أن یکون الاستناد فیها إلی منطوق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تَحِلُّ لَهُ مِنْ بَعْدُ حَتَّی تَنْکِحَ زَوْجاً غَیْرَهُ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مفهومه ، بل لدلالته علی أنّ النکاح المعتبر فی التحلیل هو ما یقع فیه الطلاق ، والمتعة لا یتعلّق بها 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الصیقل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أن یعلی بن أمیّة سأل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بالنا نقصّر وقد أمنّا وقد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 عَلَیْکُمْ جُناحٌ أَنْ تَقْصُرُوا مِنَ الصَّلاةِ إِنْ خِفْتُمْ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عجبت ممّا عجبت منه ، فسألت رسول الله صلی‌الله‌علیه‌وآله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تصدّق الله بها علیکم فاقبلوها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فهما من ذلک انتفاء القصر مع انتفاء الخوف ، وهما من أهل اللسان ، ولمّا ذکر عمر ذلک للنبیّ صلی‌الله‌علیه‌وآله أقرّه علی ذلک وأجاب بأنّه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تعجّبهما من جهة تسریة القصر إلی صورة الأمن مع اختصاص حکم القصر بمقتضی منطوق الآیة الشریفة بصورة الخوف ، فیکون الحکم فی غیرها علی مقتضی الأصل من الإتمام ، کما هو ظاهر من الخارج ، ویشهد له اللفظ التقصیر الدالّ علی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عنه بمنع کون الأصل فی الصلاة الإتمام ، إذ لیس فی الکتاب ما یدلّ علیه، وقد روت عائشة خلافه ، فإنّها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صلاة السفر والحضر کانت رکعتین ، فقصرت صلاة السفر وزیدت صلاة الحضر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لو کان التعجّب من جهة انتفاء التمام مع قضاء الأصل به لکان المناسب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بالنا لا نتمّ فظهر ، بذلک أنّهما تعجّبا من حصول القصر مع 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الآیة الشریفة تعطی کون الأصل هو التمام ، وکون الأصل فیها هو الرکعتین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روته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ثبت لا یدلّ علی عدم انقلاب الأصل ، کما یومئ إلیه ظاهر الآیة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الجائز أن یکون التعجّب من ثبوت حکم القصر مع اختصاص الآیة بصورة الخوف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بالنا نقصّر وقد أمنّا ، ولیس فی ذلک خروج عن ظاهر السیاق أصلا ،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باختلاف یسیر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أنّه لمّا نزل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تَسْتَغْفِرْ لَهُمْ سَبْعِینَ مَرَّةً فَلَنْ یَغْفِرَ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لأزیدنّ علی السبعین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فدلّ ذلک علی أنّه صلی‌الله‌علیه‌وآله‌وسلم فهم من تعلیق عدم المغفرة علی الشرط المذکور أنّ حکم الزیادة غیر حکم السبعین ، وهو موهون جدّا ، لعدم صحّة الخبر ، فإنّه صلی‌الله‌علیه‌وآله‌وسلم ما کان یستغفر للکفّار بعد ورود النهی عنه ، ولیس الملحوظ فی ذکر السبعین خصوص ذلک العدد ، بل إنّما یذکر عرفا لأجل الدلالة علی الکثرة ، وإنّما ارید به فی المقام بیان عدم حصول الغفران لهم علی آکد الوجوه ، ولو صحّ ورود ذلک عنه صلی‌الله‌علیه‌وآله فالمراد به إظهار الشفقة والرأفة استمالة للقلوب ، ومع الغضّ عن جمیع ذلک فلیس فی الخبر دلالة علی استفادته من ذلک حصول الغفران لهم بالزیادة ، إذ قد یکون ذلک من جهة احتمال حصول الغفران لهم بالزائد، لخروجه عن مدلول تلک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احتجّوا علی ثبوت المفهوم المذکور بوجوه اخر مزیفة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تمسّک به العلّامة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وجود الشرط لا یستلزم وجود المشروط قطعا ، فلو لم یستلزم عدمه عدمه لکان کلّ شیء شرطا لغیره ، والتالی واضح الفساد ، فالمقدّم مثله ، والملازمة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تری ، لابتنائه علی الخلط بین إطلاقی الشرط ، فإنّ الشرط الّذی لا یستلزم وجوده الوجود هو الشرط بالمعنی المصطلح ، والشرط المقصود فی المقام یستلزم وجوده الوجود فی الجملة قطعا ، إذ هو قضیّة منطوق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المذکور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 شرط بالنسبة إلی ما یتفرّع علیه من الجزاء وکلّ شرط یلزم من انتفائه انتفاء المشروط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الصغری فلإطباق علماء العربیّة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من حروف الشرط ، فیکون مفادها مفاد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ذلک هو المراد بالشرط ، ألا تری أنّهم یعدّون الوضوء شرطا</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والآیة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للصلاة ، ومعلومیّة العوضین شرطا لصحّة البیع ، وتسلیم الثمن فی المجلس شرطا لصحّة السلم ، وتقابض العوضین فی المجلس شرطا لصحّة الصرف إلی غیر ذلک یعنون بذلک توقّف ما یشترط بها من صحّة الصلاة والبیع والسلم والصرف بذلک؟</w:t>
      </w:r>
    </w:p>
    <w:p>
      <w:pPr>
        <w:pStyle w:val="BookText"/>
        <w:rPr/>
      </w:pPr>
      <w:r>
        <w:rPr>
          <w:rFonts w:ascii="IRNazanin" w:hAnsi="IRNazanin" w:eastAsia="IRNazanin"/>
          <w:color w:val="111111"/>
          <w:sz w:val="28"/>
          <w:sz w:val="28"/>
          <w:szCs w:val="28"/>
          <w:rtl w:val="true"/>
          <w:lang w:bidi="fa-IR"/>
        </w:rPr>
        <w:t>وفیه أیضا ما عرفت من کونه خلطا بین إطلاقی الشرط ، فإنّ المراد بالشرط فی المقامات المذکورة ونحوها هو الشرط بمعناه المصطلح ، دون ما هو المقصود فی المقام ، وکون الشرط بالمعنی المتنازع فیه ممّا یتوقّف علیه وجود المشروط ولا یحصل من دونه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جعلوا التقیید بالشرط من مخصصات العام کالاستثناء ، فکما أنّ حکم المستثنی علی خلاف حکم المستثنی منه فکذا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أنّه لیس المناط فی حصول التخصیص إثبات الحکم المخالف للعامّ بالنسبة إلی المخرج ، کیف؟ ولو کان کذلک لما کان یعقل الخلاف فی کون الاستثناء من النفی إثباتا أو لا ، مع أنّ الخلاف فیه معروف فی کتب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فی التخصیص إخراج الخاصّ عن العامّ إمّا بأن یراد به الباقی کما هو ظاهر الجمهور ، أو بأن یتعلّق الحکم بالباقی لیکون التخصیص قرینة علی خروج القدر المخرج عن متعلّق الحکم مع استعمال اللفظ فی الکلّ ، کما هو الوجه الآخر ، حسب ما فصّل الکلام فیه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من الوجهین فقضیّة التخصیص عدم شمول الحکم المتعلّق بالعامّ لجمیع جزئیّاته المندرجة فیه ، لا بحسب الواقع لیلزم منه إثبات خلافه للمخرج عنه ، بل بحسب ما یراد إفادته ، فقضیّة ذلک عدم إفادة الکلام ثبوت حکم العامّ للمخرج عنه ، وأین ذلک من إثبات خلافه له؟</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قضیّة خصوص الاستثناء ذلک نظرا إلی قضاء التبادر به وهو بالنسبة إلی الاستثناء من الإثبات محلّ وفاق ، وبالنظر إلی الاستثناء من النفی محلّ خلاف معروف ، فحمل سائر المخصصات علی الاستثناء قیاس محض لا شاهد علیه</w:t>
      </w:r>
      <w:r>
        <w:rPr>
          <w:rFonts w:eastAsia="IRNazanin" w:cs="IRNazanin"/>
          <w:color w:val="111111"/>
          <w:sz w:val="28"/>
          <w:szCs w:val="28"/>
          <w:rtl w:val="true"/>
          <w:lang w:bidi="fa-IR"/>
        </w:rPr>
        <w:t xml:space="preserve">. </w:t>
      </w:r>
      <w:bookmarkStart w:id="657" w:name="pg14214_157367"/>
    </w:p>
    <w:p>
      <w:pPr>
        <w:pStyle w:val="Heading6"/>
        <w:numPr>
          <w:ilvl w:val="5"/>
          <w:numId w:val="1"/>
        </w:numPr>
        <w:rPr/>
      </w:pPr>
      <w:bookmarkStart w:id="658" w:name="__RefHeading___Toc1368211_1738255347"/>
      <w:bookmarkStart w:id="659" w:name="_Toc253"/>
      <w:bookmarkEnd w:id="657"/>
      <w:bookmarkEnd w:id="658"/>
      <w:r>
        <w:rPr>
          <w:rtl w:val="true"/>
        </w:rPr>
        <w:t xml:space="preserve">قوله </w:t>
      </w:r>
      <w:r>
        <w:rPr>
          <w:rtl w:val="true"/>
        </w:rPr>
        <w:t>: (</w:t>
      </w:r>
      <w:r>
        <w:rPr>
          <w:rtl w:val="true"/>
        </w:rPr>
        <w:t xml:space="preserve">بأنّ تأثیر </w:t>
      </w:r>
      <w:r>
        <w:rPr>
          <w:rtl w:val="true"/>
        </w:rPr>
        <w:t>(</w:t>
      </w:r>
      <w:r>
        <w:rPr/>
        <w:t>1</w:t>
      </w:r>
      <w:r>
        <w:rPr>
          <w:rtl w:val="true"/>
        </w:rPr>
        <w:t xml:space="preserve">) </w:t>
      </w:r>
      <w:r>
        <w:rPr>
          <w:rtl w:val="true"/>
        </w:rPr>
        <w:t xml:space="preserve">الشرط </w:t>
      </w:r>
      <w:r>
        <w:rPr>
          <w:rtl w:val="true"/>
        </w:rPr>
        <w:t xml:space="preserve">... </w:t>
      </w:r>
      <w:r>
        <w:rPr>
          <w:rtl w:val="true"/>
        </w:rPr>
        <w:t>الخ</w:t>
      </w:r>
      <w:r>
        <w:rPr>
          <w:rtl w:val="true"/>
        </w:rPr>
        <w:t>).</w:t>
      </w:r>
      <w:bookmarkEnd w:id="659"/>
    </w:p>
    <w:p>
      <w:pPr>
        <w:pStyle w:val="BookText"/>
        <w:rPr/>
      </w:pPr>
      <w:r>
        <w:rPr>
          <w:rFonts w:ascii="IRNazanin" w:hAnsi="IRNazanin" w:eastAsia="IRNazanin"/>
          <w:color w:val="111111"/>
          <w:sz w:val="28"/>
          <w:sz w:val="28"/>
          <w:szCs w:val="28"/>
          <w:rtl w:val="true"/>
          <w:lang w:bidi="fa-IR"/>
        </w:rPr>
        <w:t>کأنّه أراد بذلک أنّ ما یسلّم فهمه من القضیّة الشرطیة هو تعلیق وجود الشیء علی وجود غیره وارتباطه به ، ومجرّد ذلک لا یقضی انتفاؤه بانتفائه ، إذ کما یکون وجوده مرتبطا بالشرط المذکور یمکن أن یکون مرتبطا بغیره أیضا من غیر أن یکون هناک منافاة بین الارتباطین بحسب العرف والعقل ، فکما یکون حاصلا عند حصول ذلک الشرط یکون حاصلا عند حصول غیره أیضا ، فلا دلالة فیه علی انتفاء المشروط بانتفائه</w:t>
      </w:r>
      <w:r>
        <w:rPr>
          <w:rFonts w:eastAsia="IRNazanin" w:cs="IRNazanin"/>
          <w:color w:val="111111"/>
          <w:sz w:val="28"/>
          <w:szCs w:val="28"/>
          <w:rtl w:val="true"/>
          <w:lang w:bidi="fa-IR"/>
        </w:rPr>
        <w:t>.</w:t>
      </w:r>
    </w:p>
    <w:p>
      <w:pPr>
        <w:pStyle w:val="Heading6"/>
        <w:numPr>
          <w:ilvl w:val="5"/>
          <w:numId w:val="1"/>
        </w:numPr>
        <w:rPr/>
      </w:pPr>
      <w:bookmarkStart w:id="660" w:name="__RefHeading___Toc1368213_1738255347"/>
      <w:bookmarkStart w:id="661" w:name="_Toc254"/>
      <w:bookmarkEnd w:id="660"/>
      <w:r>
        <w:rPr>
          <w:rtl w:val="true"/>
        </w:rPr>
        <w:t xml:space="preserve">قوله </w:t>
      </w:r>
      <w:r>
        <w:rPr>
          <w:rtl w:val="true"/>
        </w:rPr>
        <w:t>: (</w:t>
      </w:r>
      <w:r>
        <w:rPr>
          <w:rtl w:val="true"/>
        </w:rPr>
        <w:t xml:space="preserve">ألا تری أنّ </w:t>
      </w:r>
      <w:r>
        <w:rPr>
          <w:rtl w:val="true"/>
        </w:rPr>
        <w:t xml:space="preserve">... </w:t>
      </w:r>
      <w:r>
        <w:rPr>
          <w:rtl w:val="true"/>
        </w:rPr>
        <w:t>الخ</w:t>
      </w:r>
      <w:r>
        <w:rPr>
          <w:rtl w:val="true"/>
        </w:rPr>
        <w:t>).</w:t>
      </w:r>
      <w:bookmarkEnd w:id="661"/>
    </w:p>
    <w:p>
      <w:pPr>
        <w:pStyle w:val="BookText"/>
        <w:rPr/>
      </w:pPr>
      <w:r>
        <w:rPr>
          <w:rFonts w:ascii="IRNazanin" w:hAnsi="IRNazanin" w:eastAsia="IRNazanin"/>
          <w:color w:val="111111"/>
          <w:sz w:val="28"/>
          <w:sz w:val="28"/>
          <w:szCs w:val="28"/>
          <w:rtl w:val="true"/>
          <w:lang w:bidi="fa-IR"/>
        </w:rPr>
        <w:t xml:space="preserve">قد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لیس من محلّ الکلام فی شیء ، إذ لیس هناک تعلیق للحکم بإحدی أدوات الشرط ، فلا ربط لما استشهد به بما هو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مقصود السیّد من ذلک إلّا التنظیر وبیان إمکان إناطة وجود الشیء وارتباطه بکلّ من أمرین أو امور ووقوعه فی الشرع من غیر حصول منافاة ، فغرضه من ذلک دفع ما یتوهّم من المانع العقلی بأنّه مع ارتباط الشیء بالشیء وإناطته به لا یصحّ القول بوجوده مع انتفاء الآخر ، وذلک حاصل بما ذکره من المثال وإن لم یکن فیه تعلیق علی الشرط لاتّحاد المناط فی المقامین ، علی أنّه یمکن تقریر ذلک بالنسبة إلی الشرط أیضا ، فإنّ المعنی المستفاد من الآیة الشریفة یمکن التعبیر عنه فی کلّ من المقدّمات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بحسب العرف واللغة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وبأداته مع أنّ غیره ینوب منابه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اورد علی السیّد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السیّد قدس‌سره إنّما ینافی عموم المفهوم فیکون دفعا لقول من یذهب إلی عموم المفهوم ، إذ هو قائل بحصول الانتفاء بالنتفاء فی الجملة فیما إذا لم یکن هناک شیء من الشرط ولا ما یقوم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الشرط</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أنّه لیس فی کلام السیّد ما یفید انتفاء الحکم فی بعض الصور الموجودة ، إذ قد یکون الشرط المفروض وما یقوم مقامه جامعا لجمیع الفروض الحاصلة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فرض انتفاء الأمرین کان الحکم منتفیا ، إلّا أنّه لیس فی کلام السیّد ما یفید تحقّق ذلک الفرض حتّی یقال بذهاب السیّد إلی تحقّق الانتفاء بالانتفاء فی الجملة ، کما یقوله القائل بحجیّة المفهوم وعدم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کلام القائل بنفی عموم المفهوم إلی نفی المفهوم ، فإنّه یحتمل قیام غیره مقامه فی کلّ من الفروض الحاصلة ، غایة الأمر أن یقول بانتفاء الحکم فی بعض الأقسام علی سبیل الإجمال ، وهو لعدم تعیّنه لا ینفع فی شیء من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یثمر ذلک فی مقابلة من یدّعی ثبوت الحکم فی جمیع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المدّعی ظهور تعلیق الحکم علی الشرط انتفاؤه بانتفائه ، وهو لا ینافی عدم انتفائه ، لقیام الدلیل علی قیام غیره مقامه ، فلیس فی قیام بعض الشروط مقام بعض دلالة علی انتفاء الظهور المذکور إلّا أن یدّعی غلبة ذلک بحیث لا یبقی معه ظنّ بظاهر ما یقتضیه اللفظ ، لکنّ بلوغه إلی تلک الدرجة محلّ منع ، فینبغی الأخذ بظاهر ما یقتضیه اللفظ إلی أن یقوم دلیل علی قیام غیره مقامه ، کما یقول القائل بحجیّة المفهوم</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 السیّد منع الظهور المدّعی ، فإنّ أقصی ما یفیده اللفظ حصول الإناطة فی الجملة ، وهو لا ینافی الإناطة بالغیر أیضا ، ولا عدمه ، إذ لیس فی الکلام ما یفید انحصار المناط فیه ، فإذا جاز الأمران من غیر ظهور لأحدهما لم یبق هناک دلالة علی الانتفاء بالانتفاء فی خصوص شیء من الصور ، نظرا إلی احتمال حصول ما یقوم مقام الشرط المفروض فی خصوص کلّ مقام ، فلیس السیّد قائلا بحصول المقتضی للانتفاء محتملا لوجود ما یمنع منه حتّی یدفع ذلک بالأصل ، بل یمنع من حصول المقتضی أیضا ، فإنّ مجرّد إناطة وجود الشیء بالشیء فی الجملة لا یقضی بإناطة عدمه بعدمه ، إذ قد یکون عدمه منوطا بعدم أمور شتّی</w:t>
      </w:r>
      <w:r>
        <w:rPr>
          <w:rFonts w:eastAsia="IRNazanin" w:cs="IRNazanin"/>
          <w:color w:val="111111"/>
          <w:sz w:val="28"/>
          <w:szCs w:val="28"/>
          <w:rtl w:val="true"/>
          <w:lang w:bidi="fa-IR"/>
        </w:rPr>
        <w:t xml:space="preserve">. </w:t>
      </w:r>
      <w:bookmarkStart w:id="662" w:name="pg14214_157369"/>
    </w:p>
    <w:p>
      <w:pPr>
        <w:pStyle w:val="BookText"/>
        <w:rPr/>
      </w:pPr>
      <w:bookmarkEnd w:id="662"/>
      <w:r>
        <w:rPr>
          <w:rFonts w:ascii="IRNazanin" w:hAnsi="IRNazanin" w:eastAsia="IRNazanin"/>
          <w:color w:val="111111"/>
          <w:sz w:val="28"/>
          <w:sz w:val="28"/>
          <w:szCs w:val="28"/>
          <w:rtl w:val="true"/>
          <w:lang w:bidi="fa-IR"/>
        </w:rPr>
        <w:t>وأنت خبیر بوهن المنع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فالتحقیق فی الجواب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تعلیق الشیء علی الشیء إناطة وجوده بوجوده وتعلّقه وارتباطه به کما یشهد به ملاحظة العرف ، وهو مفاد توقّفه علیه ، وقضیّة التوقّف هو الانتفاء بالانتفاء إلّا أن یقوم دلیل مخرج عن ذلک الظاهر یفید توقّفه علی ما یعمّ ذلک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المصنّف فی الجواب عن الحجّة ، وسیأتی الکلام فیه إن شاء الله</w:t>
      </w:r>
      <w:r>
        <w:rPr>
          <w:rFonts w:eastAsia="IRNazanin" w:cs="IRNazanin"/>
          <w:color w:val="111111"/>
          <w:sz w:val="28"/>
          <w:szCs w:val="28"/>
          <w:rtl w:val="true"/>
          <w:lang w:bidi="fa-IR"/>
        </w:rPr>
        <w:t>.</w:t>
      </w:r>
    </w:p>
    <w:p>
      <w:pPr>
        <w:pStyle w:val="Heading6"/>
        <w:numPr>
          <w:ilvl w:val="5"/>
          <w:numId w:val="1"/>
        </w:numPr>
        <w:rPr/>
      </w:pPr>
      <w:bookmarkStart w:id="663" w:name="__RefHeading___Toc1368215_1738255347"/>
      <w:bookmarkStart w:id="664" w:name="_Toc255"/>
      <w:bookmarkEnd w:id="663"/>
      <w:r>
        <w:rPr>
          <w:rtl w:val="true"/>
        </w:rPr>
        <w:t xml:space="preserve">قوله </w:t>
      </w:r>
      <w:r>
        <w:rPr>
          <w:rtl w:val="true"/>
        </w:rPr>
        <w:t>: (</w:t>
      </w:r>
      <w:r>
        <w:rPr>
          <w:rtl w:val="true"/>
        </w:rPr>
        <w:t xml:space="preserve">لو کان انتفاء الشرط </w:t>
      </w:r>
      <w:r>
        <w:rPr>
          <w:rtl w:val="true"/>
        </w:rPr>
        <w:t xml:space="preserve">... </w:t>
      </w:r>
      <w:r>
        <w:rPr>
          <w:rtl w:val="true"/>
        </w:rPr>
        <w:t>الخ</w:t>
      </w:r>
      <w:r>
        <w:rPr>
          <w:rtl w:val="true"/>
        </w:rPr>
        <w:t>).</w:t>
      </w:r>
      <w:bookmarkEnd w:id="664"/>
    </w:p>
    <w:p>
      <w:pPr>
        <w:pStyle w:val="BookText"/>
        <w:rPr/>
      </w:pPr>
      <w:r>
        <w:rPr>
          <w:rFonts w:ascii="IRNazanin" w:hAnsi="IRNazanin" w:eastAsia="IRNazanin"/>
          <w:color w:val="111111"/>
          <w:sz w:val="28"/>
          <w:sz w:val="28"/>
          <w:szCs w:val="28"/>
          <w:rtl w:val="true"/>
          <w:lang w:bidi="fa-IR"/>
        </w:rPr>
        <w:t xml:space="preserve">لا یخفی أنّه لا إشعار فی الآیة الثانیة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دلالة الشرط علی انتفاء المشروط بانتفائه ، أقصی الأمر عدم إرادة ذلک منها ، کما هو الحال فی آیات کثیرة ورد فیها التعلیق علی الشرط من غیر إرادة انتفاء الحکم المعلّق بانتفائه ، وکان الوجه فی الاحتجاج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مفاد الشرط هو الانتفاء بالانتفاء لم یحسن التعلیق فی الآیة الشریفة مع عموم المنع ، إذ لا أقلّ من إیهامه خلاف ما هو الواقع من غیر باعث علیه ، فلمّا علّق المنع علیه مع ما هو معلوم من الخارج من عموم الحکم تبیّن عدم إفادة التعلیق انتفاء الحکم مع انتفاء ما علّق علیه</w:t>
      </w:r>
      <w:r>
        <w:rPr>
          <w:rFonts w:eastAsia="IRNazanin" w:cs="IRNazanin"/>
          <w:color w:val="111111"/>
          <w:sz w:val="28"/>
          <w:szCs w:val="28"/>
          <w:rtl w:val="true"/>
          <w:lang w:bidi="fa-IR"/>
        </w:rPr>
        <w:t>.</w:t>
      </w:r>
    </w:p>
    <w:p>
      <w:pPr>
        <w:pStyle w:val="Heading6"/>
        <w:numPr>
          <w:ilvl w:val="5"/>
          <w:numId w:val="1"/>
        </w:numPr>
        <w:rPr/>
      </w:pPr>
      <w:bookmarkStart w:id="665" w:name="__RefHeading___Toc1368217_1738255347"/>
      <w:bookmarkStart w:id="666" w:name="_Toc256"/>
      <w:bookmarkEnd w:id="665"/>
      <w:r>
        <w:rPr>
          <w:rtl w:val="true"/>
        </w:rPr>
        <w:t xml:space="preserve">قوله </w:t>
      </w:r>
      <w:r>
        <w:rPr>
          <w:rtl w:val="true"/>
        </w:rPr>
        <w:t>: (</w:t>
      </w:r>
      <w:r>
        <w:rPr>
          <w:rtl w:val="true"/>
        </w:rPr>
        <w:t>لم یکن ذلک الشرط وحده شرطا</w:t>
      </w:r>
      <w:r>
        <w:rPr>
          <w:rtl w:val="true"/>
        </w:rPr>
        <w:t>).</w:t>
      </w:r>
      <w:bookmarkEnd w:id="666"/>
    </w:p>
    <w:p>
      <w:pPr>
        <w:pStyle w:val="BookText"/>
        <w:rPr/>
      </w:pPr>
      <w:r>
        <w:rPr>
          <w:rFonts w:ascii="IRNazanin" w:hAnsi="IRNazanin" w:eastAsia="IRNazanin"/>
          <w:color w:val="111111"/>
          <w:sz w:val="28"/>
          <w:sz w:val="28"/>
          <w:szCs w:val="28"/>
          <w:rtl w:val="true"/>
          <w:lang w:bidi="fa-IR"/>
        </w:rPr>
        <w:t xml:space="preserve">قد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فیه خلطا بین ما ارید بالشرط فی محلّ النزاع والشرط بمعناه المصطلح ، فإنّ کون الشرط فی المثال المذکور هو مفهوم أحدهما إنّما یوافق المعنی الثانی دون الأوّل ، إذ لا یعقل أن یقال بکون الجملة التالیة لأداة الشرط هو مفهوم أحدهما ، فمقصود السیّد أنّه یصحّ أن یعلّق فی العرف واللغة قبول شهادة الواحد بکلّ واحد منهما مع عدم انتفاء القبول بانتفاء کلّ منهما ، لقیام الآخر مقامه وإن کان الشرط المصطلح حینئذ هو مفهوم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 المصنّف رحمه‌الله أنّه لمّا کان التعلیق علی الشرط مؤدّیا</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 الشریفة</w:t>
      </w:r>
      <w:r>
        <w:rPr>
          <w:rFonts w:eastAsia="IRNazanin" w:cs="IRNazanin"/>
          <w:color w:val="111111"/>
          <w:sz w:val="28"/>
          <w:szCs w:val="28"/>
          <w:rtl w:val="true"/>
          <w:lang w:bidi="fa-IR"/>
        </w:rPr>
        <w:t xml:space="preserve">. </w:t>
      </w:r>
      <w:bookmarkStart w:id="667" w:name="pg14214_157370"/>
    </w:p>
    <w:p>
      <w:pPr>
        <w:pStyle w:val="BookText"/>
        <w:rPr/>
      </w:pPr>
      <w:bookmarkEnd w:id="667"/>
      <w:r>
        <w:rPr>
          <w:rFonts w:ascii="IRNazanin" w:hAnsi="IRNazanin" w:eastAsia="IRNazanin"/>
          <w:color w:val="111111"/>
          <w:sz w:val="28"/>
          <w:sz w:val="28"/>
          <w:szCs w:val="28"/>
          <w:rtl w:val="true"/>
          <w:lang w:bidi="fa-IR"/>
        </w:rPr>
        <w:t xml:space="preserve">لمفاد الشرط 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الشرط فی المقام هو مفهوم أحدهما فکان ما ینبغی أن یعلّق علیه الحکم المذکور هو ذلک دون کلّ واحد منها ، ولو فرض تعلّق الحکم بکلّ واحد منها کان خروجا عن ظاهر اللفظ حسب ما قرّرناه ، فیکون مرجع الجواب المذکور إلی ما مرّ من الجواب الّذی ذکرناه</w:t>
      </w:r>
      <w:r>
        <w:rPr>
          <w:rFonts w:eastAsia="IRNazanin" w:cs="IRNazanin"/>
          <w:color w:val="111111"/>
          <w:sz w:val="28"/>
          <w:szCs w:val="28"/>
          <w:rtl w:val="true"/>
          <w:lang w:bidi="fa-IR"/>
        </w:rPr>
        <w:t>.</w:t>
      </w:r>
    </w:p>
    <w:p>
      <w:pPr>
        <w:pStyle w:val="Heading6"/>
        <w:numPr>
          <w:ilvl w:val="5"/>
          <w:numId w:val="1"/>
        </w:numPr>
        <w:rPr/>
      </w:pPr>
      <w:bookmarkStart w:id="668" w:name="__RefHeading___Toc1368219_1738255347"/>
      <w:bookmarkStart w:id="669" w:name="_Toc257"/>
      <w:bookmarkEnd w:id="668"/>
      <w:r>
        <w:rPr>
          <w:rtl w:val="true"/>
        </w:rPr>
        <w:t xml:space="preserve">قوله </w:t>
      </w:r>
      <w:r>
        <w:rPr>
          <w:rtl w:val="true"/>
        </w:rPr>
        <w:t>: (</w:t>
      </w:r>
      <w:r>
        <w:rPr>
          <w:rtl w:val="true"/>
        </w:rPr>
        <w:t>لکن لا یلزم من عدم الحرمة</w:t>
      </w:r>
      <w:r>
        <w:rPr>
          <w:rtl w:val="true"/>
        </w:rPr>
        <w:t>).</w:t>
      </w:r>
      <w:bookmarkEnd w:id="669"/>
    </w:p>
    <w:p>
      <w:pPr>
        <w:pStyle w:val="BookText"/>
        <w:rPr/>
      </w:pPr>
      <w:r>
        <w:rPr>
          <w:rFonts w:ascii="IRNazanin" w:hAnsi="IRNazanin" w:eastAsia="IRNazanin"/>
          <w:color w:val="111111"/>
          <w:sz w:val="28"/>
          <w:sz w:val="28"/>
          <w:szCs w:val="28"/>
          <w:rtl w:val="true"/>
          <w:lang w:bidi="fa-IR"/>
        </w:rPr>
        <w:t xml:space="preserve">لا یخفی أنّه إذا انحصر تحقّق الجزاء فی صورة تحقّق الشرط لم یتصوّر حصوله مع انتفاء الشرط ، فیکون انتفاؤه بانتفاء الشرط أمرا حاصلا مع قطع النظر عن التعلیق وعن دلالة المفهوم علی الانتفاء بالانتفاء ، فلا یکون إفادة انتفائه بانتفاء الشرط مقصودا من التعلیق المفروض ، وإنّما یراد به إفادة ثبوته عند ثبوت الشرط ، لکن لا یخرج بذلک عمّا هو الظاهر من التعلیق والاشتراط ، إذ لیس الظاهر منه إلّا توقّف حصول الجزاء علی حصول الشرط وهو حاصل فی الصورة المفروضة ، إذ القدر اللازم فی تحقّق معنی التوقّف له هو حصول الانتفاء بالانتفاء ، سواء استفید ذلک من التعلیق المفروض أو کان معلوما فی نفسه ، فمن ذلک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جئت زیدا وجدته مشغولا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رکب زید دابّة رکب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زید شیئا لم یکرهه أحد علی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أمر زید بشیء أو نهی عنه لم یجتر أحد علی عصیانه إلی غیر ذلک من الأمثلة</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 الحاصل فی الآیة الشریفة ، إذ مفاد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أنّهنّ إن أردن العفاف حرم علیکم إکراههنّ علی البغاء ، وقضیّة ذلک توقّف حرمة الإکراه علی البغاء علی إرادتهنّ العفاف ، وهو کذلک ، لتوقّف ثبوت موضوع الإکراه علی إرادة العفاف ، فالتوقّف المستفاد من القضیّة الشرطیّة حاصل فی المقام ، إلّا أنّه لا یراد من الآیة إفادة الانتفاء بالانتفاء ، نظرا إلی وضوحه من الخارج ، فلیس فی الآیة الشریفة خروج عن ظاهر ما یقتضیه القضیّة الشرطیّة أصلا ، فهذا تحقیق الحال علی حسب ما رامه المصنّف رحمه‌الله من الجواب عن الاستدلال ، وفیه تأمّل سیأتی الإشارة إلیه إن شاء الله</w:t>
      </w:r>
      <w:r>
        <w:rPr>
          <w:rFonts w:eastAsia="IRNazanin" w:cs="IRNazanin"/>
          <w:color w:val="111111"/>
          <w:sz w:val="28"/>
          <w:szCs w:val="28"/>
          <w:rtl w:val="true"/>
          <w:lang w:bidi="fa-IR"/>
        </w:rPr>
        <w:t xml:space="preserve">. </w:t>
      </w:r>
      <w:bookmarkStart w:id="670" w:name="pg14214_157371"/>
    </w:p>
    <w:p>
      <w:pPr>
        <w:pStyle w:val="Heading6"/>
        <w:numPr>
          <w:ilvl w:val="5"/>
          <w:numId w:val="1"/>
        </w:numPr>
        <w:rPr/>
      </w:pPr>
      <w:bookmarkStart w:id="671" w:name="__RefHeading___Toc1368221_1738255347"/>
      <w:bookmarkStart w:id="672" w:name="_Toc258"/>
      <w:bookmarkEnd w:id="670"/>
      <w:bookmarkEnd w:id="671"/>
      <w:r>
        <w:rPr>
          <w:rtl w:val="true"/>
        </w:rPr>
        <w:t xml:space="preserve">قوله </w:t>
      </w:r>
      <w:r>
        <w:rPr>
          <w:rtl w:val="true"/>
        </w:rPr>
        <w:t>: (</w:t>
      </w:r>
      <w:r>
        <w:rPr>
          <w:rtl w:val="true"/>
        </w:rPr>
        <w:t xml:space="preserve">لأنهنّ إذا لم یردن التحصّن </w:t>
      </w:r>
      <w:r>
        <w:rPr>
          <w:rtl w:val="true"/>
        </w:rPr>
        <w:t xml:space="preserve">... </w:t>
      </w:r>
      <w:r>
        <w:rPr>
          <w:rtl w:val="true"/>
        </w:rPr>
        <w:t>الخ</w:t>
      </w:r>
      <w:r>
        <w:rPr>
          <w:rtl w:val="true"/>
        </w:rPr>
        <w:t>).</w:t>
      </w:r>
      <w:bookmarkEnd w:id="672"/>
    </w:p>
    <w:p>
      <w:pPr>
        <w:pStyle w:val="BookText"/>
        <w:rPr/>
      </w:pPr>
      <w:r>
        <w:rPr>
          <w:rFonts w:ascii="IRNazanin" w:hAnsi="IRNazanin" w:eastAsia="IRNazanin"/>
          <w:color w:val="111111"/>
          <w:sz w:val="28"/>
          <w:sz w:val="28"/>
          <w:szCs w:val="28"/>
          <w:rtl w:val="true"/>
          <w:lang w:bidi="fa-IR"/>
        </w:rPr>
        <w:t>لا یخفی أنّه یمکن حصول الواسطة بین الأمرین لإمکان الخلوّ عن الإرادتین ، کما هو الحال فی المتردّد ، ومعه یمکن تحقّق الإکراه علی البغاء من غیر إرادة التحصّن ، بناء علی تفسیر الإکراه بحمل الغیر علی ما لا یریده لا علی ما یکرهه ، کما فسّره المصنّف به ، ومع الغضّ عن ذلک فعدم تحقّق الإکراه علی البغاء مع إرادتهنّ ترک العفاف غیر ظاهر أیضا ، لإمکان أن یردن البغاء بغیر أن یکرههنّ المولی علی البغاء ، ولا یصدق حینئذ أنّهنّ قد أردن العفاف ، فإنّه إنّما یصدق ذلک مع عدم إرادتهنّ البغاء أصلا</w:t>
      </w:r>
      <w:r>
        <w:rPr>
          <w:rFonts w:eastAsia="IRNazanin" w:cs="IRNazanin"/>
          <w:color w:val="111111"/>
          <w:sz w:val="28"/>
          <w:szCs w:val="28"/>
          <w:rtl w:val="true"/>
          <w:lang w:bidi="fa-IR"/>
        </w:rPr>
        <w:t>.</w:t>
      </w:r>
    </w:p>
    <w:p>
      <w:pPr>
        <w:pStyle w:val="Heading6"/>
        <w:numPr>
          <w:ilvl w:val="5"/>
          <w:numId w:val="1"/>
        </w:numPr>
        <w:rPr/>
      </w:pPr>
      <w:bookmarkStart w:id="673" w:name="__RefHeading___Toc1368223_1738255347"/>
      <w:bookmarkStart w:id="674" w:name="_Toc259"/>
      <w:bookmarkEnd w:id="673"/>
      <w:r>
        <w:rPr>
          <w:rtl w:val="true"/>
        </w:rPr>
        <w:t xml:space="preserve">قوله </w:t>
      </w:r>
      <w:r>
        <w:rPr>
          <w:rtl w:val="true"/>
        </w:rPr>
        <w:t>: (</w:t>
      </w:r>
      <w:r>
        <w:rPr>
          <w:rtl w:val="true"/>
        </w:rPr>
        <w:t>إذا لم یظهر للشرط فائدة اخری</w:t>
      </w:r>
      <w:r>
        <w:rPr>
          <w:rtl w:val="true"/>
        </w:rPr>
        <w:t>).</w:t>
      </w:r>
      <w:bookmarkEnd w:id="674"/>
    </w:p>
    <w:p>
      <w:pPr>
        <w:pStyle w:val="BookText"/>
        <w:rPr/>
      </w:pPr>
      <w:r>
        <w:rPr>
          <w:rFonts w:ascii="IRNazanin" w:hAnsi="IRNazanin" w:eastAsia="IRNazanin"/>
          <w:color w:val="111111"/>
          <w:sz w:val="28"/>
          <w:sz w:val="28"/>
          <w:szCs w:val="28"/>
          <w:rtl w:val="true"/>
          <w:lang w:bidi="fa-IR"/>
        </w:rPr>
        <w:t xml:space="preserve">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لا یوافق ما یستفاد من کلام المصنّف من کون الدلالة فی المقام وضعیّة ، فإنّ الدلالة الوضعیّة لا یفرق الحال فیها بین ظهور فائدة اخری للاشتراط وعدمه إلّا أن یقال باعتبار الواضع للقید المذکور حین الوضع ، وهو تعسّف رکیک لم یعهد نحوه فی شیء من الأوضاع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یوافق ذلک القول بکون الدلالة الحاصلة فی المقام عقلیّة صیانة لکلام الحکیم عن اللغویّة ، کما سیجیء الإشارة إلیه ، وهو غیر ما اختاره المصنّفرحمه‌الله</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یلزم لو التزم المصنّف کون الدلالة فی المقام وضعیّة حاصلة من تعلّق الوضع به ولو فی ضمن الکلّ ، ولیس فی کلام المصنّف ما یفید ذلک ، أقصی الأمر أن یکون الدلالة عنده وضعیّة حاصلة من تعلّق الوضع بما یلزم منه ذلک ، فرجوعه إلی التبادر فی المقام لا یتعیّن أن یکون لأجل إثبات الموضوع له ، بل یمکن أن یکون من جهة إثبات وضعه لما یلزم منه ذلک لینتقل نسبته إلیه ، حسب ما مرّ بیانه ، وحینئذ فیمکن أن یکون ظهور فائدة اخری للاشتراط صارفا ظنّیا للّفظ عن حقیقته ، أعنی الدلالة علی التوقّف والارتباط الملزوم لانتفاء الحکم بانتفائه ، فیکون الاستعمال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بکون التعلیق والاشتراط ظاهرا فی إرادة التوقّف الملزوم للانتفاء بالانتفاء ، نظرا إلی فهم العرف من أجل انصراف </w:t>
      </w:r>
      <w:bookmarkStart w:id="675" w:name="pg14214_157372"/>
    </w:p>
    <w:p>
      <w:pPr>
        <w:pStyle w:val="BookText"/>
        <w:rPr/>
      </w:pPr>
      <w:bookmarkEnd w:id="675"/>
      <w:r>
        <w:rPr>
          <w:rFonts w:ascii="IRNazanin" w:hAnsi="IRNazanin" w:eastAsia="IRNazanin"/>
          <w:color w:val="111111"/>
          <w:sz w:val="28"/>
          <w:sz w:val="28"/>
          <w:szCs w:val="28"/>
          <w:rtl w:val="true"/>
          <w:lang w:bidi="fa-IR"/>
        </w:rPr>
        <w:t>المطلق إلی الفرد الظاهر أو الشائع ، وحینئذ فیرتفع الفهم المذکور بانضمام أمر آخر إلیه یقتضی ظهور ثمرة اخری للاشتراط غیر الانتفاء بالانتفاء من غیر لزوم تجوّز فی المقام ، وکان هذا هو الأظهر حسب ما یأتی بیانه وإن لم یوافق ظاهر ما ذکره المصنّف</w:t>
      </w:r>
      <w:r>
        <w:rPr>
          <w:rFonts w:eastAsia="IRNazanin" w:cs="IRNazanin"/>
          <w:color w:val="111111"/>
          <w:sz w:val="28"/>
          <w:szCs w:val="28"/>
          <w:rtl w:val="true"/>
          <w:lang w:bidi="fa-IR"/>
        </w:rPr>
        <w:t>.</w:t>
      </w:r>
    </w:p>
    <w:p>
      <w:pPr>
        <w:pStyle w:val="Heading6"/>
        <w:numPr>
          <w:ilvl w:val="5"/>
          <w:numId w:val="1"/>
        </w:numPr>
        <w:rPr/>
      </w:pPr>
      <w:bookmarkStart w:id="676" w:name="__RefHeading___Toc1368225_1738255347"/>
      <w:bookmarkStart w:id="677" w:name="_Toc260"/>
      <w:bookmarkEnd w:id="676"/>
      <w:r>
        <w:rPr>
          <w:rtl w:val="true"/>
        </w:rPr>
        <w:t xml:space="preserve">قوله </w:t>
      </w:r>
      <w:r>
        <w:rPr>
          <w:rtl w:val="true"/>
        </w:rPr>
        <w:t>: (</w:t>
      </w:r>
      <w:r>
        <w:rPr>
          <w:rtl w:val="true"/>
        </w:rPr>
        <w:t>ویجوز أن یکون فائدته فی الآیة</w:t>
      </w:r>
      <w:r>
        <w:rPr>
          <w:rtl w:val="true"/>
        </w:rPr>
        <w:t>).</w:t>
      </w:r>
      <w:bookmarkEnd w:id="677"/>
    </w:p>
    <w:p>
      <w:pPr>
        <w:pStyle w:val="BookText"/>
        <w:rPr/>
      </w:pPr>
      <w:r>
        <w:rPr>
          <w:rFonts w:ascii="IRNazanin" w:hAnsi="IRNazanin" w:eastAsia="IRNazanin"/>
          <w:color w:val="111111"/>
          <w:sz w:val="28"/>
          <w:sz w:val="28"/>
          <w:szCs w:val="28"/>
          <w:rtl w:val="true"/>
          <w:lang w:bidi="fa-IR"/>
        </w:rPr>
        <w:t>لا یخفی أنّ مجرّد قیام الاحتمال المذکور غیر نافع فی المقام مع استناد المعنی الأوّل إلی الوضع ، إذ ثمرة القول بتحقّق المفهوم هو الحمل علیه عند دوران الفائدة فی الاشتراط بین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إنّما یثمر ذلک بناء علی کون الدلالة فی المقام عقلیة ، کیف؟ ولو کان مجرّد احتمال ملاحظة فائدة اخری بانتفاء المفهوم لجری فی کثیر من الشروط ، فلا یتحقّق هناک مفهوم فی الغالب ، ومع انحصار الفائدة فی إفادة الانتفاء لا یبعد تسلیم المنکر له ، فیؤول ذلک إلی إنکار المفهوم ، وقد یحمل کلامه علی استظهار ملاحظة الفائدة المذکورة حتّی یکون صارفا عمّا وضع له</w:t>
      </w:r>
      <w:r>
        <w:rPr>
          <w:rFonts w:eastAsia="IRNazanin" w:cs="IRNazanin"/>
          <w:color w:val="111111"/>
          <w:sz w:val="28"/>
          <w:szCs w:val="28"/>
          <w:rtl w:val="true"/>
          <w:lang w:bidi="fa-IR"/>
        </w:rPr>
        <w:t>.</w:t>
      </w:r>
    </w:p>
    <w:p>
      <w:pPr>
        <w:pStyle w:val="Heading6"/>
        <w:numPr>
          <w:ilvl w:val="5"/>
          <w:numId w:val="1"/>
        </w:numPr>
        <w:rPr/>
      </w:pPr>
      <w:bookmarkStart w:id="678" w:name="__RefHeading___Toc1368227_1738255347"/>
      <w:bookmarkStart w:id="679" w:name="_Toc261"/>
      <w:bookmarkEnd w:id="678"/>
      <w:r>
        <w:rPr>
          <w:rtl w:val="true"/>
        </w:rPr>
        <w:t xml:space="preserve">قوله </w:t>
      </w:r>
      <w:r>
        <w:rPr>
          <w:rtl w:val="true"/>
        </w:rPr>
        <w:t>: (</w:t>
      </w:r>
      <w:r>
        <w:rPr>
          <w:rtl w:val="true"/>
        </w:rPr>
        <w:t xml:space="preserve">أو أنّ الآیة نزلت </w:t>
      </w:r>
      <w:r>
        <w:rPr>
          <w:rtl w:val="true"/>
        </w:rPr>
        <w:t xml:space="preserve">... </w:t>
      </w:r>
      <w:r>
        <w:rPr>
          <w:rtl w:val="true"/>
        </w:rPr>
        <w:t>الخ</w:t>
      </w:r>
      <w:r>
        <w:rPr>
          <w:rtl w:val="true"/>
        </w:rPr>
        <w:t>).</w:t>
      </w:r>
      <w:bookmarkEnd w:id="679"/>
    </w:p>
    <w:p>
      <w:pPr>
        <w:pStyle w:val="BookText"/>
        <w:rPr/>
      </w:pPr>
      <w:r>
        <w:rPr>
          <w:rFonts w:ascii="IRNazanin" w:hAnsi="IRNazanin" w:eastAsia="IRNazanin"/>
          <w:color w:val="111111"/>
          <w:sz w:val="28"/>
          <w:sz w:val="28"/>
          <w:szCs w:val="28"/>
          <w:rtl w:val="true"/>
          <w:lang w:bidi="fa-IR"/>
        </w:rPr>
        <w:t xml:space="preserve">یرید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الآیة هو خصوص من یردن التعفّف ، فعلّق الحکم علی الشرط المذکور تنصیصا علی بیان الحکم فی مورد النزول ، ولا یرید بذلک مجرّد احتمال نزوله فی من یردن التعفّف ویکرههنّ المولی لیرد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 نظیر احتمال المذکور حاصل فی أکثر الشروط</w:t>
      </w:r>
      <w:r>
        <w:rPr>
          <w:rFonts w:eastAsia="IRNazanin" w:cs="IRNazanin"/>
          <w:color w:val="111111"/>
          <w:sz w:val="28"/>
          <w:szCs w:val="28"/>
          <w:rtl w:val="true"/>
          <w:lang w:bidi="fa-IR"/>
        </w:rPr>
        <w:t>.</w:t>
      </w:r>
    </w:p>
    <w:p>
      <w:pPr>
        <w:pStyle w:val="Heading6"/>
        <w:numPr>
          <w:ilvl w:val="5"/>
          <w:numId w:val="1"/>
        </w:numPr>
        <w:rPr/>
      </w:pPr>
      <w:bookmarkStart w:id="680" w:name="__RefHeading___Toc1368229_1738255347"/>
      <w:bookmarkStart w:id="681" w:name="_Toc262"/>
      <w:bookmarkEnd w:id="680"/>
      <w:r>
        <w:rPr>
          <w:rtl w:val="true"/>
        </w:rPr>
        <w:t xml:space="preserve">قوله </w:t>
      </w:r>
      <w:r>
        <w:rPr>
          <w:rtl w:val="true"/>
        </w:rPr>
        <w:t>: (</w:t>
      </w:r>
      <w:r>
        <w:rPr>
          <w:rtl w:val="true"/>
        </w:rPr>
        <w:t>ولا ریب أنّ الظاهر یدفع بالقاطع</w:t>
      </w:r>
      <w:r>
        <w:rPr>
          <w:rtl w:val="true"/>
        </w:rPr>
        <w:t>).</w:t>
      </w:r>
      <w:bookmarkEnd w:id="681"/>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ملحوظ المستدلّ لزوم جواز الإکراه علی البغاء بناء علی حجیّة المفهوم ، إذ لیس ذلک ممّا یتوهّمه أحد فی المقام ، بل مراده لزوم دلالة الآیة علی ذلک ، فلابدّ من صرفها عنه من جهة الإجماع بناء علی القول المذکور ، فلا یناسب ذلک مقام البلاغة ، لکون الاشتراط حینئذ زیادة خالیة عن الفائدة ، بل مخلّة بالمقصود یتوقّف رفعه علی ملاحظة الدلیل من الخارج ، ومثله لا یلیق بکلام البلغاء فضلا عن کلامه تعالی ، وحینئذ فلا یلائمه ما ذکر فی الجواب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 وهناک وجوه اخر قد یتمسّک بها القائل بنفی المفهوم المذکور ، لا بأس بالإشارة إلی جملة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دلّت لکانت بإحدی الدلالات الثلاث ، وکلّها منتفیة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المطابقة والتضمّن فظاهر ، کیف؟ ولو دلّ علیه بأحد الوجهین لکان منطوقا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الالتزام فلأنّ من شروطه اللزوم العقلی أو العرفی ، وکلاهما منتفیان فی المقام ، ضرورة أنّه لا ملازمة بین حصول الجزاء عند حصول الشرط وانتفائه عند انتفائه لا عقلا ولا عادة ، ولذا لا یراد بها الانتفاء عند الانتفاء فی کثیر من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کون الدلالة فی المقام تضمّنیة ، حسب ما ذهب إلیه بعض المحقّقین، کما سیجیء الإشارة إلیه إن شاء الله تعالی ، فلا وجه لدعوی ظهور فساده ، ولا لزوم کونه منطوقا ، لما عرفت من أنّ مناط الفرق بین المنطوق والمفهوم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متعلّق الحکم مذکورا فی أحدهما غیر مذکور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الوجه المذکور خلاف التحقیق ، کما سنبیّنه إن شاء الله ، فالأظهر فی الجواب أن یقال بحصول الدلالة الالتزامیّة ، لا بدعوی حصول الملازمة بین ثبوت الجزاء عند ثبوت الشرط وعدمه عند عدمه ، لوضوح خلافه ، بل لأنّ المفهوم من القضیّة الشرطیّة شیء یلزم من إرادته الانتفاء عند الانتفاء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عقلا أو عادة أو عرفا ، نظرا إلی جریان المخاطبات العرفیّة علی ذلک وانصراف ذلک منه عند الإطلاق</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جرت الاستعمالات بذکر الشرط تارة وإرادة الانتفاء بالانتفاء ، وتارة مع عدم إرادته ، وقد وقع استعمال الفصحاء والبلغاء علی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حکی عن الشیخ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فی الفوائد الطوسیّة مائة وعشرین آیة من القرآن لم یوجد فیها مفهوم الشرط ، وذکر أنّ الآیات الّتی اعتبر فیها مفهوم الشرط لا تکاد تبلغ هذا المقدار ، وکذا الأخبار ، وأکثر کلام البلغاء ، وحینئذ فکیف یوثّق به ویجعل دلیلا علی إرادة المتکلّم له من غیر قیام قرینة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ورود الاستعمال علی الوجهین لا ینافی ظهوره فی إرادة الانتفاء بالانتفاء ، کما هو الحال فی سائر الألفاظ ، ألا تری أنّ استعمال الأمر فی الندب فوق حدّ الإحصاء ومع ذلک ینصرف عند التجرّد عن القرائن إلی الوجوب؟ ویحمل علیه کما هو ظاهر بعد ملاحظة فهم العرف فکذا الحال فی المقام ، مع أنّ کون الشیوع هنا بتلک المثابة غیر ظاهر ، فمجرّد ورود الاستعمال علی الوجهین لا یقضی بتردّده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دلّ لکان إمّا بالعقل أو بالنقل ، والأوّل لا ربط له بالأوضاع ، والثانی إمّا متواتر أو آحاد ، والأوّل غیر ثابت ، وإلّا لقضی بارتفاع الخلاف ، وحصول الثانی لا یثمر فی المقام ، إذ الآحاد لا یفید العلم ، والمسألة أصولیّة لا بدّ فیها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 ممّا عرفت مرارا ، مضافا إلی أنّ الوجه المذکور لو تمّ لقضی بالوقف فی الحکم ، لا بنفی الدلالة کما هو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جرت طریقة المتوقّفین علی الاحتجاج بمثل ذلک فی أمثال هذه المقامات ،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الوقف هو نفی الحکم بالمفهوم فی مقام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الاستفهام عن حال انتفاء الشرط فإنّه یفید إجمال اللفظ ، وعدم دلالته علی حکم الانتفاء إذ مع الدلالة علیه لا یحسن الاستفهام ، کما لا یحسن الاستفهام عن مفهوم الموافقة بعد ملاحظة المنطوق ، ووهنه ظاهر أیضا کما عرفت فی نظرائه ، والفرق بین ذلک ومفهوم الموافقة ظاهر ، لصراحة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یصحّ التصریح بالمفهوم بعد ذکر المنطوق من غیر أن یعدّ ذلک لغوا ، فیصحّ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 وإن لم یجئک لم یجب علیک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دلّ الأوّل علی الثانی لکان ذکر الثانی بعد الأوّل لغوا مستهجنا ، ولیس کذلک ، کما یشهد به العرف ، وضعفه أیضا واضح ، إذ فائدة ذکر المفهوم التصریح بما یقتضیه الظاهر ، وهو أمر واقع فی الاستعمالات مطلوب فی المخاطبات ، سیّما إذا کان للمتکلّم اهتمام فی بیان الحکم</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دلّ علی ذلک لزم التناقض ، أو التأکید عند التصریح بنفی المفهوم </w:t>
      </w:r>
    </w:p>
    <w:p>
      <w:pPr>
        <w:pStyle w:val="BookText"/>
        <w:rPr/>
      </w:pPr>
      <w:r>
        <w:rPr>
          <w:rFonts w:ascii="IRNazanin" w:hAnsi="IRNazanin" w:eastAsia="IRNazanin"/>
          <w:color w:val="111111"/>
          <w:sz w:val="28"/>
          <w:sz w:val="28"/>
          <w:szCs w:val="28"/>
          <w:rtl w:val="true"/>
          <w:lang w:bidi="fa-IR"/>
        </w:rPr>
        <w:t xml:space="preserve">أو ثبوته ، والأوّل باطل ، والثانی خلاف الأصل ، وکان ذلک بمنزلة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لوالدیک افّ واضربهما ، أو ولا تضربهما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ظاهر ، إذ لا تناقض فی المقام ، أقصی الأمر قیام ذلک قرینة علی الخروج عن ظاهر التعلیق ، وأنّه إذا دلّ الدلیل علی استفادة الحکم المذکور من التعلیق کان التصریح به تأکیدا ، ولا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ذلک وبین المثال المفروض ظاهر ، وذلک لنصوصیّة المثال فی حرمة الضرب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بین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 الغنم 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التقیید بالوصف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 الغنم إن کانت 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التقیید بالشرط ، وکما یصحّ التعبیر عمّا هو المراد بالترکیب الوصفی یصحّ التعبیر عنه بالتقیید بالشرط ، من غیر فرق بین التعبیرین فی المفاد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التقیید بالوصف لا یفید انتفاء الحکم مع انتفاء الوصف فکذا التقیید بالشرط ، مضافا إلی أنّ کلّا من الشرط والوصف من المخصّصات الغیر المستقلّة ، فإذا کان مفاد تخصیص الوصف قصر العامّ علی الموصوف بالوصف المفروض مع السکوت عن حال فاقد الوصف فکذا الحال فی التخصیص المستفاد من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الفرق بین التعبیرین ولو عند القائل بحجیّة مفهوم الوصف ، فإنّ مفهوم الشرط أقوی دلالة عنده ، وأمّا عند المفصّل فی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التخصیص الحاصل بالصفة بالسکوت فی غیر محلّ الوصف لا یقضی بجریانه فی الشرط مع اختلافهما فی المفاد ، کیف؟ وهو منقوض باشتراکه مع الاستثناء فی کونه مخصّصا غیر مستقلّ مع ظهور نفیه لحکم العامّ عن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دلّ علی الحکمین لجاز أن یبطل حکم المنطوق ویبقی إرادة المفهوم ، کما یجوز عکسه ، مع أنّه لا یجوز ذلک</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مع عدم وضوح الملازمة المدّعاة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لو قلنا بکون دلالته علی الانتفاء بالانتفاء تضمّنیة ، وهو ضعیف ، کما سیجیء بیانه 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لو قلنا بکونها التزامیّة فهی إنّما تتبع إرادة المنطوق ، فمع عدم إرادة المنطوق من أین یجیء الدلالة علی لازمه؟</w:t>
      </w:r>
    </w:p>
    <w:p>
      <w:pPr>
        <w:pStyle w:val="BookText"/>
        <w:rPr/>
      </w:pPr>
      <w:r>
        <w:rPr>
          <w:rFonts w:ascii="IRNazanin" w:hAnsi="IRNazanin" w:eastAsia="IRNazanin"/>
          <w:color w:val="111111"/>
          <w:sz w:val="28"/>
          <w:sz w:val="28"/>
          <w:szCs w:val="28"/>
          <w:rtl w:val="true"/>
          <w:lang w:bidi="fa-IR"/>
        </w:rPr>
        <w:t xml:space="preserve">هذا ، وحجّة القول بالتفصیل بین الخبر والإنشاء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الجملة الواقعة بعد أدوات الشرط إنّما تقع شرطا لحکم المتکلّم بالجزاء علی ما یشهد به التبادر ،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 الثلج فالزمان 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وقضیة ذلک انتفاء الإخبار مع انتفاء الشرط المفروض لانتفاء الحکم المخبر به ، إذ عدم حصول الإخبار بشیء لا یستلزم عدمه ، بخلاف الإنشاء فإنّ انتفاء الإنشاء یستلزم انتفاء أصل الحکم الحاصل بذلک الإنشاء ، ضرورة أنّه لیس هناک واقع مع قطع النظر عن الإنشاء الحاصل ، فإنّ حصوله الواقعی تابع لمّا یدلّ 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الحجّة المذکورة لا تفید نفی الدلالة علی الانتفاء فی شیء من الصورتین ، بل تفید خلافه ، فإنّ المقصود فی المقام دلالة الاشتراط علی انتفاء الحکم المعلّق علی الشرط بانتفائه ، وقد قضی به الحجّة المذکورة فی کلّ من الصورتین ، ویسلّمه القائل المذکور ، غیر أنّه یجعل المعلّق علی الشرط هو الحکم بمعناه المصدری دون النسبة التامّة ، وهو کلام آخر لا ربط له بدلالة المفهوم وإن کان فاسدا فی نفسه ، إذ الظاهر کون الشرط شرطا لنفس النسبة لا للحکم بها ، کما هو ظاهر من ملاحظة الاستعمالات ومرّت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یری من کونه شرطا للحکم فی بعض الأمثلة فهو خارج عن ظاهر اللفظ ، متوقّف علی الإضمار أو التجوّز ، نظرا إلی القرینة القائمة علیه ، ولیس الکلام فیه ، فمرجع التفصیل المذکور إلی التفصیل فی دلالة انتفاء الشرط علی انتفاء أصل الحکم ، أعنی النسبة التامّة بین الوجهین المذکورین ، لا التفصیل فی الدلالة علی الانتفاء بالنسبة إلی الحکم الّذی علّق علیه الشرط المذکور ، کما هو محطّ الکلام فی المقام ، فالقائل المذکور مفصّل بالنظر إلی ما یقول الأکثر بإطلاق الانتفاء بالانتفاء بالنسبة إلیه ، وقائل بإطلاق الانتفاء بالنسبة إلی ما یعتقد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الشرط به</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یفید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تقریر الحجّة بوجه آخر یفید التفصیل فی أصل الحکم المعلّق علیه ، وذلک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تعلیق الحکم علی الشرط إنّما یفید الحکم بوجوده علی تقدیر حصول ذلک الشرط من غیر إشعار فیه بملاحظة نفسه بانتفاء ذلک الحکم عند انتفائه ، ولا منافاته له ، بل یجوز فیه الأمران ، ولذا جرت الاستعمالات المتداولة فی کلام الفصحاء أو البلغاء علی الوجهین ، إلی غیر ذلک ممّا یتمسّک به القائل بنفی المفهوم ، لکن یلزم من ذلک أنّه إن کان المعلّق علیه حکما إنشائیّا انتفاء ذلک الإنشاء بانتفاء شرطه فإنّه لمّا کان الحکم الإنشائی حاصلا بإیجاد المتکلّم وإنشائه ، وکان إیجاد المتکلّم تابعا للفظه الدالّ علیه ، ومع تقیید المتکلّم الجملة الإنشائیّة بالشرط المفروض لا یکون الإنشاء الحاصل بذلک الکلام شاملا لغیر تلک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وقضیّة ذلک انتفاء الإنشاء المذکور بانتفاء الشرط ، وهذا بخلاف الإخبار ، إذ لیست النسبة الحاصلة هناک تابعة لإیجاد المتکلّم ، وإنّما هی أمر واقعی حاصل فی نفس الأمر مع قطع النظر عن إخبار المتکلّم به ، فإذا فرض بیان المتکلّم لحصول الحکم فی بعض الفروض لم یکن فیه دلالة علی انتفائه فی غیر تلک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عرفت وهن ذلک ، فإنّ القول بانتفاء ذلک الإنشاء المخصوص بانتفاء شرطه ممّا یقوله القائل بحجیّة المفهوم ، والقائل بنفیه ، ولذا یجری ذلک بالنسبة إلی الألقاب أیضا ، ولا یقول أحد من المحقّقین بحجّیّته ، فمرجع الکلام المذکور إلی القول بنفی حجّیّة المفهوم رأسا ، وقد عرفت ما فیه ، وعرفت تصحیح دلالته علی انتفاء مطلق النسبة الإنشائیّة بالنسبة إلی الإنشاءات أیضا</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حجّة المفصّل بین الشرع وغیره فلم نقف علیها ، وکان الوجه فیه ما استند إلیه النافی لحجّیّة المفهوم مع ما دلّ من الأخبار علی اعتبار المفهوم ، کما أشرنا إلی جملة منها ، واستناد العلماء خلفا عن سلف بعدّة من المفاهیم ، حتّی أنّه حکی الشهید الثانی فی التمهید عن بعض الفقهاء اجماع الأصولیّین علی حجّیة </w:t>
      </w:r>
      <w:bookmarkStart w:id="682" w:name="pg14214_157378"/>
    </w:p>
    <w:p>
      <w:pPr>
        <w:pStyle w:val="BookText"/>
        <w:rPr/>
      </w:pPr>
      <w:bookmarkEnd w:id="682"/>
      <w:r>
        <w:rPr>
          <w:rFonts w:ascii="IRNazanin" w:hAnsi="IRNazanin" w:eastAsia="IRNazanin"/>
          <w:color w:val="111111"/>
          <w:sz w:val="28"/>
          <w:sz w:val="28"/>
          <w:szCs w:val="28"/>
          <w:rtl w:val="true"/>
          <w:lang w:bidi="fa-IR"/>
        </w:rPr>
        <w:t xml:space="preserve">مفهوم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قلّتین لم یحمل خبثا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بعض الأصحاب عن بعضهم حکایة الإجماع علی اعتبار المفهوم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عرفت من وهن الوجوه المذکورة للنافین ، والروایات الواردة فی ذلک ، واستدلال العلماء بالمفاهیم من الشواهد علی المختار ، ولا إشعار فیها باختصاص ذلک بعرف الشریعة أصلا</w:t>
      </w:r>
      <w:r>
        <w:rPr>
          <w:rFonts w:eastAsia="IRNazanin" w:cs="IRNazanin"/>
          <w:color w:val="111111"/>
          <w:sz w:val="28"/>
          <w:szCs w:val="28"/>
          <w:rtl w:val="true"/>
          <w:lang w:bidi="fa-IR"/>
        </w:rPr>
        <w:t>.</w:t>
      </w:r>
    </w:p>
    <w:p>
      <w:pPr>
        <w:pStyle w:val="Heading6"/>
        <w:numPr>
          <w:ilvl w:val="5"/>
          <w:numId w:val="1"/>
        </w:numPr>
        <w:rPr/>
      </w:pPr>
      <w:bookmarkStart w:id="683" w:name="__RefHeading___Toc1368231_1738255347"/>
      <w:bookmarkStart w:id="684" w:name="_Toc263"/>
      <w:bookmarkEnd w:id="683"/>
      <w:r>
        <w:rPr>
          <w:rtl w:val="true"/>
        </w:rPr>
        <w:t>تنبیهات مفهوم الشرط</w:t>
      </w:r>
      <w:bookmarkEnd w:id="684"/>
    </w:p>
    <w:p>
      <w:pPr>
        <w:pStyle w:val="BookText"/>
        <w:rPr/>
      </w:pPr>
      <w:r>
        <w:rPr>
          <w:rFonts w:ascii="IRNazanin" w:hAnsi="IRNazanin" w:eastAsia="IRNazanin"/>
          <w:color w:val="111111"/>
          <w:sz w:val="28"/>
          <w:sz w:val="28"/>
          <w:szCs w:val="28"/>
          <w:rtl w:val="true"/>
          <w:lang w:bidi="fa-IR"/>
        </w:rPr>
        <w:t xml:space="preserve">هذا ، ولنختم الکلام فی المرام برسم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المدار فی حصول المفهوم فی المقام علی دلالة الکلام علی التعلیق وربط إحدی الجملتین بالاخری بأن یفید إناطتها بها ، فلا فرق إذا بین الأدوات الدالّة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الموضوعتین لخصوص التعلیق وإفادة الاشتراط والأسماء المتضمّنة لمعنی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 ولو کان ذلک فی بعض الأحیان من جهة قیام شاهد علیه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یأتینی فله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اختلف الحال فیها وضوحا وخفاء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الموصول فی المثال المفروض غیر مفهم للشرطیّة فی نفسه لزم أن یکون إرادة ذلک منه خروجا عن مقتضی وضعه ، فیلزم أن یکون مجازا ، وهو خلاف الظاهر ، وحینئذ فکیف یجمع بین الأمرین؟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من التجوّز إنّما یلزم إذا قلنا باستعمال الموصول حینئذ فی خصوص الاشتراط بأن یکون المراد إفادته له بنفسه ، کما هو الشأن فی المعانی المجازیّة وإن کانت إفادته بتوسّط القرینة ، ولیس کذلک بل الظاهر إرادة التعلیق من الخارج ، کزیادة الفاء فی الجزاء ، فافادة الاشتراط هناک إنّما تجیء من القرینة ، وذلک کاف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بنحو ذلک فی الأسماء المفیدة للاشتراط ، إلّا أنّ هناک فرقا من جهة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العزیز بهامش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الماء المطلق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غلبة تلک الإرادة فیها وقلّتها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بعض أئمّة العربیّة إلی القول بإضمار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ما قلناه الفرق فی إفادتها ذلک بین الوقوع فی صدر الکلام وغیره ،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جاءک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کلّما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فالمدار فی المقام علی فهم التعلیق والاشتراط ، لا علی وضع اللفظ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أنّ ما وضع اللفظ بإزائه یحمل علیه إلی أن یجیء قرینة علی خلافه ، وما یستفاد منه التعلیق لأمر آخر یتبع حصول ذلک الأمر ، ویختلف الحال فی تلک الإفادة ظهورا وخفاء من جهة اختلاف المقامات وظهور القرینة وخفائها ، کما هو معلوم من ملاحظة الاستعمالات ، ومن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الوقوع فی جواب الأمر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اکرمک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استناد الإمام علیه‌السلام إلی المفهوم المستفاد من ذلک فی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یوهم بعض تعبیراتهم فی المقام اختصاص الحکم بالتعلیق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بخصوصها ، حیث قرّروا المسألة فی خصوص التعلیق بها ، کما فی المحصول وفی التهذیب والزبدة وغیرها ، ولیس کذلک ، بل إنّما عبّروا بذلک علی سبیل التمثیل ، حیث 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الشائعة فی التعلیق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ذکروه من الدلیل یعمّ الجمیع ، وقد نصّ جماعة من علماء الأصول أیضا علی التعمیم ، وفهم العرف حاصل فی الجمیع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المفهوم فی المقام هل هی من قبیل التضمّن أو الالتزام ، أو أنّها دلالة عقلیّة غیر مندرجة فی الدلالة اللفظیّة؟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أوسطها أوسطها ، والمختار عند بعض أفاضل المحقّقین هو الأوّل ، والمعزی إلی أکثر أصحابنا المتأخّرین هو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الاشتراط تعلیق الحکم بالشرط وارتباطه وإناطته به بحیث یفید توقّفه علیه کما مرّ بیانه ، ومن البیّن أنّ توقّف الشیء علی الشیء لا یعقل إلّا مع انتفائه انتفاؤه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فمدلول المنطوق هو الحکم بالوجود عند الوجود علی سبیل</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انتفائه بانتفائه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توقّف الثانی علی الأوّل ، والانتفاء بالانتفاء من اللوازم البیّنة للتوقّف ، ولیس جزء من مفهومه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التعلیق علی الشرط کمفاد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شرط فی هذا ، أو متوقّف علی کذا ، فکما أنّ کلّا من اللفظین دالّ بالدلالة الالتزامیّة علی انتفاء المشروط بانتفاء الشرط وانتفاء المتوقّف بانتفاء ما یتوقّف علیه فکذا فی المقام ، وإن اختلفا فی ظهور الدلالة فالدلالة هناک من قبیل المنطوق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من قبیل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مفاد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متوقّف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إناطة وجوده بوجود الآخر ، وعدمه بعدمه ، فیکون الانتفاء عند الانتفاء مدلولا تضمّنیا کذلک ، وکذا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شرط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لاخذ الانتفاء عند الانتفاء فی معنی الشرط ، فکیف یعدّ ذلک من دلالة الالتزام ویستند إلیه فی محلّ البحث؟</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الدلالة علی الانتفاء بالانتفاء فی المقامین التزامیّة ، فإنّ توقّف الشیء علی الشیء هو افتقاره إلیه بحیث لا یتحقّق إلّا بتحقّقه ، فالانتفاء بالانتفاء من لوازم المعنی وقیوده بحیث یکون التقیید داخلا والقید خارجا ، کما لا یخفی عند التأمّل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الحال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ارتباط خاصّ یلزمه الانتفاء عند الانتفاء ، فالمأخوذ فیه هو التقیید المذکور ، وأمّا نفس القید فهی خارجة عن معناه ، وتعریفه بأنّه ما یلزم من عدمه العدم ولا یلزم من وجوده الوجود تعریف باللازم ، کما هو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فی حدّه ، فإذا کانت الدلالة فی صریح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التزامیّة فکیف تکون دلالة الجملة الشرطیّة الظاهرة فی التوقّف والشرطیّة تضمّنیة؟</w:t>
      </w:r>
    </w:p>
    <w:p>
      <w:pPr>
        <w:pStyle w:val="BookText"/>
        <w:rPr/>
      </w:pPr>
      <w:r>
        <w:rPr>
          <w:rFonts w:ascii="IRNazanin" w:hAnsi="IRNazanin" w:eastAsia="IRNazanin"/>
          <w:color w:val="111111"/>
          <w:sz w:val="28"/>
          <w:sz w:val="28"/>
          <w:szCs w:val="28"/>
          <w:rtl w:val="true"/>
          <w:lang w:bidi="fa-IR"/>
        </w:rPr>
        <w:t xml:space="preserve">فالتحقیق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مفاد التعلیق علی الشرط إلّا الحکم بوجود الجملة الجزائیّة عند وجود مصداق الجملة الشرطیّة علی سبیل توقّفه علیه وإناطته به ، والانتفاء عند الانتفاء من لوازم تلک الإناطة ، والارتباط المدلول علیها بالمنطوق</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القول بکون الدلالة تضمّنیّة وجوه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بالانتفاء عند الانتفاء مندرج فی الموضوع له داخل فیه ، کما هو مقتضی التبادر وفهم العرف ، إذ المفروض فهمهم من التعلیق المفروض الوجود عند الوجود والانتفاء عند الانتفاء ، فکلّ من الأمرین جزء من المعنی الموضوع له ، فلا یکون التزاما إذ هو دلالة اللفظ علی الخارج اللازم ، وهذا لیس بخارج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الالتزامیّة لا تستدعی کون المدلول بها مرادا للمتکلّم ، إذ المعتبر فیها هو اللزوم الذهنی لیحصل الانتقال من أحدهما إلی الآخر ، وقد تکون بین الملزوم ولازمه الذهنی معاندة فی الخارج کالعمی والبصر ، فمقتضی الدلالة الالتزامیّة هو الفهم والانتقال إلی المعنی وإحضاره فی البال ، وهو غیر کونه مرادا من اللفظ مقصودا بالإفادة ، فبعد البناء علی ثبوت الدلالة علی الانتفاء فی المقام هو مراد قطعا فلا تکون الدلالة علیه 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اللزوم الذهنی منفیّ فی المقام ، فلو لم نقل بکون الدلالة فی المقام تضمّنیة لزم إنکار الدلالة اللفظیّة فی المقام بالمرّة ، وهو فاسد ، إذ من المعلوم أنّ هناک مدلولین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العبارة ، وهو الحکم بالوجود عند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مفهومها ، وهو الحکم بالعدم عند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الحکم بالوجود عند الوجود لا یستلزم الحکم بالعدم عند العدم بوجه من الوجوه ، فتبیّن من ذلک أنّ القول بالدلالة اللفظیّة فی المقام یستلزم القول بکونها تضمّنیة</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أنّ المفهوم عرفا من التعلیق المذکور لیس إلّا الحکم بالوجود عند الوجود علی سبیل توقّف الثانی علی الأوّل وإناطته به ، واللازم من ذلک هو الحکم بالانتفاء عند الانتفاء حسب ما قرّرنا ، فلیست دلالته علی الانتفاء بالانتفاء علی نحو الدلالة علی الحکم بالوجود عند الوجود لیکون کلّ منهما تضمّنیة ، یشهد بذلک التأمّل فی مفاد الجملة المفروضة ، وملاحظة تقدّم </w:t>
      </w:r>
    </w:p>
    <w:p>
      <w:pPr>
        <w:pStyle w:val="BookText"/>
        <w:rPr/>
      </w:pPr>
      <w:r>
        <w:rPr>
          <w:rFonts w:ascii="IRNazanin" w:hAnsi="IRNazanin" w:eastAsia="IRNazanin"/>
          <w:color w:val="111111"/>
          <w:sz w:val="28"/>
          <w:sz w:val="28"/>
          <w:szCs w:val="28"/>
          <w:rtl w:val="true"/>
          <w:lang w:bidi="fa-IR"/>
        </w:rPr>
        <w:t>فهم الأوّل علی الثانی والاحتمال منه إلیه ، ومجرّد فهم الأمرین منها لا یقضی بکون الدلالة تضمّنیة بعد کون طریق الفهم منها علی ما ذکرنا ، حسب 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الجواب عن الثالث ، إذ لیس مفاد المنطوق مجرّد الحکم بالوجود عند الوجود علی إطلاقه ، بل مقیّدا بالنحو المذکور ، واستلزام ذلک للانتفاء عند الانتفاء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کون الدلالة التزامیة وإن یقض بکون اللازم مرادا لکن لا یلزم من ذلک عدم دلالته علیه مطلقا ، بل الحقّ فی ذلک التفصیل ، وذلک لأنّ اللازم إن کان من اللوازم الذهنیّة للشیء ولو بحسب العرف من غیر أن تکون هناک ملازمة بینهما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العمی والبصر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الظاهر أنّ إرادة الأوّل لا یقضی بإرادة الثانی ، وإنّما یتبعه الثانی فی الفهم خاصّة ، وإن کان اللازم المذکور ممّا لا ینفک عنه الشیء فی الخارج ، کما إذا کان ممّا لا یتحصّل ذلک المعنی فی الخارج بدونه فلا شکّ حینئذ فی کونه مرادا ، نظرا إلی عدم حصول المراد إلّا به ، غایة الأمر أن لا یکون مرادا من نفس اللفظ ابتداء ، إذ المفروض خروجه عن المعنی المراد ، ولا یستلزم ذلک أن لا یکون مرادا أصلا ویتّضح ذلک بملاحظة سائر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أنّ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فوق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تحتیّة الآخر ، 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تحت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فوقیّة ذلک ، 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متوقّف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انتفائه بانتفائه ، وکذا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شرط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الأمثلة؟ فاللوازم المذکورة وإن کانت خارجة عن مدلول اللفظ إلّا أنّها مرادة التزاما نظرا إلی عدم تحقّق المعانی الحقیقیّة إلّا بها</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لو لم یکن هناک لزوم ذهنی ولو عرفا بین المعنیین لم یعدّ ذلک من الدلالة اللفظیة بمعناها المعروف ، وإن کان اللازم حاصلا قطعا والدلالة علیه حاصلة أیضا بملاحظة مدلول اللفظ بعد تصوّر الطرفین والنسبة ، أو مع ضمّ الواسطة الخارجیة إلیه أیضا ، کما هو الحال فی وجوب المقدّمة بالنسبة إلی ما دلّ علی وجوب ذیها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المدلول الالتزامی إن کان لازما خارجیّا للمعنی المطابقی کان مرادا فی الجملة علی وجه اللزوم والتبعیّة ، فإن کان مع ذلک لازما ذهنیّا کان مدلولا لفظیّا ، وإلّا خرجت الدلالة علیه من الدلالات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فلیس إرادة ذلک اللازم فی المقام باستعمال اللفظ فیه ، إذ ذاک إنّما یکون بإرادته من اللفظ ابتداء ، علی ما مرّ تفصیل القول فیه فی محلّه ، ولیس ذلک من شأن المدالیل الالتزامیّة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ارید من اللفظ کذلک لیکون اللفظ مستعملا فیه فهو إذا مندرج فی المطابقة من تلک الجهة لکونه مجازا فیه ، وقد عرفت سابقا أنّ الأظهر إدراج المجاز فی المطابقة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الدلالة لفظیّة لکانت بإحدی الأدوات الثلاث ، وکلّها منتفیة ، نظرا إلی أنّ مفاد التعلیق المفروض ومدلوله لغة وعرفا لیس إلّا ارتباط الوجود بالوجود والحکم بوجود أحدهما علی تقدیر وجود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الانتفاء عند الانتفاء لیس عین ذلک ، ولا جزءه ، ولا لازمه ، فلا یندرج فی شیء من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قد نصّوا علی أنّ التعلیق علی الشرط إنّما یقتضی الانتفاء عند الانتفاء علی القول به إن لم یظهر للشرط فائدة سواه ، وأمّا مع تحقّق فائدة اخری سوی ذلک فلا دلالة فیه علی الانتفاء ، وهذا لا یتمّ مع کون الدلالة علیه لفظیّة ، إذ مجرّد وجود فائدة اخری للتعلیق لا یقضی بالخروج عن مدلول اللفظ وصرفه عمّا وضع بإزائه ، إذ لا بدّ حینئذ من البناء علیه حتّی یثبت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باشتراط وضعه لذلک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ظهور فائدة اخری ، حتّی أنّه لا یکون مع ظهور فائدة اخری موضوعا لذلک ، فلا ینصرف الإطلاق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مستنکر جدّا ، وکأنّه عدیم النظیر فی الأوضاع اللفظیّة ، وذلک کاف فی دفعه</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الوجه فی الدلالة العقلیّة فهو علی ما قرّره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اللفظ لمّا کان وافیا بالمطلوب ولم یکن یتعلّق بذکر القید غرض فی الظاهر سوی انتفاء الحکم بانتفائه یحصل الظنّ بأنّه لانتفاء الحکم عن غیر محلّ القید ، فلو لا ملاحظة </w:t>
      </w:r>
    </w:p>
    <w:p>
      <w:pPr>
        <w:pStyle w:val="BookText"/>
        <w:rPr/>
      </w:pPr>
      <w:r>
        <w:rPr>
          <w:rFonts w:ascii="IRNazanin" w:hAnsi="IRNazanin" w:eastAsia="IRNazanin"/>
          <w:color w:val="111111"/>
          <w:sz w:val="28"/>
          <w:sz w:val="28"/>
          <w:szCs w:val="28"/>
          <w:rtl w:val="true"/>
          <w:lang w:bidi="fa-IR"/>
        </w:rPr>
        <w:t>ذلک لکان اعتبار القید عبثا لغوا لا حاجة إلی ذکره ، وإن لم یکن حاجة إلی ترکه أیضا ، فإنّ الواجب عند الحکیم ترک ما لا حاجة إلی ذکره وترکه ، لأنّ العبث فعل ما لا فائدة فی فعله ، لا ترک ما لا فائدة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فحاصل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المظنون أو المعلوم انحصار فائدة القید المذکور فی انتفاء الحکم عن غیر محلّ القید ، فلولاه لزم العبث إمّا ظنّا أو یقینا ، إذ المظنون أو المعلوم خلوّ کلام المتکلّم عن العبث ، فینتج العلم أو الظنّ بانتفاء الحکم عن غیر محلّ القید عند المتکلّم،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الوجه یعمّ سائر المفاهیم ، سوی مفهوم اللقب ، ویختصّ بما إذا انتفی الفائدة فی التقیید سوی الانتفاء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علیه باختصاص الوجه المذکور بما إذا کان المتکلّم حکیما ، إذ لا یجری ذلک فی غیره ، فلا تکون الدلالة حاصلة بالنسبة إلی الکلام الصادر من سائر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قاعدة الوضع البناء علی صون الکلام عن اللغو مع الإمکان ، حکیما کان المتکلّم أو غیره حتّی یتبیّن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یرد علیه ما أفاده بعض أفاضل المحقّقین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التقریر إنّما یتمّ إذا علم انتفاء ما عدا التخصیص من الفوائد ، ومع هذا الفرض فالنزاع مرتفع ، إذ لا خلاف فی إرادة ذلک مع انتفاء غیره من الفوائد فی کلام الشرع ، وإلّا لزم اللغو والعبث تعالی الله سبحانه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الخلاف فیما إذا دار الأمر فی الشرط بین أن یکون للتخصیص أو لغیره فهل الأصل الحکم بالأوّل حتّی یظهر خلافه ، أو لا بدّ من التوقّف حتّی یقوم دلیل منفصل علیه؟</w:t>
      </w:r>
    </w:p>
    <w:p>
      <w:pPr>
        <w:pStyle w:val="BookText"/>
        <w:rPr/>
      </w:pPr>
      <w:r>
        <w:rPr>
          <w:rFonts w:ascii="IRNazanin" w:hAnsi="IRNazanin" w:eastAsia="IRNazanin"/>
          <w:color w:val="111111"/>
          <w:sz w:val="28"/>
          <w:sz w:val="28"/>
          <w:szCs w:val="28"/>
          <w:rtl w:val="true"/>
          <w:lang w:bidi="fa-IR"/>
        </w:rPr>
        <w:t>فالقائلون بالحجّیة ذهبوا إلی الأوّل ، والباقون إلی الثانی ، فالشرط المذکور من القائل بحجّیة المفهوم غفلة ورجوع إلی القول بعدم الحجّیة</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مقصود القائل المذکور ترجیح هذه الفائدة علی الفوائد المحتملة ، وحاصل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هناک فائدة ظاهرة غیر ذلک فلا دلالة فی التعلیق علی </w:t>
      </w:r>
    </w:p>
    <w:p>
      <w:pPr>
        <w:pStyle w:val="BookText"/>
        <w:rPr/>
      </w:pPr>
      <w:r>
        <w:rPr>
          <w:rFonts w:ascii="IRNazanin" w:hAnsi="IRNazanin" w:eastAsia="IRNazanin"/>
          <w:color w:val="111111"/>
          <w:sz w:val="28"/>
          <w:sz w:val="28"/>
          <w:szCs w:val="28"/>
          <w:rtl w:val="true"/>
          <w:lang w:bidi="fa-IR"/>
        </w:rPr>
        <w:t xml:space="preserve">الانتفاء ، وأمّا إذا لم یکن هناک فائدة اخری فی الظاهر وإن قام احتمال فوائد عدیدة فالظاهر کون الفائدة هو التخصیص ، فالمظنون حینئذ انحصار الفائدة فیه فإنّه أظهر الفوائد، ویومئ إلیه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المظنون أو المعلوم انحصار فائدة التقیید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ما ذکره مقصورا علی صورة العلم بانتفاء سائر الفوائد کما ذکر فی الإیراد ، فعلی هذا لو فرض انتفاء الظنّ فی خصوص بعض المقامات فلا دلالة عند التمسّک بالوجه المذکور والإیراد علیه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یتوجّه علیه منع ما ادّعاه من الظهور حینئذ ، إذ لم یبیّن وجها لاستظهاره ، ومع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فی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المذکور مخصوص بما إذا انتفی الفائدة فی التقیید سوی الانتفاء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یدفع ما ذکرناه من التوجیه المذکور ، إلّا أن یؤوّل العبارة المذکورة بما لا یخالف ذلک ، ولا داعی إلیه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ولبعض الأفاضل فی تقریر الدلالة العقلیّة مسلک آخر ،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متکلّم عاقل إذا أمکن تأدیته للمراد بلفظ مطلق فلم یکتف به وعبّر بالمقیّد یعلم أنّه أراد بذلک إفادة أمر لا یستفاد من اللفظ المطلق ، فإن لم تکن هناک فائدة سوی انتفاء الحکم بانتفاء القید فلا نزاع فی حصول القطع أو الظنّ بإرادته ، إنّما النزاع فیما إذا کان هناک فوائد عدیدة ولا دلیل علی تخصیص إحداها بالإرادة فهل یتوقّف فی ذلک ، أو یقدّم بعضها؟ فذکر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تتبّعنا التعلیقات علی الشروط وجدنا الأغلب فیها البناء علی الفائدة المذکورة ، فلیرجّح البناء علیها بالنسبة إلی غیرها من جهة ملاحظة تلک الغلبة والکثرة ، فإذا رأینا جملة شرطیّة لا قرینة فیها علی ملاحظة فائدة معیّنة من تلک الفوائد یحصل لنا الظنّ بتوسّط استحالة خلوّها عن الفائدة ، أو بعدّه بأنّه من القسم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استشکل فی جواز الاعتماد علی الظنّ المفروض ، لعدم دلیل قاض بحجّیته ، فإنّ القدر المعلوم من حجّیة الظنّ فی الألفاظ ما کان من جهة الدلالة المطابقیّة أو الالتزامیّة البیّنة ولو کان اللزوم فیها عرفیّا</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لاستظهار دفع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التشکیک فی حجّیة الظنّ المفروض علی فرض حصوله فلا ریب فی وهنه ، إذ لیس الظنّ المفروض ظنّا عقلیّا خارجیّا ، بل من قبیل القرینة المنضمّة إلی اللفظ المبیّنة للمراد ، ولا ریب فی الاکتفاء بالقرائن الظنّیة ، إذ لم یعتبر أحد فی القرینة أن تکون مفیدة للعلم ، ومن الظاهر جریان المخاطبات العرفیّة فی ذلک علی الظواهر والامور المفیدة للظنّ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اعتبار العلم فی القرائن العقلیّة المنضمّة إلی الألفاظ الکاشفة عن المراد بها فلا یجری ذلک بالنسبة إلی الغلبة المدّعاة ، لوضوح جریان المخاطبات علی الرجوع إلی الغالب فی حمل الألفاظ ، حتّی أنّه قد یرجّح المجاز المشهور علی الحقیقة ، لقوّة الشهرة حسب ما مرّ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المناقشة فی عدّ الوجه المذکور من الأدلّة العقلیّة ، لرجوعه إذا إلی القرینة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یبقی الکلام فی کون الغلبة المدّعاة فی المقام بالغة إلی حدّ یورث الظنّ لو قطع النظر عن سائر الوجوه المفیدة لذلک وهو فی حیّز المنع ، وعلی فرض کونها کذلک فلا منافاة فیها لما بیّنّاه ، بل هی مؤیّدة لحملها علی ما قلناه ، ولا یمنع ذلک من الرجوع إلی التبادر کما هو الشأن فی غیره من الموارد ، لإمکان قطع النظر عن ملاحظة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والرجوع إلی التبادر والمنع من حصول الفهم فی المقام مع قطع النظر عن ملاحظة ما ذکر مدفوع بما بیّنّاه من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والوجهان المذکوران لعدم إفادة اللفظ ذلک مدفوعان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فبما بیّنّاه من التبادر وغیره</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فبالمنع من کون مجرّد وجود فائدة اخری باعثا علی الصرف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ظهر أنّ هناک فائدة اخری ملحوظة للمتکلّم قضی ذلک بصرفه عنه ، وهو ظاهر بناء علی ما استظهره من انصراف التعلیق إلی ذلک لکونه أظهر فیه ، فإذا قامت القرینة علی ملاحظة فائدة اخری فی التعلیق تعیّن له ، ولم یقدح ما یزید علیه من دون لزوم تجوّز ، کما سیجیء بیانه 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علی القول بکون المفهوم مدلولا تضمّنیا أو التزامیّا باللزوم البیّن لما وضع اللفظ له فلا بدّ من التزام التجوّز ، ویجعل ذلک حینئذ قرینة صارفة عن الحقیقة کما نصّ علیه بعض هؤلاء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عرفت أنّ المختار کون دلالة التعلیق المذکور علی انتفاء الجزاء بانتفاء الشرط من قبیل دلالة الالتزام ، فلو قام دلیل علی عدم إرادة المفهوم وأنّ التعلیق إنّما حصل لفائدة اخری فهل هناک تجوّز فی اللفظ نظرا إلی دلالة انتفاء اللازم علی انتفاء الملزوم فلا یکون اللفظ حینئذ مستعملا فیما وضع له ، أو لا تجوّز فی اللفظ نظرا إلی أنّ ذلک أمر خارج عن موضوع اللفظ ، فعدم إرادته فی المقام لا یقضی بالخروج عن مقتضی الوضع؟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الوجه الثانی إنّما یتمّ إذا کان اللزوم فی المقام عرفیّا لا عقلیّا ، إذ یصحّ القول حینئذ بتخلف اللازم لقیام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اللزوم عقلیّا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ذلک ، لامتناع الانفکاک حینئذ ، فیکون عدم حصول اللازم إذا دلیلا علی عدم إرادة الملزوم ، فیلزم الخروج عن مقتضی المنطوق القاضی بالتجوّز فی اللفظ حسب ما ذکر فی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مفاد التعلیق علی الشرط هو ربط الجزاء بالشرط ، وهو ظاهر فی توقّفه علیه وإناطته به ، واللازم من ذلک عقلا هو الانتفاء بالانتفاء ، إلّا أنّ دلالة التعلیق علی التوقّف المذکور لیس بالوضع ، بل من جهة ظهور التعلّق فیه بحسب العرف ، کما مرّ نظیره من انصراف الطلب إلی الوجوب ، فإذا قام دلیل علی عدم ثبوت المفهوم ظهر عدم کون التعلیق هناک لإفادة التوقّف ، بل لأمر آخر ،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ضربک أبوک فلا تؤذه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زیدا إن أکرمک وإن أهانک ، وکذا الحال فی فروض الفقهاء فی کتب الفقه ، حیث یراد به مجرّد الفرض والتقدیر إلی غیر ذلک ، ولا تجوّز حینئذ فی شیء منها ، لحصول التعلیق وربط إحدی الجملتین</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ثالث الامور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بالاخری فی الجملة الّذی هو مفاد أدوات الشرط ، غایة الأمر عدم دلالتها علی التوقّف والإناطة ، ولیس ذلک ممّا وضع له بخصوصه ، بل إنّما یستظهر ذلک منه حین الإطلاق علی الوجه الّذی قرّرناه ، فإذا قامت قرینة علی خلافه لزم الخروج عن مقتضی الظهور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غیر بعید بعد إمعان النظر فی ملاحظة الاستعمالات العرفیّة ، وظاهر المصنّف التزام التجوّز علی ما یستفاد من ملاحظة دلیله المذکور ، وهذا هو المتعیّن لو قیل بکون الدلالة علی المفهوم تضمّنیة ، لکونه استعمالا للّفظ الموضوع للکلّ فی الجزء ، کما أنّه یتعیّن البناء علی الحقیقة لو قلنا بکون الدلالة عقلیّة ، حسب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بینهم عموم الحکم فی المفهوم بمعنی انتفاء الحکم علی جمیع صور انتفاء الشرط ، ولا یظهر فیه خلاف بینهم سوی ما ذکره العلّامة رحمه‌الله فی المختلف فی دفع احتجاج الشیخ للمنع من سؤر ما لا یؤکل لحمه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یؤکل لحمه یتوضّأ من سؤره ویشرب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یکفی فی صدق المفهوم مخالفة المسکوت عنه للمنطوق فی الحکم الثابت فیه ، وحینئذ لا تدلّ الروایة علی أنّ کلّ ما لا یؤکل لحمه لا یتوضّأ من سؤره ولا یشرب ، بل جاز اقتسامه إلی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یجوز الوضوء به والشرب منه ، والآخر لا یجوز ، فإنّ الانقسام إلی القسمین حکم مخالف للمنطوق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أورد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تساوی أحد قسمی المسکوت عنه والمنطوق فی الحکم انتفت دلالة المفهوم ، والمفروض البناء علی 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عنه بالمنع من انتفاء الدلالة لحصول التنافی بین المنطوق والمفهوم بما ذکر ، وهو کاف فی المخالفة ، وهو کما تری صریح فی البناء علی عدم العموم فی المفهوم ، وکلامه المذکور وإن کان بالنسبة إلی مفهوم الوصف إلّا أنّه بعینه جار فی مفهوم الشرط أیضا</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واعترض علیه بعض محقّقی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فرض حجّیة المفهوم یقتضی کون الحکم الثابت للمنطوق منتفیا عن غیر محلّ النطق ، والمراد بالمنطوق فی مفهوم الشرط والوصف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تحقّق فیه القید المعتبر شرطا أو وصفا ممّا جعل متعلّقا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وبغیر محلّ النطق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ینفی عنه القید من ذلک المتعلّق ، ولا یخفی أنّ متعلّق القید هنا 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حیوان، إذ القید المعتبر هو کونه مأکول اللحم ، فالمنطوق هو مأکول اللحم من کلّ حیوان ، والحکم الثابت له هو جواز الوضوء من سؤره والشرب منه ، وغیر محلّ النطق هو ما انتفی عنه الوصف وهو غیر المأکول لحمه من کلّ حیوان ، وانتفاء الحکم الثابت للمنطوق یقتضی ثبوت المنع ، لأنّه اللازم لرفع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فرض عروض اشتباه فلنوضّح بالنظر إلی مثاله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سائمة الغنم 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 تقدیر ثبوت المفهوم یفید نفی الوجوب فی مطلق المعلوفة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التعریف فی الغنم للعموم وهو متعلّق القید ، أعنی وصف السوم ، فالمنطوق هو السائمة من جمیع الغنم ، والحکم الثابت له هو وجوب الزکاة ، فإذا فرضنا دلالة الوصف علی النفی عن غیر محلّه کان مقتضیا هنا لنفی الوجوب عمّا انتفی عنه الوصف من جمیع الغنم فیدلّ علی النفی من کلّ معلوفة من الغنم</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علیه بعض أفاضل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النافی لعموم المفهوم إنّما یدّعی أنّ اللازم للقول بحجّیته هو اقتضاؤه نفی الحکم الثابت للمنطوق عن غیر محلّ النطق علی وجه یرفع الإیجاب الکلّی ، فلا ینافی الإیجاب الجزئی ، وهو صریح کلام العلامة رحمه‌الله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یدلّ علی أنّ کلّ ما لا یؤکل لحمه لا یتوضّأ من سؤره ولا یشرب ، بل جاز اقتسامه إلی قسمین ، فما ذکر من أنّ فرض حجّیة المفهوم یقتضی کون الحکم الثابت للمنطوق منتفیا عن غیر محلّ النطق إن أراد به السلب الکلّی فهو ممنوع ، کیف وهو عین النزاع؟ وإلّا فمسلّم ، ولا یجدی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فی الخلد مقامه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الموضوع فی المثال المفروض هو کلّ حیوان والقید المأخوذ فیه المعلّق علیه الحکم المذکور هو کونه مأکول اللحم ، فیکون مفاد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علی کلّ واحد من الحیوان بعدم المنع من سؤره مع وصف کونه مأکول اللحم ، فقضیّة ذلک بناء علی القول بالمفهوم ثبوت المنع بالنسبة إلی سؤر آحاد الحیوان مع انتفاء القید المأخوذ فیه ، فمرجع هذا التعلیق إلی تعلیق الحکم فی کلّ فرد لوجود القید المذکور ، فیرتفع الحکم عن کلّ منها مع انتفائه ، وحینئذ فکیف یتصوّر القول بالاکتفاء فی صدق المفهوم برفع الإیجاب الکلّی؟</w:t>
      </w:r>
    </w:p>
    <w:p>
      <w:pPr>
        <w:pStyle w:val="BookText"/>
        <w:rPr/>
      </w:pPr>
      <w:r>
        <w:rPr>
          <w:rFonts w:ascii="IRNazanin" w:hAnsi="IRNazanin" w:eastAsia="IRNazanin"/>
          <w:color w:val="111111"/>
          <w:sz w:val="28"/>
          <w:sz w:val="28"/>
          <w:szCs w:val="28"/>
          <w:rtl w:val="true"/>
          <w:lang w:bidi="fa-IR"/>
        </w:rPr>
        <w:t>نعم ، لو کان عموم الحکم وشموله للأفراد معلّقا علی الوصف المذکور صحّ ما ذکر ، لقضاء ذلک برفع ذلک العموم مع انتفائه ، فیکتفی فی مفهومه برفع الإیجاب الکلّی حسب ما ذکر ، لکن لیس مفاد المنطوق ذلک أصلا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توضیح الکلام فی المرام یستدعی بسطا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یراد بعموم المفهوم شمول نفی الحکم الثابت للمنطوق لجمیع صور انتفاء الشرط ووجوهه ، فیکون الحکم الثابت فی صورة وجود الشرط منتفیا عن ذلک الموضوع علی جمیع صور انتفاء ذلک الشرط ، بمعنی عدم توقّف انتفائه علی قید آخر ، بل بمجرّد انتفاء الشرط المفروض ینتفی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یراد به شمول نفی الحکم لجمیع صور الانتفاء بحیث یتکرّر انتفاء ذلک الحکم بحسب تکرّر انتفاء الشرط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یجئک زید فلا یجب علیک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مفاده علی الأوّل أنّه مع حصول المجیء کیف کان یجب الإکرام ، ولا یدلّ علی تعدّد الإکرام وتکرّره بحسب تکرّر المجیء ، وإن قیل بإفادته العموم علی الوجه الثانی أفاد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من الواضح المستبین عدم إشعار التعلیق المذکور بالعموم علی الوجه الثانی فی المثال المفروض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قد یستفاد منه ذلک أیضا فی بعض الصور</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لا یکون المنطوق مشتملا علی العموم أصلا ، لا فی الاشتراط ، ولا فی الموضوع ، ولا فی الجزاء ، کالمثال المتقدّم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یکون هناک عموم إمّا فی الاشتراط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أهانک زید لم یجب علیک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فی الموضوع ، سواء کان استغراقا أفرادیّا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ماء إن کان قدر الکرّ لم یتنجّس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بدلیّا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حیوان إذا کان مأکول اللحم جاز الوضوء من سؤره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فی متعلّق الشرط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أتاک زید فی کلّ یوم من شهر رمضان فزره فی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فی الجزاء المترتّب علی الشرط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فأعطه کلّ ما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الماء قدر کرّ لم ینجّسه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هاتین الصورتین قد یکون العموم استغراقا أفرادیّا ، وقد یکون بدلیّا موضوعا للعموم کذلک ، أو یکون عمومه البدلی من جهة الإطلاق ، ویختلف الحال فیها حسب ما سنشیر إلیه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وجوه خمسة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فلا یفید إلّا رفع ذلک الحکم مع انتفاء الشرط من غیر دلالة علی التکرار أصلا ، ولا فرق بین کون الشرط والجزاء إیجابیّین أو سلبیّین أو مختلفین ، غیر أنّ کلّا من الشرط والجزاء إن کان إیجابیّا اکتفی فی صدقه بمجرّد حصول فرد منه ، وإن کان سلبیّا توقّف علی رفع الجمیع</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المنطوق ، وأمّا فی المفهوم فالأمر بالعکس ، فإنّه فی الإیجابی یتوقّف علی رفع الجمیع وفی السلبی یکتفی فیه بحصول فرد منه ، من غیر فرق فی ذلک بین الشرط والجزاء ، فلابدّ من نفی الجمیع فی الأوّل علی الأوّل حتّی یحکم بنفی الجزاء ، وعلی الثانی لابدّ من عدم إدخال شیء من أفراد الجزاء فی الوجود ، ویکتفی بوجود فرد منه فی الحکم بترتّب الجزاء فی الثانی علی الأوّل ، وثبوت فرد من الجزاء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بعموم المفهوم حینئذ ما قرّرناه من کون الانتفاء حاصلا علی جمیع صور انتفاء الشرط من غیر توقّف علی قید آخر ، لکونه علی نحو خاصّ أو فی صورة مخصوصة ، لما عرفت من دلالة التعلیق علی توقّف المعلّق علی وجود المعلّق علیه ، وقضاء التوقّف عقلا بانتفاء المتوقّف عند انتفاء المتوقّف علیه مطلقا ، ففی المثال المفروض لو تحقّق المجیء علی أیّ نحو کان وجب الإکرام ، ولا یدلّ علی وجوبه کلّما تکرّر المجیء أصلا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الثانیة فتفید الحکم بتکرّر انتفاء الجزاء کلّما تکرّر انتفاء الشرط ، ففی المثال المفروض یجب علیه الإکرام فی کلّ صورة انتفت الإهانة ، والوجه فیه ظاهر نظرا إلی إفادة العبارة اشتراط کلّ صورة من صور الجزاء بصورة من الشرط ، فینتفی الجزاء فی کلّ من تلک الصور بانتفاء الشرط فیها ویثبت خلافه ، فینحلّ التعلیق المفروض إلی تعلیقات شتّی ، والمستفاد منه إذن انتفاء الحکم فی کلّ منها بانتفاء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الثالثة فالحکم فیها کالثانیة لاعتبار الاشتراط إذن فی کلّ واحد من آحاد الموضوع فیلزمه الحکم بالانتفاء بحسب انتفاء الشرط فی کلّ من تلک الآحاد ، ففی المثال الأوّل یحکم بالتنجّس بالملاقاة فی کلّ ماء مع انتفاء کرّیته ، وفی الثانی یحکم بالمنع من الوضوء من سؤر أیّ حیوان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الرابعة فقد یکون الحکم بالجزاء فیها معلّقا علی حصول الجمیع ، أو عدم حصوله ، أو علی حصول أیّ منها ، أو عدم حصوله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یتوقّف ثبوت الجزاء علی حصول الجمیع ، وینتفی بانتفاء بعض منه أیّ بعض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یفید عکس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الثالث یفید ترتّب الجزاء علی أیّ واحد کان من تلک الآحاد ، ویترتّب نفیه علی حصول بعض منها أیّ بعض کان وعلی کلّ حال فلا دلالة فی العبارة علی التکرار ، لا فی المنطوق ولا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الخامسة فتفید توقّف ثبوت العموم علی تقدیر حصول الشرط ، فإن کان الجزاء موجبة کلّیة دلّ المنطوق علی توقّف الإیجاب الکلّی علی حصول ذلک الشرط ، فیکون مفاد مفهومه رفع الإیجاب الکلّی الحاصل بالسلب الجزئی علی تقدیر انتفاء الشرط ، من غیر دلالة فیه علی السلب الکلّی بوجه من الوجوه</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الجزاء سالبة کلّیة دلّ علی توقّف السلب الکلّی علی حصول الشرط المفروض ، فیکون مفهومه رفع السلب الکلّی الحاصل بالإیجاب الجزئی عند انتفاء الشرط ، من غیر إشعار فیه بالإیجاب الکلّی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إذا کان عمومه أفرادیّا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إن کان بدلیّا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إیجابیا أفاد فی المنطوق ترتّب حصول فرد منه علی الشرط المذکور ، والاکتفاء فیه بأیّ فرد کان وأفاد فی المفهوم السلب الکلّی ، إذ ثبوت الحکم علی وجه العموم البدلی إیجاب جزئی ، فیکون رفعه فی المفهوم بالسلب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یعلم عدم الفرق بین کونه موضوعا للعموم البدلی کما فی المثال المتقدّم ، وما یستفاد منه ذلک من جهة الإطلاق ، کما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فأعطه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مفهومه عدم وجوب إعطائه شیئا علی سبیل السلب الکلّی علی تقدیر عدم المجیء ، وإن کان سلبیّا أفاد استغراق الآحاد فی المنطوق ، فیکون مفاده فی المفهوم رفع السلب الکلّی ، فهو فی الحقیقة یندرج فی القسم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فقد ظهر لک أنّ ما ذکره المحقّق المذکور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انتصار للعلّامة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لو کان مفاد الحدیث المذکور من قبیل الصورة الخامسة ، لیکون مفاده رفع الإیجاب الکلّی الصادق بالسلب الجزئی حسب ما قرّر ، ولیس الحال کذلک ، بل هو من قبیل الصورة الثالثة ، حیث إنّ العموم فیه إنّما اعتبر فی الموضوع ، وقد عرفت اقتضاء ذلک عموم المفهوم علی الوجه الّذی قرّرناه ، فما ذکره العلّامة من جواز الاقتسام إلی القسمین فی جهة المفهوم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غریب الکلام ما رأیته فی تعلیقات بعض الأعلام علی کتاب مدارک الأحکام ، حیث حاول الاحتجاج بمفهوم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تنجیس ما دون الکرّ بملاقاة کلّ واحد من النجاسات ، نظرا إلی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المنطوق ، فیسری العموم إلی المفهوم أیضا ، کما یفید منطوقه عدم تنجّس الکرّ بشیء من النجاسات یفید مفهومه تنجّسه بکلّ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لما دلّ عدم تنجّسه بشیء من النجاسات علی الکرّیة کان ذلک بمنزلة تعلیق عدم تنجّسه بکلّ واحدة واحدة منها علی ذلک ، فینحلّ ذلک التعلیق إلی تعلیقات عدیدة ، ویکون مفاد کلّ منها تنجّس الماء بها مع ارتفاع الشرط الّذی هو الکرّیة</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بالبون البیّن بین ما ذکره وما هو مفاد التعلیق المذکور فی الروایة ، </w:t>
      </w:r>
    </w:p>
    <w:p>
      <w:pPr>
        <w:pStyle w:val="BookText"/>
        <w:rPr/>
      </w:pPr>
      <w:r>
        <w:rPr>
          <w:rFonts w:ascii="IRNazanin" w:hAnsi="IRNazanin" w:eastAsia="IRNazanin"/>
          <w:color w:val="111111"/>
          <w:sz w:val="28"/>
          <w:sz w:val="28"/>
          <w:szCs w:val="28"/>
          <w:rtl w:val="true"/>
          <w:lang w:bidi="fa-IR"/>
        </w:rPr>
        <w:t xml:space="preserve">إذ من الواجب أنّه لیس المعلّق هناک علی الشرط المذکور إلّا عدم تنجّسه بشیء من النجاسات ، أعنی السلب الکلّی ، وقد عرفت أنّه لا دلالة فی انتفاء الشرط حینئذ إلّا علی انتفاء ذلک الحکم الحاصل بالإیجاب الجزئی ، ولا دلالة فی ذلک علی حصول التعلیق بالنسبة إلی آحاد النجاسة أصلا ، فمن أین یمکن استفادة الحکم منه علی سبیل الإیجاب الکلّی؟ کیف؟ ولو صحّ ما ذکره لکان مفهوم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أهانک زید فلا تعطه شیئا من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بجواز إعطاء جمیع ماله له مع انتفاء الإهانة ، 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یقدم أبی من السفر فلا أتصدّق بشیء علی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بالتصدّق بجمیع الأشیاء علیهم مع قدومه ، إلی غیر ذلک من الأمثلة ، مع أنّ الضرورة قاضیة بخلافه کما هو فی غایة الوضوح عند ملاحظة العرف ، والظاهر أنّ ما ذکره فی المقام إنّما نشأ من الخلط بین ما فصّلناه من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لو کان المنطوق مقیّدا بقید اعتبر ذلک القید فی المفهوم أیضا ، فإن کان ذلک القید مأخوذا فی الشرط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وقت الصبح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نفی الحکم علی تقدیر عدم مجیئه فی ذلک الوقت ، سواء جاءه فی وقت آخر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أخذ فی الجزاء دلّ علی انتفاء ذلک المقیّد عند فوات شرطه ، فإذا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 العلماء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الاشتراط علی عدم وجوب إکرام خصوص العلماء الطوال عند عدم مجیئه دون مطلق العلماء ، فالحکم فی غیر الطوال مسکوت عنه إثباتا ونفیا فی المنطوق والمفهوم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قلنا بحجّیة مفهوم الوصف دلّ علی عدم وجوب إکرامهم فی صورة المجیء ، وفی صورة عدم مجیئه یکون الحکم فیهم مسکوتا عنه بتلک الملاحظة أیضا ، فإنّ التقیید بالصفة إنّما هو فی صورة المجیء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یعزی إلی البعض دلالة مفهوم الشرط علی انتفاء الحکم عنهم مطلقا مع انتفاء الشرط ، فإن ثبت القول به فهو موهون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التقیید بالمتّصل ، وأمّا إذا کان بالمنفصل فهل یقضی ذلک باعتبار التقیید فی المفهوم أیضا؟ وجهان </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خامس الامور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إطلاق ظاهر اللفظ ، فیکون المفهوم أیضا مطلقا ، غایة الأمر قیام الدلیل علی تقیید المنطوق فیقتصر علیه أخذا بمقتضی الإطلاق فی غیر ما قام الدلیل علی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أنّ المفهوم تابع للمنطوق ، فإذا کان المنطوق مقیّدا فی الواقع تبعه المفهوم فی ذلک ، وکان هذا هو الأظهر ، ولو خصّ العامّ فی المنطوق قضی ذلک بتخصیص المفهوم أیضا ، إلّا أنّه یثبت فی المنطوق للمستثنی خلاف حکم المستثنی منه ، وفی المفهوم لا یثبت له خلاف حکمه ، بل المستثنی هناک مسکوت عنه ، إذ الاشتراط المذکور إنّما یثبت للمستثنی منه ، فیفید نفی ذلک الحکم الثابت للباقی عند فقدان الشرط المفروض ، ولا یسری الاشتراط إلی المستثنی حتّی یفید نفی الحکم الثابت له عند فوات ذلک الشرط وهو ظاهر ، ویجری فی التخصیص بالمنفصل ما ذکرناه فی التقیید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ذکر بعضهم لحجّیة مفهوم الشرط وغیره شروطا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یکون ثبوت الحکم فی غیر محلّ النطق أولی أو مساویا لمحلّ النطق ،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أَوْلادَکُمْ خَشْیَةَ إِمْلاقٍ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ضربک أبوک فلا تؤذه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أن لا یکون الحکم واردا مورد الغالب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وَرَبائِبُکُمُ اللَّاتِی فِی حُجُورِکُمْ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علیه‌السلام فی الصحیح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شهادة الرجل لامرأته والمرأة لزوجها إذا کان معها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الإحکام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اتّفق القائلون بالمفهوم علی أنّ کلّ خطاب خصّص محلّ النطق بالذکر فخروجه مخرج الأعمّ الأغلب لا مفهوم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وقریب منه ما فی 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شروح المبادئ حکایة الاتّفاق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النهایة فی مفهوم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خرج التقیید مخرج الأغلب فإنّه لا یدلّ علی النفی اتّفاقا ، کما فی قتل الأولاد فإنّه غالبا لخشیة الإملاق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نهایة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المسؤول وجود الخلاف فیه فإنّه بعد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هو المعروف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إمام الحرمین فی البرهان عن الشافعی ، ثمّ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فکأنّ 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الإطلاق منصرفا إلی الغالب وکان ذلک الشرط أو الوصف حاصلا له فی الغالب کان الشرط أو الصفة مساویا للمشروط والموصوف، وحینئذ فلا یراد بهما إفادة التخصیص ، وإنّما یراد بهما نکتة اخری غیر الانتفاء بالانتفاء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وعلّله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النادر هو المحتاج إلی التنبیه ، والأفراد الشائعة حاضرة فی الأذهان عند إطلاق اللفظ المعرّی ، فلو حصل احتیاج فی الانفهام من اللفظ فإنّما یحصل فی النادر ، فالنکتة فی الذکر لا بدّ أن تکون شیئا آخر ، لا تخصیص الحکم بالغالب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مجرّد ما ذکره لا إشعار فیه إلی دفع المفهوم وعدم إرادة الانتفاء بالانتفاء ، ولیس المقصود بالتقیید المفروض بیان دلالته علی ثبوت الحکم فی محلّ القید حتّی یقال بعدم الاحتیاج إلیه مع ورود القید مورد الغالب ، نظرا إلی الاکتفاء فیه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المقصود بناء علی اعتبار المفهوم انتفاء الحکم عن غیر مورد القید ، أعنی الفرد النادر ، ولا السکوت عنه ، ولا إشعار فی الوجه المذکور بخلافه حتّی یلزم أن یکون النکتة فی الذکر شیئا آخر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أن لا یکون التقیید لأجل وقوع السؤال عنه ، کما 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زیدا إن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أکرمه إن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وبمنزلة تقدّم السؤال ما إذا ورد ذلک عند وقوع الواقعة الخاصّة ، أو نحو ذلک من الأسباب الباعثة علی تخصیص الذکر ، إذ لا دلالة إذا فی ذلک علی انتفاء الحکم بانتفائه</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 مرجع هذه الشروط إلی أمر واحد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قیام شاهد علی عدم إرادة الانتفاء بالانتفاء بحیث یخرج العبارة بملاحظته عن ظهورها فی ذلک ، سواء ظهر منه خلافه أو تساوی الأمران ، لخروجه بذلک عن إفادة الانتفاء بالانتفاء ، وهو بناء علی ما استظهرناه من ظهور التعلیق فی ذلک من غیر أن یکون اللفظ موضوعا لخصوص ما ذکر ظاهر ، إذ لیس الظهور المذکور إلّا من جهة </w:t>
      </w:r>
    </w:p>
    <w:p>
      <w:pPr>
        <w:pStyle w:val="BookText"/>
        <w:rPr/>
      </w:pPr>
      <w:r>
        <w:rPr>
          <w:rFonts w:ascii="IRNazanin" w:hAnsi="IRNazanin" w:eastAsia="IRNazanin"/>
          <w:color w:val="111111"/>
          <w:sz w:val="28"/>
          <w:sz w:val="28"/>
          <w:szCs w:val="28"/>
          <w:rtl w:val="true"/>
          <w:lang w:bidi="fa-IR"/>
        </w:rPr>
        <w:t>الإطلاق فإذا رجّح علیه الظهور الحاصل من ذلک زال الأوّل ولزم الأخذ بالثانی ، ولو تعادلا لزم الوقف بینهما لانتفاء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قول من یجعل الدلالة وضعیّة فتلک قرینة صارفة له عمّا وضع له إن کان صرفه عنها علی سبیل الظهور ، لما عرفت من الاکتفاء به فی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التساوی فلا تکون صارفة عن الحمل علیه ، إلّا أنّها تجعله دائرا بین الوجهین محتملا للأمرین فلا یمکن الحکم بإرادة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فی ما مرّ أنّ قرینة المجاز قد تعادل ظهور اللفظ فی الحقیقة فیتوقّف فی الحمل ، کما هو الحال فی المجاز المشهور عند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حاجة فی المقام إلی اعتبار الشرط المذکور ، إذ المقصود ظهور اللفظ فی إفادة المفهوم مع انتفاء القرینة ، وهو لا ینافی انتفاء الظهور ، لقیام القرینة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علّق امورا علی الشرط فإن کانت تلک الامور مذکورة بلفظ واحد فالظاهر إناطة المجموع بذلک الشرط ، فیکون مقتضی المفهوم انتفاء المجموع بانتفائه الحاصل برفع البعض إلّا أن یظهر من اللفظ أو الخارج إناطة الحکم فی کلّ منها بالشرط ،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کون المفهوم منه عدم وجوب إکرام العلماء عند انتفاء المجیء ، وهو ظاهر فی عدم وجوب إکرام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رفع الإیجاب الکلّی حاصلا بالسلب الجزئی فالظاهر من اللفظ فی المقام حصوله بالسلب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فیه ما قرّرناه من ظهوره فی إناطة الحکم فی کلّ من الآحاد بالشرط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مذکورة بألفاظ متعدّدة فالظاهر إناطة کلّ منها بالشرط المذکور ، فینتفی کلّ منها بانتفائه ، إلّا أن تقوم فی المقام قرینة علی إناطة المجموع به ، فلا یفید مفهومه حینئذ ما یزید علی انتفاء البعض</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علّق الأمر بشیء علی کلّ من شرطین فإن صحّ فیه التکرار فالظاهر من تکرار الأمر تعدّد المطلوب ، فینتفی کلّ منها بانتفاء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یصحّ فیه التکرار أو قام الدلیل علی کون المطلوب شیئا واحدا احتمل القول بتوقّف حصوله علی الشرطین معا ، لدلالة کلّ من التعلیقین علی توقّف الأمر علی </w:t>
      </w:r>
    </w:p>
    <w:p>
      <w:pPr>
        <w:pStyle w:val="BookText"/>
        <w:rPr/>
      </w:pPr>
      <w:r>
        <w:rPr>
          <w:rFonts w:ascii="IRNazanin" w:hAnsi="IRNazanin" w:eastAsia="IRNazanin"/>
          <w:color w:val="111111"/>
          <w:sz w:val="28"/>
          <w:sz w:val="28"/>
          <w:szCs w:val="28"/>
          <w:rtl w:val="true"/>
          <w:lang w:bidi="fa-IR"/>
        </w:rPr>
        <w:t>حصول ذلک الشرط ، فإذا أخذ بهما لزم القول بتوقّفه علی حصولهما ، فیکون کلّ منهما مقیّدا لإطلاق الأمر ، وفیه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الجمع فیهما هو البناء علی توقّف الأمر علی أحد ذینک الشرطین ، فیحصل التکلیف بحصول أیّ منهما ، وقضیّة منطوق کلّ منهما حصوله بحصول ذلک الشرط ، وقضیّة مفهومه انتفاؤه بانتفائه ، فیکون منطوق کلّ منافیا لمفهوم الآخر فیقیّده تقدیما لجانب المنطوق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ذکر صاحب الوافیة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ثمرة الخلاف فی المفهوم إنّما تظهر فیما إذا کان مخالفا للأصل ، کما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الغنم زکاة إذا کانت معلوفة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یفید حینئذ وجوب الزکاة فی السائمة ، ولا یقول بمقتضاه من لا یقول بحجّیة مفهوم الشرط ، بخلاف من یقول بحجّیته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زکاة إذا کانت 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نفی الزکاة فی المعلوفة ، ویقول به حینئذ من یقول بحجّیة المفهوم ومن لا یقول به ، غایة الأمر استناد المثبت فی ذلک إلی ظاهر المفهوم المعتضد بالأصل والنافی إلی مجرّد الأصل ، وذلک لا یثمر فی أصل المسألة ، إذ هما موافقان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حجّیة المفهوم من القائل به إنّما نشأ عن غفلة من ذلک ، فإنّه لمّا کان حکم الأصل فی ذلک مرتکزا فی العقول اختلط الأمر علیه بین مقتضی الأصل ومدلول اللفظ ، فتوهّم کون ذلک مدلولا 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مشروحا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غیر واحد من أفاضل المتأخّرین بما 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وإن کان الحال کذلک فی الصورة الثانیة فیتطابق الأصل والنصّ علی القول بالحجّیة ، وینفرد الأصل علی القول بالنفی، ویشترک الوجهان فی ثبوت الحکم الّذی هو ملحوظ نظر الأصولی ، إلّا أنّ هناک فرقا بیّنا بین الثبوتین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 ثبت الحکم حینئذ بالأصل لم یقاوم شیئا من الأدلّة الدالّة علی خلافه ، فإنّ حجّیة الأصل مغیّاة بقیام الدلیل علی خلافه فبعد قیامه لا یقوم حجّة فی المقام حتّی تعارض الدلیل المذکور</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الثبوت بالنصّ ودلالة المفهوم فهو یعارض ما یدلّ علی خلافه ، ولا بدّ حینئذ من ملاحظة الترجیح ، ومجرّد کون هذا مفهوما لا یقضی بترجیح </w:t>
      </w:r>
    </w:p>
    <w:p>
      <w:pPr>
        <w:pStyle w:val="BookText"/>
        <w:rPr/>
      </w:pPr>
      <w:r>
        <w:rPr>
          <w:rFonts w:ascii="IRNazanin" w:hAnsi="IRNazanin" w:eastAsia="IRNazanin"/>
          <w:color w:val="111111"/>
          <w:sz w:val="28"/>
          <w:sz w:val="28"/>
          <w:szCs w:val="28"/>
          <w:rtl w:val="true"/>
          <w:lang w:bidi="fa-IR"/>
        </w:rPr>
        <w:t>الآخر علیه ، إذ ربّ مفهوم یترجّح علی المنطوق ، ومع الغضّ عنه فقد یکون الدلیل من ذلک الجانب أیضا مفهوما ، فلا بدّ من ملاحظة المرجّح بینهما علی القول بحجّیته ، بخلاف ما لو قلنا بسقوط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بعض الأفاضل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المفهوم حجّة کان الحکم المستفاد منه مأخوذا من قول الشارع فلا حاجة فی إثباته إلی الاجتهاد ، بخلاف ما لو بنی علی الرجوع إلی مجرّد الأصل ، فإنّ الأخذ بمقتضاه یتوقّف علی الاجتهاد واستفراغ الوسع فی البحث عن الدلیل المخرج عنه ، ولا یجوز الأخذ بمقتضاه قبل الفحص عن الدلیل ، فإنّ الأصل عامّ ، والعمل بالعامّ قبل الفحص عن المخصّص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بوهن هذه ، فإنّ کلّا من العمل بالأصل والنصّ عندنا یتوقّف علی الاجتهاد وبذل الوسع ، ولا ینهض شیء منهما حجّة قبل الاجتهاد وبذل الوسع ، فلا فرق بینهما فی ذلک بالنسبة إلینا ، غایة الأمر حصول الفرق بینهما کذلک فی أوّل الأمر بالنسبة إلی المشافهین ومن بحکمهم ، حیث إنّه لا حاجة بعد السماع من المعصوم إلی بذل الوسع فی ملاحظة المعارضات وغیرها فی العمل بقوله علیه‌السلام ، بخلاف الأخذ بالأصل المذکور ونحوه ، ولا یجری ذلک بالنسبة إلینا حسب ما فصّل القول فیه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یذهب علیک أنّ ما تقدّم من الإیراد بإثبات الثمرة فی الصورة الثانیة أیضا غیر جیّد ، فإنّه إنّما یترتّب تلک الثمرة فی مواضع نادرة ، ومقصود صاحب الوافیة کون معظم الثمرة فی صورة المخالفة للأصل ، کما أشار إلیه فی کلامه ، لا انحصار الفائدة فیه مطلقا حتّی یورد علیه بإمکان ترتّب ثمرة اخری من تلک الجهة</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ما ذکره من بیان منشأ الغفلة فی المقام فهو موهون جدّا ، لوضوح الفرق بین استفادة الحکم من اللفظ أو الأصل ، وظهور عدم الفرق فی الفهم المذکور بین کون الحکم موافقا للأصل أو مخالفا ، فإنّ فهم توقّف الجزاء علی الشرط وانتفاءه بانتفائه حاصل فی الصورتین</w:t>
      </w:r>
      <w:r>
        <w:rPr>
          <w:rFonts w:eastAsia="IRNazanin" w:cs="IRNazanin"/>
          <w:color w:val="111111"/>
          <w:sz w:val="28"/>
          <w:szCs w:val="28"/>
          <w:rtl w:val="true"/>
          <w:lang w:bidi="fa-IR"/>
        </w:rPr>
        <w:t>.</w:t>
      </w:r>
      <w:bookmarkStart w:id="685" w:name="pg14214_157400"/>
    </w:p>
    <w:p>
      <w:pPr>
        <w:pStyle w:val="Heading5"/>
        <w:numPr>
          <w:ilvl w:val="4"/>
          <w:numId w:val="1"/>
        </w:numPr>
        <w:rPr/>
      </w:pPr>
      <w:bookmarkStart w:id="686" w:name="__RefHeading___Toc1368233_1738255347"/>
      <w:bookmarkStart w:id="687" w:name="_Toc264"/>
      <w:bookmarkEnd w:id="685"/>
      <w:bookmarkEnd w:id="686"/>
      <w:r>
        <w:rPr>
          <w:rtl w:val="true"/>
        </w:rPr>
        <w:t>متن معالم الدین</w:t>
      </w:r>
      <w:bookmarkEnd w:id="687"/>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واختلفوا فی اقتضاء التعلیق علی الصفة نفی الحکم عند انتفائها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فأثبته قوم ، وهو الظاهر من 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وجنح إلیه الشهید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ونفاه السیّد ، والمحقّق ، والعلّامة ، وکثیر من الناس ، وهو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دلّ ، لکانت إحدی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بأسرها منتفیة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 فبیّنة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انتفاء اللازم فظاهر بالنسبة إلی المطابقة والتضمّن ، إذ نفی الحکم عن غیر محلّ الوصف لیس عین إثباته فیه ولا جزءه ؛ ولأنّه لو کان کذلک ، لکانت الدلالة بالمنطوق لا بالمفهوم ، والخصم معترف بفساده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إلی الالتزام ، فلأنّه لا ملازمة فی الذهن ولا فی العرف، بین ثبوت الحکم عند صفة ، کوجوب الزکاة فی السائمة مثلا ، وانتفائه عند اخری ، کعدم وجوبها فی المعلوفة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 لو ثبت الحکم مع انتفاء الصفة ؛ لعری تعلیقه علیها عن الفائدة ، وجری مجری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الأبیض لا یعلم الغیوب ، والأسود إذا نام لا یبصر</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الملازمة ؛ فإنّ الفائدة غیر منحصرة فیما ذکرتموه ، بل هی کثیرة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الاهتمام ببیان حکم محلّ الوصف ، إمّا لاحتیاج السامع إلی بیانه ، کأن یکون مالکا للسائمة مثلا دون غیرها ، أو لدفع توهّم عدم تناول الحکم له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أَوْلادَکُمْ خَشْیَةَ 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لا التصریح بالخشیة لأمکن أن یتوهّم جواز القتل معها ؛ فدلّ بذکرها علی ثبوت التحریم عندها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المصلحة مقتضیة لإعلامه حکم الصفة بالنصّ وما عداها بالبحث والفحص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السؤال عن محلّ الوصف دون غیره ، فیجاب علی طبقه ، أو تقدّم بیان حکم الغیر لنحو هذا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الخصم إنّما یقول باقتضاء التخصیص بالوصف نفی الحکم عن غیر محلّه ، إذا لم یظهر للتخصیص فائدة سواه ؛ فحیث یتحقّق ما ذکرتموه من الفوائد ، لا یبقی من محلّ النزاع فی شیء</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المدّعی عدم وجدان صورة لا تحتمل فائدة من تلک الفوائد ، وذلک کاف فی الاستغناء عن اقتضاء النفی الّذی صرتم إلیه ، صونا لکلام البلغاء عن التخصیص لا لفائدة ؛ إذ مع احتمال فائدة منها یحصل الصون ویتأدّی ما لا بدّ فی الحکمة منه ؛ فیحتاج إثبات ما سواه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تمثیلهم فی الحجّة بالأبیض والأسود ، فلا نسلّم أنّ المقتضی لاستهجانه هو عدم انتفاء الحکم فیه عند عدم الوصف ، وإنّما هو کونه بیانا للواضحات</w:t>
      </w:r>
      <w:r>
        <w:rPr>
          <w:rFonts w:eastAsia="IRNazanin" w:cs="IRNazanin"/>
          <w:color w:val="111111"/>
          <w:sz w:val="28"/>
          <w:szCs w:val="28"/>
          <w:rtl w:val="true"/>
          <w:lang w:bidi="fa-IR"/>
        </w:rPr>
        <w:t xml:space="preserve">. </w:t>
      </w:r>
      <w:bookmarkStart w:id="688" w:name="pg14214_157402"/>
    </w:p>
    <w:p>
      <w:pPr>
        <w:pStyle w:val="Heading5"/>
        <w:numPr>
          <w:ilvl w:val="4"/>
          <w:numId w:val="1"/>
        </w:numPr>
        <w:rPr/>
      </w:pPr>
      <w:bookmarkStart w:id="689" w:name="__RefHeading___Toc1368235_1738255347"/>
      <w:bookmarkStart w:id="690" w:name="_Toc265"/>
      <w:bookmarkEnd w:id="688"/>
      <w:bookmarkEnd w:id="689"/>
      <w:r>
        <w:rPr>
          <w:rtl w:val="true"/>
        </w:rPr>
        <w:t>شرح</w:t>
      </w:r>
      <w:bookmarkEnd w:id="690"/>
    </w:p>
    <w:p>
      <w:pPr>
        <w:pStyle w:val="Heading6"/>
        <w:numPr>
          <w:ilvl w:val="5"/>
          <w:numId w:val="1"/>
        </w:numPr>
        <w:rPr/>
      </w:pPr>
      <w:bookmarkStart w:id="691" w:name="__RefHeading___Toc1368237_1738255347"/>
      <w:bookmarkStart w:id="692" w:name="_Toc266"/>
      <w:bookmarkEnd w:id="691"/>
      <w:r>
        <w:rPr>
          <w:rtl w:val="true"/>
        </w:rPr>
        <w:t>مفهوم الوصف</w:t>
      </w:r>
      <w:bookmarkEnd w:id="692"/>
    </w:p>
    <w:p>
      <w:pPr>
        <w:pStyle w:val="Heading6"/>
        <w:numPr>
          <w:ilvl w:val="5"/>
          <w:numId w:val="1"/>
        </w:numPr>
        <w:rPr/>
      </w:pPr>
      <w:bookmarkStart w:id="693" w:name="__RefHeading___Toc1368239_1738255347"/>
      <w:bookmarkStart w:id="694" w:name="_Toc267"/>
      <w:bookmarkEnd w:id="693"/>
      <w:r>
        <w:rPr>
          <w:rtl w:val="true"/>
        </w:rPr>
        <w:t xml:space="preserve">قوله </w:t>
      </w:r>
      <w:r>
        <w:rPr>
          <w:rtl w:val="true"/>
        </w:rPr>
        <w:t>: (</w:t>
      </w:r>
      <w:r>
        <w:rPr>
          <w:rtl w:val="true"/>
        </w:rPr>
        <w:t>اختلفوا فی اقتضاء التعلیق علی الصفة</w:t>
      </w:r>
      <w:r>
        <w:rPr>
          <w:rtl w:val="true"/>
        </w:rPr>
        <w:t>).</w:t>
      </w:r>
      <w:bookmarkEnd w:id="694"/>
    </w:p>
    <w:p>
      <w:pPr>
        <w:pStyle w:val="BookText"/>
        <w:rPr/>
      </w:pPr>
      <w:r>
        <w:rPr>
          <w:rFonts w:ascii="IRNazanin" w:hAnsi="IRNazanin" w:eastAsia="IRNazanin"/>
          <w:color w:val="111111"/>
          <w:sz w:val="28"/>
          <w:sz w:val="28"/>
          <w:szCs w:val="28"/>
          <w:rtl w:val="true"/>
          <w:lang w:bidi="fa-IR"/>
        </w:rPr>
        <w:t xml:space="preserve">هذا هو مفهوم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أقسام مفهوم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فرض ثبوته أضعف من مفهوم الشرط ، ولذا کان القائلون بمفهوم الشرط أکثر من القائلین به ، وقد أنکره جماعة ممّن یقول به ، ومنهم المصنّف رحمه‌الله ، والمراد بالصفة ما یعمّ النعت النحوی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یعمّ ما کان من الأوصاف ، کأکرم رجلا عالما أو غیرها ، کما إذا کان النعت جملة اسمیّة أو فعلیّة ، کأکرم رجلا أبوه عالم ، وأکرم رجلا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الظروف ، کأطعم رجلا من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النسب کائتنی برجل 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یعمّ الحکم للصلات وسائر الأوصاف المأخوذة قیدا فی الموضوع أو الحکم کالحال ، کأکرم عالما ، وانصر مظلوما ، وتواضع لأفضل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یعمّ ما کان وصفا صریحا ، کأسماء الفاعلین والمفعولین وأفعل التفضیل ونحوها ، وما دلّ علی الوصف وإن لم یندرج فی الصفات کالمنسوبات ، نحو بغدادیّ ورومیّ ، ونحو کثرة الشعر یعاد له الوضوء فإنّ مفاده الشعر الکثیر ، وعدّ من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یمتلئ بطن أحدکم قیحا خیر من أن یمتلئ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مؤدّاه الشعر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الغزّالی فی المستصفی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المنسوبات من الألقاب ، وقد یخصّ النزاع فی المقام بخصوص الحکم المعلّق علی الوصف ، سواء کان نعتا نحویّا أو غیره ، بناء علی کون الدلالة علی الانتفاء بالانتفاء هنا من جهة التعلیق علی خصوص الوصف الظاهر فی إناطة الحکم به ، وکان هذا هو الأوفق بعنوان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یجعل ذلک أحد الوجهین فی البحث ، والآخر من جهة ملاحظة التقیید ، نظرا إلی استظهار کون القید احترازیّا دلیلا علی انتفاء الحکم بانتفائه ، وحینئذ یعمّ المسألة سائر القیود المتعلّقة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بالکلام ولو من غیر الأوصاف ، وبعض تعلیلاتهم الآتیة یومئ إلی الوجه الأخیر فیندرج فیه التقیید بالزمان والمکان، والعدد فی وجه</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الملحقة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وکیف کان فالظاهر أنّ محلّ الخلاف فی الاقتضاء المذکور لیس من جهة الدلالة الوضعیّة ، ضرورة عدم اندراج ذلک فی وضع شیء من الألفاظ المفردة المستعملة فی المقام ، لا فی الوضع العامّ المتعلّق بالتراکیب الخاصّة علی الوجه الّذی مرّ فی محلّه ، إذ ذلک الوضع لا یعتبر فیه خصوص تعلیق الحکم علی الوصف ، ولا کون الوصف المذکور متعلّقا للحکم المفروض حتّی یتصوّر فیه أخذ المعنی المذکور ، ولیس هناک وضع خاصّ یتعلّق بالهیئة المجموعیّة حتّی یقال بکونها موضوعة لذلک ، ولو قیل به فالقول بوضعها لذلک بعید جدّا ، ولیس فی کلماتهم ما یفید الدعوی المذکورة ، فالظاهر أنّ استفادة ذلک منه علی القول به لیس إلّا من جهة استظهار ذلک من تعلیق الحکم علیه ، فهو إذا مدلول عرفیّ حاصل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تعلیق الحکم علی الوصف ، أو من جهة التقیید وذکر الخاصّ مع أولویّة ترکه ، أو لاختصاص الحکم ، فلا یلزم هناک تجوّز فی اللفظ ولا فی الهیئة لو قام دلیل علی عدم إرادة المفهوم ، وإنّما یلزم هناک الخروج عن الظاهر المذکور 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فی المقام إنّما هو فی الدلالة الالتزامیّة العرفیّة ، وکان الأظهر فی تقریرها علی القول بها أن یقال فیها علی نحو ما قدّمناه بظهور التعلیق علی الوصف ، أو التقیید بالقید فی إناطة الحکم به وتوقّفه علیه ، ویستلزم ذلک عقلا انتفاء الحکم بانتفائه</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مجال لتوهّم ثبوت المفهوم فی عدّة من المقامات الّتی قیّد فیها الحکم بالوصف کما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عالما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الأمیر رجلا عالما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الیوم فاضل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اهین فاسق ، إلی غیر ذلک من الأمثلة الکثیرة ، إذ لا إشعار فی تلک العبارات بالدلالة علی الانحصار وانتفاء الحکم فی غیر المقیّد ، ولو کان ذلک من جهة الوضع لاطّرد فی المقامات ، إلّا أن تقوم قرینة علی خلافه فتقضی بالصرف عنه بعد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أنّ ذلک إنّما هو من جهة الاستظهار المذکور ، حیث إنّه یتبع الموارد الّتی یجری فیها ذلک دون غیرها ، کما فی الأمثلة المذکورة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عدم تعمیم محلّ البحث لسائر ما قیّد فیه الحکم بالوصف ، وإن </w:t>
      </w:r>
    </w:p>
    <w:p>
      <w:pPr>
        <w:pStyle w:val="BookText"/>
        <w:rPr/>
      </w:pPr>
      <w:r>
        <w:rPr>
          <w:rFonts w:ascii="IRNazanin" w:hAnsi="IRNazanin" w:eastAsia="IRNazanin"/>
          <w:color w:val="111111"/>
          <w:sz w:val="28"/>
          <w:sz w:val="28"/>
          <w:szCs w:val="28"/>
          <w:rtl w:val="true"/>
          <w:lang w:bidi="fa-IR"/>
        </w:rPr>
        <w:t>کان ظاهر إطلاق کلماتهم یعمّ الجمیع إلّا أنّه لابدّ من التقیید ، إذ لا مجال لتوهّم جریان البحث فی نحو ما ذکر من الأمثلة ولو مع الخلوّ عن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والأظهر فی بیان ذلک علی ما یطابق کلامهم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 البحث ما إذا ورد التقیید فی مقام لا یظهر هناک فائدة اخری للتقیید سوی انتفاء الحکم ، وإن احتمل هناک فوائد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 ظهور فائدة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عالما ونحوه من الأمثلة المتقدّمة، حیث إنّه لا یؤدّی مفاد رؤیته للعالم إلّا بذکر القید فلا مجال إذا لدلالته علی انتفاء الحکم بانتفاء القید ، فلیس الدلالة فی المقام إلّا من جهة کون الفائدة المذکورة أظهر الفوائد حینئذ فی فهم العرف ، أو من جهة تعلیق الحکم علی الوصف المشعر بإناطة الحکم به حسب ما أشرنا إلیه ، ففی ذلک أقوی دلالة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هاهنا امورا ربّما یتوهّم منافاتها للخلاف المذکور فی المقام ، وقضاؤها باعتبار هذا المفهوم من دون تأمّل منهم فیه ، لابدّ من الإشارة إلیها وبیان الحال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اشتهر فی الألسنة من أنّ الأصل فی القید أن یکون احترازیّا ، ولا تزال تراهم یلاحظون ذلک فی الحدود والتعریفات ، ویناقشون فی ذکر قید لا یکون مخرجا لشیء ، وکذا لا یعرف الخلاف بین الفقهاء فی الأغلب إلّا من جهة التقییدات المذکورة فی کلامهم وعدمها ، حیث إنّه یعرف اختلافهم فی المسائل من جهة اختلافهم فی القیود المأخوذة فی فتاواهم ، أو اختلافهم فی الإطلاق والتقیید ، ولیس ذلک إلّا من جهة ظهور التقیید فی کونه احترازیّا ، وإلّا لما أفاد ذلک أصلا</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أمر جرت علیه الطریقة فی المقامات المذکورة ، فإنّ المتداول بینهم فی الحدود والتعریفات هو ذلک ، وقد بنوا علی ملاحظة الاحتراز فی التقییدات ، وکذا الحال فی بیان الأحکام المدوّنة فی الکتب الفقهیّة ، بل وفی سائر العلوم المدوّنة أیضا ، فجریان طریقتهم علی ذلک کاف فی إفادته له فی کلامهم ، وکان مقصودهم من الأصل المذکور هو ذلک ، نظرا إلی ما عرفت من </w:t>
      </w:r>
    </w:p>
    <w:p>
      <w:pPr>
        <w:pStyle w:val="BookText"/>
        <w:rPr/>
      </w:pPr>
      <w:r>
        <w:rPr>
          <w:rFonts w:ascii="IRNazanin" w:hAnsi="IRNazanin" w:eastAsia="IRNazanin"/>
          <w:color w:val="111111"/>
          <w:sz w:val="28"/>
          <w:sz w:val="28"/>
          <w:szCs w:val="28"/>
          <w:rtl w:val="true"/>
          <w:lang w:bidi="fa-IR"/>
        </w:rPr>
        <w:t>بنائهم علیه ، ولا یقضی ذلک بکونه الأصل فی الاستعمالات العرفیّة والمحاورات الدائرة فی ألسنة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بکون القید احترازیّا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مخرجا لما لا یندرج فیه عمّا یشمله من الإطلاق ، أو العموم الثابت لما انضمّ إلیه ذلک القید ، فأقصی ما یفیده ذلک هو الخروج عن مدلول تلک العبارة ، وما هو المراد منها فی ذلک المقام لا عدم شمول ذلک الحکم له بحسب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یفیده اختصاص الحکم الواقع بتلک الصورة وخروج المخرج من شمول ذلک الحکم له ، لا تخصیص المحکوم به بذلک حتّی یفید ثبوت خلافه للمخرج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فالقید التوضیحی المتروک فی الحدود غالبا هو ما لا یفید اخراج شیء من الحدّ ، وإنّما ثمرته مجرّد الإیضاح والبیان ، فأقصی ما یفیده القید الاحترازی فی مقابلة التوضیحی هو ما ذکرناه ، وهذا ممّا لا مدخل له بدلالة المفهوم ، حیث إنّ المقصود دلالته علی نفی الحکم عند انتفاء الوصف أو القید بحسب الواقع ، لکن لمّا کان المعتبر فی الحدود مساواة الحدّ للمحدود ومطابقة المحدود للحدّ بحسب الواقع کان اللازم من ذلک انتفاء صدق المحذور علی فاقد القید ، فلزوم الانتفاء واقعا مع انتفاء القید إنّما هو من تلک الجهة ، لا من مجرّد کون القید احترازیّا حتّی یفید حجّیة المفهوم ، حسب ما عرفت من عدم إفادته زیادة علی ما بیّنّاه فی مقابلة القید التوضیحی ، واعتباره کذلک فی بیان الأحکام وإن لم یکن مخلّا بالمرام إلّا أنّه لا یناسب مقام تدوین الأحکام ، سواء کانت شرعیّة أو غیرها من سائر العلوم المدوّنة ، إذ لا داعی هناک غالبا علی الاختصاص إلّا من جهة عدم حکم ذلک الحاکم بما عداه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ملاحظة المقام فی تدوین الأحکام قاضیة بذلک دون مجرّد التقیید ، فظهر بما قررنا أنّ أصالة کون القید احترازیّا لا تنافی القول بنفی المفهوم أصلا ، وأنّ دلالته علی الانتفاء بالانتفاء فی المقامین المذکورین إنّما هی من الجهة الّتی ذکرناها دون مجرّد الأصل المذکور</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قالوه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عدّهم الصفات من المخصّصات المتّصلة للعمومات ، ولا خلاف لهم فی ذلک فی مباحث التخصیص ، وهذا بظاهره مناف لما ذکر من انتفاء الدلالة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عرفت من الفرق الظاهر بین تخصیص اللفظ بمورد الصفة وتخصیص الحکم به بحسب الواقع ، بأن یدلّ علی ثبوت الحکم لغیره بحسب الواقع ، والّذی یدلّ علیه التقیید المذکور هو الأوّل خاصّة ، وهو مرادهم فی مقام عدّه من المخصّصات ، والملحوظ فی المقام هو الأمر الثانی ، وهو یمکن اجتماعه مع الأوّل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عدّوا ذلک فی عداد سائر المخصّصات المتّصلة ، کالاستثناء والشرط والغایة ، وهی تدلّ علی انتفاء الحکم فی المستثنی ، ومع انتفاء الشرط ، وفی ما بعد الغایة ، ولیس مفادها مقصورا علی مجرّد رفع الحکم المدلول علیه بالعبارة حسب ما ذکر والظاهر کون الجمیع من قبیل واحد ، أو أنّ ذلک هو المراد بکونه من المخصّصات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من عدّ المذکورات من المخصّصات إلّا ما ذکرناه ، وأمّا دلالتها علی انتفاء الحکم المذکور بحسب الواقع بالنسبة إلی المخرج فهو أمر آخر لا دخل له بذلک ، ولذا وقع الخلاف فیها بالنسبة إلی کلّ منها مع اتّفاقهم علی کونها من المخصّصات ، فإنّه قد خالف أبو حنیفة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تبعه فی الاستثناء من المنفیّ ، والخلاف فی مفهوم الشرط والغایة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اتّفقوا علیه من لزوم حمل المطلق علی المقیّد مع اتّحاد الموجب ، کما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فأعتق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إشکال عندهم حینئذ فی وجوب حمل المطلق علی المقیّد مع أنّه لا معارضة بینهما لیفتقر إلی الحمل إلّا مع البناء علی دلالة المقیّد علی انتفاء الحکم بانتفاء</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عبیدة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القید لیقع المعارضة بینه وبین إطلاق منطوق الآخر ، وإلّا فأیّ منافاة بین ثبوت الحکم فی المقیّد وثبوته فی سائر أفراد المطلق أیضا؟ غایة الأمر أن یکون الدلیل علی ثبوته فی المقیّد من وجهین ، والدلیل علی ثبوته فی المطلق من وجه واحد ، فالاتّفاق علی ذلک فی المقام المذکور ینافی الخلاف الواقع فی المقام ، مع ذهاب کثیر من المحقّقین فی المقام إلی نفی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ما بنوا علیه من وجوب الحمل من جهة المعارضة بین منطوق الأوّل ومفهوم الثانی ، فرجّحوا المفهوم الخاصّ علی إطلاق المنطوق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کذلک لما جری فی الألقاب ، لاتّفاقهم علی المنع من مفهوم اللقب ، مع أنّه لا کلام أیضا فی وجوب الحمل ، کما إذا قال لعبده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قدم أبی فأطعم الفقراء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قدم أبی فأطعم الفقراء الخبز واللحم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یجب أیضا حمل المطلق علی المقیّد من غیر فرق بینه وبین غیره اتّفاقا ، مع أنّه لا مفهوم له عند المحقّقین ، بل إنّما ذلک من جهة المعارضة بین المنطوقین ، فإنّ الظاهر من الأمر بالمطلق هو الاکتفاء فی الامتثال بأیّ فرد منه ولو کان من غیر أفراد المقیّد ، وظاهر الأمر بالمقیّد هو تعیّن الإتیان به وعدم الاکتفاء بغیره ، نظرا إلی ظهور الأمر فی الوجوب التعیینی فلذا حکموا بحمل المطلق علی المقیّد جمعا بینهما عملا بهما ، لا لما توهّم من دلالة الأمر بالمقیّد علی انتفاء الحکم مع انتفاء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لا ینحصر الأمر فی الجمع بینهما فی حمل المطلق علی المقیّد ، لجواز حمل الأمر بالمقیّد علی إرادة الوجوب التخییری</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بکون الأمر مجازا فیه فترجیح الأوّل ظاهر ، إذ لا یستلزم حمل المطلق علی المقیّد تجوّزا فی المطلق ، ومع تسلیمه فشیوع التقیید کاف فی ترجیحه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القول بعدم کونه مجازا فلا ریب فی کونه خلاف الظاهر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التقیید مخالف للظاهر أیضا ، إلّا أنّ فهم العرف قاضیا بترجیح الثانی علیه ، وکفی به مرجّحا ، وهو الباعث علی اتّفاقهم علیه ، بل ملاحظة الاتّفاق علیه کاف فیه من غیر حاجة إلی التمسّک بغیرها ، ولتفصیل الکلام فیه مقام آخر</w:t>
      </w:r>
      <w:r>
        <w:rPr>
          <w:rFonts w:eastAsia="IRNazanin" w:cs="IRNazanin"/>
          <w:color w:val="111111"/>
          <w:sz w:val="28"/>
          <w:szCs w:val="28"/>
          <w:rtl w:val="true"/>
          <w:lang w:bidi="fa-IR"/>
        </w:rPr>
        <w:t xml:space="preserve">. </w:t>
      </w:r>
      <w:bookmarkStart w:id="695" w:name="pg14214_157408"/>
    </w:p>
    <w:p>
      <w:pPr>
        <w:pStyle w:val="BookText"/>
        <w:rPr/>
      </w:pPr>
      <w:bookmarkEnd w:id="695"/>
      <w:r>
        <w:rPr>
          <w:rFonts w:ascii="IRNazanin" w:hAnsi="IRNazanin" w:eastAsia="IRNazanin"/>
          <w:color w:val="111111"/>
          <w:sz w:val="28"/>
          <w:sz w:val="28"/>
          <w:szCs w:val="28"/>
          <w:rtl w:val="true"/>
          <w:lang w:bidi="fa-IR"/>
        </w:rPr>
        <w:t xml:space="preserve">وممّا قرّرنا ظهر ضعف ما ذکره شیخنا البهائی رحمه‌الله فی الجواب عن الإشکال المذکور من التزام التقیید بالقول بعدم حجّیة المفهوم المذکور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أجمع أصحابنا علی أنّ مفهوم الصفة فیه حجّة ، کما نقله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الأصول ، فالقائلون بعدم حجّیة مفهوم الصفة یخصّون کلامهم بما إذا لم یکن فی مقابلتها مطلق ، لموافقتهم فی حجّیة ما إذا کان فی المقابل مطلق ترجیحا للتأسیس علی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حکاه من إجماع أصحابنا علی حجّیة مفهوم الصفة فیه لیس بمتّجه ، وحکایة ذلک عن العلّامة سهو ، بل الّذی حکاه هو الإجماع علی حمل المطلق علی المقیّد ، وأین ذلک من الإجماع علی حجّیة المفهوم؟ وکأنّه رحمه‌الله رأی انحصار الوجه فی حمل المطلق علی المقیّد علی ثبوت المفهوم المذکور ، فجعل الإجماع علی الحمل إجماعا علی ثبوت المفهوم من جهة الملازمة ، وقد عرفت ما فیه ، فإنّ الوجه فیه هو ما ذکرناه حسب ما قرّرناه ، ولا ربط له بالمفهوم ، وما علّل به البناء علی ثبوت المفهوم حینئذ من ترجیح التأسیس علی التأکید لو تمّ جری فی غیره ، کما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یقول أحد بتخصیص الثانی للأوّل إلّا أن یقول بثبوت المفهوم المذکور وکونه قابلا لتخصیص العامّ ، ومع الغضّ عنه فالتأکید إنّما یلزم فی المقام لو کان المطلق متقدّما علی المقیّد ، أمّا لو کان بالعکس فلا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لو تمّ فإنّما یتمّ لو صدر القولان عن معصوم واحد وبالنسبة إلی مخاطب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کانا صادرین عن معصومین أو تغایر المخاطبون من دون حکایته للأوّل عند ذکر الثانی فلا تأکید ، کما فی الأخبار المتکرّرة الواردة عن المعصومین بالنسبة إلی المخاطبین المتعدّدین ، سیّما إذا کان کلّ منهما بعد سؤال المخاطب ، ومع ذلک فالإجماع علی حمل المطلق علی المقیّد یعمّ الجمیع</w:t>
      </w:r>
      <w:r>
        <w:rPr>
          <w:rFonts w:eastAsia="IRNazanin" w:cs="IRNazanin"/>
          <w:color w:val="111111"/>
          <w:sz w:val="28"/>
          <w:szCs w:val="28"/>
          <w:rtl w:val="true"/>
          <w:lang w:bidi="fa-IR"/>
        </w:rPr>
        <w:t>.</w:t>
      </w:r>
    </w:p>
    <w:p>
      <w:pPr>
        <w:pStyle w:val="Heading6"/>
        <w:numPr>
          <w:ilvl w:val="5"/>
          <w:numId w:val="1"/>
        </w:numPr>
        <w:rPr/>
      </w:pPr>
      <w:bookmarkStart w:id="696" w:name="__RefHeading___Toc1368241_1738255347"/>
      <w:bookmarkStart w:id="697" w:name="_Toc268"/>
      <w:bookmarkEnd w:id="696"/>
      <w:r>
        <w:rPr>
          <w:rtl w:val="true"/>
        </w:rPr>
        <w:t xml:space="preserve">قوله </w:t>
      </w:r>
      <w:r>
        <w:rPr>
          <w:rtl w:val="true"/>
        </w:rPr>
        <w:t>: (</w:t>
      </w:r>
      <w:r>
        <w:rPr>
          <w:rtl w:val="true"/>
        </w:rPr>
        <w:t>وجنح إلیه الشهید فی الذکری</w:t>
      </w:r>
      <w:r>
        <w:rPr>
          <w:rtl w:val="true"/>
        </w:rPr>
        <w:t>).</w:t>
      </w:r>
      <w:bookmarkEnd w:id="697"/>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نفی البأس عن القول بحجّیته ، بل جعل مفهوم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أقوی </w:t>
      </w:r>
      <w:bookmarkStart w:id="698" w:name="pg14214_157409"/>
    </w:p>
    <w:p>
      <w:pPr>
        <w:pStyle w:val="BookText"/>
        <w:rPr/>
      </w:pPr>
      <w:bookmarkEnd w:id="698"/>
      <w:r>
        <w:rPr>
          <w:rFonts w:ascii="IRNazanin" w:hAnsi="IRNazanin" w:eastAsia="IRNazanin"/>
          <w:color w:val="111111"/>
          <w:sz w:val="28"/>
          <w:sz w:val="28"/>
          <w:szCs w:val="28"/>
          <w:rtl w:val="true"/>
          <w:lang w:bidi="fa-IR"/>
        </w:rPr>
        <w:t xml:space="preserve">من مفهوم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إلی مفهوم الوصف ، وقد حکی القول به عن المفید ، وعن جماعة من العامّة ،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 ومالک وأحمد بن حنبل والأشعری وإمام الحرمین والبیضاوی والعضدی ، وجماعة من الفقهاء والمتکلّمین ، وحکاه فی النهایة والإحکام عن أبی عبیدة وجماعة من أهل العربیة ، وعزی القول به إلی کثیر من العلماء ، وعزاه الغزّالی إلی الأکثرین من أصحاب الشافعی ومالک</w:t>
      </w:r>
      <w:r>
        <w:rPr>
          <w:rFonts w:eastAsia="IRNazanin" w:cs="IRNazanin"/>
          <w:color w:val="111111"/>
          <w:sz w:val="28"/>
          <w:szCs w:val="28"/>
          <w:rtl w:val="true"/>
          <w:lang w:bidi="fa-IR"/>
        </w:rPr>
        <w:t>.</w:t>
      </w:r>
    </w:p>
    <w:p>
      <w:pPr>
        <w:pStyle w:val="Heading6"/>
        <w:numPr>
          <w:ilvl w:val="5"/>
          <w:numId w:val="1"/>
        </w:numPr>
        <w:rPr/>
      </w:pPr>
      <w:bookmarkStart w:id="699" w:name="__RefHeading___Toc1368243_1738255347"/>
      <w:bookmarkStart w:id="700" w:name="_Toc269"/>
      <w:bookmarkEnd w:id="699"/>
      <w:r>
        <w:rPr>
          <w:rtl w:val="true"/>
        </w:rPr>
        <w:t xml:space="preserve">قوله </w:t>
      </w:r>
      <w:r>
        <w:rPr>
          <w:rtl w:val="true"/>
        </w:rPr>
        <w:t>: (</w:t>
      </w:r>
      <w:r>
        <w:rPr>
          <w:rtl w:val="true"/>
        </w:rPr>
        <w:t>ونفاه السیّد</w:t>
      </w:r>
      <w:r>
        <w:rPr>
          <w:rtl w:val="true"/>
        </w:rPr>
        <w:t>).</w:t>
      </w:r>
      <w:bookmarkEnd w:id="700"/>
    </w:p>
    <w:p>
      <w:pPr>
        <w:pStyle w:val="BookText"/>
        <w:rPr/>
      </w:pPr>
      <w:r>
        <w:rPr>
          <w:rFonts w:ascii="IRNazanin" w:hAnsi="IRNazanin" w:eastAsia="IRNazanin"/>
          <w:color w:val="111111"/>
          <w:sz w:val="28"/>
          <w:sz w:val="28"/>
          <w:szCs w:val="28"/>
          <w:rtl w:val="true"/>
          <w:lang w:bidi="fa-IR"/>
        </w:rPr>
        <w:t>والمحقّق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وافقهم فی ذلک کثیر من أصحابنا ، منهم ابن زهرة والشهید الثانی ، بل عزی ذلک إلی أکثر الإمامیّة</w:t>
      </w:r>
      <w:r>
        <w:rPr>
          <w:rFonts w:eastAsia="IRNazanin" w:cs="IRNazanin"/>
          <w:color w:val="111111"/>
          <w:sz w:val="28"/>
          <w:szCs w:val="28"/>
          <w:rtl w:val="true"/>
          <w:lang w:bidi="fa-IR"/>
        </w:rPr>
        <w:t>.</w:t>
      </w:r>
    </w:p>
    <w:p>
      <w:pPr>
        <w:pStyle w:val="Heading6"/>
        <w:numPr>
          <w:ilvl w:val="5"/>
          <w:numId w:val="1"/>
        </w:numPr>
        <w:rPr/>
      </w:pPr>
      <w:bookmarkStart w:id="701" w:name="__RefHeading___Toc1368245_1738255347"/>
      <w:bookmarkStart w:id="702" w:name="_Toc270"/>
      <w:bookmarkEnd w:id="701"/>
      <w:r>
        <w:rPr>
          <w:rtl w:val="true"/>
        </w:rPr>
        <w:t xml:space="preserve">قوله </w:t>
      </w:r>
      <w:r>
        <w:rPr>
          <w:rtl w:val="true"/>
        </w:rPr>
        <w:t>: (</w:t>
      </w:r>
      <w:r>
        <w:rPr>
          <w:rtl w:val="true"/>
        </w:rPr>
        <w:t>وکثیر من الناس</w:t>
      </w:r>
      <w:r>
        <w:rPr>
          <w:rtl w:val="true"/>
        </w:rPr>
        <w:t>).</w:t>
      </w:r>
      <w:bookmarkEnd w:id="702"/>
    </w:p>
    <w:p>
      <w:pPr>
        <w:pStyle w:val="BookText"/>
        <w:rPr/>
      </w:pPr>
      <w:r>
        <w:rPr>
          <w:rFonts w:ascii="IRNazanin" w:hAnsi="IRNazanin" w:eastAsia="IRNazanin"/>
          <w:color w:val="111111"/>
          <w:sz w:val="28"/>
          <w:sz w:val="28"/>
          <w:szCs w:val="28"/>
          <w:rtl w:val="true"/>
          <w:lang w:bidi="fa-IR"/>
        </w:rPr>
        <w:t>قد اختاره الغزّالی والآمدی ، وقد حکی القول به عن أبی حنیفة والقاضی أبی بکر وأبی علی وأبی هاشم وأبی بکر الفارسی وابن شریح والجوینی والشافعی والقفّال والمروزی وابن داود والرازی وجماهیر المعتزلة ، وأسنده الغزّالی إلی جماعة من حذّاق الفقهاء ، والآمدی إلی أصحاب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قولان آخران بالتفصیل ، بل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التفصیل الّذی ذکره شیخنا البهائی ، إذ لا أقلّ من ذهابه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حکاه فی النهایة والإحکام عن أبی عبد الله البصری من التفصیل بین ما إذا ورد فی مقام البیان أو فی مقام التعلیم ، أو کان ما عدا الصفة داخلا تحت الصفة ، کالحکم بالشاهدین لدخول الشاهد الواحد فی الشاهدین ، وما إذا ورد فی غیر هذه الصورة ، ففی الوجوه الثلاثة المتقدّمة یفید نفی الحکم عن غیر ما بالصفة ، بخلاف الوجه الرابع ، وهذا القول فی الحقیقة راجع إلی القول بنفی المفهوم ، وإنّما یستفاد المفهوم فی تلک الصورة لانضمام شهادة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یزاد قول خامس ، وهو البناء علی الوقف إن عدّ قولا ، وعلیه الحاجبی فی مختصره ، ویمیل إلیه کلام بعض أفاضل المتأخّرین</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الأظهر عندی هو القول بعدم دلالة مجرّد التعلیق المفروض علی </w:t>
      </w:r>
    </w:p>
    <w:p>
      <w:pPr>
        <w:pStyle w:val="BookText"/>
        <w:rPr/>
      </w:pPr>
      <w:r>
        <w:rPr>
          <w:rFonts w:ascii="IRNazanin" w:hAnsi="IRNazanin" w:eastAsia="IRNazanin"/>
          <w:color w:val="111111"/>
          <w:sz w:val="28"/>
          <w:sz w:val="28"/>
          <w:szCs w:val="28"/>
          <w:rtl w:val="true"/>
          <w:lang w:bidi="fa-IR"/>
        </w:rPr>
        <w:t>الانتفاء بالانتفاء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الظاهر عدم کون ذلک معنی مطابقیّا لتعلیق الحکم علی الوصف ، ولا تضمّنیا له ، لما أشرنا إلیه من أنّ وضع مفردات تلک الألفاظ لا ربط له بإفادة ذلک ، والوضع النوعی المتعلّق بها هو ما تعلّق بغیرها من الوضع الکلّی المتعلّق بالمبتدأ والخبر والفعل والفاعل وغیرها علی وجه عامّ جار فی جمیع الموارد ، 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مورده وصفا ، ولیس من جزء الموضوع له بتلک الأوضاع حصول الانتفاء بالانتفاء قطعا ، وإلّا لجری فی الألقاب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حصول وضع خاصّ لها بالنسبة إلی الأوصاف ممّا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مدفوع بالأصل ، بل الظاهر خلافه ، لاستکمال الکلام بالوضعین المذکورین وزیادة وضع آخر بعد ذلک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القول باختصاص الوضع العامّ بغیر ما إذا کان معروضه وصفا ونحوه ، وحصول وضع آخر للهیئة بالنسبة إلی ما یعرض من الأوصاف ، فیکون مفاده عین ما أفاده الوضع العامّ إلّا أنّه یزید علیه ، ما ذکره من الدلالة علی الانتفاء بالانتفاء خلاف الظاهر جدّا ، إذ لا داعی إلی الالتزام به مع عدم قیام الدلیل علیه ، بل الظاهر حصول وضع واحد عامّ جار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ولو التزم بذلک لم یجر فی جمیع المقامات ، لما عرفت من عدم إشعار التقیید بالوصف بذلک فی کثیر من المقامات حسب 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والتزام حصول الوضع الخاصّ المتعلّق بخصوص بعض الصور بعید جدّا عن ملاحظة أوضاع الهیئات بحیث لا مجال للالتزام به ، مضافا إلی ما عرفت من عدم قیام شاهد واضح علیه حتّی یلتزم من جهته بالتعسّف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أیضا عدم اعتبار معنی فیه یستلزم الانتفاء بالانتفاء عقلا ، فإنّ اعتبار ذلک أیضا یتوقّف علی التزام أحد الوجهین المذکورین ، بل لا یبعد خروج ذلک کلّه عن موضع النزاع حسب ما أشرنا إلیه</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 حصول الالتزام العرفی بعد دلالة اللفظ بحسب الوضع علی تعلیق الحکم علی الوصف ، أو تقیید الإطلاق بالقید بأن یکون ذلک مفهما عرفا لارادة الانتفاء بالانتفاء ، نظرا إلی ظهور التعلیق علی الوصف والتقیید المذکور فی </w:t>
      </w:r>
      <w:bookmarkStart w:id="703" w:name="pg14214_157411"/>
    </w:p>
    <w:p>
      <w:pPr>
        <w:pStyle w:val="BookText"/>
        <w:rPr/>
      </w:pPr>
      <w:bookmarkEnd w:id="703"/>
      <w:r>
        <w:rPr>
          <w:rFonts w:ascii="IRNazanin" w:hAnsi="IRNazanin" w:eastAsia="IRNazanin"/>
          <w:color w:val="111111"/>
          <w:sz w:val="28"/>
          <w:sz w:val="28"/>
          <w:szCs w:val="28"/>
          <w:rtl w:val="true"/>
          <w:lang w:bidi="fa-IR"/>
        </w:rPr>
        <w:t>إناطة الحکم بالوصف أو القید الظاهر فی انتفاء الحکم بانتفائه وکون التقیید لفائدة ، وأظهرها عند الإطلاق هو إناطة الحکم بالقید لیقضی بانتفائه عند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خبیر بأنّ دلالة مجرّد التعلیق علی الوصف علی ذلک غیر ظاهر ، وکذا التقیید بالقید ، کما هو ظاهر بعد إمعان النظر فی العرف وملاحظة التعلیقات والتقییدات الواردة فی الاستعمالات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فیها إشعار بذلک فی کثیر من صوره ، وبلوغه إلی حدّ یجعله مدلولا للعبارة علی حسب ما یلحظ فی المحاورات العرفیّة غیر ظاهر ، بل الظاهر خلافه ، لکن لو قام فی المقام شاهد علیه اندرج فی مدلول العبارة ، ولا شکّ إذا فی حجّیته لما دلّ علی حجّیة مدالیل الألفاظ ، ویختلف الحال فی ذلک بحسب اختلاف الأوصاف والقیود بحسب اختلاف المقامات ، فربّ وصف یفهم منه ذلک بقیام أدنی شاهد علیه ، وقد لا یکتفی بما یزید علیه بالنسبة إلی وصف آخر ، ویختلف الحال وضوحا وخفاء بحسب تقیید المطلق بالوصف وتقییده بغیره وتعلیق الحکم أوّلا علی الوصف من غیر حصول تقیید ، نظرا إلی حصول جهتین لإفادة المفهوم عند حصول التقیید بالوصف ، بخلاف کلّ من الوجهین الآخرین ، فلابدّ من ملاحظة المقامات واعتبار الخصوصیّات ، فإنّ الإشعار یکون مدلولا بقیام أدنی 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کلامنا فی المقام فی ذلک ، وإنّما البحث فی دلالة مجرّد التعلیق والتقیید علی ذلک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بعد التأمّل فی العرف هو الثانی ، کیف؟ والتقیید بالوصف مع کونه أظهر ما وقع فیه الکلام فی إفادة المفهوم لا یبلغ حدّ الدلالة علیه ، ولا یزید إفادته لذلک بملاحظة نفسه علی مجرّد الإشعار ، وإنّما یدلّ علیه فی بعض المقامات بانضمام ملاحظة المقام ممّا یشهد بإدراج المفهوم ، فکیف یسلّم ذلک فی الوجهین الأخرین؟</w:t>
      </w:r>
    </w:p>
    <w:p>
      <w:pPr>
        <w:pStyle w:val="Heading6"/>
        <w:numPr>
          <w:ilvl w:val="5"/>
          <w:numId w:val="1"/>
        </w:numPr>
        <w:rPr/>
      </w:pPr>
      <w:bookmarkStart w:id="704" w:name="__RefHeading___Toc1368247_1738255347"/>
      <w:bookmarkStart w:id="705" w:name="_Toc271"/>
      <w:bookmarkEnd w:id="704"/>
      <w:r>
        <w:rPr>
          <w:rtl w:val="true"/>
        </w:rPr>
        <w:t xml:space="preserve">قوله </w:t>
      </w:r>
      <w:r>
        <w:rPr>
          <w:rtl w:val="true"/>
        </w:rPr>
        <w:t>: (</w:t>
      </w:r>
      <w:r>
        <w:rPr>
          <w:rtl w:val="true"/>
        </w:rPr>
        <w:t xml:space="preserve">إذ نفی الحکم عن غیر محلّ الوصف </w:t>
      </w:r>
      <w:r>
        <w:rPr>
          <w:rtl w:val="true"/>
        </w:rPr>
        <w:t xml:space="preserve">... </w:t>
      </w:r>
      <w:r>
        <w:rPr>
          <w:rtl w:val="true"/>
        </w:rPr>
        <w:t>الخ</w:t>
      </w:r>
      <w:r>
        <w:rPr>
          <w:rtl w:val="true"/>
        </w:rPr>
        <w:t>).</w:t>
      </w:r>
      <w:bookmarkEnd w:id="705"/>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أنّه لو قیل بکون الدلالة فی المقام تضمّنیة فلیس ذلک من جهة ادّعاء کون ذلک جزءا من المفهوم المذکور لوضوح خلافه ، بل إنّما یدّعی دلالة العبارة </w:t>
      </w:r>
      <w:bookmarkStart w:id="706" w:name="pg14214_157412"/>
    </w:p>
    <w:p>
      <w:pPr>
        <w:pStyle w:val="BookText"/>
        <w:rPr/>
      </w:pPr>
      <w:bookmarkEnd w:id="706"/>
      <w:r>
        <w:rPr>
          <w:rFonts w:ascii="IRNazanin" w:hAnsi="IRNazanin" w:eastAsia="IRNazanin"/>
          <w:color w:val="111111"/>
          <w:sz w:val="28"/>
          <w:sz w:val="28"/>
          <w:szCs w:val="28"/>
          <w:rtl w:val="true"/>
          <w:lang w:bidi="fa-IR"/>
        </w:rPr>
        <w:t>علی إثبات الحکم فی محلّ الوصف وإناطته بالوصف المذکور معا ، فلیس مدلول اللفظ عنده خصوص المعنی الأوّل حتّی یدفع بظهور عدم اندراج نفی الحکم عن غیر محلّ الوصف فیه ، فاللازم نفی وضعه للمعنی المذکور ، ولا ربط لما ذکره بدفعه إلّا مع ادّعاء عدم إفادة اللفظ وضعا لما یزید علی ذلک وهو أوّل الکلام ، فلابدّ من الاستناد فیه إلی ما ذکرناه ، وبه یثبت المقصود</w:t>
      </w:r>
      <w:r>
        <w:rPr>
          <w:rFonts w:eastAsia="IRNazanin" w:cs="IRNazanin"/>
          <w:color w:val="111111"/>
          <w:sz w:val="28"/>
          <w:szCs w:val="28"/>
          <w:rtl w:val="true"/>
          <w:lang w:bidi="fa-IR"/>
        </w:rPr>
        <w:t>.</w:t>
      </w:r>
    </w:p>
    <w:p>
      <w:pPr>
        <w:pStyle w:val="Heading6"/>
        <w:numPr>
          <w:ilvl w:val="5"/>
          <w:numId w:val="1"/>
        </w:numPr>
        <w:rPr/>
      </w:pPr>
      <w:bookmarkStart w:id="707" w:name="__RefHeading___Toc1368249_1738255347"/>
      <w:bookmarkStart w:id="708" w:name="_Toc272"/>
      <w:bookmarkEnd w:id="707"/>
      <w:r>
        <w:rPr>
          <w:rtl w:val="true"/>
        </w:rPr>
        <w:t xml:space="preserve">قوله </w:t>
      </w:r>
      <w:r>
        <w:rPr>
          <w:rtl w:val="true"/>
        </w:rPr>
        <w:t>: (</w:t>
      </w:r>
      <w:r>
        <w:rPr>
          <w:rtl w:val="true"/>
        </w:rPr>
        <w:t xml:space="preserve">لکانت الدلالة علیه بالمنطوق لا بالمفهوم </w:t>
      </w:r>
      <w:r>
        <w:rPr>
          <w:rtl w:val="true"/>
        </w:rPr>
        <w:t xml:space="preserve">... </w:t>
      </w:r>
      <w:r>
        <w:rPr>
          <w:rtl w:val="true"/>
        </w:rPr>
        <w:t>الخ</w:t>
      </w:r>
      <w:r>
        <w:rPr>
          <w:rtl w:val="true"/>
        </w:rPr>
        <w:t>).</w:t>
      </w:r>
      <w:bookmarkEnd w:id="708"/>
    </w:p>
    <w:p>
      <w:pPr>
        <w:pStyle w:val="BookText"/>
        <w:rPr/>
      </w:pPr>
      <w:r>
        <w:rPr>
          <w:rFonts w:ascii="IRNazanin" w:hAnsi="IRNazanin" w:eastAsia="IRNazanin"/>
          <w:color w:val="111111"/>
          <w:sz w:val="28"/>
          <w:sz w:val="28"/>
          <w:szCs w:val="28"/>
          <w:rtl w:val="true"/>
          <w:lang w:bidi="fa-IR"/>
        </w:rPr>
        <w:t>قد عرفت ممّا مرّ فی تحدید المنطوق والمفهوم عدم لزوم اعتبار کون الدلالة فی المفهوم التزامیّة حتّی یلزم من کون الدلالة فی المقام تضمّنیة أن تکون الدلالة خارجة عن حدّ المفهوم مندرجة فی المنطوق ، وقد عرفت ما هو مناط الفرق بین المنطوق والمفهوم ، وهو لا ینافی کون الدلالة علیه بالتضمّن ، فتأمّل</w:t>
      </w:r>
      <w:r>
        <w:rPr>
          <w:rFonts w:eastAsia="IRNazanin" w:cs="IRNazanin"/>
          <w:color w:val="111111"/>
          <w:sz w:val="28"/>
          <w:szCs w:val="28"/>
          <w:rtl w:val="true"/>
          <w:lang w:bidi="fa-IR"/>
        </w:rPr>
        <w:t>.</w:t>
      </w:r>
    </w:p>
    <w:p>
      <w:pPr>
        <w:pStyle w:val="Heading6"/>
        <w:numPr>
          <w:ilvl w:val="5"/>
          <w:numId w:val="1"/>
        </w:numPr>
        <w:rPr/>
      </w:pPr>
      <w:bookmarkStart w:id="709" w:name="__RefHeading___Toc1368251_1738255347"/>
      <w:bookmarkStart w:id="710" w:name="_Toc273"/>
      <w:bookmarkEnd w:id="709"/>
      <w:r>
        <w:rPr>
          <w:rtl w:val="true"/>
        </w:rPr>
        <w:t xml:space="preserve">قوله </w:t>
      </w:r>
      <w:r>
        <w:rPr>
          <w:rtl w:val="true"/>
        </w:rPr>
        <w:t>: (</w:t>
      </w:r>
      <w:r>
        <w:rPr>
          <w:rtl w:val="true"/>
        </w:rPr>
        <w:t xml:space="preserve">فلأنّه لا ملازمة فی الذهن ولا فی العرف </w:t>
      </w:r>
      <w:r>
        <w:rPr>
          <w:rtl w:val="true"/>
        </w:rPr>
        <w:t xml:space="preserve">... </w:t>
      </w:r>
      <w:r>
        <w:rPr>
          <w:rtl w:val="true"/>
        </w:rPr>
        <w:t>الخ</w:t>
      </w:r>
      <w:r>
        <w:rPr>
          <w:rtl w:val="true"/>
        </w:rPr>
        <w:t>).</w:t>
      </w:r>
      <w:bookmarkEnd w:id="710"/>
    </w:p>
    <w:p>
      <w:pPr>
        <w:pStyle w:val="BookText"/>
        <w:rPr/>
      </w:pPr>
      <w:r>
        <w:rPr>
          <w:rFonts w:ascii="IRNazanin" w:hAnsi="IRNazanin" w:eastAsia="IRNazanin"/>
          <w:color w:val="111111"/>
          <w:sz w:val="28"/>
          <w:sz w:val="28"/>
          <w:szCs w:val="28"/>
          <w:rtl w:val="true"/>
          <w:lang w:bidi="fa-IR"/>
        </w:rPr>
        <w:t>لا یخفی أنّ من یقول بثبوت المفهوم المذکور لا یسلّم کون مدلول المنطوق مجرّد وجوب الزکاة عند حصول الوصف المذکور حتّی یقال بعدم ملازمته لانتفاء الحکم عند انتفائه ، کیف؟ ولو کان کذلک لجری بعینه فی مفهوم الشرط ، إذ مجرّد الحکم بوجود الجزاء عند حصول الشرط لا یستلزم عقلا ولا عرفا انتفاءه عند انتفائه ، بل قد عرفت أنّ من یقول هناک بالدلالة اللفظیّة فإنّما یقول بدلالته علی ثبوت الحکم عند حصول الشرط أو الوصف علی وجه الإناطة والتوقّف علیه ، وهذا المعنی یستلزم الانتفاء بالانتفاء ، حسب ما مرّ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ذکره من انتفاء الملازمة بین الأمرین غیر مفید فی المقام إلّا بعد إثبات کون مدلول اللفظ هو ما ذکرنا ، دون ما یزید علیه ، وهو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ذکر للقول المذکور حجج اخری لا بأس بالإشارة إلیها وإلی وهنها </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الآمدی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تعلیق الحکم علی الصفة قاضیا بنفی الحکم مع انتفائها لما کان ثابتا مع عدمها لما یلزمه من مخالفة الدلیل ، وهو علی خلاف الأصل ، وقد ثبت الحکم مع عدمها ، کما هو الحال فی آیات عدیدة </w:t>
      </w:r>
    </w:p>
    <w:p>
      <w:pPr>
        <w:pStyle w:val="BookText"/>
        <w:rPr/>
      </w:pP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التزام المعارضة بین الأدلّة فی موارد کثیرة ، وعدم المناص عن التزام الخروج عن الظاهر فی التعلیق المفروض ، وهو علی خلاف الأصل ، بخلاف ما لو قیل بانتفاء الدلالة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فی الاحکام أیضا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ممّا یستفاد منه ذلک لم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مستفادا من صریح الخطاب ، أو من جهة ملاحظة أنّ تعلیق الحکم علیه یستدعی فائدة ، ولا فائدة سوی نفی الحکم بانتفائه ، أو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ظاهر البطلان ، لوضوح أنّه لا دلالة فی صریح الخطاب علیه ، کیف ولا قائل به؟</w:t>
      </w:r>
    </w:p>
    <w:p>
      <w:pPr>
        <w:pStyle w:val="BookText"/>
        <w:rPr/>
      </w:pPr>
      <w:r>
        <w:rPr>
          <w:rFonts w:ascii="IRNazanin" w:hAnsi="IRNazanin" w:eastAsia="IRNazanin"/>
          <w:color w:val="111111"/>
          <w:sz w:val="28"/>
          <w:sz w:val="28"/>
          <w:szCs w:val="28"/>
          <w:rtl w:val="true"/>
          <w:lang w:bidi="fa-IR"/>
        </w:rPr>
        <w:t>والثانی أیضا باطل ، لعدم انحصار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مدفوع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الدالّ علیه ظاهر اللفظ ، نظرا إلی ظهور التعلیق فیه حسب ما یدّعی فی المقام ، أو من جهة کون ذلک أظهر الفوائد فی نظر العرف ، وعدم انحصار الفوائد فیه لا ینافی أظهریّتها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دلّ علی ذلک لعرف ذلک إمّا بالعقل أو بالنقل ، والعقل لا مجال له فی اللغات ، والنقل إمّا متواتر أو آحاد ، ولا سبیل إلی الأوّل ، وإلّا لما وقع الخلاف فیه ، والثانی لا یفید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وضعفه ظاهر ، وقد مرّت الإشارة إلی دفع مثله فی حجّة المتوقّفین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تعلیق الأمر أو النهی علی الصفة دالّا علی ذلک لکان کذلک فی الخبر أیضا ، ضرورة اشتراک الجمیع فی التخصیص بالصفة ، واللازم باطل ، ضرورة أنّه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رجلا عالما ورأیت غنما 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یفد نفی الرؤیة عن غیر ما ذکر</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قیاس فی اللغة ، ومع الغضّ عنه فالقول بالفرق أیضا غیر متّجه ، بل الظاهر أنّ القائل بالمفهوم المذکور لا یفرّق بین الخبر والأمر ، والاستفادة منه عرفا </w:t>
      </w:r>
    </w:p>
    <w:p>
      <w:pPr>
        <w:pStyle w:val="BookText"/>
        <w:rPr/>
      </w:pPr>
      <w:r>
        <w:rPr>
          <w:rFonts w:ascii="IRNazanin" w:hAnsi="IRNazanin" w:eastAsia="IRNazanin"/>
          <w:color w:val="111111"/>
          <w:sz w:val="28"/>
          <w:sz w:val="28"/>
          <w:szCs w:val="28"/>
          <w:rtl w:val="true"/>
          <w:lang w:bidi="fa-IR"/>
        </w:rPr>
        <w:t xml:space="preserve">یحصل فی الأخبار أیضا ، فإنّه لو قال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الشافعیّة فضلاء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سامعه من فقهاء الحنفیّة وغیرهم تشمئزّ نفسه عن ذلک ویکره من سماعه ، وهو دلیل علی فهم التخصیص ، غایة الأمر عدم انفهام ذلک فی المثال المذکور ، وهو لا یدلّ علی عدم دلالته علی الانتفاء فی الأخبار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التقیید بالوصف قد یکون مع انتفاء الحکم بانتفائه ، وقد یکون مع ثبوته،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أَوْلادَکُمْ خَشْیَةَ إِمْلاقٍ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فلو کان حقیقة فیها معا لزم الاشتراک ، ولو کان حقیقة فی أحدهما لزم المجاز ، فالأصل أن یکون حقیقة فی القدر الجامع بینهما ، حذرا من الاشتراک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 تمّ فإنّما یتمّ فی نفی الدلالة الوضعیّة ، وقد عرفت وهنها جدّا فی المقام ، بل لا یبعد خروجها عن محلّ النزاع ، کما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الدلالة الحاصلة من جهة استظهار ذلک من التعلیق علی الوصف وتقیید الحکم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رفعها بذلک ، إذ لا تجوّز أیضا علی القول المذکور فی شیء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دلّ علی ذلک لما حسن الاستفهام عن نفی الحکم عند انتفاء الصفة أو عند إثباته ، والتالی ظاهر الفساد ، والملازمة ظاهرة ، فإنّ ما دلّ علیه الکلام لا یحسن السؤال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 لو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افّ لفلان لا یحسن أن یسأل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یجوز ضربه أو شتمه؟</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الاستفهام إنّما یحسن مع قیام الاحتمال ، سواء کان اللفظ ظاهرا فیه أو کان مجملا ، وإنّما لا یحسن مع صراحته وغایة ظهوره کما فی المثال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دلّ علی المفهوم لکان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 زکاة السائمة والمعلوفة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إلی المحتاج والغنیّ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متهافتا متناقضا لمکان دلالة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الفرق البیّن فی ذلک بین النصّ والظاهر ، إذ لا مانع من</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الخروج عن مقتضی الظاهر بقیام القرینة علی خلافه ، سیّما إذا کان الظهور من الإطلاق بخلاف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الوصف إنّما هو تمییز الموصوف ، کما أنّ المقصود من الاسم تمییز المسمّی ، فکما لا یفید تعلیق الحکم علی الاسم اختصاص الحکم به فکذا التعلیق علی الوصف وقد حکی فی الإحکام الاحتجاج بذلک عن أبی عبد الله البصری والقاضی عبد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بعد کونه قیاسا فی اللغة ، منع کون المقصود من الوصف مجرّد تمییز الموصوف، ومع تسلیمه فالفرق بین الأمرین ظاهر ، فإنّ الحاصل بالصفة تمییزه بالصفة ، بخلاف الاسم فإنّ المتمیّز به نفس المسمّی ، وهو الباعث علی اختلاف الفهم حیث إنّ تمییزه بالصفة قاض بتعلیقه علی الوصف ، وهو یومئ إلی العلّیة ، فیتفرّع علیه الدلالة المذکورة ، وأیضا فذکر الاسم العامّ أوّلا ثمّ تمییزه بالصفة علی وجه یخصّ بعض أفراد ذلک المسمّی یومئ إلی عدم شموله لسائر أفراد ذلک المسمّی ، وإلّا لما سمّاه أوّلا علی وجه الإطلاق ثمّ أعرض عنه إلی تمییزه بالوصف الخاصّ ، وهذا بخلاف ما إذا سمّی الخاصّ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دلّ علی ذلک لما استحسن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زکاة فی المعلوفة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تکرارا لغوا ، نظرا إلی وفاء التقیید بالوصف بإفادة الحکم الثانی، ولیس کذلک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ویوهنه وضوح الفرق بین دلالة المنطوق والمفهوم ، فکون الحکم مدلولا علی وجه الظهور لا یمنع من التصریح به ، لتثبّته فی ذهن السامع ، ولا یعدّ لغوا حتّی لا یستحسن ذکره ، سیّما فی مقام التأکید ، ومجرّد کون التأسیس أولی من التأکید لا یثمر فی المقام مع شیوعه أیضا ، بل قضاء بعض المقامات بالإتیان به</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ثبت هناک دلالة المفهوم کما ثبت دلالة المنطوق لجاز أن یراد منه المفهوم خاصّة ، کما أنّه یجوز إرادة المنطوق وحده ، ولیس کذلک قطعا ، ووهنه واضح ، لظهور کون دلالة المفهوم تابعة لدلالة المنطوق حاصلة بسببه فکیف یمکن حصولها من دونها بخلاف العکس؟ </w:t>
      </w:r>
      <w:bookmarkStart w:id="711" w:name="pg14214_157416"/>
    </w:p>
    <w:p>
      <w:pPr>
        <w:pStyle w:val="BookText"/>
        <w:rPr/>
      </w:pPr>
      <w:bookmarkEnd w:id="711"/>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لغة العرب لفظ واحد یفید المتضادّین ویدلّ علی حکمین مختلفین بالإیجاب والسلب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ووهنه أوضح من جمیع ما تقدّم علیه ، لوضوح وجوده فی کلام العرب ، کما فی مفهوم الحصر وغیره ممّا ثبت من المفاهیم ، ولو بنی علی إنکار الجمیع فأیّ مانع من ثبوته فی المقام ونحوه بعد قیام الدلیل علیه؟ ولیس مشتملا علی التضادّ الممتنع ، لوضوح اختلاف المتعلّقین</w:t>
      </w:r>
      <w:r>
        <w:rPr>
          <w:rFonts w:eastAsia="IRNazanin" w:cs="IRNazanin"/>
          <w:color w:val="111111"/>
          <w:sz w:val="28"/>
          <w:szCs w:val="28"/>
          <w:rtl w:val="true"/>
          <w:lang w:bidi="fa-IR"/>
        </w:rPr>
        <w:t>.</w:t>
      </w:r>
    </w:p>
    <w:p>
      <w:pPr>
        <w:pStyle w:val="Heading6"/>
        <w:numPr>
          <w:ilvl w:val="5"/>
          <w:numId w:val="1"/>
        </w:numPr>
        <w:rPr/>
      </w:pPr>
      <w:bookmarkStart w:id="712" w:name="__RefHeading___Toc1368253_1738255347"/>
      <w:bookmarkStart w:id="713" w:name="_Toc274"/>
      <w:bookmarkEnd w:id="712"/>
      <w:r>
        <w:rPr>
          <w:rtl w:val="true"/>
        </w:rPr>
        <w:t xml:space="preserve">قوله </w:t>
      </w:r>
      <w:r>
        <w:rPr>
          <w:rtl w:val="true"/>
        </w:rPr>
        <w:t>: (</w:t>
      </w:r>
      <w:r>
        <w:rPr>
          <w:rtl w:val="true"/>
        </w:rPr>
        <w:t xml:space="preserve">لعری تعلیقه علیها عن الفائدة </w:t>
      </w:r>
      <w:r>
        <w:rPr>
          <w:rtl w:val="true"/>
        </w:rPr>
        <w:t xml:space="preserve">... </w:t>
      </w:r>
      <w:r>
        <w:rPr>
          <w:rtl w:val="true"/>
        </w:rPr>
        <w:t>الخ</w:t>
      </w:r>
      <w:r>
        <w:rPr>
          <w:rtl w:val="true"/>
        </w:rPr>
        <w:t>).</w:t>
      </w:r>
      <w:bookmarkEnd w:id="713"/>
    </w:p>
    <w:p>
      <w:pPr>
        <w:pStyle w:val="BookText"/>
        <w:rPr/>
      </w:pPr>
      <w:r>
        <w:rPr>
          <w:rFonts w:ascii="IRNazanin" w:hAnsi="IRNazanin" w:eastAsia="IRNazanin"/>
          <w:color w:val="111111"/>
          <w:sz w:val="28"/>
          <w:sz w:val="28"/>
          <w:szCs w:val="28"/>
          <w:rtl w:val="true"/>
          <w:lang w:bidi="fa-IR"/>
        </w:rPr>
        <w:t>هذه الحجّة هی الحجّة المعروفة للنفاة ، وظاهرها یعطی أنّ القائل بثبوت المفهوم فی المقام لا یقول به من جهة الوضع ، وإنّما یقول به من جهة العقل ، وعدم خلوّ التقیید عن الفائدة ، إذ لو لم یستقلّ فی مقام انتفاء الحکم بانتفاء الوصف کان التقیید لغوا ، ولابدّ للعاقل من التحرّز عنه ، کتکرار کلام واحد مرّات عدیدة زائدا علی ما یطلب من التأکید فإنّه لغو یجب الاجتناب عنه ، إلّا أنّه لو أتی به لم یکن استعماله مجازا ، وحیث إنّه جری البناء فی المخاطبات علی عدم حمل کلام العقلاء علی اللغو مهما أمکن کان ذلک شاهدا علی إرادته انتفاء الحکم بانتفاء الوصف ، ولا فرق فی ذلک بین کلام الحکیم وغیره من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یزید الدلالة وضوحا لو کان المتکلّم حکیما ، ویختلف الحال فیها بحسب اختلافه فی مراتب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تقریر الدلیل المذکور علی وجه یفید الوضع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التوصیف لو لم یرد به إفادة ذلک کان لغوا ، فینزّه الواضع عن وضعه کذلک ، فلابدّ أن یکون موضوعا للدلالة علی أمر مفید ، ولیس ذلک إلّا ما ذکر من انتفاء الحکم بانتفائه</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بوهن هذا التقریر ، فإنّ التوصیف إنّما قرّر بالوضع النوعی لإفادة اتّصاف موصوفه بالوصف المذکور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 وذلک فائدة معتدّ بها ملحوظة للواضع ، کافیة فی وضعه النوعی ، وحینئذ فلابدّ للمستعمل من ملاحظة الفائدة </w:t>
      </w:r>
      <w:bookmarkStart w:id="714" w:name="pg14214_157417"/>
    </w:p>
    <w:p>
      <w:pPr>
        <w:pStyle w:val="BookText"/>
        <w:rPr/>
      </w:pPr>
      <w:bookmarkEnd w:id="714"/>
      <w:r>
        <w:rPr>
          <w:rFonts w:ascii="IRNazanin" w:hAnsi="IRNazanin" w:eastAsia="IRNazanin"/>
          <w:color w:val="111111"/>
          <w:sz w:val="28"/>
          <w:sz w:val="28"/>
          <w:szCs w:val="28"/>
          <w:rtl w:val="true"/>
          <w:lang w:bidi="fa-IR"/>
        </w:rPr>
        <w:t>عند استعماله بأن لا یکون بیان الوصف المذکور فی المقام خالیا عن الفائدة ، فهذا أمر یرجع إلی حال المستعمل ولا ربط له بالوضع</w:t>
      </w:r>
      <w:r>
        <w:rPr>
          <w:rFonts w:eastAsia="IRNazanin" w:cs="IRNazanin"/>
          <w:color w:val="111111"/>
          <w:sz w:val="28"/>
          <w:szCs w:val="28"/>
          <w:rtl w:val="true"/>
          <w:lang w:bidi="fa-IR"/>
        </w:rPr>
        <w:t>.</w:t>
      </w:r>
    </w:p>
    <w:p>
      <w:pPr>
        <w:pStyle w:val="Heading6"/>
        <w:numPr>
          <w:ilvl w:val="5"/>
          <w:numId w:val="1"/>
        </w:numPr>
        <w:rPr/>
      </w:pPr>
      <w:bookmarkStart w:id="715" w:name="__RefHeading___Toc1368255_1738255347"/>
      <w:bookmarkStart w:id="716" w:name="_Toc275"/>
      <w:bookmarkEnd w:id="715"/>
      <w:r>
        <w:rPr>
          <w:rtl w:val="true"/>
        </w:rPr>
        <w:t xml:space="preserve">قوله </w:t>
      </w:r>
      <w:r>
        <w:rPr>
          <w:rtl w:val="true"/>
        </w:rPr>
        <w:t>: (</w:t>
      </w:r>
      <w:r>
        <w:rPr>
          <w:rtl w:val="true"/>
        </w:rPr>
        <w:t xml:space="preserve">إذا لم تظهر للتخصیص فائدة سواه </w:t>
      </w:r>
      <w:r>
        <w:rPr>
          <w:rtl w:val="true"/>
        </w:rPr>
        <w:t xml:space="preserve">... </w:t>
      </w:r>
      <w:r>
        <w:rPr>
          <w:rtl w:val="true"/>
        </w:rPr>
        <w:t>الخ</w:t>
      </w:r>
      <w:r>
        <w:rPr>
          <w:rtl w:val="true"/>
        </w:rPr>
        <w:t>).</w:t>
      </w:r>
      <w:bookmarkEnd w:id="716"/>
    </w:p>
    <w:p>
      <w:pPr>
        <w:pStyle w:val="BookText"/>
        <w:rPr/>
      </w:pPr>
      <w:r>
        <w:rPr>
          <w:rFonts w:ascii="IRNazanin" w:hAnsi="IRNazanin" w:eastAsia="IRNazanin"/>
          <w:color w:val="111111"/>
          <w:sz w:val="28"/>
          <w:sz w:val="28"/>
          <w:szCs w:val="28"/>
          <w:rtl w:val="true"/>
          <w:lang w:bidi="fa-IR"/>
        </w:rPr>
        <w:t>یرید بذلک أنّه لمّا کان إرادة نفی الحکم عن غیر محلّ الوصف من جهة التحرّز عن اللغو وعدم خلوّ التوصیف عن الفائدة فإن ظهرت هناک فائدة اخری کانت کافیة للخلوص عن اللغو ، ولم یکن هناک داع إلی إرادة النفی المذکور ، ومجرّد احتمال إرادته أیضا لا یکفی فی الحمل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کان موضوعا لذلک لم یکن مجرّد ظهور فائدة اخری صارفا عن معناه ، لإمکان اجتماع الفائدتین ، ففیما ذکره من خروجه إذا عن محلّ النزاع إشارة أیضا إلی عدم کون النزاع هنا من جهة الوضع ، إلّا أن یدّعی اختصاص الوضع بغیر الصورة المفروضة ، وهو کما تری</w:t>
      </w:r>
      <w:r>
        <w:rPr>
          <w:rFonts w:eastAsia="IRNazanin" w:cs="IRNazanin"/>
          <w:color w:val="111111"/>
          <w:sz w:val="28"/>
          <w:szCs w:val="28"/>
          <w:rtl w:val="true"/>
          <w:lang w:bidi="fa-IR"/>
        </w:rPr>
        <w:t>.</w:t>
      </w:r>
    </w:p>
    <w:p>
      <w:pPr>
        <w:pStyle w:val="Heading6"/>
        <w:numPr>
          <w:ilvl w:val="5"/>
          <w:numId w:val="1"/>
        </w:numPr>
        <w:rPr/>
      </w:pPr>
      <w:bookmarkStart w:id="717" w:name="__RefHeading___Toc1368257_1738255347"/>
      <w:bookmarkStart w:id="718" w:name="_Toc276"/>
      <w:bookmarkEnd w:id="717"/>
      <w:r>
        <w:rPr>
          <w:rtl w:val="true"/>
        </w:rPr>
        <w:t xml:space="preserve">قوله </w:t>
      </w:r>
      <w:r>
        <w:rPr>
          <w:rtl w:val="true"/>
        </w:rPr>
        <w:t>: (</w:t>
      </w:r>
      <w:r>
        <w:rPr>
          <w:rtl w:val="true"/>
        </w:rPr>
        <w:t xml:space="preserve">إنّ المدّعی عدم وجدان صورة </w:t>
      </w:r>
      <w:r>
        <w:rPr>
          <w:rtl w:val="true"/>
        </w:rPr>
        <w:t xml:space="preserve">... </w:t>
      </w:r>
      <w:r>
        <w:rPr>
          <w:rtl w:val="true"/>
        </w:rPr>
        <w:t>الخ</w:t>
      </w:r>
      <w:r>
        <w:rPr>
          <w:rtl w:val="true"/>
        </w:rPr>
        <w:t>).</w:t>
      </w:r>
      <w:bookmarkEnd w:id="718"/>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بناء الاعتراض المذکور علی کون محلّ النزاع فیما إذا لم یظهر حصول فائدة من تلک الفوائد فی المقام ، إذ مع ظهور حصولها یکتفی بها قطعا فی الخروج عن اللغو ، فلا حاجة إلی اعتبار الفائدة المذکورة ، لأنّه إذا لم یحتمل حصول فائدة سواه حتّی یقال بعدم وجدان صورة لا یحتمل حصول فائدة من تلک الفوائد ، فکأنّ المعترض فصّل فی کلام المجیب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عدم انحصار الفائدة فی ما ذکر وأنّها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ظهر حصول فائدة من تلک الفوائد فی المقام اکتفی بها ، ولا نزاع إذا فی انتفاء المفهوم ، وأمّا مع عدم ظهور شیء من تلک الفوائد فالفائدة المذکورة راجحة علی غیرها ، وإلیها ینصرف الإطلاق فیتمّ المدّعی ، وحینئذ فکان حقّ الجواب المنع من الظهور والانصراف المذکور ، فإنّ الاجتماع إنّما یکون ملزوم اللغو والعراء عن الفائدة لو لم نقل بملاحظة الفائدة المذکورة ، وذلک إنّما یلزم لو لم یحتمل فائدة من تلک الفوائد ، لا ما إذا لم یظهر حصول فائدة سواه ، لوضوح أنّه مع قیام احتمال بعض منها یرتفع الحکم باللغویة فلا یتمّ الاحتجاج</w:t>
      </w:r>
      <w:r>
        <w:rPr>
          <w:rFonts w:eastAsia="IRNazanin" w:cs="IRNazanin"/>
          <w:color w:val="111111"/>
          <w:sz w:val="28"/>
          <w:szCs w:val="28"/>
          <w:rtl w:val="true"/>
          <w:lang w:bidi="fa-IR"/>
        </w:rPr>
        <w:t xml:space="preserve">. </w:t>
      </w:r>
      <w:bookmarkStart w:id="719" w:name="pg14214_157418"/>
    </w:p>
    <w:p>
      <w:pPr>
        <w:pStyle w:val="BookText"/>
        <w:rPr/>
      </w:pPr>
      <w:bookmarkEnd w:id="719"/>
      <w:r>
        <w:rPr>
          <w:rFonts w:ascii="IRNazanin" w:hAnsi="IRNazanin" w:eastAsia="IRNazanin"/>
          <w:color w:val="111111"/>
          <w:sz w:val="28"/>
          <w:sz w:val="28"/>
          <w:szCs w:val="28"/>
          <w:rtl w:val="true"/>
          <w:lang w:bidi="fa-IR"/>
        </w:rPr>
        <w:t>ودعوی ظهور الفائدة المذکورة بین الفوائد عند الدوران بینها ممّا لم یؤخذ فی الاحتجاج المذکور ، مضافا إلی عدم قیام دلیل علیه ، علی أنّه لو سلّم ذلک فإنّه یسلّم مجرّد الأظهریّة فی الجملة ولا یبلغ حدّ الدلالة بحیث یوجب صرف اللفظ إلیه عرفا فأقصاه الإشعار حسب ما قدّمنا ، وأین ذلک من المدّعی؟</w:t>
      </w:r>
    </w:p>
    <w:p>
      <w:pPr>
        <w:pStyle w:val="BookText"/>
        <w:rPr/>
      </w:pPr>
      <w:r>
        <w:rPr>
          <w:rFonts w:ascii="IRNazanin" w:hAnsi="IRNazanin" w:eastAsia="IRNazanin"/>
          <w:color w:val="111111"/>
          <w:sz w:val="28"/>
          <w:sz w:val="28"/>
          <w:szCs w:val="28"/>
          <w:rtl w:val="true"/>
          <w:lang w:bidi="fa-IR"/>
        </w:rPr>
        <w:t>ویمکن تنزیل کلام المجیب علی ذلک ، فلیس مقصوده تسلیم ما ذکره المعترض من الشرط والقول بحصول ذلک الشرط فی جمیع الموارد حتّی یرد علیه أنّ الشرط المذکور هو الظهور دون مجرّد الاحتمال ، بل أضرب عمّا ذکره ، حیث إنّ الاشتراط المذکور لا ربط له بدفع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المدّعی عدم وجدان صورة لا یحتمل فائدة من تلک الفوائد ، ومجرّد الاحتمال المذکور کاف فی الاستغناء عن خصوص الفائدة المذکورة ، ویحصل به الصون عن لزوم اللغو ، وإن لم یکن تلک الفائدة ظاهرة فالفائدة المفروضة وإن لم تکن متحقّق الحصول أیضا إلّا أن مجرّد احتمالها فی المقام کاف فی دفع الحکم بغیرها لدفع محذور اللغویّة فیحتاج إذا إثبات ما سواه إلی قیام دلیل آخر</w:t>
      </w:r>
      <w:r>
        <w:rPr>
          <w:rFonts w:eastAsia="IRNazanin" w:cs="IRNazanin"/>
          <w:color w:val="111111"/>
          <w:sz w:val="28"/>
          <w:szCs w:val="28"/>
          <w:rtl w:val="true"/>
          <w:lang w:bidi="fa-IR"/>
        </w:rPr>
        <w:t>.</w:t>
      </w:r>
    </w:p>
    <w:p>
      <w:pPr>
        <w:pStyle w:val="Heading6"/>
        <w:numPr>
          <w:ilvl w:val="5"/>
          <w:numId w:val="1"/>
        </w:numPr>
        <w:rPr/>
      </w:pPr>
      <w:bookmarkStart w:id="720" w:name="__RefHeading___Toc1368259_1738255347"/>
      <w:bookmarkStart w:id="721" w:name="_Toc277"/>
      <w:bookmarkEnd w:id="720"/>
      <w:r>
        <w:rPr>
          <w:rtl w:val="true"/>
        </w:rPr>
        <w:t xml:space="preserve">قوله </w:t>
      </w:r>
      <w:r>
        <w:rPr>
          <w:rtl w:val="true"/>
        </w:rPr>
        <w:t>: (</w:t>
      </w:r>
      <w:r>
        <w:rPr>
          <w:rtl w:val="true"/>
        </w:rPr>
        <w:t>وإنّما هو کونه بیانا للواضحات</w:t>
      </w:r>
      <w:r>
        <w:rPr>
          <w:rtl w:val="true"/>
        </w:rPr>
        <w:t>).</w:t>
      </w:r>
      <w:bookmarkEnd w:id="721"/>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السبب ذلک لجری مع انتفاء التقیید ، ولیس کذلک ، فلو کان الاستهجان المذکور من الجهة المذکورة لکان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لا یعلم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فی الاستهجان ولیس کذلک قطعا ، فإنّ الحکم المذکور وإن لم یخل عن غضاضة توضیح الواضح إلّا أنّ فی صورة التقیید غضاضة اخری أعظم منها ویعدّ الکلام من جهتها مستهجنا عرفا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للقول المذکور حججا اخری لا بأس بالإشارة إلیها</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عبیدة القاسم بن سلام من أجلّاء أهل اللغة وقد قال بدلالة المفهوم فی المقام ، حیث ذکر فی بیان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الواجد یحلّ عقوبته وعرضه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به أنّ من لیس بواجد لا یحلّ عرضه ولا عقوبته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 الغنیّ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مطل غیر الغنیّ لیس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یمتلئ </w:t>
      </w:r>
    </w:p>
    <w:p>
      <w:pPr>
        <w:pStyle w:val="BookText"/>
        <w:rPr/>
      </w:pPr>
      <w:r>
        <w:rPr>
          <w:rFonts w:ascii="IRNazanin" w:hAnsi="IRNazanin" w:eastAsia="IRNazanin"/>
          <w:color w:val="111111"/>
          <w:sz w:val="28"/>
          <w:sz w:val="28"/>
          <w:szCs w:val="28"/>
          <w:rtl w:val="true"/>
          <w:lang w:bidi="fa-IR"/>
        </w:rPr>
        <w:t>بطن أحدکم قیحا خیر من أن یمتلئ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من الشعر هجاء الرسولصلی‌الله‌علیه‌وآله‌وسلم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المراد لم یکن لتعلیق ذلک بالکثرة وامتلاء الجوف معنی، فإنّ القلیل من ذلک ککثیره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مجتهد فی ذلک ، ولا یکون اجتهاده حجّة علی غیره من المجتهدین المخالفین له ، ولو سلّم کون ذلک نقلا عن أهل اللغة فهو من نقل الآحاد ، فلا ینتهض حجّة فی إثبات مثل هذه القاعدة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وبأنّه معارض بمذهب الأخفش ، حیث حکی عنه إنکار المفهوم المذکور ، وهو أیضا من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وبأنّه لا دلالة فی کلامه علی فهمه نفی الحکم عن فاقد الصفة من مفهوم الوصف ، فلعلّه فهم ذلک من جهة الأصل واختصاص النصّ بغیره ، لا لدلالة اللفظ علی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والجمیع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فبأنّ کثیرا ممّا ذکره أهل اللغة وعلماء العربیّة مبنیّ علی اجتهاده ، وقد جرت الطریقة علی الرجوع إلی أقوالهم لکونهم من أهل الخبرة ، وانسداد سبیل العلم إلی المعانی اللغویّة غالبا من غیر جهتهم ، فلا مناص من الرجوع إلی کلامهم حسب 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جمیع ما یذکرونه من اللغة البناء علی النقل حتّی یتبیّن الخلاف ، وإلّا سقط الرجوع إلی کلامهم ، وفیه سدّ لباب إثبات اللغات ، ومخالف لما اتّفقت الکلمة علیه من الاحتجاج بکلامهم والرجوع إلی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موهون جدّا ، فإنّ المدار فی إثبات اللغات علی نقل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فبأنّ المثبت مقدّم علی النافی فی مقام التعارض ، هذا إن ثبت الحکایة المذکورة عن الأخفش ، فقد یستفاد من العضدی إنکاره لذلک</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الرابع فبأنّ ما حکی عنه فی غایة الظهور فی فهم ذلک من التعلیق بالوصف ، سیّما ما حکی عنه فی الروایة الأخیرة ، والأظهر فی الجواب عنه ما عرفت من حصول الإشعار فی التعلیق المذکور ، وأنّه یبلغ درجة الدلالة بعد قیام </w:t>
      </w:r>
    </w:p>
    <w:p>
      <w:pPr>
        <w:pStyle w:val="BookText"/>
        <w:rPr/>
      </w:pPr>
      <w:r>
        <w:rPr>
          <w:rFonts w:ascii="IRNazanin" w:hAnsi="IRNazanin" w:eastAsia="IRNazanin"/>
          <w:color w:val="111111"/>
          <w:sz w:val="28"/>
          <w:sz w:val="28"/>
          <w:szCs w:val="28"/>
          <w:rtl w:val="true"/>
          <w:lang w:bidi="fa-IR"/>
        </w:rPr>
        <w:t>أدنی شاهد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حصوله فی الأخبار المذکورة نظرا إلی مناسبة الوصف ، وأنّ الظاهر عدم ملاحظة فائدة اخری فی التعلیق المفروض سوی انتفاء الحکم بانتفائه ، وقد مرّت الإشارة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حکی عن ابن عبّاس من منع توریث الاخت مع البنت ، احتجاجا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هَلَکَ لَیْسَ لَهُ وَلَدٌ وَلَهُ أُخْتٌ فَلَها نِصْفُ ما تَرَکَ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 من تقیید توریث الاخت بعدم الولد الصادق علی البنت عدم توریثها مع وجودها ، وهو من فصحاء العرب وترجمان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واجیب عنه باحتمال استناده فی ذلک إلی الأصل ، واستصحاب النفی الأصلی بعد اختصاص الآیة بالصورة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لإجراء الأصل فی المقام ، للعلم بانتقاله من المیّت إلی أحد الشخصین ، فعند دورانه بینهما لا وجه لتعیین أحدهما من جهة الأصل ، فلیس الوجه فیه الاستناد إلی الأصل ، ویجری فیه أیضا سائر الإیرادات المتقدّمة وأجوبتها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استناد إلی مفهوم الشرط ، لکون الشرط فی ظاهر الآیة مجموع القید والمقیّد الحاصل رفعه برفع القید المذکور ، ومع الغضّ عن ذلک فقد یکون فهمه ذلک من جهة ملاحظة المقام ، وقد عرفت أنّ ذلک غیر بعید بعد شهادة المقام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المتبادر عرفا فیما لو قال لوکیله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لی عبدا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الشراء للأبیض ، فلو اشتری الأبیض لم یکن ممتثلا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قال لزوجته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عند دخولک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انتفاء الطلاق مع عدم الدخول فی الدار ، وبأصالة عدم النقل یثبت کونه کذلک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جواز شراء غیر ما یصفه إنّما هو لعدم شمول الوکالة ، فلا تتحقّق الوکالة بالنسبة إلیه لا لدلالة العبارة علی نفی الوکالة فیه ، وکذا الحال</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الطلاق فانفهام ذلک إنّما هو من جهة الأصل المقرّر فی الأذهان بعد اختصاص اللفظ بغیره ، ولا ربط لذلک بدلالة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یفید ذلک عدم شمول الحکم المذکور فی الخطاب المفروض لغیر الأسود ، فلا یجب علیه شراء غیر الأسود بهذا الخطاب ، وهو ممّا لا کلام فیه قد اتّفق علیه القائلون بحجّیة المفهوم ومنکروها ، ولا ربط له بدلالة المفهوم ، والقدر المسلّم من التبادر فی المقام هو 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دلالته علی عدم وجوب شراء غیر الأسود مطلقا وعدم کونه مطلوب له رأسا لیفید الکلام 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إیجابی والآخر سلبی فلا ، ودعوی تبادره فی المقام ممنوعة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الغالب فی المحاورات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فی کلام البلغاء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المفهوم من الأوصاف ، وقصد الاحتراز من القیود ، فالظنّ یلحق المشکوک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الاحتراز من القیود وصفا کانت أو غیرها لا ربط لها بدلالة المفهوم ، حسب ما مرّت الإشارة إلیه ، فإنّ قضیّة ذلک إخراج الوصف المذکور ما لیس بتلک الصفة عن مدلول الکلام ، فلا یشمله الحکم المذکور ، ولا یفید ثبوته له ، ولا دلالة فیه علی عدم ثبوت ذلک الحکم له بحسب الواقع کما هو المدّعی ، إلّا مع قیام قرینة علیه ، کما إذا اورد ذلک فی الحدود ، حیث إنّه یعتبر فیها المساواة للمحدود ، فلو کان المحدود صادقا فی الواقع مع انتفاء الوصف وغیره من القیود المأخوذة فی الحدّ لم یکن الحدّ جامعا ، فلا یصحّ التحدید ، فیقوم شاهدا علی إرادة المفهوم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کون الغالب إرادة المفهوم عند ذکر الأوصاف محلّ منع ، ولو سلّم فأقصی الأمر حصول الأغلبیّة فی الجملة ، وبلوغها إلی درجة تقضی بانصراف الإطلاق إلیه محلّ منع</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اتّفقوا علی کون الوصف من المخصّصات ، کالشرط والغایة ونحوها ، وقضیّة ذلک انتفاء الحکم بانتفاء الوصف ، ولو کان الحکم ثابتا مع انتفاء الوصف أیضا لم یکن العامّ مخصّصا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قضیّة التخصیص إخراج ذلک البعض عن العامّ ، فلا یشمله الحکم المدلول بالعبارة ، سواء کان ذلک الحکم ثابتا له فی الواقع أو لا ، ولا دلالة فی مجرّد التخصیص علی ثبوت خلاف ذلک الحکم بالنسبة إلی المخرج ، وقد مرّ تفصیل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اللغة فرّقوا بین الخطاب المطلق والمقیّد بالصفة ، کما فرّقوا بین الخطاب المرسل والمقیّد بالاستثناء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الخطاب المقیّد بالاستثناء یفید نفی الحکم بالنسبة إلی المخرج بالاستثناء فکذا الحال فی المقیّد بالوصف بالنسبة إلی المخرج بسبب التوصیف ، فلا یکون المخرج مسکوتا عنه کما یقوله المنکر للمفهوم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قیاس فی اللغة ، مضافا إلی الفرق الظاهر بین الأمرین ، نظرا إلی حصول التبادر فی الاستثناء ، بخلاف الوصف حیث لا یفهم منه ثبوت خلاف ذلک الحکم لفاقدة، غایة الأمر أن یفید اختصاص الحکم المذکور به ،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التقیید بالصفة دالّا علی انتفاء الحکم بانتفاء الوصف کان أفید ممّا لو کان غیر المتّصف بها مسکوتا عنه ، لاشتمال الأوّل علی بیان حکمین ، بخلاف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الأفیدیّة لیس من أدلّة الوضع وأماراته ، بل لابدّ من الرجوع إلی أمارة الحقیقة ، وعلی فرض انتفائها یلزم الرجوع فی الزائد إلی مقتضی الأصل ، فیحکم بکون المشترک بین الوجهین موضوعا له فی الجملة ، ویتوقّف فی القدر الزائد ، ومجرّد الأفیدیّة لا یقضی بتعلّق الوضع بالقدر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التعلیق بالصفة کالتعلیق بالعلّة ، فکما أنّ الثانی یوجب نفی الحکم لانتفاء العلّة فکذا الأوّل</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قیاس فی اللغة ، ومع ذلک فالفرق بینهما ظاهر ، ضرورة انتفاء المعلول بانتفاء علّته ، بخلاف الوصف ، إذ لا دلیل علی حصول الانتفاء بانتفائه ، مضافا إلی ورود المنع علی الثانی أیضا قد یخلف العلّة علّة اخری ، ولذا لم یقل أحد من المنطقیّین بکون رفع المقدّم قاضیا برفع التالی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التخصیص بالذکر لابدّ له من مخصّص ، وإلّا لزم الترجیح بلا مرجّح ، ونفی الحکم عن غیر محلّ الوصف صالح لذلک ، ولیس هناک شیء آخر بحسب الظاهر لیکون داعیا إلی التخصیص ، فالظاهر أنّه المخصّص فی المقام ، إلّا أن یظهر مخصّص آخر ، ولا بحث حینئذ ، مضافا إلی مناسبة الملاحظة والاقتران الظاهر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الفائدة المذکورة وإن صحّ أن تکون باعثة علی ذلک إلّا أنّ الأمر غیر منحصر فیها ، واحتمال غیرها من الفوائد قائم فی کثیر من المقامات ، ولا ترجیح ، ومع انحصار الفائدة فیها ولو ظنّا فلا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ربّما یقال بأظهریّة الفائدة المذکورة عند عدم ظهور فائدة اخری فی المقام علی ما هو محلّ الکلام کما مرّ ، لکن لیست بتلک المثابة من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ملاحظة المناسبة والاقتران فلا یبلغ حدّ الدلالة لیمکن الاتّکال علیه فی مقام الاستفادة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حجّة أبی عبد الله البصری علی التفصیل المذکور فکأنّها استظهار ذلک منه فی الصور الثلاث بحسب فهم العرف دون غیرها من الموارد ، وقد عرفت أنّ مرجع ذلک ما ذکرناه من القول بعدم دلالة نفس التعلیق علی ذلک ، کما هو مورد البحث فی المقام ، وإنّما یستفاد ذلک منه فی ما ذکره إن سلّم بحسب اقتضاء المقام ، وهو أمر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لا یأبی عنه القائل بالنفی المطلق ، لوضوح أنّه لا یقول بعدم إمکان أن ینضمّ إلی الکلام من القرائن الحالیّة والمقالیّة ما یفید معنی الانتفاء عند الانتفاء ، سواء کان علی وجه التنصیص أو الظهور ، وإنّما یقول بعدم دلالة التعلیق علی ذلک ، لا بدلالته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القائل بإطلاق النفی یدلّ علی أنّ التعلیق علی الوصف لا یدلّ علی الحکم المذکور فی شیء من المقامات ، والمفصّل یقول بالفرق بین</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إلی 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الموارد الثلاثة وغیرها ، فیرجع الکلام فی ذلک إلی الکلام فی أنّ الخصوصیّة الحاصلة فی الصور الثلاث هل تفید الانتفاء عند الانتفاء ، أم لا؟ فالأوّل یقول بالثانی ، وعدم الفرق بین الموارد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یمکن أن یقترن الکلام بکلام آخر یدلّ علی ذلک ، والثانی یقول بالأوّل علی ما هو الحال فی التفصیلات المذکورة فی سائر المسائل ، إذ لا یمکن القول به فی شیء من المقامات إلّا بدعوی اختصاص بعض الصور بما یمیّزها عن غیرها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والأوجه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القائل بالتفصیل إن ادّعی أنّ نفس التعلیق علی الوصف فی تلک الصور الثلاث یدلّ علی انتفاء الحکم بانتفائه صحّ مقابلته بالقول بالنفی المطلق ، بخلاف ما إذا کان غرضه إسناد الدلالة إلی خصوصیّاتها ، لرجوعه إلی أمر آخر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فی تلک الخصوصیّات ما یفید المعنی المذکور ، أم لا فیوافق القول الآخر فی عدم دلالة التعلیق علی الوصف علی ذلک مطلقا؟</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الدلالة علی ذلک فی تلک الصور علی التقدیرین مستندة إلی الخصوصیّة دون نفس التعلیق ، وإلّا لعمّ الحکم ، فما الفرق بینهما؟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بین القول بقیام الدلالة بنفس التعلیق علی الوصف بشرط حصوله فی تلک الموارد ، والقول بحصولها من القرائن المنضمّة إلی التعلیق ، فإنّ الأوّل عین القول بالتفصیل ، والثانی راجع إلی إطلاق النفی ، وظاهر القول المذکور بالتفصیل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الاعتراض علیه بوجوه </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دلالة الوصف علی ذلک فی الموارد الثلاثة ، لإمکان استناد الدلالة فی تلک المقامات علی تقدیرها إلی الخصوصیّات الحاصلة فیها ، بل هو الظاهر ، فیخرج عن محلّ المسألة ویندرج فی مفهوم البیان والعدد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شیء من ذلک من مفهوم الوصف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به عدم ظهور الفرق فی تلک الصور بین التعلیق علی الوصف أو اللقب مع توافق الفریقین علی إطلاق </w:t>
      </w:r>
    </w:p>
    <w:p>
      <w:pPr>
        <w:pStyle w:val="BookText"/>
        <w:rPr/>
      </w:pPr>
      <w:r>
        <w:rPr>
          <w:rFonts w:ascii="IRNazanin" w:hAnsi="IRNazanin" w:eastAsia="IRNazanin"/>
          <w:color w:val="111111"/>
          <w:sz w:val="28"/>
          <w:sz w:val="28"/>
          <w:szCs w:val="28"/>
          <w:rtl w:val="true"/>
          <w:lang w:bidi="fa-IR"/>
        </w:rPr>
        <w:t>القول بنفی دلالة الثانی ، ولو تمّ التفصیل المذکور فی مفهوم الوصف لزم القول بمثله فی مفهوم اللقب أیضا ، لجریان کلام المفصّل فیه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المحکیّ عنه تمثیل القسم الأوّل بما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غنمهم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بیّنه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ونظیره فی اللقب أن یقول خذ من أموالهم صدقة ثمّ یبیّنه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وتمثیل القسم الثانی بخبر التخالف ، وهو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تخالف المتبایعان فی القدر أو فی الصفة والسلعة قائمة فلیتحالفا ولیترادّا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 لم یرجع إلی مفهوم الشرط أمکن اعتباره من حیث التقیید بالقدر والصفة فیه أیضا ، وکان غرض المفصّل من جهة التقیید فیه بقیام السلعة ، فإنّه من الوصف ، أو دلالته علی توصیف المتبایعین بالمتخالفین فی القدر والصفة أو بناءه علی إرجاع جمیع جهات التخصیص إلی الصفة ، کما یظهر من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وتمثیل القسم الثالث بما مرّ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 بشاهدین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الواحد داخل فیه ، فیدلّ علی عدم الحکم به ، وهو راجع إلی مفهوم اللقب بناء علی شموله لمفهوم العدد أو قریب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القسمین الأوّلین غیر ظاهر ، لرجوع البیان إلی التعلیم والتعلیم إلی البیان ، فلا یکون هناک أمران مختلفان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المفروض فی الأوّل وروده بعد صدور الحکم علی سبیل الإجمال علی نحو ما جاء فی بیان جملة من العبادات والمعاملات ، وسائر الموضوعات الشرعیّة من الأفعال بعد ثبوت أحکامها علی الإجمال ، کما فی الوضوء البیانی ، والصلاة الواردة فی حدیث حمّاد ، والحجّ الواقع بعد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والأقوال کسائر الأخبار الواردة فی بیان الماهیّات المجملة ، فیجری ذلک مجری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کذا والصلاة کذا ، فیدلّ ذلک علی اعتبار کلّ واحدة من الخصوصیات الواردة والکیفیات الواقعة فی ماهیات تلک الامور المجملة ، حتّی </w:t>
      </w:r>
    </w:p>
    <w:p>
      <w:pPr>
        <w:pStyle w:val="BookText"/>
        <w:rPr/>
      </w:pPr>
      <w:r>
        <w:rPr>
          <w:rFonts w:ascii="IRNazanin" w:hAnsi="IRNazanin" w:eastAsia="IRNazanin"/>
          <w:color w:val="111111"/>
          <w:sz w:val="28"/>
          <w:sz w:val="28"/>
          <w:szCs w:val="28"/>
          <w:rtl w:val="true"/>
          <w:lang w:bidi="fa-IR"/>
        </w:rPr>
        <w:t>تثبت خلافه من الخارج ، علی ما هو الحال فی الحدود والتعریفات المذکورة فی العلوم ، للزوم اطّرادها وانعکاسها ، بخلاف الثانی فإنّ الغرض منه وروده فی مقام التعلیم وإعطاء القاعدة ابتداء من غیر أن یکون مسبوقا بوروده مجملا ، أو مع قطع النظر عنه ، فیدلّ علی اعتبار کلّ واحد من القیود المأخوذة فیه فی الحکم ، إذ لا یتمّ التعلیم وبیان القاعدة إلّا بذلک ، وتلک الخصوصیّة قد تظهر من وروده عقیب السؤال عن مطلق الحکم ، لضرورة تطابق الجواب والسؤال ، وقد یظهر من قرائن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فی القسمین علی إطلاقه غیر ظاهر ، فإنّ الکلام کما قد یقع مسوقا لبیان تمام الحکم المجعول فی جمیع موارده فیدلّ علی انتفائه بانتفاء کلّ من القیود المأخوذة فیه وصفا کان أو لقبا أو غیرهما کذا قد یکون مسوقا لبیان ثبوت الحکم فی المقام المخصوص ، نظرا إلی تعلّق الغرض ببیانه دون غیره ، أو لحصول مانع من بیان الحکم فی غیره ، فلا یدلّ انتفاء القید المأخوذ فی الکلام بمجرّده علی انتفاء الحکم فی سائر الموارد وإن کان من الأوصاف ، إلّا علی القول باعتبار مفهوم الوصف ، وقد یشکّ فی ذلک فلا یمکن الاستدلال بوروده فی مقام البیان بعد قیام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ورود الکلام فی مورد التعلیم والبیان لیس علی ما ذکر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حاصل فی مطلق الکلام ، لوضوح أنّ المتکلّم الشاعر إنّما یرید بکلامه إفادة المعنی المقصود کائنا ما کان ، فکیف یعقل ورود الکلام فی غیر مورد البیان؟ وإنّما یعقل التفرقة بذلک فی الأفعال</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الغرض من التفصیل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التعلیق علی الوصف أو غیره قد یکون فی مقام البیان وإعطاء القاعدة ، فلابدّ من إناطة الحکم به ، وقد یقع لغیره من الفوائد ، کتعلّق الحاجة به ، أو وقوع السؤال عنه ، فإنّ الجواب وإن کان تعلیما لحکمة لا محالة إلّا أنّ التعلیق المفروض لیس لبیان الحکم لعدم ارتباطه به وعدم مدخلیّته فیه وإنّما جیء به لبیان محلّ الحاجة أو لغیره من الفوائد الخارجة </w:t>
      </w:r>
    </w:p>
    <w:p>
      <w:pPr>
        <w:pStyle w:val="BookText"/>
        <w:rPr/>
      </w:pPr>
      <w:r>
        <w:rPr>
          <w:rFonts w:ascii="IRNazanin" w:hAnsi="IRNazanin" w:eastAsia="IRNazanin"/>
          <w:color w:val="111111"/>
          <w:sz w:val="28"/>
          <w:sz w:val="28"/>
          <w:szCs w:val="28"/>
          <w:rtl w:val="true"/>
          <w:lang w:bidi="fa-IR"/>
        </w:rPr>
        <w:t>عن محض البیان ، فالانتفاء عند الانتفاء إنّما یستفاد من التعلیق کأنّ الغرض منه تعلیم الحکم، وإلّا لما کان لذکره مدخلیّة فی مقام التعلیم ، فیظهر منه ورود التعلیق المذکور لإفادته مناطا للحکم ، وإن احتمل أن یکون تخصیصه بالذکر لفائدة اخری أیضا إلّا أنّ ما ذکر أظهر بقرینة المقام ، لکنّک قد عرفت أنّ الفرض المذکور خارج عن محلّ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فی الصورة الثالثة إنّما یتصوّر حیث یتعلّق الحکم بالعدد المعیّن ، فیفید نفیه عمّا دونه ، أو بالمرکّب فیفید نفیه عن بعض أجزائه وصفا کان أو لقبا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تعلیق الحکم علی العدد المعیّن أو المرکّب المخصوص قد یفید انتفاءه فی أبعاضهما ، نظرا إلی انتفاء الکلّ بانتفاء جزئه ، وقد لا یفید ذلک ، وذلک حیث یتعلّق بعض الأغراض ببیان حکم ذلک الموضوع دون غیره ، وقد یفید ثبوت الحکم فی البعض من ذلک بطریق أولی فیدرج فی مفهوم الموافقة ، کما یأتی بیانه فی مفهوم العدد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البیّن اختلاف الحال فی ذلک بحسب اختلاف المقامات ، فلا معنی لإطلاق القول بثبوت المفهوم فی المقام المذکور</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القول بالوقف فمأخذه القدح فی أدلّة الفریقین ، أو دعوی تعارض الأدلّة من الجانبین وانتفاء المرجّح فی البین ، وحینئذ فمن المعلوم أنّ قضیّة الأصل عدم الدلالة ، فإنّ الحکم بثبوت الدلالة کالحجّیة یتوقّف علی قیام الشاهد علیه والعلم به ، وکذلک الأصل عدم تعلّق قصد الواضع بإفادة المفهوم المفروض ، فإذا شکّ فی الدلالة الوضعیّة کان الأصل عدم الوضع ، وکذا الحال فی الدلالة العقلیّة ، أو فی قیام القرینة علی إرادة المعنی المذکور ، فمع الشکّ فی ذلک یصحّ نفیه بالأصل ، 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هناک عموم أو إطلاق یدلّ علی ثبوت الحکم فی غیر محلّ النطق أو علی نفیه فیه تعیّن الأخذ به ، إذ لا یمکن رفع الید عن الدلیل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یکن هناک معارضة بین المطلق والمقیّد ، کما إذا قال المولی لعبده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الفقهاء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وتوهّم الإجماع علی إثبات المفهوم فی تلک الصورة وحمل المطلق لأجله علی المقیّد کما یظهر من کلام شیخنا البهائی رحمه‌الله ، وهم فاحش ، بل یتوقّف علی القول بإثبات المفهوم ، ویأتی فیه الخلاف الواقع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یتمّ دعوی الإجماع مع ثبوت المعارضة بین المطلق والمقیّد من غیر تلک الجهة ، کما فی المثال السابق ،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لاستناد الحکم فیه إلی ظهور الأمر الثانی فی الوجوب التعیینی ، فلابدّ معه من حمل المطلق علی المقیّد ، والإجماع علی الحمل إنّما یسلّم فی مثله ولا ربط له بدلالة المفهوم ، إلّا أنّها علی القول بها مؤکّدة للحمل ، ولا یتصوّر التفرقة فی ذلک علی القولین بین سبق المطلق أو تأخّره ، مع أنّ مقتضی التعلیل المنقول عن شیخنا رحمه‌الله المشار إلیه الفرق بینهما فی ذلک ، کما مرّت الإشارة إلیه ، ولم یقل به أحد ، مضافا إلی ما یرد علیه ممّا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هناک عموم أو إطلاق یدلّ علی ثبوت الحکم فی فاقد الوصف أو نفیه فاللازم رجوع الواقف فی ذلک کالنافی إلی مقتضی الأصل العملی ، لعدم ظهور الدلیل الاجتهادی فی محلّ المسألة علی التقدیرین ، إلّا أنّ الثانی یقول بانتفائه ، والأوّل إنّما یقول بعدم ظهوره ، فلابدّ له من الفحص عن حاله بالقدر المعتبر فیه ، ومعه یتعیّن الرجوع إلی الأصل ، فإن اقتضی البراءة أو الاشتغال لزم البناء علی أحدهما فی ذلک ، وإلّا تعیّن الأخذ بالحالة السابقة فی موارد الاستصحاب والعمل بمقتضی الاحتیاط فی موارده ، فالحال فی ذلک یختلف باختلاف المقامات علی حسب اختلاف الاصول العملیّة فی مواردها</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 ممّا مرّ فی تقریر کلام شیخنا المشار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القول الرابع المستفاد منه وجوه الاعتراض علیه ، وإنّما استفید هذا القول من کلامه قدس‌سره علی حسب ما فهمه فی ذلک، لدلالته علی تصویب القول بالتفصیل فیه ، وزعمه بناء القوم علیه وإن لم یوافقه علیه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فیمکن استفادة أقوال اخر فی المسألة من کلام جماعة من الاصولیّین ولو فی غیر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ذکر الموصوف فی الکلام واعتماد الوصف علیه وعدمه ، فإنّ المستفاد من کلام غیر واحد منهم عدّ القسم الثانی من مفهوم اللقب مع القول بعدم حجّیت ، بل دعوی الوفاق علیه ، واختصاص محلّ المسألة بالقسم الأوّل ، کما نصّ علی ذلک بعضهم فی تعلیق الحکم علی الفاسق فی آیة النبأ عند ردّ الاحتجاج بها علی حجّیة 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یظهر ذلک أیضا من تقریر بعضهم لمحلّ النزاع ، فإنّ منهم من عبّر عن محلّ المسألة بأنّ تعلیق الحکم علی الذات موصوفة بأحد الأوصاف ، 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یدلّ علی انتفاء الحکم عمّا لیس له تلک الصفة کما فی غایة المأمول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عبّر عنه بالخطاب الدالّ علی حکم مرتبط باسم عامّ مقیّد بصفة خاصّة ، کما فی الإحکام والمنیة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العمدة فی إثبات المفهوم عند القائلین به هو لزوم اللغو فی الکلام علی تقدیر مساواة الموصوف لغیره فی الحکم المعلّق علیه ، وذلک إنّما یتمّ مع ذکر الموصوف وتخصیصه بالوصف بعد التعمیم ، أمّا مع عدمه فلا یلزم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قصر البیان علی حکم مورد الوصف ، ولا یرد المحذور المذکور علی من قصده بالبیان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المستند فی إثبات المفهوم المذکور لا ینحصر فی ما ذکر ، لإمکان استنادهم فی ذلک إلی إشعار الوصف بالعلّیة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البیّن عدم التفرقة بین المقامین فی ذلک ، ولو سلّم الانحصار أمکن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العدول عن العنوان الأعمّ إلی المقیّد بالوصف الخاصّ فی کلام البلغاء لا یقع إلّا لفائدة وخصوصیّة فی ذلک ، وأظهر الفوائد وأکملها هو إرادة الانتفاء عند الانتفاء ، حسب ما قرّروه فی الاحتجاج بذلک ، ویجری فی المقامین ما أوردوه فی الحجّة المذکورة من النقض والإبرام</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 تکون الدلالة عند القائل بها مع ذکر الموصوف أوضح وأظهر ، وذلک لا یوجب التفرقة بینهما فی أصل الحکم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ویشهد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 الأکثر فی عنوان المسألة یعمّ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کلام السیّد وجماعة من الاصولیّین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تعلیق الحکم بصفته لا یدلّ علی انتفائه بانتفائها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الغنیة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تعلیق الحکم بصفة لیس بدالّ علی نفیه عمّا انتفت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إذا علّق بصفة الشیء هل یدلّ علی أنّ حاله مع انتفاء ذلک الوصف بخلاف حاله مع وجوده؟</w:t>
      </w:r>
    </w:p>
    <w:p>
      <w:pPr>
        <w:pStyle w:val="BookText"/>
        <w:rPr/>
      </w:pPr>
      <w:r>
        <w:rPr>
          <w:rFonts w:ascii="IRNazanin" w:hAnsi="IRNazanin" w:eastAsia="IRNazanin"/>
          <w:color w:val="111111"/>
          <w:sz w:val="28"/>
          <w:sz w:val="28"/>
          <w:szCs w:val="28"/>
          <w:rtl w:val="true"/>
          <w:lang w:bidi="fa-IR"/>
        </w:rPr>
        <w:t xml:space="preserve">وفی المعارج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الحکم علی الصفة لا یدلّ علی نفیه عمّا 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الحکم بالوصف هل یدلّ علی نفیه عمّا عداه؟</w:t>
      </w:r>
    </w:p>
    <w:p>
      <w:pPr>
        <w:pStyle w:val="BookText"/>
        <w:rPr/>
      </w:pPr>
      <w:r>
        <w:rPr>
          <w:rFonts w:ascii="IRNazanin" w:hAnsi="IRNazanin" w:eastAsia="IRNazanin"/>
          <w:color w:val="111111"/>
          <w:sz w:val="28"/>
          <w:sz w:val="28"/>
          <w:szCs w:val="28"/>
          <w:rtl w:val="true"/>
          <w:lang w:bidi="fa-IR"/>
        </w:rPr>
        <w:t xml:space="preserve">وفی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عدم الوصف لا یقتضی عدم الأمر المعلّق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المبادئ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المقیّد بالصفة لا یعدم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کلام جماعة منهم الغزّالی والعبری التعبیر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تعلیق الحکم بأحد وصفی الشیء هل یدلّ علی نفیه عمّا یخالفه فی الصفة؟</w:t>
      </w:r>
    </w:p>
    <w:p>
      <w:pPr>
        <w:pStyle w:val="BookText"/>
        <w:rPr/>
      </w:pPr>
      <w:r>
        <w:rPr>
          <w:rFonts w:ascii="IRNazanin" w:hAnsi="IRNazanin" w:eastAsia="IRNazanin"/>
          <w:color w:val="111111"/>
          <w:sz w:val="28"/>
          <w:sz w:val="28"/>
          <w:szCs w:val="28"/>
          <w:rtl w:val="true"/>
          <w:lang w:bidi="fa-IR"/>
        </w:rPr>
        <w:t xml:space="preserve">وأمّا ما ذکره الآمدی فی الإحکام فقد صرّح فی آخر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تخصیص الأوصاف الّتی تطرأ وتزول ،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السائمة یجب فیها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بهذه المسألة ، والحکم کالحکم نفیا وإثباتا ، وحینئذ فکان الأولی إدراجه فی عنوان المسألة کما صنعه غیره ، ویؤیّده إطلاق التعبیر فی کلماتهم عن المسألة بمفهوم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یشهد بذلک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اشتهر فی کلامهم من الاحتجاج بما نقلوه عن أبی عبیدة من إثبات المفهوم فی التعلیق علی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مع عدم ذکر الموصوف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بناء الاحتجاج بذلک علی دعوی ثبوت الحکم فی محلّ المسألة بالأولویّة القطعیّة بعید عن کلامهم ، کیف؟ وهم لا یقولون به فی الأصل علی تقدیر اندراجه فی مفهوم اللقب فکیف یتمسّکون به فی غیر مورده؟</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یدلّ علی ما ذکر ما اشتهر بینهم من تمثیل محلّ المسألة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سائمة </w:t>
      </w:r>
    </w:p>
    <w:p>
      <w:pPr>
        <w:pStyle w:val="BookText"/>
        <w:rPr/>
      </w:pPr>
      <w:r>
        <w:rPr>
          <w:rFonts w:ascii="IRNazanin" w:hAnsi="IRNazanin" w:eastAsia="IRNazanin"/>
          <w:color w:val="111111"/>
          <w:sz w:val="28"/>
          <w:sz w:val="28"/>
          <w:szCs w:val="28"/>
          <w:rtl w:val="true"/>
          <w:lang w:bidi="fa-IR"/>
        </w:rPr>
        <w:t>الغنم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السیّدان والشیخ وصاحب المنیة والغزالی والبیضاوی والعبری وأبو العباس وابن شریح وغیرهم ، وإلحاقه بالموصوف المذکور بدعوی تعمیمه لذکره بطریق الإضافة لا یخلو عن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ذکر فی أمثلته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 الغنیّ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الشهید الثانی رحمه‌الله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لعرق ظالم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جماعة بالاستناد فی آیة النبأ إلی مفهوم الوصف ، وإن أنکره بعضهم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یدّعی کون الموصول مع الصلة من قبیل ذکر الموصوف مع الوصف ، فإنّ الموصول إمّا عامّ أو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الموصول لا یتمّ إلّا بالصلة فإنّه من المبهمات ، فلیست الصلة مخصّصة للموصول أو مقیّدة لإطلاقه ، إنّما هی محصّلة للمدلول معیّنة للمعنی المقصود ، فالتکلیف بحمل الألف واللام فی بعض الأمثلة علی معنی الموصول لا یجدی فی ذلک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کون الوصف علّة للحکم وغیره ، کما یظهر من کلام العلّامة فی النهایة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الأقرب أنّ تقیید الحکم به لا یدلّ علی النفی إلّا أن یکون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غیره ، وکأنّه لا یرید التفصیل فی محلّ المسألة ، لأنّه لا یعمّ صورة التصریح بعلّیّة الوصف ، لرجوعه إلی مفهوم العلّة ، وهو أمر آخر غیر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یمکن أن یعدّ من التفصیل ما یشعر به کلام البعض من التفرقة فی محلّ المسألة بین الوصف والمناسب للعلیّة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ترکن إلی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ذلک ، وغیره کما فی المثال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 فیقال بثبوت المفهوم فی الأوّل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الکلام عرفا علی الأوّل فی إفادة العلّیة وإن لم یصرّح بها ، فیرجع إلی مفهوم العلّة بخلاف الثانی</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المناسبة إنّما یفید صلاحیّته للعلّیة وذلک أعمّ من الوقوع ، والقابلیّة حاصلة فی القسم الثانی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حصل الظنّ بالعلّیة فی القسم الأوّل </w:t>
      </w:r>
    </w:p>
    <w:p>
      <w:pPr>
        <w:pStyle w:val="BookText"/>
        <w:rPr/>
      </w:pPr>
      <w:r>
        <w:rPr>
          <w:rFonts w:ascii="IRNazanin" w:hAnsi="IRNazanin" w:eastAsia="IRNazanin"/>
          <w:color w:val="111111"/>
          <w:sz w:val="28"/>
          <w:sz w:val="28"/>
          <w:szCs w:val="28"/>
          <w:rtl w:val="true"/>
          <w:lang w:bidi="fa-IR"/>
        </w:rPr>
        <w:t>أمکن المنع من التعویل علیه ، إذ الظنّ المطلق لا عبرة به فی إثبات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رجوعه إلی الظنّ الحاصل من الألفاظ فیندرج فی الظنون المخصوصة محلّ منع ، للفرق بین ظهور اللفظ فی المعنی المقصود منه ولو بالتبع بحیث یعدّ مدلولا له عرفا ، وحصول الظنّ بأمر آخر خارج عن مدلول الکلام ، لاندراج الأوّل فی مدالیل الألفاظ المعتبرة فی جمیع اللغات ، ورجوع الثانی إلی مطلق الظنّ وإن کان للّفظ مدخلیّة فی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کون الوصف علّة للحکم أمر خارج عن مدلول الکلام ، وإنّما استفید ذلک من مجرّد المناسبة فیندرج فی العلّة المستنبطة ، إلّا أن یدّعی الإجماع علی حجّیة الظنّ بالمراد من اللفظ بقول مطلق ، کما 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فی مفهوم العلّة کلاما تأتی الإشارة إلیه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الأوقاف والوصایا والنذور والأیمان ونحوها ، فیعتبر مفهوم الوصف فی أمثال تلک المقامات وغیر ذلک فلا یعتبر ، یظهر القول به من کلام شیخنا الشهید الثانی رحمه‌الله حیث قال فی مفهومی الشرط والوصف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إشکال فی دلالتهما فی مثل ما ذکر ،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هذا علی أولادی الفقراء ، أو إن کانوا فقراء ،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المفهوم فی تلک الموارد إنّما هو لاختصاص الإنشاء بالموصوف بالوصف المفروض فینتفی فی غیره ، إذ لیس للکلام الإنشائی خارج یطابقه أو لا یطابقه ، وإنّما یوجد مدلوله بنفس هذا الإنشاء المخصوص فإذا اختصّ مورده بالقید المخصوص انتفی عن غیره ، وهذا بخلاف تعلیق الحکم الشرعی علی الوصف لکونه أمرا واقعیّا ثابتا فی نفس الأمر ، والکلام مسوق لبیانه فیجری فیه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 من الأمثلة خارج عن محلّ المسألة</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ویشهد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قیّد شیئا من ذلک بالألقاب قطعنا بانتفائه فی غیرها ، کما لو وقف علی زید ، أو علی المسجد ، أو أوصی لعمرو ، أو وکّله ، أو باع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قیّد سائر العقود والإیقاعات ببعض الألقاب إلی غیر ذلک فإنّه لا یشکّ فی انتفائها </w:t>
      </w:r>
    </w:p>
    <w:p>
      <w:pPr>
        <w:pStyle w:val="BookText"/>
        <w:rPr/>
      </w:pPr>
      <w:r>
        <w:rPr>
          <w:rFonts w:ascii="IRNazanin" w:hAnsi="IRNazanin" w:eastAsia="IRNazanin"/>
          <w:color w:val="111111"/>
          <w:sz w:val="28"/>
          <w:sz w:val="28"/>
          <w:szCs w:val="28"/>
          <w:rtl w:val="true"/>
          <w:lang w:bidi="fa-IR"/>
        </w:rPr>
        <w:t>فی غیر مواردها ، مع دعوی الوفاق علی عدم حجّیة مفهوم اللقب ، ولو فرضنا القول بحجّیته فدلالته ظنّیة ، ودلالة الکلام علی ما ذکر قطعیّة فلا ریب فی خروجه عن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یتصوّر هناک منافاة بین إیقاع المعاملة علی الوجه المختصّ ببعض الأوصاف أو الألقاب وإیقاعها أیضا علی الوجه الآخر ولو فی زمان واحد ، فلو دلّ الأوّل علی معنی الانتفاء عند الانتفاء لزم فهم المنافاة بین العقدین ، وفساده ظاهر ، للقطع بعدم تعقّل المنافاة بین بیع الدار وبیع العقار ، ولا بین بیع الدار الموصوفة ببعض الأوصاف وبین بیع الدار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الوقف والوکالة والوصیة والنذر وسائر العقود والإیقاعات وغیرها ، فلیست الدلالة فی ذلک من المفهوم الّذی هو علی تقدیر ثبوته من أضعف الدلالات ، بل من الوجه الّذی ذکرناه ، کما لا یخفی ، وقد مرّ فی مفهوم الشرط التنبه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الخبر والإنشاء ، فإنّ التعلیق علی الأوصاف فی الإخبار ، ولا یکاد یدلّ علی انتفاء المخبر به عن المخبر عنه بانتفائها فی الخارج ، غایته عدم تعلّق الإخبار به ، ولا إشعار فیه بعدم وجوده فی نفس الأمر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أکرمت رجلا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ومررت بالمظلوم فنصرته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الفقیر فأغنیته والظالم فأهنته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 فإنّ شیئا من ذلک لا یفید نفی وقوع تلک الأفعال عن غیر المتّصف بتلک الأوصاف فی الواقع ، وإنّما تعلّق الغرض ببیان المذکورات ، وهذا بخلاف الإنشاءات ، لوضوح انتفاء مدلولاتها عن غیر المتّصف بالأوصاف الّتی علّقت علیها</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التفصیل قد یستفاد من کلام بعضهم فی غیر المقام ، ومقتضاه عدم ثبوت المفهوم فی الأخبار الواردة فی بیان الأحکام الشرعیّة إلّا مع ورودها علی وجه الإنشاء ، کالأمر والنهی وغیرهما ، وهو ضعیف جدّا ، لوضوح اشتراک الإخبار والإنشاء فی عدم تعلّقهما بغیر المذکور ، وإمکان حصول الحکم فی الواقع بالنسبة إلی غیره بغیر الإنشاء المفروض ، کما یمکن وجوده فی الخارج من غیر أن یتعلّق الإخبار به إلّا بخبر آخر غیر المفروض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ومستند القائل بالمفهوم من ظهور الکلام فی إناطة الحکم بالوصف أو لزوم خلوّه عن الفائدة أو نحو ذلک جار فی المقامین علی نهج واحد ، ولذا لم یفرّق أحد فی مدلول الروایات المشتملة علی بیان الأحکام الشرعیّة بین التعبیرین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الأمر انتفاء الدلالة علی المفهوم فی الإخبار فی جملة من المقامات ، کما یجری مثله فی الإنشاءات ، وذلک أمر آخر لا یمنع من ثبوت المفهوم فی غیرها ، فلا فرق بین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إکرام الرجل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الرجل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إفادة المفهوم وعدمها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الإنشاء حیث لا خارج له یطابقه أو لا یطابقه لا یمکن تعلّقه بغیر المذکور فینتفی عن غیره بخلاف الأخبار مدفوع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بجریانه فی مطلق القیود من الألقاب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باشتراکهما فی اختصاص موردهما الشخصی بالمذکور وإمکان تعلّق نوعه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بیانه فی مفهوم الشرط ، ویأتی توضیحه فی مفهوم الغایة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التوصیف بوصف الغیر وما یؤدّی مؤدّاه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الناس غیر الکفّار وسوی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 فیدلّ علی انتفاء الحکم بانتفاء الأوّل دون غیره ، ذهب إلیه بعض المتأخّرین ، وهو خروج عن محلّ الکلام ، إذ الأوّل یجری مجری الاستثناء ویفید معناه ، ولا کلام عندنا فی دلالته إذا علی المعنی المذکور ، وأین ذلک ممّا نحن فیه من دلالة التعلیق علی الوصف من حیث هو علی ذلک؟</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الوصف الصریح والوصف المفهوم من الکلام ، أو بضمیمة قرائن المقام ، کالوصف المستفاد من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یمتلئ جوف الرجل قیحا خیر من أن یمتلئ شعرا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لدلالته علی الشعر الموصوف بالکثرة ، وظاهر الأکثر</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722" w:name="pg14214_157435"/>
    </w:p>
    <w:p>
      <w:pPr>
        <w:pStyle w:val="BookText"/>
        <w:rPr/>
      </w:pPr>
      <w:bookmarkEnd w:id="722"/>
      <w:r>
        <w:rPr>
          <w:rFonts w:ascii="IRNazanin" w:hAnsi="IRNazanin" w:eastAsia="IRNazanin"/>
          <w:color w:val="111111"/>
          <w:sz w:val="28"/>
          <w:sz w:val="28"/>
          <w:szCs w:val="28"/>
          <w:rtl w:val="true"/>
          <w:lang w:bidi="fa-IR"/>
        </w:rPr>
        <w:t>عدم الفرق بین المقامین ، ولذا احتجّوا بقول أبی عبیدة فی المثال المذکور ونحوه ، إلّا أنّ ظاهر العنوان لا یتناوله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الوصف الظاهر فی المدح أو الذمّ أو التأکید أو الجواب عن السؤال المخصوص ، أو غیرها من الفوائد وما لا یظهر منه سوی إناطة الحکم به ، فإنّ الأوّل یفید التوضیح ، ونحوه لو ظهر هناک مانع من عذر أو جهالة من بیان الحکم فی غیر مورد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ظاهر فی الاحتراز ، والظاهر خروج الأوّل عن محلّ المسألة کما مرّت الإشارة إلیه فی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الوصف المساوی للموصوف أو الأعمّ مطلقا ،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أشتهی العسل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لتمحّضه للتوضیح وإن أمکن إشعاره بإناطة الحکم بمطلق الحلاوة ، لکنّه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التوصیف بالوصف الوارد فی مورد الغالب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وَرَبائِبُکُمُ اللَّاتِی 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 فلا دلالة فی الأوّل علی المفهوم ، لظهوره فی إرادة التوضیح تنزیلا للأفراد النادرة منزلة المعدوم ، فلا یظهر منه إرادة الانتفاء عند الانتفاء ، ولا أقلّ من الشکّ ، فلا یمکن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التفصیل فی ذلک بین غلبة الوجود وغلبة الإطلاق ، ویقابل الأوّل ندرة الوجود ، والثانی ندرة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فرّقوا بذلک فی شمول المطلقات للأفراد النادرة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الثانی لا یکون الموصوف شاملا للفرد النادر من أصله ، فیکون الوصف توضیحیّا کما فی الأوصاف اللازمة ، ولا یکون هناک تخصیص بعد التعمیم لیفید حکم المفهوم ، بخلاف الأوّل لشموله للأفراد النادرة ، فیظهر من التخصیص بغیرها إرادة المفهوم کما فی غیرها</w:t>
      </w:r>
      <w:r>
        <w:rPr>
          <w:rFonts w:eastAsia="IRNazanin" w:cs="IRNazanin"/>
          <w:color w:val="111111"/>
          <w:sz w:val="28"/>
          <w:szCs w:val="28"/>
          <w:rtl w:val="true"/>
          <w:lang w:bidi="fa-IR"/>
        </w:rPr>
        <w:t>.</w:t>
      </w:r>
    </w:p>
    <w:p>
      <w:pPr>
        <w:pStyle w:val="Heading6"/>
        <w:numPr>
          <w:ilvl w:val="5"/>
          <w:numId w:val="1"/>
        </w:numPr>
        <w:rPr/>
      </w:pPr>
      <w:bookmarkStart w:id="723" w:name="__RefHeading___Toc1368261_1738255347"/>
      <w:bookmarkStart w:id="724" w:name="_Toc278"/>
      <w:bookmarkEnd w:id="723"/>
      <w:r>
        <w:rPr>
          <w:rtl w:val="true"/>
        </w:rPr>
        <w:t>تنبیهات مفهوم الوصف</w:t>
      </w:r>
      <w:bookmarkEnd w:id="724"/>
    </w:p>
    <w:p>
      <w:pPr>
        <w:pStyle w:val="BookText"/>
        <w:rPr/>
      </w:pPr>
      <w:r>
        <w:rPr>
          <w:rFonts w:ascii="IRNazanin" w:hAnsi="IRNazanin" w:eastAsia="IRNazanin"/>
          <w:color w:val="111111"/>
          <w:sz w:val="28"/>
          <w:sz w:val="28"/>
          <w:szCs w:val="28"/>
          <w:rtl w:val="true"/>
          <w:lang w:bidi="fa-IR"/>
        </w:rPr>
        <w:t xml:space="preserve">وینبغی التنبیه علی امور </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اشتهر بینهم من تعلیل مفهوم الوصف بلزوم خلوّه عن الفائدة یجری فی مطلق القید الواقع فی الکلام بعد اللفظ المطلق أو العامّ وإن کان من الألقاب أو أسماء العدد أو الزمان أو المکان أو غیرها ، فمقتضاه دلالتها أیضا علی المفهوم سواء وقعت قیودا للحکم المنطوق به أو لموضوعه المذکور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ویؤیّده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الحال فی عدّة من الأمثلة الّتی ذکروها فی بیان المسألة والاحتجاج علیها ، کتمثیل البصری بحدیث التحالف والشاهدین ، واحتجاج بعضهم بما جاء فی تقیید الاستغفار بالسبعین فی الآیة الشریفة ، وبقوله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جعلوه منسوخا بحدیث التقاء الختانین ، وتمسّک ابن عبّاس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کلمات أکثر القائلین بمفهوم الوصف الفرق بین الأوصاف وغیرها من القیود ، ففی التقیید بالوصف عندهم خصوصیّة اخری قاضیة بالدلالة علی ذلک ، فکأنّ المعوّل علیه عندهم دعوی ظهور التعلیق علی الوصف فی إناطة الحکم به القاضیة بانتفائه عند انتفائه ، ولذا لم یفرّقوا فی ذلک بین الوصف الواقع قیدا فی الکلام أو موضوعا للحکم مستقلّا کما مرّ التنبیه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فالنسبة بین مقتضی التعلیلین المذکورین من قبیل العموم من وجه ، لتحقّق الأوّل فی التقیید بغیر الوصف ، والثانی فی غیر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ما عرفت من أنّ فی کلّ من الأمرین إشعارا لا یبلغ بمجرّده حدّ الدلالة المعتبرة إلّا إذا انضمّ إلیه من خصوصیّات المقام ما یفید ذلک المعنی ویدلّ علیه بحسب العرف ، کما فی القیود والأوصاف الواقعة فی مقام البیان ، وفی مقام العمل الظاهر فی الحصر ، أو حیث یحصل الظنّ المعتبر بانحصار فائدتها فی ذلک ، أو عند ظهور عدم تعلّق الغرض بسائر الفوائد المتصوّرة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ذکر جماعة 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 المشتقّ الدالّ علی الجنس مثل قولهعلیه‌السلام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تبیعوا الطعام بالطعام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مفهوم الصفة ، معلّلین بأنّ المراد بها ما هو أعمّ من النعت النحوی ، قاله التفتازانی والباغنونی ، وعدّه العلّامة والآمدی قریبا من اللقب ، وکان الغرض من ذلک جهة اشتقاقه من الطعم الراجع إلی الوصف ، أی المطعوم دون اشتقاق المزید من المجرّد وإن لم یفد معنی الوصفیّة کما یظهر</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العنوان ، إذ لیس له مدخلیّة فی إفادة المفهوم وإن کان الأوّل أیضا کذلک ، لعدم ملاحظة المعنی الأصلی فی استعماله ، کما فی الألقاب الدالّة بحسب الأصل علی ما یوجب المدح أو الذمّ ، لزوال المعنی الوصفی بالتسمیة ، فینتفی عنه تلک الخصوصیّة ، ولذا عبّروا باللقب عن مطلق الاسم ، کما سنشیر إلیه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فالمثال المذکور وغیره من الأسماء المشتقّة الدالّة علی المعنی الجنسی مندرج فی اللقب بعینه ، إذ لا فرق فیه بین الأعلام بأقسامها وأسماء الأجناس ، فیجری فیه الکلام فی مفهوم اللقب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فی جملة من الأسماء والقیود الواقعة فی الکلام خصوصیّات تشعر بإرادة المفهوم وتدلّ علیه علی حسب اختلاف المقامات ولأجلها وقع فیها خلاف آخر یأتی التنبیه علیه إن شاء الله ، وذلک کأسماء الأعداد المعیّنة والمقادیر المشخّصة ، وسائر الهیئات الترکیبیّة ، وخصوصیّات الأحوال الخاصّة ، والأزمنة والأمکنة المخصوصة ، ونحوها فإنّ تعلیق الحکم علیها یشعر بإناطته بها وتوقّفه علیها ، فإذا انضمّ إلیها من خصوصیّات المقام ما یوجب بلوغه حدّ الدلالة أو یقضی بظهور انحصار الفائدة فی إفادة المفهوم دلّ علی الانتفاء عند الانتفاء ، ولیس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 تلک الخصوصیّات ، فلا مجال لتوهّم الفرق بینه وبین غیره من الألقاب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حکی عن الإمام فی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جهات التخصیص راجعة إلی الصفة ، فإنّ المحدود والمعدود موصوفان بحدّهما وعدّهما ، وقس علیهما البواقی ، وهذا وإن کان یشعر به کلام جماعة منهم فی الأمثلة والاحتجاجات إلّا أنّه مخالف لکلماتهم فی عنوان المسألة ، لتوقّفه علی استفادة المعنی الوصفی ولو ضمنا کما هو ظاهر ، ولذا أطلقوا عدم العبرة بمفهوم اللقب</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تعلیق الحکم علی الوصف فی بعض الأجناس علی القول بإثبات المفهوم فیه إنّما یدلّ علی انتفاء الحکم بانتفائه فی ذلک الجنس دون غیره ، وأمّا تعلیقه علی ذلک الجنس فمن اللقب ، فلو فرض إثبات المفهوم فی مثله دلّ علی </w:t>
      </w:r>
    </w:p>
    <w:p>
      <w:pPr>
        <w:pStyle w:val="BookText"/>
        <w:rPr/>
      </w:pPr>
      <w:r>
        <w:rPr>
          <w:rFonts w:ascii="IRNazanin" w:hAnsi="IRNazanin" w:eastAsia="IRNazanin"/>
          <w:color w:val="111111"/>
          <w:sz w:val="28"/>
          <w:sz w:val="28"/>
          <w:szCs w:val="28"/>
          <w:rtl w:val="true"/>
          <w:lang w:bidi="fa-IR"/>
        </w:rPr>
        <w:t>انتفاء الحکم فی غیره ، سواء کان موصوفا بالوصف المفروض أو بضدّه ، فلا مجال لتوهّم الدلالة علی انتفاء الحکم بانتفاء الوصف المفروض فی سائر الأجناس ، إذ المفهوم إنّما یتبع المنطوق ، ومحصّله انتفاء الحکم المذکور فیه عن موضوعه بانتفاء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یسبق إلی بعض الأوهام أنّ تعلیق وجوب الزکاة علی سائمة الغنم یقتضی نفی الزکاة عن المعلوفة فی جمیع الأجناس ، وحکی الرازی عن بعض الفقهاء من أصحابه القول بذلک ، معلّلا بأنّ السوم یجری مجری العلّة فی وجوب الزکاة ، فیلزم من انتفاء العلّة انتفاء الحکم ، وهو وهم فاحش ، إذ فساده یلحق بالضروریّات ، بل العلّة سوم الغنم دون مطلق السوم ، إذ لم یتعرّض فیه لحکم سائر الأجناس بنفی ولا 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النفی فی ذلک تابع للإثبات ، وهو من الوضوح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الوصفان المتضادّان إذا علّق الحکم علی أحدهما اقتضی نفیه عن الآخر عند القائل بدلیل الخطاب ، وهل یقتضی نفیه عن النقیض؟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مقتضی المفهوم انتفاء الحکم بانتفاء الوصف علی نفی انتفائه بانتفاء علّته ، سواء تحقّق هناک ضدّ الوصف المفروض أو لا ، فمع الشکّ فی حصول الوصف المفروض یصحّ نفیه بالأصل فیبنی علی انتفاء الحکم فیه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ذهب بعضهم إلی أنّ مفهوم الوصف علی القول به یخالف المنطوق فی الکلّیة والجزئیّة ، فإذا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غنم سائمة فیها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مفهومه لیس کلّ غنم معلوفة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السائمة فیها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مفهومه لا شیء من المعلوفة کذلک</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 بعضهم خلاف ذلک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حیوان مأکول اللحم یتوضّأ من سؤره ویشرب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شیء ممّا لا یؤکل لحمه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مفهوم الشرط ما یغنی عن إطالة الکلام فی ذلک</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5" w:name="pg14214_157440"/>
      <w:bookmarkStart w:id="726" w:name="pg14214_157440"/>
      <w:bookmarkEnd w:id="726"/>
    </w:p>
    <w:p>
      <w:pPr>
        <w:pStyle w:val="Heading5"/>
        <w:numPr>
          <w:ilvl w:val="4"/>
          <w:numId w:val="1"/>
        </w:numPr>
        <w:rPr/>
      </w:pPr>
      <w:bookmarkStart w:id="727" w:name="pg14214_157440"/>
      <w:bookmarkStart w:id="728" w:name="__RefHeading___Toc1368263_1738255347"/>
      <w:bookmarkStart w:id="729" w:name="_Toc279"/>
      <w:bookmarkEnd w:id="727"/>
      <w:bookmarkEnd w:id="728"/>
      <w:r>
        <w:rPr>
          <w:rtl w:val="true"/>
        </w:rPr>
        <w:t>متن معالم الدین</w:t>
      </w:r>
      <w:bookmarkEnd w:id="729"/>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والأصحّ أنّ التقیید بالغایة یدلّ علی مخالفة ما بعدها لما قبلها ، وفاقا لأکثر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فی ذلک السیّد رضی الله عنه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تعلیق الحکم بغایة ، إنّما یدلّ علی ثبوته إلی تلک الغایة ، وما بعدها یعلم انتفاؤه أو إثباته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علی هذا 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وجوب الصوم مجیء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ثبوت الوجوب بعد مجیئه ، لم یکن اللیل آخرا ، وهو خلاف المنطوق</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 السیّد رضی الله عنه بنحو ما سبق فی الاحتجاج علی نفی دلالة التخصیص بالوصف ، حتّی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فرّق بین تعلیق الحکم بصفة وتعلیقه بغایة ، لیس معه إلّا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کالمناقض ؛ لفرقه بین أمرین لا فرق بینهما ؛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معنی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ما بعد اللیل یجوز أن یکون فیه صوم؟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معنی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سائمة الغنم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والمعلوفة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یمتنع أن تکون المصلحة فی أن یعلم ثبوت الزکاة فی السائمة بهذا النصّ ، </w:t>
      </w:r>
    </w:p>
    <w:p>
      <w:pPr>
        <w:pStyle w:val="BookText"/>
        <w:rPr/>
      </w:pPr>
      <w:r>
        <w:rPr>
          <w:rFonts w:ascii="IRNazanin" w:hAnsi="IRNazanin" w:eastAsia="IRNazanin"/>
          <w:color w:val="111111"/>
          <w:sz w:val="28"/>
          <w:sz w:val="28"/>
          <w:szCs w:val="28"/>
          <w:rtl w:val="true"/>
          <w:lang w:bidi="fa-IR"/>
        </w:rPr>
        <w:t>ویعلم ثبوتها فی المعلوفة بدلیل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یمتنع فیما علّق بغایة ،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مساواته للتعلیق بالصفة ؛ فإنّ اللزوم هنا ظاهر ؛ إذ لا ینفکّ تصوّر الصوم المقیّد بکون آخره اللیل ، مثلا ، عن عدمه فی اللیل ، بخلافه هناک ،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ومبالغة السیّد رحمه‌الله فی التسویة بینهما لا وجه لها</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ما ذکره بعض الأفاضل ، من أنّه أقوی دلالة من التعلیق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قال بدلالته کلّ من قال بدلالة الشرط وبعض من لم یقل بها</w:t>
      </w:r>
      <w:r>
        <w:rPr>
          <w:rFonts w:eastAsia="IRNazanin" w:cs="IRNazanin"/>
          <w:color w:val="111111"/>
          <w:sz w:val="28"/>
          <w:szCs w:val="28"/>
          <w:rtl w:val="true"/>
          <w:lang w:bidi="fa-IR"/>
        </w:rPr>
        <w:t xml:space="preserve">. </w:t>
      </w:r>
      <w:bookmarkStart w:id="730" w:name="pg14214_157442"/>
    </w:p>
    <w:p>
      <w:pPr>
        <w:pStyle w:val="Heading5"/>
        <w:numPr>
          <w:ilvl w:val="4"/>
          <w:numId w:val="1"/>
        </w:numPr>
        <w:rPr/>
      </w:pPr>
      <w:bookmarkStart w:id="731" w:name="__RefHeading___Toc1368265_1738255347"/>
      <w:bookmarkStart w:id="732" w:name="_Toc280"/>
      <w:bookmarkEnd w:id="730"/>
      <w:bookmarkEnd w:id="731"/>
      <w:r>
        <w:rPr>
          <w:rtl w:val="true"/>
        </w:rPr>
        <w:t>شرح</w:t>
      </w:r>
      <w:bookmarkEnd w:id="732"/>
    </w:p>
    <w:p>
      <w:pPr>
        <w:pStyle w:val="Heading6"/>
        <w:numPr>
          <w:ilvl w:val="5"/>
          <w:numId w:val="1"/>
        </w:numPr>
        <w:rPr/>
      </w:pPr>
      <w:bookmarkStart w:id="733" w:name="__RefHeading___Toc1368267_1738255347"/>
      <w:bookmarkStart w:id="734" w:name="_Toc281"/>
      <w:bookmarkEnd w:id="733"/>
      <w:r>
        <w:rPr>
          <w:rtl w:val="true"/>
        </w:rPr>
        <w:t>مفهوم الغایة</w:t>
      </w:r>
      <w:bookmarkEnd w:id="734"/>
    </w:p>
    <w:p>
      <w:pPr>
        <w:pStyle w:val="Heading6"/>
        <w:numPr>
          <w:ilvl w:val="5"/>
          <w:numId w:val="1"/>
        </w:numPr>
        <w:rPr/>
      </w:pPr>
      <w:bookmarkStart w:id="735" w:name="__RefHeading___Toc1368269_1738255347"/>
      <w:bookmarkStart w:id="736" w:name="_Toc282"/>
      <w:bookmarkEnd w:id="735"/>
      <w:r>
        <w:rPr>
          <w:rtl w:val="true"/>
        </w:rPr>
        <w:t xml:space="preserve">قوله </w:t>
      </w:r>
      <w:r>
        <w:rPr>
          <w:rtl w:val="true"/>
        </w:rPr>
        <w:t>: (</w:t>
      </w:r>
      <w:r>
        <w:rPr>
          <w:rtl w:val="true"/>
        </w:rPr>
        <w:t>والأصحّ أنّ التقیید بالغایة یدلّ علی مخالفة ما بعدها لما قبلها</w:t>
      </w:r>
      <w:r>
        <w:rPr>
          <w:rtl w:val="true"/>
        </w:rPr>
        <w:t>).</w:t>
      </w:r>
      <w:bookmarkEnd w:id="736"/>
    </w:p>
    <w:p>
      <w:pPr>
        <w:pStyle w:val="BookText"/>
        <w:rPr/>
      </w:pPr>
      <w:r>
        <w:rPr>
          <w:rFonts w:ascii="IRNazanin" w:hAnsi="IRNazanin" w:eastAsia="IRNazanin"/>
          <w:color w:val="111111"/>
          <w:sz w:val="28"/>
          <w:sz w:val="28"/>
          <w:szCs w:val="28"/>
          <w:rtl w:val="true"/>
          <w:lang w:bidi="fa-IR"/>
        </w:rPr>
        <w:t xml:space="preserve">من جملة المفاهیم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الغایة ، وهو ثالث أقسام مفهوم المخالفة الّذی یعبّر عنه بدلیل الخطاب ، وهو أقوی من الأوّلین کما یأتی ، ولابدّ من تحریر محلّ النزاع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الغایة قد یطلق ویراد بها فائدة الشیء وثمرته ، کما یقال فی أوائل العلوم بعد تعریف العلم وبیان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غایته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یطلق ویراد بها تمام المسافة زمانا أو مکانا ، کما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لابتداء الغایة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لانتهائها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وتوجیهه بأنّ المراد أنّها لإفادة کون مدخولها غایة ونهایة کما تری ، وکان منه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قبل القبل بلا غایة ولا منتهی غایة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انقطعت عنه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یطلق علی ما دخلت علیه أداة الغایة ، ولذا یعبّر عن دخوله فی المغیّا أو خروجه بدخول الغایة وخروجها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یطلق علی نهایة الشیء بمعنی الجزء الأخیر منه الّذی یمتدّ ذلک الشیء إلیه بنفسه، أو بحسب محلّه ، أو زمانه ، أو مکانه ، فیدخل فیه وإن قلنا بخروج ما بعد الأداة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مرامی ومنتهی مقصدی کذا ، وغایة ما فی الباب کذا مع احتمالها للمعنی الثانی</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یطلق علی حدّه الخارج عنه المتّصل بآخره وإن قلنا بدخول ما بعد الأداة ، کما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غایات الدار لنهایاتها ، ویراد بها حدودها ، وکان منه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غایة کلّ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غایة أمل الآملین ، ورجاء الراجین ، ورغبة الراغبین ، ومطلب الطالبین ، ومنی المحبّین ، وما أشبه ذلک یرید بذلک انتهاءها إلیه ، وکان الأوّل مأخوذ من أحد الأخیرین ، فإنّ فائدة الشیء وثمرته هی غایته الّتی ینتهی ذلک الشیء إلیها وینقطع دونها فکأنّها نهایته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بادّعاء دخولها فیه ووقوعها فی آخره لأنّها المقصودة منه فلا یطلب وراءها أمر ، أو وعلی أنّها خارجة عن ذلک الشیء فکأنّها حدّه الّذی یتّصل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الثانی فیمکن أن یکون إطلاق الغایة علیه من باب إطلاق اسم الجزء علی الکلّ، لعدم تبادر المجموع من إطلاق الغایة ، وإنّما یطلق علیه أحیانا لقیام القرینة علیه ، کما قد یطلق المنتهی علی تمام الشیء لا خصوص جزئه الأخیر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المطلب والکلام ، وغایة المأمول والمرام ، وفی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بمنتهی الرحمة من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برحمتک کلّها ، إذ الوصول إلی الغایة وصول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یرجع إلی أحد الأخیرین علی اختلاف القولین ، وهل هی مشترکة بینهما لفظا أو معنی ، أو حقیقة فی أحدهما مجاز فی الآخر؟ وجوه مبنیّة علی أنّ الأصل دخول الغایة فی المغیّا أو خروجها عنه ، أو هی قابلة للمعنیین صالحة لکلّ من الوجهین حتّی یقوم قرینة علی إحدی الخصوصیّتین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الکلام ان ارید به تحقیق معنی الغایة کان أحری بالبناء علی الأوّل والتفرّع علیه ، لوضوح أنّ الأصل حمل اللفظ علی حقیقته إلی أن یقوم هناک قرینة أو شاهد علی الخروج عنها ، وهو ظاهر ، وإن رجع إلی تحقیق معنی الأداة ففیه الخلاف المعروف بین النحاة والاصولیّین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یؤدّی مؤدّاها هل یندرج فی المغیّا بها ، أو لا؟</w:t>
      </w:r>
    </w:p>
    <w:p>
      <w:pPr>
        <w:pStyle w:val="BookText"/>
        <w:rPr/>
      </w:pPr>
      <w:r>
        <w:rPr>
          <w:rFonts w:ascii="IRNazanin" w:hAnsi="IRNazanin" w:eastAsia="IRNazanin"/>
          <w:color w:val="111111"/>
          <w:sz w:val="28"/>
          <w:sz w:val="28"/>
          <w:szCs w:val="28"/>
          <w:rtl w:val="true"/>
          <w:lang w:bidi="fa-IR"/>
        </w:rPr>
        <w:t>وعلی الثانی فهل فیه دلالة علی خروجه عنه ، أو لا یدلّ علی شیء من الأمرین إلّا بقرینة من الخارج؟ وهذا الخلاف لا یبتنی علی تحقیق معنی الغایة ، ولا هو ممّا یتفرّع علی الخلاف المذکور ، فیمکن القول بدخول الغایة وخروج ما بعد الأداة ، فیکون وضعها لانتهاء الغایة ، بمعنی انقطاعها عندها فلا یکون ما بعدها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العکس أیضا فیکون انتهاؤها بانتهاء مدخولها ، إذ الغایة هنا بمعنی المسافة فتکون الغایة بالمعنی المذکور خارجة عنها ، إلّا أنّ الظاهر من کلماتهم والمعروف فی إطلاقاتهم أن یکون ما بعد الأداة غایة ، فیکون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صم صیاما غایته اللیل ، وذلک یعطی توافقهما فی المدلول</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وزعم بعضهم أنّ خروج غایة الشیء ونهایته عنه ضروریّ وإنّما یتردّد لفظ الآخر بین المعنیین لإطلاقه علیهما ، وهو کما 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والّذی یقتضیه التحقیق والنظر الدقیق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الغایة والآخر والنهایة بحسب أصلها وحقیقتها إنّما یقع فیما بین الجزءین المذکورین الداخلی والخارجی ، فلیس شیء منهما بحقیقته غایة الشیء المستمرّ وآخره ومنتهاه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المبدأ فإنّه یقابل المنتهی ، فحقیقتهما حینئذ أمران موهومان اعتباریّان منتزعان من طرفی الشیء الممتدّ ، کالسطح المتوهّم بین الجسمین ، فیدخل ما بعد الأداة فیما بعد الغایة بالمعنی المذکور علی القول بخروجه عن المغیّا ، وفیما قبلها علی القول بدخوله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إنّ الأمر الاعتباری المذکور بعید عن فهم العرف ولا یترتّب علیه بنفسه کثیر فائدة فلا جرم کان المنساق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أداتها أحد الجزءین المتّصلین به ، وعلیه جرت الاستعمالات الشائعة ، لکونه أقرب المجازات إلی الحقیقة، ویتساوی نسبتهما إلیه من حیث نفسه ، إلّا أنّه قد یغلب الاستعمال فی أحدهما فیحمل المطلق علیه ، ومنه نشأ الخلاف فی الدخول والخروج ، فلیس الاستعمال فی شیء منهما بحسب الأصل واقعا علی حقیقته ، کیف؟ وهما مرکّبان من أجزاء غالبا ، ومن البیّن خروج ما سوی الجزء الأخیر من الأوّل ، والأوّل من الثانی عن معناها فکذا الجزءان ، فإطلاقه علیهما لاتّصالهما به وقربهما إلیه ، أو باعتبار ترکّبهما من الآخر وما قبله أو ما بعده ، للقطع بأنّ ما قبل الآخر لیس من الآخر ، وکذا ما بعده ، فإطلاقه علی أحدهما بالإضافة إلی ما تقدّمه أو تأخّر عنه فهو آخر إضافی لا حقیقی ، ولذا لا یطلق علی الجزء البعید عنه کالنصف الأخیر فی النهایة والأوّل فی البدایة إلّا بطریق الإضافة ، وکلّما قرب إلی الطرفین کان أقرب وألصق بحقیقة المبدأ والمنتهی والأوّل والآخر</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قد یقال بصیرورة اللفظ حقیقة فی أحدهما لکثرة الاستعمال فیه وشیوعه ، کما هو الظاهر من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الجمع بین هذا الوجه وکلّ واحد من الأقوال والوجوه الآتیة ، فقد یقال بصیرورته حقیقة فی الجزء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کثرة الاستعمال فیه خاصّة ، فلا یحمل علی الداخل إلّا بقرینة ، أو فیهما مع تقابلهما ، إلّا أنّه ینصرف إلی الخارج ، لکون الاستعمال فیه </w:t>
      </w:r>
    </w:p>
    <w:p>
      <w:pPr>
        <w:pStyle w:val="BookText"/>
        <w:rPr/>
      </w:pPr>
      <w:r>
        <w:rPr>
          <w:rFonts w:ascii="IRNazanin" w:hAnsi="IRNazanin" w:eastAsia="IRNazanin"/>
          <w:color w:val="111111"/>
          <w:sz w:val="28"/>
          <w:sz w:val="28"/>
          <w:szCs w:val="28"/>
          <w:rtl w:val="true"/>
          <w:lang w:bidi="fa-IR"/>
        </w:rPr>
        <w:t xml:space="preserve">أکثر ، کما علّله جماعة من النحاة بذلک ، وإلّا فالأصل تساوی نسبة الأمرین إلی المعنی الأصلی فی البدایة والنهایة ، وإنّما یختلفان بالعوارض ، فلا استبعاد فی التفصیلات الآتیة ، کالتفصیل بین الطرفین أو بین المتجانسین وغیرهما ، أو بین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بین الاقتران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 ، إلی غیر ذلک ، مع غایة بعد اعتبار تلک الخصوصیّات فی الوضع ، وندرة اشتراک اللفظ بین المتقابلین حتّی ظنّ امتناعه ، إذ بعد إناطة الأمر بشیوع الاستعمال یراعی فی کلّ مقام علی حسبه وإن اتّحدت الحقیقة ، فتأمّل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یسبق إلی بعض الأوهام أنّ الخلاف فی مفهوم الغایة إنّما وقع فی نفس الغایة ، وأمّا ما بعد الغایة فلا خلاف فی مخالفته لما قبلها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العضدی وقد یقال الکلام فی الآخر نفسه ففی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المرافق آخر المرافق ، ولیس النزاع فی دخول ما بعد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شارح الشرح فی 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لم یقع فیما بعد الغایة ، إذ لم یقل أحد بدخول ما بعد المرافق فی الغسل ، وإنّما النزاع فی نفس الغایة ، کزمان غیبوبة الشمس ونفس المرفق هل یلزم انتفاء الحکم فیه؟ ولا معنی لمفهوم الغایة سوی أنّها لا تدخل فی الحکم ، بل ینتفی الحکم عند تحقّقها</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یرشد إلی هذا الکلام ما ذکره العلّامة فی غیر موضع من کتبه والرازی من التفصیل فی محلّ المسألة بین صورة انفصال الغایة عن المغیّا بمفصّل محسوس وغیرها ، فإنّه إنّما یناسب الکلام فی نفس الغایة ، أمّا فیما بعدها فلا یعقل الفرق بین الصورتین ، ولا یخفی علیک ما فیه ، فإنّ بین المسألتین بونا بعیدا ، إذ النزاع فی أحدهما فی دلالة المنطوق ، وفی الاخری فی المفهوم ، والخلاف فی الاولی إنّما هو فی دلالة الکلام علی موافقة الغایة للمغیّا فی الحکم ودخولها فیه وعدمها ، وفی الثانیة فی دلالته علی مخالفة ما بعدها لا قبلها فیه وعدمها بعد القطع بعدم دلالته علی توافقهما فی الحکم ، فنفی الخلاف عن مخالفته لما قبلها فی الحکم کما عن بعضهم ممنوع جدّا بل فاسد قطعا ، إذ الخلاف فی ذلک بین الخاصّة </w:t>
      </w:r>
    </w:p>
    <w:p>
      <w:pPr>
        <w:pStyle w:val="BookText"/>
        <w:rPr/>
      </w:pPr>
      <w:r>
        <w:rPr>
          <w:rFonts w:ascii="IRNazanin" w:hAnsi="IRNazanin" w:eastAsia="IRNazanin"/>
          <w:color w:val="111111"/>
          <w:sz w:val="28"/>
          <w:sz w:val="28"/>
          <w:szCs w:val="28"/>
          <w:rtl w:val="true"/>
          <w:lang w:bidi="fa-IR"/>
        </w:rPr>
        <w:t>والعامّة ظاهر مشهور وینادی به عباراتهم وأدلّتهم ، وعبارة المصنّف رحمه‌الله وغیره من الاصولیّین کالسیّد والفاضلین والعمیدی والآمدی والرازی وغیرهم فی عنوان المسألة وبیان أدلّة الفریقین صریحة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ما ذکر من أنّه لم یقل أحد بمشارکة ما بعدها لما قبلها فی الحکم ظاهر ، ولا ربط له بما هو المقصود من إفادة المعنی المفهومی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یأتی الخلاف المذکور فی نفس الغایة أیضا علی القول بخروجها عن المغیّا ، فیقال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التقیید بالغایة هل یدلّ علی انتفاء الحکم عن نفس الغایة وما بعدها ، أم لا؟ وأمّا علی القول بدخولها فی المغیّا فلابدّ من تخصیص الخلاف المذکور بما بعدها ، کما هو المعروف فی عنوان المسألة ، وکذا علی القول بنفی الدلالة علی کلا الأمرین أو التوقّف فی ترجیح أحد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الغایة بالمعنی الّذی ذکرناه فلیس واسطة بین ما قبلها وما بعدها إلّا بالاعتبار فلا یقع فیها الکلام ،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المصنّف یحتمل المعنی المذکور فلا یکون بین ما قبلها وما بعدها واسطة ، ویحتمل إرادة مدخول الأداة فیکون ساکنا عن حکمه بنفسه ، وقد یحمل علی نفس الأداة لیختصّ بمدخولها ، بناء علی ما احتمله العضدی ومن تبعه فی المسألة ، وهو مع ما عرفت من محلّ المسألة بعید عن معنی الغایة ، إذ لم یظهر استعمالها فی الأداة نفسها ، ولیست هی من معانیها ،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وتأتی المسألتان فی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قبله أیضا ، فمن قال بثبوت مفهوم الغایة ینبغی أن یقول بمثله فی البدایة ، والنافی یلزمه القول بنفی الدلالة هناک أیضا ، لجریان أدلّة الفریقین فی کلّ من المقامین علی مثال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من قال بدخول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المغیّا بها ینبغی أن یقول بدخول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أیضا ، إذ الحکم فیه إن لم یکن أظهر فلیس بأخفی من الأوّل</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یتوهّم من کلام نجم الأئمّة اختصاص الخلاف بالأوّل ونفی الخلاف عن خروج الثانی ، وهو وهم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 لا یلزم العکس ، لإمکان القول بالتفصیل بینهما فی ذلک ، کما یأتی إن شاء الله تعالی ، وإن کان خلاف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أنّه لا فرق فی محلّ المسألة بین أدوات الابتداء والانتهاء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 وهل یأتی الکلام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یحتمل ذلک ، إذ الأدوات المذکورة مفیدة لتلک المعانی ، ولا فرق بین الدالّ والمدلول فی إفادة المعنی المفهومی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دلالتها علی انتفاء المحدود بها سابقا أو لاحقا ظاهرة ، وأمّا الأدوات فیمکن إرجاع الخلاف فیها إلی الخلاف فی تعیین الأمر المحدود ، وأنّه الحکم أو الموضوع ، والکلّی أو الفرد ، لبعد الخلاف فی إفادتها لتلک المعانی ، ولا فی استلزام تلک المعانی للانتفاء المذکور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المسألة الاخری فیمکن اختصاصها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عاطفة فلا شکّ فی دخول ما بعدها فی الحکم ، لأنّها بمنزلة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الخافضة فیظهر من بعضهم نفی الخلاف أیضا فی دخول ما بعدها فیما قبلها ، حکی ذلک عن الشیخ شهاب الدین القرافی ، وأنکره ابن هشام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 فی ذلک مشهور ، وإنّما الاتّفاق فی العاطفة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المستفاد من کلام جماعة منهم الجزم بالدخول ،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حقّها أن یدخل ما بعدها فی الحکم ، نصّ علی ذلک الزمخشری فی المفصّل وشارحه ، وابن هشام ، وابن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وجوّز ابن مالک الدخول وعدمه ، سواء کان مدخولها جزءا أو ملاقیا لآخر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نجم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ومذهب ابن مالک قریب ، لکنّ الدخول مطلقا أکثر وأغلب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دخول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ما قبلها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جماعة منهم الشیخ عبد القاهر والرمّانی والأندلسی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الجزء داخل فی حکم الکلّ ، کما فی العاطفة ، والملاقی غیر داخل ، والأظهر الأوّل ، وکذا الحال فی الابتدائیّة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 لا شکّ فی استفادة الخروج من أمثال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یَطْهُرْنَ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یُعْطُوا الْجِزْیَةَ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تَنْکِحَ زَوْجاً غَیْرَهُ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تَفِیءَ إِلی 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یَرْجِعَ إِلَیْنا مُوسی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أَتاهُمْ نَصْرُنا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یَلِجَ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مَطْلَعِ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غیر ذلک ،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وجملة القول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المحکیّ عن الأکثر فی کلام جماعة منهم خروج حدّی الابتداء والانتهاء عن المحدود بهما ، وعزاه التفتازانی فی الثانی إلی أکثر النحویّین ، حتّی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بالدخول مطلقا شاذّ لا یعرف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الشهید الثانی إلی أکثر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نجم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الأکثر عدم دخول حدّی الابتداء والانتهاء فی المحدود ، فإذا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من هذا الموضع إلی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فالموضعان لا یدخلان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بعد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المذهب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وعلّله فی المغنی أیضا بأنّ الأکثر مع القرینة عدم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بدخولهما جمیعا حکاه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یقال بدخول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وفصّل غیر واحد منهم بین المجانس وغیره ، فإن کانا من جنس المغیّا حکم بدخولهما فیه ، کما صرّح به الشهید فی الذکری حیث قال بدخول الحدّ المجانس فی الابتداء والانتهاء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الثوب من هذا الطرف إلی هذا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وعزاه جماعة فی الثانی إلی المبرّد ، وحکاه ابن هشام ونجم الأئمّة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وفصّل آخرون بین ما إذا کان أحدهما منفصلا عن المغیّا بمفصّل محسوس فیخرج عن الحکم ، وما إذا لم یکن کذلک فیدخل ، قاله السیوری فی التنقیح فیهما معا ، وبه صرّح الشهید الثانی فی الانتهاء ، وعلیه یحمل کلام العلّامة فی غیر موضع من کتبه ، والرازی کما یأتی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أضفناه من الذکری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وأنت خبیر بأنّ اختلاف الجنس یلازم الانفصال ، إذ لا یطلب وراءه فاصل آخر ، فیظهر الفرق بین التفصیلین فی المجانس ، لإمکان الفاصل المحسوس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یعقل اختلاف الجنس فی غیر المحسوس فیظهر الفرق فیه أیضا ، ویکون النسبة بینهما من قبیل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بعده ، فإنّ تقیید الفاصل بالمحسوس إنّما یراد به فیما یکون المغیّا محسوسا ، ففی مثل الملکات النفسانیّة وغیرها إنّما یتحقّق الفصل باختلاف الجنس ، ومنهم من جمع بین التفصیلین ، فاکتفی فی الدخول بأحد الوصفین ، کما یظهر من الذکری حیث علّل الحکم بدخول المرفق فی الغسل بکلّ من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فی التمهید قولا بدخول الغایة ، إلّا أن تقترن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من هذه الشجرة إلی هذا ، فلا تدخل الغایة حینئذ وتوقف آخرون بین الدخول والخروج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یحمل اللفظ علی أحدهما إلّا بدلیل من خارج، ویتصوّر ذلک علی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بین القولین أو الأقوال وعدم الجزم بصحّة أحدهما أو فساده ، فیتوقّف حینئذ فی تعیین المعنی الموضوع له أو المعنی المراد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باشتراکه لفظا بین المعنیین ، فیکون التردّد فی الثانی دون الأوّل ، فیتوقّف حمله علی أحدهما علی القرینة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الجزم بعدم الدلالة علی شیء منهما وصلاحیّته لکلّ منهما إلی أن یقوم دلیل علی أحدهما ، فیکون موضوعا للقدر المشترک بین الأمرین ، وهذا هو الظاهر من کلام جماعة منهم صاحب الکشّاف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للغایة ، وأمّا دخولها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هامش المطبوع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جمال الدین الخوانساری رحمه‌الله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استعمل فیما کان بعده خارجا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کثیرا ما یستعمل أیضا فیما کان بعد الغایة داخلا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من البصرة إلی الکوفة ، والمراد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الکوفة آخر جزء سار فیه</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المرافق ، لإجماع أصحابنا علی دخول المرفقین ، وحینئذ فیحتمل أن تکون الغایة بمعنی الطرف ، وتکون فی الآخر مجازا ، وأن تکون الغایة بمعنی الجزء الأخیر ، وتکون فی الآخر مجازا والحکم بأحدهما لا یخلو من إشکال ، وللتوقّف فیه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 العالی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وخروجها فیدور مع الدلیل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فیه علی أحد الأمرین ، وبه قال فی مشرق الشمسین وغایة المأمول وغیرهما ، ولیس ذلک من باب الاشتراک بین المتناقضین حتّی یناقش فی جوازه ، نظرا إلی انتفاء الفائدة فی وضعه علی الاشتراک اللفظی ، وفقدان القدر الجامع بین الوجود والعدم علی المعنوی ، وإنّما یکون اللفظ علی الوجه المذکور موضوعا للقدر المشترک بین طرفی المغیّا وحدّیه الخارجین المتّصلین بهما ، بمعنی عدم کونه بحسب الوضع اللغوی منافیا لإرادة شیء من الأمرین ، بل یجتمع مع إرادة کلّ منهما ، فتکون الخصوصیّة موقوفة علی قیام قرینة علیها ، إلّا أنّه یکفی فی قرینة الخروج عدم قیام قرینة علی إرادة الدخول ، لصدق الغایة حینئذ علی أقرب الأمرین ، ولأنّه المتیّقن من إرادة المتکلّم ، فیرجع القول المذکور إلی القول الأوّل ، إلّا أنّ الفرق بینهما یظهر فی إثبات المفهوم فی نفس الغایة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یلحق الغایة بما بعدها ، ویحکم بمخالفتها فی الحکم لما قبلها ، ومثلها الحال فی حدّ الابتداء فیلحق حینئذ بما قبله ، بخلاف الوجه المذکور ، لجواز مشارکة الحدّین للمحدود فی الحکم ، وإنّما لا یحکم بها ، للزوم الاقتصار فی القدر الداخل علی المتیقّن ، فیرجع فی نفس الحدّین إلی مقتضی الأصل ، فإن اقتضی مشارکتهما للمحدود أو لما قبله أو بعده حکم بأحدهما ، وإلّا لزم نفی الحکمین عنهما وإن کان مخالفتهما مع الجانبین فی الحکم الواقعی مستبعدا ، إلّا أنّ العلم الإجمالی بأحد الحکمین قد لا یمنع من نفیهما جمیعا بالأصل ، وذلک ممّا یختلف بحسب اختلاف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هناک عموم أو إطلاق یدلّ علی إثبات الحکم المفروض فی نفس الحدّین أو نفیه عنهما ، وإلّا تعیّن الأخذ به علی کلّ من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الجزم بعدم المعارض علی الأخیر بخلاف الأوّلین ، لاحتمال معارضة الإطلاق بمدلول الحدّین ، إلّا أنّ الاحتمال لا یجدی فی ذلک شیئا ، إذ لا یجوز رفع الید عن الدلیل الشرعی بمجرّد الاحتمال</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احتمال رابع مبنیّ علی ما ذکرناه من کون حقیقة الغایة أمرا اعتباریّا ، </w:t>
      </w:r>
    </w:p>
    <w:p>
      <w:pPr>
        <w:pStyle w:val="BookText"/>
        <w:rPr/>
      </w:pPr>
      <w:r>
        <w:rPr>
          <w:rFonts w:ascii="IRNazanin" w:hAnsi="IRNazanin" w:eastAsia="IRNazanin"/>
          <w:color w:val="111111"/>
          <w:sz w:val="28"/>
          <w:sz w:val="28"/>
          <w:szCs w:val="28"/>
          <w:rtl w:val="true"/>
          <w:lang w:bidi="fa-IR"/>
        </w:rPr>
        <w:t>وإنّما شاع استعمالها واستعمال أداتها فیما یقرب منه من أحد الطرفین ، فالتوقّف فی تعیین أحد المجازین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سائر الأقوال حینئذ مبنیّة علی ترجیح أحدهما بالشهرة وکثرة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بما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بالخروج مطلقا أو فی بعض الصور أیضا یتصوّر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بدلالة اللفظ علی خروج الغایة عن المغیّا کما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تکون الدلالة حینئذ قائمة بأداة الغایة ، فتکون موضوعة لانقطاع الحکم دونها ، أو دالّة علیه بغیر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الحال فی حدّ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بعدم الدلالة علی الدخول ، فلا یمکن الحکم بدخول الحدّین ، نظرا إلی انتفاء الشاهد علیه ، فیبنی علی خروجهما من باب الاقتصار علی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أکثر القائلین بالخروج لا یأبی عن إرادة هذا المعنی ، فیمکن الجمع بینه وبین القول بالوقف بالمعنی الأخیر کما عرفت ، بل قد یوجد فی کلماتهم ما یشهد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بالتفصیل أیضا بأقسامه یتصوّر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باختلاف الوضع فی ذلک بحسب اختلاف المقامات ، فتکون الدلالة علی کلا الوجهین مستندة إلی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بکون الخصوصیّة فی إحدی الصورتین قرینة علی أحد الأمرین مع اتّحاد الوضع اللغوی فیهما ، وهو الظاهر ، لبعد الاختلاف فی الوضع اللغوی علی الوجه المذکور مع مخالفته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بالوقف أیضا یتصوّر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بالدلالة علی أحد الأمرین من الدخول أو الخروج ، والتوقّف فی التعیین استبعادا للسکوت عن حکم الحدّین مع بیان حکم الطرفین منطوقا ومفهوما ، فینبغی اندراجه فی أحد المدلولین</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بین الدلالة وعدمها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الدلالة علی أحد القولین </w:t>
      </w:r>
    </w:p>
    <w:p>
      <w:pPr>
        <w:pStyle w:val="BookText"/>
        <w:rPr/>
      </w:pPr>
      <w:r>
        <w:rPr>
          <w:rFonts w:ascii="IRNazanin" w:hAnsi="IRNazanin" w:eastAsia="IRNazanin"/>
          <w:color w:val="111111"/>
          <w:sz w:val="28"/>
          <w:sz w:val="28"/>
          <w:szCs w:val="28"/>
          <w:rtl w:val="true"/>
          <w:lang w:bidi="fa-IR"/>
        </w:rPr>
        <w:t>الأوّلین أیضا یمکن أن تکون وضعیّة فتکون مستندة إلی وضع الأداة لما یفید ذلک ، لوضوح أنّه لا تأثیر لوضع مدخولها فی الدلالة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تکون مبنیّة علی دعوی انصراف اللفظ إلی أحد المعنیین ، أو ظهوره فیه من غیر أن تکون مستندة إلی نفس الوضع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وفی المسألة احتمال آخر ، وهو التفصیل بین الجزء والکلّ ، فیقال بالدلالة علی دخول البعض دون الکلّ ، حیث یکون أحد الحدّین مرکّبا قابلا للتجزئة ، وإلّا فیدخل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القول بدخول البعض یتوجّه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توقّف العلم باستیعاب ما بین الحدّین علی إدخال البعض من باب المقدّمة ، کالسعی فی ما بین الصفا والمروة ، فیرجع إلی القول بالخروج ، لوضوح أنّ المقدّمة خارجة عن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مدخول الحرفین مشترکا بین الکلّ والبعض ، فیصدق بإدخال البعض ویرجع إلی القول بالدخول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القول بالخروج مطلقا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المتبادر من إطلاق اللفظ حیث لا یکون هناک قرینة علی أحد الأمرین ، ویصحّ سلبه عن المعنی الآخر ، فإنّ السیر فی الکوفة لیس سیرا إلی الکوفة قطعا ، وکذلک الصوم فی اللیل لیس صوما إلی اللیل قطعا ، ویرشد إلیه صدق الامتثال للأمر المحدود مع الاقتصار علی ما بین الحدّین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صدق الامتثال یمکن أن یکون من جهة کونه القدر المتیقّن من الخطاب ، لا من جهة الدلالة علی خصوص ما یفید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مختار أکثر النحاة والاصولیّین ، فإنّ حکایة الشهرة علیه مستفیضة فی کلمات الفریقین ، ولا ریب أنّه یفید الظنّ بالوضع ، أو المراد من اللفظ سیّما مع شذوذ القول بالدخول کما نصّ علیه بعضهم</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ما عرفت من أنّ کلمات القوم لا تأبی عن إرادة الاقتصار علی المتیقّن فی الحکم، فلا تدلّ علی إرادة خصوص المعنی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الأکثر فی الاستعمالات الواقعة فی کلمات العرب ولو مع القرینة ، کما نصّ علیه نجم الأئمّة وابن هشام وغیرهما ، فیجب الحمل علیه عند التردّد ، إذ الظنّ یلحق المشکوک فیه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کثرة الاستعمال مع القرینة لا یدلّ علی الحقیقة ما لم یتبادر المعنی من نفس اللفظ ، ألا تری أنّ الاستعمالات المجازیّة فی کلام العرب أکثر من الحقائق ، 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اللغات مجازات ؛ وذلک لأنّ المجازات أبلغ من الحقائق ، والعرب إنّما تقصد المعانی البلیغة فی تعبیراتهم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الاحتجاج بکثرة الاستعمال تشخیص المراد من اللفظ ، ولا ریب فی حصول الظنّ به من ذلک ، سواء کان ذلک مستندا إلی الوضع أو غیره ، وإنّما المقصود من إثبات الوضع أیضا تشخیص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إن ثبت کونه مجازا فی ذلک کان الأصل عدمه ، وأمّا مع خروج الخصوصیّة عن الوضع وغلبة وقوع الاستعمال فی المقام المخصوص فیحصل الظنّ بإرادته ، ولا یلزم التجوّز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 وإن کان هو الاستعمال المجازی المبنیّ علی ملاحظة العلاقة لکنّ ذلک حیث یتعیّن المعنی الحقیقی ، أمّا مع الشکّ فیه والعلم بغلبة الاستعمال فی المعنی المخصوص وندرة وقوعه فی غیره فیمکن الاستناد إلیه فی کونه حقیقة فی ذلک ، إذ الظاهر عدم ملاحظة العلاقة فی تلک الاستعمالات الشائعة وعدم ابتنائها علی القرینة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الوجه المذکور إن تمّ فلا یدلّ أیضا علی وضع الأداة لخصوص المعنی المذکور حتّی یکون مجازا فی غیره ، فیمکن وضعه لما یعمّ الأمرین ، فلا تغفل</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الغایة إنّما تطلق علی نهایة الشیء وهی الّتی ینتهی ذلک الشیء إلیها ، فتکون خارجة عن المغیّا ، فکذا کلّ ما یدلّ علیها ، حتّی قال الباغنوی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الّذی یطلق علی کلا الأمرین هو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کما یطلق علی الطرف الخارج عن الشیء کذا یطلق علی الّذی ینقطع الکلّ عنده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الأنبیاء آدم وآخرهم محمّدصلی‌الله‌علیه‌وآله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للغایة فظاهر أنّها تستعمل فیما إذا کان ما بعدها خارجا عمّا قبلها ، وإلّا لم یکن للغایة والنهایة ، فإنّ کون نهایة الشیء خارجا عنه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تکن ما بعدها خارجا عمّا قبلها فهی بمعنی مع ، ولیست للغایة ، فکان خارجا عمّا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یؤیّد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المرافق حیث کانت عند الأصحاب داخلة فی المغسول جعلوا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الشریفة بمعنی مع ، کما ورد النصّ فی ذلک ، وذکره جماعة من مفسّری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الضرورة علی خروج نهایة الشیء عنه ممنوعة جدّا ، بل الظاهر عدم الفرق بین معنی الآخر والنهایة ، لإطلاقهما علی کلا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لا یلزم فی موارد ظهور الدخول أن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لندرة استعمالها فیه ، ولذا نقل نجم الأئمّة وغیره الخلاف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للغایة ، ثمّ ذکر مجیئه بمعنی مع ، ومثله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التحقیق فیه کونها بمعنی الانتهاء ، أی تضیفونها إلی أموالکم ، ومضافة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ذکرنا فلا حاجة فی الأخیر إلی التکلّف المذکور لثبوت استعمالها بمعنی الغایة فی کلا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یحتمل الأمران فی الأوّل ، لعدم وروده فی انتهاء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عدم الدخول ، لدوران الأمر فیه بین الزائد والناقص ، ومن المعلوم أنّه مع دوران الحادث بین الأقلّ والأکثر یتعیّن الاقتصار فیه علی القدر المتیقّن</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بذلک الأصل العملی فی الشبهة الحکمیّة توقّف التمسّک به علی کون المغیّا مخالفا للأصل فلا یطّرد ، مع أنّه لا یؤثّر فی إثبات الوضع ، ولا فی دلالة اللفظ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ارید أنّ الأصل عدم دخوله فی مدلول اللفظ ، أو عدم تعلّق غرض الواضع به ، أو عدم تعلّق إرادة المتکلّم بإفادته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علی الدخول کما تخالف الأصل کذا الدلالة علی الخروج ، فمع دوران الأمر بینهما لا مجال لإثبات أحدهما بالأصل ، والمدّعی إنّما هو الدلالة علی الخروج لیترتّب علیه الحکم بمخالفة الغایة للمغیّا فی الحکم کما بعدها بمقتضی الدلیل الاجتهادی ، فکیف یتمسّک فیه بالأصل العملی؟ إذ من البیّن عدم جواز تعیین الحادث بالأصل سیّما مع معارضته بالمثل ، بل الأصل خروج کلّ من الأمرین عن مراد المتکلّم ، وعدم دلالة اللفظ علی شیء منهما ، فتعیّن الرجوع إلی الأصل العملی فی نفس الحکم کما ذکر ، فلا ربط له بالمدّعی إلّا إذا حملنا کلام القائل بالخروج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الاستفهام عن حکم الغایة فیدلّ علی خروجها عن المغیّا ، إذ مع فرض الدخول لا یحسن الاستفهام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یدلّ علی عدم الدخول کذا یدلّ علی عدم الخروج أیضا ، فلو تمّ ذلک لدلّ علی نفی کلّ من الأمرین ، وهو خلاف المقصود إلّا علی الاحتمال المذکور ، مع أنّ الدلالة علی تقدیرها ظنّیة ، ومن البیّن حسن الاستفهام المفید للعلم أو لقوّة الظنّ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الاستعمال فی کلّ من الأمرین ، وصحّة إطلاق اللفظ علی کلا الوجهین فیدلّ علی کونه حقیقة فی القدر المشترک بینهما ، إذ الأصل فی الاستعمال الحقیقة ، لمخالفة کلّ من المجاز والاشتراک للأصل ، ومن البیّن أنّ القدر المشترک بین الدخول والخروج إنّما یتحقّق مع خروجه عن المدلول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أعمّ من الحقیقة ، کما تقرّر فی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التجوّز لازم علی کلّ من الأقوال ، للزومه علی الوجه المذکور أیضا عند استعمال اللفظ فی کلّ من الخصوصیّتین</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یوافق المدّعی ، إذ المقصود هو الدلالة علی خصوص ما یفید الخروج لیترتّب علیه الحکم بمخالفة الغایة لما قبلها ، فلا یعقل إثباته بالأصل </w:t>
      </w:r>
    </w:p>
    <w:p>
      <w:pPr>
        <w:pStyle w:val="BookText"/>
        <w:rPr/>
      </w:pP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ممّا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الوجوه المذکورة بالدلالة علی وضعها للأعمّ وخروج کلّ من الخصوصیّتین مع انتفاء القرینة عن مدلول اللفظ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بالدخول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البدایة بمعنی الجزء الأوّل ، والغایة بمعنی الجزء الآخر ، ومن البیّن أنّ أوّل الشیء وآخره متقابلان داخلان فی ذلک الشیء ، فإرادة الخروج خروج عن مدلول اللفظ ، وأنّ المتبادر من الإطلاق ذلک ،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الکتاب من أوّله إلی آخره ، واشتریت الثوب من هذا الطرف إلی هذا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المنع من کون الغایة بالمعنی المذکور ، والمنع من کون أداتها موضوعة لذلک ، بل کأنّه إعادة للمدّعی ومصادرة علی المطلوب ، والمنع من استناد فهم الدخول إلی الإطلاق ، بل إلی القرینة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وحجة التفصیل بین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المتبادر من نفس اللفظ عند عدم القرینة ،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القرآن من سورة کذا إلی سورة کذا ، والکتاب من فصل کذا ، ویشهد به جواز الحکم بمقتضاه فی العقود والإیقاعات المتعلّقة بالغایات المحدودة ، کما لو آجر نفسه أو ماله من السبت إلی الجمعة ، أو متّعت نفسها من أوّل الشهر إلی الحادی عشر مثلا ، أو نذر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الشهر إلی الشهر المقبل أو من الصیف إلی الشتاء ، أو شرط لنفسه الخیار من شهر کذا إلی شهر کذا أو من یوم کذا إلی یوم کذا ، أو شرط فی المکاتبة أداء المال إلی الشهر الفلانی ، أو قیّد المزارعة والمساقاة والقرض والحبس والمضاربة والشرکة وغیرها إلی یوم معلوم ، أو قال المولی لعبده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 من یوم کذا إلی یوم کذا ، إلی غیر ذلک من الأمثلة ، فإنّ المستفاد منها دخول الأوّل وخروج الآخر ، مع وضوح انتفاء القرائن فی تلک الموارد ، لتساوی نسبتی الدخول والخروج فیها إلی حال المتکلّم ، فیکون التبادر المذکور ناشئا من حاقّ اللفظ ، فیدلّ علی الحقیقة</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فلا شکّ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للابتداء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للانتهاء ، ولا معنی للابتداء </w:t>
      </w:r>
    </w:p>
    <w:p>
      <w:pPr>
        <w:pStyle w:val="BookText"/>
        <w:rPr/>
      </w:pPr>
      <w:r>
        <w:rPr>
          <w:rFonts w:ascii="IRNazanin" w:hAnsi="IRNazanin" w:eastAsia="IRNazanin"/>
          <w:color w:val="111111"/>
          <w:sz w:val="28"/>
          <w:sz w:val="28"/>
          <w:szCs w:val="28"/>
          <w:rtl w:val="true"/>
          <w:lang w:bidi="fa-IR"/>
        </w:rPr>
        <w:t>بالشیء إلّا دخوله ، ولا للانتهاء عند الشیء إلّا خروجه ، ویضعّفه بعد التفرقة بین الطرفین المتقابلین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 مفهومی الابتداء والانتهاء أمران متضادّان ، ومتعلّقهما متقابلان واقعان فی طرفی الغایة وحدّیهما ، فلا وجه لدخول أحدهما وخروج الآخر ، مع أنّا لم نقف علی مصرّح بذلک إلّا من نادر من المتأخّرین ، بل ربّما یوهم کلام نجم الأئمّة اختصاص الخلاف بالآخر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الأکثر علی عدم دخول حدّی الابتداء والانتهاء فی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الدخول 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 الوجه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الأمثلة مختلفة فی ذلک ، فکما أنّ المفهوم من الأمثلة المذکورة ما ذکر کذا المفهوم من أمثلة اخری هو الخروج مطلقا ، کما فی الأمر بالسعی من الصفا إلی المروة ومن المروة إلی الصفا ، وبعتک أو وهبتک الأرض من قریة کذا إلی قریة کذا ومن اخری ، وهو الدخول کذلک ،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من أوّله إلی آخره ، وغسلته من قرنه إلی قدمه ، وسرت من الکوفة إلی البصرة ،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الأمثلة مختلفة فی المعنی المفهوم منها لم یمکن الاحتجاج بشیء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القرائن فی الأمثلة المذکورة قائمة علی إرادة ما ذکر ظاهرة فی ذلک بخلاف الاولی ، لما عرفت من تساوی نسبتی الدخول والخروج إلی ما هو علیه من الحال ، وظاهر المقال ، فإنّ من أمر عبده بالفعل المعیّن من یوم کذا إلی کذا صحّ امتثاله مع خروج الثانی دون الأوّل ، وکذا الحال فی الآجال المقدّرة فی العقود والشروط والنذور والأیمان والعهود وغیرها ، وللمنع من ذلک مجال ، لإمکان الاستناد إلی بعض القرائن فی أکثرها ولا أقلّ من جریان العادة علی التعبیر بذلک عن المعنی المذکور ، فیکون العادة هی القرینة ، وأمّا ما لا یقترن بشیء من القرائن فیمکن المنع من استفادة المعنی المذکور منه</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صدق تلک الألفاظ مع خروج الغایة یمکن أن یکون مبنیّا علی </w:t>
      </w:r>
    </w:p>
    <w:p>
      <w:pPr>
        <w:pStyle w:val="BookText"/>
        <w:rPr/>
      </w:pPr>
      <w:r>
        <w:rPr>
          <w:rFonts w:ascii="IRNazanin" w:hAnsi="IRNazanin" w:eastAsia="IRNazanin"/>
          <w:color w:val="111111"/>
          <w:sz w:val="28"/>
          <w:sz w:val="28"/>
          <w:szCs w:val="28"/>
          <w:rtl w:val="true"/>
          <w:lang w:bidi="fa-IR"/>
        </w:rPr>
        <w:t>صلاحیّة اللفظ لکلّ من الأمرین وصدق الامتثال علی کلّ من الوجهین فیقتصر علی المتیقّن استنادا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أیضا أحد وجهی التفصیل المذکور ، فیکون الخروج مبنیّا علی الأصل ، والدخول مستندا إلی دلالة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الابتداء بالشیء علی دخوله والانتهاء عنده علی خروجه مستندة إلی حرف الجرّ والظرف وتعلّقهما بلفظی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نمنع وضع الأداة للمعنی المذکور ، فیمکن التعبیر عن معناها بعکس المذکور ، فیقال بکون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للابتداء عند الشیء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للانتهاء بالشیء فلا یفید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التفصیل بین المجانس وغیره ووجود المفصّل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التحکّم علی القول بالخروج مع انتفاء الممیّز ، وتوقّف الاستیعاب والامتثال علی الدخول حینئذ بخلاف غیره ، مضافا إلی فهم العرف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والأخیر ممنوعان ، والثانی مع کونه خلاف المدّعی إنّما یقضی بدخول جزء من الطرفین ولو فی غیر المجانس ،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إلی اللیل ، وقد یقتضی المقدّمة عکس المطلوب فضلا عن عدم الدخول ، کما لو کان حکم الخارج عمّا بین الحدّین مخالفا للأصل علی أنّه قد ینتفی ذو المقدّمة ، کما لو قطع الید من نفس المرفق فینتفی المقدّمة ، بخلاف فرض الدخول بالأصالة لبقاء محلّ الفرض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وحجّة التوقّف بالمعنی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الأدلّة من الجانبین ، أو ضعفها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وبالمعنی الثانی وقوع الاستعمال فی کلّ من الأمرین ، فیدلّ علی کونه حقیقة فی کلّ منهما بناء علی صحّة التمسّک بالاستعمال علی الوضع</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بالمعنی الثالث فیظهر وجهه ممّا ذکرناه من الاقتصار علی المتیقّن فی الحکم بأحد الأمرین عند مخالفته للأصل ، وحسن الاستفهام وغیر ذلک ممّا عرفت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بالمعنی الرابع فیظهر وجهه من الرجوع إلی التبادر وعدم صحّة السلب ، ونحوهما من أمارات الحقیقة والمجاز ، فإذا تعذّر المعنی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أکثر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التوقّف عن الحکم بالدخول ، فالأصل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القرینة ، ومنها اختلاف الجنس ووجود المفصّل فیحکم بالخروج ، وجریان العادة فی حدّ الابتداء فیحکم بالدخول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ذلک هو القدر المتیقّن من قول الأکثر بالخروج ، وهو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تمام الکلام فی نفس الغایة وما یقابلها من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خرج عن الحدّین فهو موضوع الخلاف فی مفهوم الغایة ، ومحصّله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التقیید بهما هل یدلّ علی أنّ الخارج عن محلّ النطق مخالف له فی الحکم بحیث یکون الکلام دالّا علی أمرین إیجابی وسلبی ، فإن کان الحکم المنطوق به إیجابا کان المفهوم سلبا ، وبالعکس ، أو أنّه لا یدلّ إلّا علی الأوّل فهو بالنسبة إلی غیره کالساکت من غیر أن یدلّ فیه علی إثبات أو نفی ، ولا فرق فیه بین القول بدخول الغایة فی المغیّا وخروجها عنه ، إلّا أنّه علی الأوّل یخرج نفس الغایة عن محلّ المسألة ، وعلی الثانی یندرج فیه ، ففی تلک المسألة تحقیق لبعض الموضوع فی هذه المسألة ، ولا فرق فی محلّ المسألة بین الإخبار والإنشاء کما فی سائر المفاهیم ، فمحلّ الکلام فی الخبر أنّ الإخبار بحصول شیء إلی غایة معیّنة هل یدلّ علی الإخبار بانتفائه فیما بعدها ، أو لا؟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المشتملة علی الأحکام الشرعیّة ، وفی الإنشاء کالأمر والنهی أنّ الطلب المقیّد بالغایة کما ینتهی إلیها وینتفی عندها هل یدلّ علی نفی مطلوبیّة ما بعدها حتّی یکون دلیلا اجتهادیّا علی النفی ، أو لا؟ فالکلام هنا فی الدلالة علی انتفاء نوع ذلک الطلب فیما بعد الغایة علی حسب ما عرفت توضیح القول فیه فی مفهوم الشرط</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انتفاء ذلک الطلب المخصوص فذلک أمر معلوم لا یختلف الحال فیه بین إثبات المفهوم أو نفیه ، ولا یقبل النزاع فیه والتشاجر علیه کما فی سائر القیود الواقعة فی الخطاب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تعلّق خطاب آخر بحکم آخر مماثل للحکم الأوّل فیما بعد الغایة بسبب آخر فیظهر من جماعة دعوی خروجه عن مقتضی المفهوم المذکور ، وتجویزه علی کلا القولین ، إلّا أنّه مدفوع بالأصل ، ولذلک نصّ بعضهم علی أنّه لا مانع من ورود خطاب فیما بعد الغایة بمثل الحکم السابق إجماعا ، والمقصود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المنافاة بین الخطابین بحسب معناهما الحقیقی من غیر لزوم تجوّز ولا نسخ ، وذلک لأنّ الحکم المستند إلی الخطاب الأوّل مغایر للحکم المستند إلی الثانی ، وإن ماثله فهو موجود حال عدم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المنکر للمفهوم یقول بأنّه لو تحقّق فیما بعد الغایة مثل الحکم الأوّل لکان حکما آخر غیر الأوّل ، لوضوح أنّ الأوّل لا یتجاوز عن حدّه ومورده بالضرورة ، فیکون الثانی مماثلا للأوّل بعد انقطاعه ، فلا یکون فی الغایة دلالة علی مخالفة حکم ما بعدها لما قبلها کما یدّعیه القائل بثبوت المفهوم ، وإنّما یدلّ علی انتهاء نفس الحکم الأوّل عندها ، وهو أمر بدیهیّ لا ینکره أحد من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فرق بیّن بین القول بانقطاع الحکم الأوّل وانتفائه فیما بعد الغایة ، والقول بمخالفة ما بعدها لما قبلها فی الحکم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مسلّم بین الکلّ ، فیکون النزاع فی الثانی ، کما هو ظاهر من ملاحظة تعبیر المصنّف وغیره عن محلّ المسألة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المقصود من القول بمخالفة ما بعد الغایة لما قبلها انتفاء المماثل وإثبات الحکم المخالف فی الجنس وإن أو همه ظاهر التعبیر ، بل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بالغایة یدلّ علی عدم بقاء الحکم الأوّل فیما بعدها بحسب الواقع وانقطاعه فی نفس الأمر ، والنافی یقول بعدم الدلالة علی ذلک ، فیمکن أن یکون الحکم مستمرّا فی الواقع والطلب باقیا فی نفس الأمر ، إلّا أنّه لم یتعرّض لبیانه فی ذلک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السابق له اعتبارات ثلاثة </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 علی ما هو علیه مقیّدا بغایته ، وهو ممّا لا یعقل بقاؤه فیما بعدها ، ونحوه الحال فی سائر القیود الواقعة فی الکلام ، أوصافا کانت أو ألقابا أو غیرها ، لأنّ انتفاء الحکم المقیّد بها فی غیر موردها ضروری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 مطلقا مع قطع النظر عن تخصیصه بتلک الغایة ، وهو بهذا الاعتبار ممّا یمکن بقاؤه وزواله ، فالتقیید بها علی القول بالمفهوم یدلّ علی زواله وانتفائه فیما بعدها ، وهو المراد من إثبات المخالفة لتحقّقها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 ثبوت حکم آخر بعدها من جنس ذلک الحکم لم یکن ذلک منافیا للقول بالمفهوم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تَقْرَبُوهُنَّ حَتَّی یَطْهُرْنَ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فمفاده انتفاء ذلک الحکم بعد الطهر ، فلو ثبت مثله من جهة الإحرام أو الظهار أو الإیلاء أو الرضاع أو المصاهرة أو غیرها من أسباب التحریم لم یکن ذلک منافیا لانتفاء الحکم المذکور ، وعلی القول الآخر لا یدلّ علی ذلک أیضا بنفی ولا إثبات ، ومثله الحال فی الشروط والأوصاف فمفهومها انتفاء ذلک الحکم فی غیر مواردها ، وإن ثبت فیها ما یماثلها بقیام أسباب اخر مقامها إلّا أنّ ذلک مدفوع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 من حیث نوعه أو جنسه ، ولا دلالة فی شیء من المفاهیم علی نفیه بهذا الاعتبار بمعنی الحکم بانتفاء مجانسه أو مماثله إلّا حیث یکون هناک شیء یدلّ علی انحصار السبب أو الحکم فی المذکور ، وذلک لأنّ القید المذکور فی الکلام لا تعلّق له بغیر الحکم المذکور فیه ، ومجرّد المجانسة لا یقضی باندراج الحکم الآخر فیه حتّی یقضی التقیید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الأوّل إذا ثبت فیما بعد الغایة فإنّما یثبت بخطاب آخر ، ولا ریب أنّ الثابت به غیر الثابت بالأوّل ، وإنّما یماثله فیرجع إلی الاعتبار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المماثلة هناک إنّما هی فی طریق الثبوت والإثبات ، وأمّا الثابت فقد یکون عین الأوّل ، وقد یکون غیره ثمّ المماثلة والاتّحاد ، وقد یکونان بحسب الحقیقة ، وقد یثبتان بحسب فهم العرف ، والمدار فی المقام علیه لبناء الأمر فی مطلق الدلالة اللفظیّة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المغیّا بالغایة المفروضة قد یکون نفیا للشیء ، وقد یکون إثباتا له</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کان الأوّل دلّ التقیید بالغایة علی القول بالمفهوم علی ثبوت ذلک الشیء فیما بعدها ، وإلّا لاستمرّ النفی السابق بعینه ، وهو خلاف مدلول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من الامور الخارجیّة ، أو من الأحکام الوضعیّة ، أو الطلبیّة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التقادیر ففی التقیید علی هذا القول دلالة علی زوالها وانتفائها فیما بعد الغایة وإن وجد ما یماثلها ، وذلک أنّ المماثل أمر حادث لا یوجد إلّا بسبب جدید ، فیغایر الأمر الحاصل بالسبب الأوّل ، فکلّما کان ثبوته فیما بعد الغایة علی تقدیره مستندا إلی علّة حصوله فیما قبلها لو لا المانع کان عین الأوّل ، وإن اختلفا فی طریق الإثبات فالغایة إذا مانعة من دوامه ، رافعة لاستمراره ، فالتقیید بها عند المثبت یدلّ علی ارتفاعه ، وعند النافی إنّما یفید اقتصار المتکلّم علی بیانه مع سکوته عن إفادة غیره ، لعدم تعلّق الغرض به ، أو لحصول مانع منه ، أو لقصده استفادة بقائه من دلیل آخر من استصحاب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البقاء علی تقدیره مستندا إلی علّة اخری غیر علّة الثبوت کان الثانی مغایرا للأوّل علی الحقیقة ، مماثلا له فی النوع ، فإن رجع إلی الاتّحاد العرفی کان کالأوّل فی الدلالة علی النفی ، إذ المدار فیها علی فهم العرف ، وإلّا لم یکن فی التقیید دلالة علی انتفاء المماثل بغیر ضمیمة الأصل ، کوجوب القتل بالقصاص المقیّد بغایة العفو ووجوبه بالردّة ، وکذا غیر ذلک من الامور المستندة إلی أسباب جدیدة المغایرة فی العرف للأمر الثابت فی الأوّل</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ولا یذهب علیک أنّ دلالة التقیید بالغایة علی المفهوم عند القائل به إنّما یتبع المنطوق ، فإنّ کان الحکم المغیّا قسما مخصوصا من الطلب ، أو مبنیّا علی خصوص ما ذکر من السبب کما فی المثالین المذکورین دلّ علی انتفائه فیما بعدها دون نوع الطلب ، فإنّ أقصی ما یفیده مفهوم المخالفة انتفاء الحکم المنطوق به ، فإذا کان ذلک حکما مخصوصا وأمرا مقیّدا دلّ علی انتفاء ذلک الحکم الخاصّ والأمر المقیّد بجمیع قیوده وخصوصیّاته ، فلا یدلّ علی انتفاء الحکم الأعمّ والأمر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الحکم المفروض جنس الطلب دلّ المفهوم علی انتفائه ، فیفید </w:t>
      </w:r>
    </w:p>
    <w:p>
      <w:pPr>
        <w:pStyle w:val="BookText"/>
        <w:rPr/>
      </w:pPr>
      <w:r>
        <w:rPr>
          <w:rFonts w:ascii="IRNazanin" w:hAnsi="IRNazanin" w:eastAsia="IRNazanin"/>
          <w:color w:val="111111"/>
          <w:sz w:val="28"/>
          <w:sz w:val="28"/>
          <w:szCs w:val="28"/>
          <w:rtl w:val="true"/>
          <w:lang w:bidi="fa-IR"/>
        </w:rPr>
        <w:t>عدم مطلوبیّة الفعل فیما بعد الغایة مطلقا ، فینا فی ذلک بظاهره ما یدلّ علی مطلوبیّته بخطاب آخر ولو بسبب آخر فیتعارض الخطابان ، غیر أنّ الثانی فی نفسه أقوی من دلالة المفهوم ، فیصلح قرینة علی إرادة خلاف الظاهر من الأوّل بالقدر الثابت من الخطاب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فقد تبنی المسألة علی کون الموضوع له فی وضع هیئة الأمر والنهی وغیرهما عامّا ، وإن کان الحاصل من استعمالها فی معانیها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مدلول المادّة أمر کلّی یتشخّص بفعل المأمور وتکون الخصوصیّات الشخصیّة خارجة عن مورد التکلیف فکذلک مدلول الهیئة حینئذ هو الإیجاب المطلق للمادّة المفروضة ، وخصوصیّاتها الشخصیّة خارجة عن الموضوع له ، کما عزی القول به إلی المتقدّمین ، أو أنّ الموضوع له فیها خصوص جزئیّات النسب الواقعة بتلک الألفاظ الخاصّة ، کما نسب إلی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یکون مدلول الصیغة مطلق الإیجاب أو التحریم مثلا ، فإذا کان الحکم المغیّا مطلق إیجاب تلک المادّة دلّ علی انتفائه فیما بعد الغایة فینتفی مطلق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 یکون المغیّا خصوص ذلک الإیجاب الخاصّ الحاصل بالخطاب المخصوص ، فیلزم انتفاء ذلک الإیجاب الخاصّ فیما بعد الغایة دون انتفاء مطلق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محلّه أنّ الأوفق بالتحقیق کون کلّ من الوضع والموضوع له فیها عامّا ، فیرتفع الإشکال بحذافیره ، کما تقدّم بیانه فی مفهوم الشرط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الحال فی ذلک من مقایسة مفهوم الغایة بمفهوم الاستثناء ، لأنّه أظهر المفاهیم ، فقولک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إلّا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المفهوم من الثانی هو المفهوم من الأوّل ، لجریان الکلام المذکور فی المقامین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طلب الفعل المقیّد بالغایة یتصوّر علی وجهین </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یتعلّق الطلب بمجموع الأجزاء الّتی یترکّب المطلوب منها علی وجه یکون للهیئة الترکیبیّة مدخلیّة فیه بحیث ینتفی المطلوب بانتفاء شیء منها ، </w:t>
      </w:r>
      <w:bookmarkStart w:id="737" w:name="pg14214_157464"/>
    </w:p>
    <w:p>
      <w:pPr>
        <w:pStyle w:val="BookText"/>
        <w:rPr/>
      </w:pPr>
      <w:bookmarkEnd w:id="737"/>
      <w:r>
        <w:rPr>
          <w:rFonts w:ascii="IRNazanin" w:hAnsi="IRNazanin" w:eastAsia="IRNazanin"/>
          <w:color w:val="111111"/>
          <w:sz w:val="28"/>
          <w:sz w:val="28"/>
          <w:szCs w:val="28"/>
          <w:rtl w:val="true"/>
          <w:lang w:bidi="fa-IR"/>
        </w:rPr>
        <w:t xml:space="preserve">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الصوم عبادة مرکّبة من أجزائه لا یتحقّق إلّا باجتماعها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جزء من أجزائه مطلوبا إلی أن ینتهی إلی غایته من غیر أن یکون لاجتماع الأجزاء مدخلیّة فی مطلوبیّته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یکون القسم الأوّل خارجا عن محلّ الکلام ، إذ الدلالة فیه ثابتة علی القولین ، إذ مع فرض استمرار المطلوب إلی ما بعد الغایة یکون الطلب المفروض متعلّقا بجزء المأمور به ، ولا شکّ فی خروجه عن الظاهر ، وإن لم نقل بمفهوم الغایة لظهور الأمر فی الوجوب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الجزء لیس مطلوبا بنفسه ، وإنّما هو مقدّمة لحصول المطلوب ، فاستعمال الأمر فی طلبه خروج عن الظاهر ، أو مجاز لا یصار إلیه إلّا بقرینة ، فظهر أنّ ما اشتهر بینهم من تمثیل محلّ المسألة بالمثال المذکور لیس علی 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اسم لمجموع ما بین الغروب والطلوع ، وقد وقع فیه غایة للصوم مع عدم کونه بمجموعه غایة للنهار أو الصوم ، وإلّا کان ما بعد الغایة هو الیوم الثانی ، ولیس بمراد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الغایة الجزء الأوّل منه ، إلّا إذا قلنا باشتراکها بین الجزء والکلّ فیصدق علی الجزء ، وهو الظاهر ، فلا غبار علیه من تلک الجهة</w:t>
      </w:r>
      <w:r>
        <w:rPr>
          <w:rFonts w:eastAsia="IRNazanin" w:cs="IRNazanin"/>
          <w:color w:val="111111"/>
          <w:sz w:val="28"/>
          <w:szCs w:val="28"/>
          <w:rtl w:val="true"/>
          <w:lang w:bidi="fa-IR"/>
        </w:rPr>
        <w:t>.</w:t>
      </w:r>
    </w:p>
    <w:p>
      <w:pPr>
        <w:pStyle w:val="Heading6"/>
        <w:numPr>
          <w:ilvl w:val="5"/>
          <w:numId w:val="1"/>
        </w:numPr>
        <w:rPr/>
      </w:pPr>
      <w:bookmarkStart w:id="738" w:name="__RefHeading___Toc1368271_1738255347"/>
      <w:bookmarkStart w:id="739" w:name="_Toc283"/>
      <w:bookmarkEnd w:id="738"/>
      <w:r>
        <w:rPr>
          <w:rtl w:val="true"/>
        </w:rPr>
        <w:t xml:space="preserve">قوله </w:t>
      </w:r>
      <w:r>
        <w:rPr>
          <w:rtl w:val="true"/>
        </w:rPr>
        <w:t>: (</w:t>
      </w:r>
      <w:r>
        <w:rPr>
          <w:rtl w:val="true"/>
        </w:rPr>
        <w:t>وفاقا لأکثر المحقّقین</w:t>
      </w:r>
      <w:r>
        <w:rPr>
          <w:rtl w:val="true"/>
        </w:rPr>
        <w:t>).</w:t>
      </w:r>
      <w:bookmarkEnd w:id="739"/>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القول هو المعروف بین أصحابنا والعامّة ، ذهب إلیه المحقّق فی المعارج ، والعلّامة فی موضعین من النهایة ، وموضع من التهذیب ، والسیّد عمید الدین فی المنیة ، وشیخنا البهائی فی الزبدة ، وشارحه الجواد ، والمازندرانی ، والمحقّق البهبهانی ، وصاحب القوانین ، وغیرهم ، وجنح إلیه فی الذکری ؛ لأنّه أرجعه إلی مفهوم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وعزاه الآمدی إلی أکثر الفقهاء وجماعة من المتکلّمین ، کالقاضی أبی بکر ، والقاضی عبد الجبّار ، وأبی الحسین البصری ، وغیرهم وفی الزبدة إلی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غایة المأمول إلی أکثر أصحابنا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جماعة من أصحابنا والعامّة إلی کلّ من قال بمفهوم الشرط ، وبعض من لم یقل به مصرّحین بأنّه أقوی منه ، فیکون أقوی من مفهوم الوصف إن قلنا به بطریق أولی</w:t>
      </w:r>
      <w:r>
        <w:rPr>
          <w:rFonts w:eastAsia="IRNazanin" w:cs="IRNazanin"/>
          <w:color w:val="111111"/>
          <w:sz w:val="28"/>
          <w:szCs w:val="28"/>
          <w:rtl w:val="true"/>
          <w:lang w:bidi="fa-IR"/>
        </w:rPr>
        <w:t xml:space="preserve">. </w:t>
      </w:r>
      <w:bookmarkStart w:id="740" w:name="pg14214_157465"/>
    </w:p>
    <w:p>
      <w:pPr>
        <w:pStyle w:val="Heading6"/>
        <w:numPr>
          <w:ilvl w:val="5"/>
          <w:numId w:val="1"/>
        </w:numPr>
        <w:rPr/>
      </w:pPr>
      <w:bookmarkStart w:id="741" w:name="__RefHeading___Toc1368273_1738255347"/>
      <w:bookmarkStart w:id="742" w:name="_Toc284"/>
      <w:bookmarkEnd w:id="740"/>
      <w:bookmarkEnd w:id="741"/>
      <w:r>
        <w:rPr>
          <w:rtl w:val="true"/>
        </w:rPr>
        <w:t xml:space="preserve">قوله </w:t>
      </w:r>
      <w:r>
        <w:rPr>
          <w:rtl w:val="true"/>
        </w:rPr>
        <w:t>: (</w:t>
      </w:r>
      <w:r>
        <w:rPr>
          <w:rtl w:val="true"/>
        </w:rPr>
        <w:t xml:space="preserve">وخالف فی ذلک السیّد </w:t>
      </w:r>
      <w:r>
        <w:rPr>
          <w:rtl w:val="true"/>
        </w:rPr>
        <w:t xml:space="preserve">... </w:t>
      </w:r>
      <w:r>
        <w:rPr>
          <w:rtl w:val="true"/>
        </w:rPr>
        <w:t>الخ</w:t>
      </w:r>
      <w:r>
        <w:rPr>
          <w:rtl w:val="true"/>
        </w:rPr>
        <w:t>).</w:t>
      </w:r>
      <w:bookmarkEnd w:id="742"/>
    </w:p>
    <w:p>
      <w:pPr>
        <w:pStyle w:val="BookText"/>
        <w:rPr/>
      </w:pPr>
      <w:r>
        <w:rPr>
          <w:rFonts w:ascii="IRNazanin" w:hAnsi="IRNazanin" w:eastAsia="IRNazanin"/>
          <w:color w:val="111111"/>
          <w:sz w:val="28"/>
          <w:sz w:val="28"/>
          <w:szCs w:val="28"/>
          <w:rtl w:val="true"/>
          <w:lang w:bidi="fa-IR"/>
        </w:rPr>
        <w:t xml:space="preserve">قد وافق السیّد رحمه‌الله فی ذلک الشیخ فی العدّة فی جمیع ما ذکره ، لکن الّذی یظهر من آخر کلامه هو التوقّف ، فإنّه بعد أن بالغ فی التسویة بین مفهوم الغایة والوصف والمنع منهما ذکر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فی ذلک نظرا واختار هذا القول جماعة من أصحابنا ، منهم صاحب الوافیة وغیره ، ومن العامّة الآمدی فی الإحکام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وعزاه الآمدی إلی أصحاب أبی حنیفة وجماعة من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وهناک قول ثالث بالتفصیل بین ما إذا کانت الغایة منفصلة عن ذی الغایة بمفصل محسوس ،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لم یکن کذلک ، کما فی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وَأَیْدِیَکُمْ إِلَی الْمَرافِقِ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الأوّل یجب أن یکون حکم ما بعد الغایة مخالفا لما قبلها ، للعلم حسّا بانفصال أحدهما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 یجوز أن یکون ما بعدها داخلا فی ما قبلها ، حکاه العلّامة فی النهایة ، واختاره فی المبادئ وموضع من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الرازی فی المحصول ، وهو فی محلّ المسألة لا یخلو من 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یناسب الکلام فی نفس الغایة ، کما مرّ فی تبیان الأقوال المذکورة فیها ، وکأنّه یؤیّد ما قیل من اختصاص النزاع بنفس الغایة دون ما بعدها ، إلّا أنّ کلماتهم فی عنوان المسألة بین صریحة وظاهرة فی اختصاصه بما بعد الغایة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کلام بعضهم یحتمل إرادة الغایة وما بعدها ، فیکون الکلام فی نفس الغایة مندرجا فی محلّ المسألة ، فلعلّ الجماعة المذکورة بهذا الاعتبار ذهبوا إلی التفصیل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یذکر فی المسألة قول رابع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بالغایة یقتضی المخالفة بالنسبة إلی الحکم المذکور ، بحیث یکون المفهوم من المثال المعروف انقطاع الصوم المأمور به بذلک عند مجیء اللیل ، ولا یقتضی مخالفة ما بعدها لما قبلها مطلقا حتّی یکون مدلوله ان لا أمر بالصیام بعدها مطلقا ولو بأمر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43" w:name="pg14214_157466"/>
    </w:p>
    <w:p>
      <w:pPr>
        <w:pStyle w:val="BookText"/>
        <w:rPr/>
      </w:pPr>
      <w:bookmarkEnd w:id="743"/>
      <w:r>
        <w:rPr>
          <w:rFonts w:ascii="IRNazanin" w:hAnsi="IRNazanin" w:eastAsia="IRNazanin"/>
          <w:color w:val="111111"/>
          <w:sz w:val="28"/>
          <w:sz w:val="28"/>
          <w:szCs w:val="28"/>
          <w:rtl w:val="true"/>
          <w:lang w:bidi="fa-IR"/>
        </w:rPr>
        <w:t>وأنت إذا أحطت خبرا بما قدّمناه فی محلّ النزاع تعلم رجوع هذا التفصیل إلی النفی المطلق ، إذ لا یتصوّر القول بکون الصوم المطلوب بذلک الخطاب مستمرّا بعد اللیل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بعضهم التوقّف فی المسألة ، فیرجع فیما بعد الغایة إلی مقتضی الأصل العملی ، سواء وافق القول بالمخالفة أو خالفه ، فیکون ذلک هو رابع الأقوال ، والله سبحانه هو العالم بحقیقة الحال</w:t>
      </w:r>
      <w:r>
        <w:rPr>
          <w:rFonts w:eastAsia="IRNazanin" w:cs="IRNazanin"/>
          <w:color w:val="111111"/>
          <w:sz w:val="28"/>
          <w:szCs w:val="28"/>
          <w:rtl w:val="true"/>
          <w:lang w:bidi="fa-IR"/>
        </w:rPr>
        <w:t>.</w:t>
      </w:r>
    </w:p>
    <w:p>
      <w:pPr>
        <w:pStyle w:val="Heading6"/>
        <w:numPr>
          <w:ilvl w:val="5"/>
          <w:numId w:val="1"/>
        </w:numPr>
        <w:rPr/>
      </w:pPr>
      <w:bookmarkStart w:id="744" w:name="__RefHeading___Toc1368275_1738255347"/>
      <w:bookmarkStart w:id="745" w:name="_Toc285"/>
      <w:bookmarkEnd w:id="744"/>
      <w:r>
        <w:rPr>
          <w:rtl w:val="true"/>
        </w:rPr>
        <w:t xml:space="preserve">قوله </w:t>
      </w:r>
      <w:r>
        <w:rPr>
          <w:rtl w:val="true"/>
        </w:rPr>
        <w:t>: (</w:t>
      </w:r>
      <w:r>
        <w:rPr>
          <w:rtl w:val="true"/>
        </w:rPr>
        <w:t>لنا إنّ قول القائل</w:t>
      </w:r>
      <w:r>
        <w:rPr>
          <w:rtl w:val="true"/>
        </w:rPr>
        <w:t>).</w:t>
      </w:r>
      <w:bookmarkEnd w:id="745"/>
    </w:p>
    <w:p>
      <w:pPr>
        <w:pStyle w:val="BookText"/>
        <w:rPr/>
      </w:pPr>
      <w:r>
        <w:rPr>
          <w:rFonts w:ascii="IRNazanin" w:hAnsi="IRNazanin" w:eastAsia="IRNazanin"/>
          <w:color w:val="111111"/>
          <w:sz w:val="28"/>
          <w:sz w:val="28"/>
          <w:szCs w:val="28"/>
          <w:rtl w:val="true"/>
          <w:lang w:bidi="fa-IR"/>
        </w:rPr>
        <w:t xml:space="preserve">هذه هی الحجّة المعروفة فی کلام المثبتین ویأتی مثلها فی البدایة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أوّل وجوب الصوم هو الفجر ، فلو ثبت له وجوب قبل الفجر لم یکن الفجر أوّلا ، وهو خلاف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شبهة فی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لابتداء الغایة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لانتهائها ، من غیر خلاف بین علماء العربیّة فی ذلک ، وإن ذکروا لهما معان اخر أیضا إلّا أنّ سائر المعانی خارجة عن محلّ الکلام ، ولا معنی للابتداء والانتهاء إلّا ما ذکرناه من معنی الأوّل والآخر ، ولو لا إرادة المفهوم لم یکن لهما معنی ، فالدلالة علی ذلک إذا التزامیّة باللزوم البیّن ، إذ لا یمکن تصوّر الصوم المقیّد بکون أوّله الفجر وآخره اللیل عن عدمه فیما قبل النهار وبعد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ثبوت الوجوب فی أحد الطرفین لو استلزم مخالفة المنطوق لزم أن یکون الکلام مع التصریح بعد إرادة المفهوم من باب المجاز البتّة ، لعدم استعماله إذا فی المعنی الموضوع له ، ولم یقل به أحد ، والتجوّز حینئذ فی استعمال الأداة فی غیر ما یفید المعنی المذکور ، إذ لا یمکن استعمالها فیه حینئذ إلّا مع إرادة حصر الوجوب فیما بین الحدّین</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یجاب تارة بالمنع من کون استعمال الحرفین المذکورین فی غیر ما یفید المعنی المذکور مجازا ، فإنّهم ذکروا لهما معانی عدیدة ولم یمیّزوا الحقائق منها من </w:t>
      </w:r>
    </w:p>
    <w:p>
      <w:pPr>
        <w:pStyle w:val="BookText"/>
        <w:rPr/>
      </w:pPr>
      <w:r>
        <w:rPr>
          <w:rFonts w:ascii="IRNazanin" w:hAnsi="IRNazanin" w:eastAsia="IRNazanin"/>
          <w:color w:val="111111"/>
          <w:sz w:val="28"/>
          <w:sz w:val="28"/>
          <w:szCs w:val="28"/>
          <w:rtl w:val="true"/>
          <w:lang w:bidi="fa-IR"/>
        </w:rPr>
        <w:t>المجازات ، غایة الأمر أن یکون المعنی المذکور أظهر فلا یلزم المجاز من القول بالدلالة علیه ، فیمکن القول بالاشتراک المعنوی وانصراف الإطلاق إلی المعنی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التزام الاشتراک اللفظی ، فإذا قامت هناک قرینة علی عدم إرادة المعنی المذکور تعیّن حمله علی المعنی الآخر ، کأن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فالغرض أنّ ما دلّ علی انتهاء الغایة یفید المعنی المذکور ، سواء کان اللفظ حقیقة فیه خاصّة أو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بأنّ دعوی الاتّفاق علی بطلان القول بالتجوّز فیه عند التصریح بعدم إرادة المفهوم منه ممنوعة ، إذ لیس فی کلماتهم ما یدلّ علیه ، وإن لم یتعرّضوا لدعوی التجوّز فیه أیضا ، فإن کان غرض المورد مجرّد عدم وقوع التصریح فی کلماتهم بکونه مجازا لم یکن فیه دلالة علی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بأنّ کلام القائلین بإثبات المفهوم ظاهر فی کون الدلالة علی ذلک لغویّة مستندة إلی وضع الأداة لما یستلزم المفهوم ، فعدم إرادته یستلزم استعمالها فی غیر المعنی الموضوع له ، لوضوح أنّ انتفاء اللازم یستلزم انتفاء الملزوم فلا یکون اللفظ مستعملا فیه ، فکلام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الأکثرون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القول بالتجوّز فیه حینئذ فکیف یدّعی أنّه لم یقل به أحد؟</w:t>
      </w:r>
    </w:p>
    <w:p>
      <w:pPr>
        <w:pStyle w:val="BookText"/>
        <w:rPr/>
      </w:pPr>
      <w:r>
        <w:rPr>
          <w:rFonts w:ascii="IRNazanin" w:hAnsi="IRNazanin" w:eastAsia="IRNazanin"/>
          <w:color w:val="111111"/>
          <w:sz w:val="28"/>
          <w:sz w:val="28"/>
          <w:szCs w:val="28"/>
          <w:rtl w:val="true"/>
          <w:lang w:bidi="fa-IR"/>
        </w:rPr>
        <w:t xml:space="preserve">ویرد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تعرّض القوم لتمیّز الحقائق من المجازات لا ینافی تشخیصها من الأمارات ، ومقتضاها کون الحرفین المفروضین موضوعین لابتداء الغایة وانتهائها ، فیکون استعمالهما فیهما حقیقة ، وفی غیرهما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فإنّما الکلام فی اللفظ الموضوع لأحد المعنیین المذکورین المستعمل فیه ، سواء کان حقیقة فی غیره أو مجازا ، فإذا دلّ بحقیقته علی المفهوم المذکور کما هو مقتضی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خلاف المنطوق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استعماله فیه مع عدم إرادته مجازا ، وهو ما ذکر من اللازم ، ودعوی کونه من باب انصراف الإطلاق دون الوضع کما تری ، إذ لا جهة للانصراف فی ذلک لو لا الوضع</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الثانی أنّه قد یقال بکفایة الاتّفاق المنقول فی المقام بناء علی الاکتفاء </w:t>
      </w:r>
    </w:p>
    <w:p>
      <w:pPr>
        <w:pStyle w:val="BookText"/>
        <w:rPr/>
      </w:pPr>
      <w:r>
        <w:rPr>
          <w:rFonts w:ascii="IRNazanin" w:hAnsi="IRNazanin" w:eastAsia="IRNazanin"/>
          <w:color w:val="111111"/>
          <w:sz w:val="28"/>
          <w:sz w:val="28"/>
          <w:szCs w:val="28"/>
          <w:rtl w:val="true"/>
          <w:lang w:bidi="fa-IR"/>
        </w:rPr>
        <w:t>بمطلق الظنّ فی مثل ذلک ، لحصول الظنّ منه بالوضع ، وعدم خروج اللفظ بذلک عن حقیقته مع تأیّده بعدم إشارة أحد منهم إلی التجوّز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البصرة إلی الکوفة ومن الکوفة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عندهم من الاستعمالات المجازیّة المتوقّفة علی ملاحظة العلاقة بینها وبین المعنی الحقیقی ، ومثله الأمر بالسیر علی الوجه المذکور ، وکذا الحال فی سائر المقامات الّتی لا یراد فیها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رجوعه إلی تقیید إطلاق السیر بالسیر المخصوص المنتفی فیما بعد الغایة فلا یلزم المجاز مدفوعة بظهور عدم بناء الاستعمال فیه علی ملاحظة التقیید المذکور فی استعمال الفعل المغیّا بنفسه ، وإنّما یحصل التقیید بذکر الغایة ، وإلّا لزم استعمال اللفظ الموضوع للمطلق فی الخصوصیّة ، وهو مجاز آخر ، إذ مع استعماله فی المطلق وتقییده بالغایة یکون مفاده انتهاء مطلق السیر إلی تلک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الثالث أنّ القول بثبوت المفهوم المذکور لا یستلزم القول بالتجوّز مع عدم إرادته ، فیمکن الاستناد فیه إلی نحو ما ذکروه فی مفهوم الوصف ، من ظهور کون الفائدة فی التقیید إفادة المعنی المذکور ، مع أنّه لم یقل أحد من القائلین بمفهوم الوصف بلزوم التجوّز فی الکلام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یکون الظهور فی الغایة أقوی ، ولذلک قال به من لا یقول بالوصف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المحتمل رجوع القید إلی موضوع الحکم دون نفسه فیکون معنی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صیاما آخره اللیل ، وهو لا یستلزم الانتفاء بعدها إلّا بمفهوم الوصف وإنّما عدلنا عنه لظهوره فی التعلّق بنفس الحکم کما سیجیء فلا یلزم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فمن الممکن رجوعه إلی الحکم المخصوص فلا یلزم تقیید مطلقه بالقید المذکور وإن کان خلاف الظاهر أیضا ، فلا یلزم من عدم إرادة المفهوم عدم استعمال أداة الغایة فی معنی انتفائها حتّی یلزم التجوّز فی اللفظ الموضوع بإزائه</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الثانی بالفرق بین المثال المذکور وما نحن فیه ، فإنّ الکلام المذکور </w:t>
      </w:r>
    </w:p>
    <w:p>
      <w:pPr>
        <w:pStyle w:val="BookText"/>
        <w:rPr/>
      </w:pPr>
      <w:r>
        <w:rPr>
          <w:rFonts w:ascii="IRNazanin" w:hAnsi="IRNazanin" w:eastAsia="IRNazanin"/>
          <w:color w:val="111111"/>
          <w:sz w:val="28"/>
          <w:sz w:val="28"/>
          <w:szCs w:val="28"/>
          <w:rtl w:val="true"/>
          <w:lang w:bidi="fa-IR"/>
        </w:rPr>
        <w:t>حیث یدلّ علی وقوع سیرین مختلفین ینتهی أحدهما إلی الکوفة والآخر إلی الشام فلا محالة یکون ذلک قرینة علی إرادة الخصوصیّة من کلّ منهما ، فینتفی کلّ من السیرین المخصوصین فیما بعد غایته ، فلا ینافی ذلک القول بالتجوّز فی استعمال الأداة فی غیر ما یفید معنی الانتهاء ، بل هو المفروض فی محلّ المسألة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 المورد لا یدلّ علی دعوی الاتّفاق علی خلاف ذلک ، إنّما یدلّ علی عدم تصریحهم بذلک ، ومجرّد ذلک لا یقضی بحصول الظنّ بخلافه ، وإنّما المدار فی ذلک علی أمارات الحقیقة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إثبات المفهوم وإن لم یستلزم القول بالتجوّز بدونه إلّا أنّ فی کلمات أکثرهم ما یشعر به أو یدلّ علیه ، کاحتجاجهم بما ذکره المصنّف رحمه‌الله فإنّ ظاهره هو القول باستناد الدلالة فی ذلک إلی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تمّ ما ذکره المستدلّ لزم رجوع المفهوم فی ذلک إلی المنطوق ، إذ المفروض استناد الدلالة فی ذلک إلی المعنی الموضوع له ، وهو کون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ومدخول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للحکم ، فیدلّ الکلام إذن بمنطوقه علی اختصاص الحکم بما بین الحدّین فینتفی عن غیره ، والتالی باطل ، لإطباقهم علی عدّ ذلک من المفاهیم وذکره فی عدادها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دعوی کون الدلالة علی ذلک من باب المفهوم لیس مسلّما بینهم حتّی یتمّ الاستناد فیه إلی إطباقهم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القول بکونه من المنطوق ، وحکی ذلک عن أبی الحسین ، ومنهم من عدّه صریحا فی ذلک ، وهو ظاهر فی دعوی کونه من المنطوق ، بل یشعر برجوعه إلی دلالة المطابقة ، فلا وجه لدعوی الاتّفاق علی خلافه</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ذکر فی الاحتجاج لا یستلزم رجوع الدلالة فی ذلک إلی المنطوق ، وإنّما یقتضی کونه من لوازم المعنی الموضوع له ، وغایته دعوی کون اللزوم فی ذلک من البیّن بالمعنی الأخصّ ، ولا یخرج بذلک عن حدّ المفهوم ، وحیث إنّ انتفاء اللازم یستلزم انتفاء الملزوم فلذلک قلنا بکونه خلاف المنطوق ، </w:t>
      </w:r>
    </w:p>
    <w:p>
      <w:pPr>
        <w:pStyle w:val="BookText"/>
        <w:rPr/>
      </w:pPr>
      <w:r>
        <w:rPr>
          <w:rFonts w:ascii="IRNazanin" w:hAnsi="IRNazanin" w:eastAsia="IRNazanin"/>
          <w:color w:val="111111"/>
          <w:sz w:val="28"/>
          <w:sz w:val="28"/>
          <w:szCs w:val="28"/>
          <w:rtl w:val="true"/>
          <w:lang w:bidi="fa-IR"/>
        </w:rPr>
        <w:t>لا بمعنی أنّ إثبات المعنی المذکور بنفسه من دلالة المنطوق ، بل بمعنی أنّ ملزومه مدلول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القول بکونه من المنطوق ضعیف جدّا ، والقائل به لم یستند إلی الوجه المذکور ، بل توهّم ذلک من جهة اخری سنشیر إلیها إن شاء الله ، وإنّما المعنی المذکور عندهم مدلول التزامیّ للتعلیق بحسب العرف واقع فی غیر محلّ النطق فلا یخرج عن حدّ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الاحتجاج المذکور کون المعنی المذکور مدلولا لمنطوق الکلام بحسب الوضع اللغوی من غیر واسطة أمر آخر ، إذ لا معنی للأوّل والآخر والابتداء والانتهاء إلّا حدوث الأمر بالأوّل وانقطاعه بالثانی ، وهو معنی الانتفاء عند الانتفاء ، فإذا کانت الأداة موضوعة للمعنی المذکور دلّت بمنطوقها علی الانتفاء فیما بعدها ، إذ المفهوم أمر خارج عن مدلول اللفظ ولا یتناوله الوضع ، وإنّما یستفاد منه بواسطة اللزوم ، ألا تری أنّ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اللیل آخر 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بمنطوقه علی انتفائه فیما بعده من غیر أن یکون ذلک بتوسّط أمر آخر ، فکذا الحال فی الأداة الموضوعة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نعنی بالمفهوم إلّا إثبات الحکم المذکور فی الکلام للموضوع الغیر المذکور فیه ، أو نفیه عنه ، کما مرّ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ما بعد الغایة غیر مذکور فی الکلام کما قبل البدایة ، وإلّا لزم اشتماله علی جمیع الأزمنة أو الأمکنة مثلا ، فلا یکون نفی الحکم المذکور عنه إلّا من باب المفهوم ، غایة الأمر کون اللزوم فی ذلک من البیّن بالمعنی الأخصّ ، کملازمة ما یدلّ علی الشرط والحصر لمعنی الانتفاء ،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الفجر أوّل الصوم واللیل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ذلک من المنطوق ، کما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شرط للصلاة ، بخلاف ما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مبتدئا من الفجر منتهیا إلی اللیل</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أراد بآخر وجوب الصوم ما ینتهی إلیه وینقطع عنده فهو عین </w:t>
      </w:r>
    </w:p>
    <w:p>
      <w:pPr>
        <w:pStyle w:val="BookText"/>
        <w:rPr/>
      </w:pPr>
      <w:r>
        <w:rPr>
          <w:rFonts w:ascii="IRNazanin" w:hAnsi="IRNazanin" w:eastAsia="IRNazanin"/>
          <w:color w:val="111111"/>
          <w:sz w:val="28"/>
          <w:sz w:val="28"/>
          <w:szCs w:val="28"/>
          <w:rtl w:val="true"/>
          <w:lang w:bidi="fa-IR"/>
        </w:rPr>
        <w:t>المدّعی ، کیف؟ ولو صحّ ذلک لکان من المعنی المطابقی أو التضمنی ، ولا یقول به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أراد ما ینتهی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أو لم ینقطع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ذلک دلالة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یعقل وجه للتفرقة بین حقیقة الانتهاء والانقطاع ، إذ لا معنی للانتهاء مع فرض استمرار الحکم ودوامه وعدم تأثیر الغایة فی انقطاعه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جزء من أجزاء السیر غایة لما تقدّمه وإن حصل بعده من جنسه ، فوقت الظهر غایة لما قبله ، أی ینتهی إلیها ما سبقها من الزمان وإن استمرّ الزمان والنهار فیما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بالانتهاء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القدر المقصود إلی غایته ونهایته ، وهو أعمّ من الانقطاع ، إذ الغرض منه انتهاء نوعه وعدم استمرار جنسه فیما بعد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فالغرض من الإیراد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المسلّم وضع الأداة لإفادة انتهاء القدر المقصود بالبیان عند مدخولها ، وذلک لا یستلزم انقطاعه إلیه وانتفاء جنسه فیما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یقال للجالس إلی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یجلس إلی الظهر ، 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ینقطع جلوسه عندها ، فغایة ما یدلّ علیه اللفظ إثبات وقوع الفعل فی الزمان المنتهی إلی الغایة المفروضة ، وهو لا یستلزم انقطاعه عندها ، بل یکون ساکتا عن بیان ما بعدها ، فلا یکون الانقطاع مدلولا مطابقیا ولا تضمّنیا للّفظ ، ولذا لم یقل به الخصم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غایة ما یدلّ 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الحکم المقصود بالإظهار الواقع فی حیّز الإنشاء أو الإخبار فیما بین الحدّین ، ومقتضی ذلک انتهاء ذلک الحکم المخصوص بحصول غایته ، والمدّعی مخالفة ما بعدها لما قبلها فی الحکم ، فالمستدلّ یدّعی دلالة اللفظ علی انقطاع الحکم الواقعی فیما بعد الغایة ، واللفظ إنّما یدلّ علی انتهاء الحکم المقصود بالبیان ، وأحدهما غیر الآخر ، ولیس المعنی الأوّل داخلا فی معناه الموضوع له ، ولا مدلولا للّفظ ، وإلّا لکان من المنطوق المطابقی أو التضمّنی ، وهم لا یقولون به</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حمل التقیید بالغایة علی المعنی المذکور یتوقّف </w:t>
      </w:r>
    </w:p>
    <w:p>
      <w:pPr>
        <w:pStyle w:val="BookText"/>
        <w:rPr/>
      </w:pPr>
      <w:r>
        <w:rPr>
          <w:rFonts w:ascii="IRNazanin" w:hAnsi="IRNazanin" w:eastAsia="IRNazanin"/>
          <w:color w:val="111111"/>
          <w:sz w:val="28"/>
          <w:sz w:val="28"/>
          <w:szCs w:val="28"/>
          <w:rtl w:val="true"/>
          <w:lang w:bidi="fa-IR"/>
        </w:rPr>
        <w:t xml:space="preserve">علی تقیید الحکم المغیّا بالقید المذکور ، فیکون معنی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 زید إلی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خصوص الجلوس المقصود بالبیان بخصوص الوقت المفروض ، ومن المعلوم خروجه عن مدلول الکلام ، فإنّ الظاهر کون الظهر غایة لمطلق الجلوس فیجب انتفاؤه فیما بعدها ، لظهور الحکم المغیّا فی المطلق ، واستعماله فی الخصوصیّة المفروضة مجاز لا یصار إلیه إلّا بقرینة قویّة ، لکونه فی غایة البعد عن مدلول اللفظ ، فیکون مفاده انتهاء مطلقه بحصول تلک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هناک قیام قرینة علی إرادة الخصوصیّة من نفس المغیّا لکان ذلک خارجا عن محلّ المسألة ، إذ لا کلام فی عدم دلالة مثله علی انتفاء مماثله وانقطاع نوعه ، وإنّما الکلام فی انتفاء المعنی علی ما هو علیه من الإطلاق أو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نسلّم أنّ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وجوب الصوم اللیل ، إنّما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ارید منک الإمساک الخاصّ فی الزمان المخصوص الّذی أوّله الفجر وآخره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مطلوبیّة الإمساک فی القطعة الخاصّة من الزمان لا یستلزم عدم مطلوبیّته فی غیرها ، فیجوز أن یکون فی غیر تلک القطعة مطلوبا أیضا ، وإنّما سکت عنه لمصلحة اقتضت ذلک للقطع بجواز تعلّق خطاب آخر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دلالة اللفظ علی أنّ الصوم المطلوب بذلک الخطاب مبدؤه الفجر ، وآخره اللیل ، وهذه الدلالة ثابتة فی جمیع القیود المذکورة فی الکلام ، سواء تعلّقت بنفس الحکم أو بموضوعه ، أو صافا کانت أو ألقابا ، للقطع بأنّ الحکم الثابت بذلک الخطاب لا یتعدّاها ، مع ما حکی من الاتّفاق علی عدم اعتبار مفهوم اللقب ، وذهاب الأکثر إلی مثله فی الوصف والغایة أیضا من جملة القیود الواقعة فی الکلام فلا یفید أکثر ممّا یفیده سائر القیود</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فرض ثبوت الحکم فیما بعد الغایة بخطاب آخر یستلزم أحد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الخروج عن محلّ النزاع ، أو نسخ الأوّل ، وهو أیضا خارج عن محلّ المسألة ، مع ما فیه من امتناعه فی زمان الأئمّة ، بل وما قبله قبل حضور وقت </w:t>
      </w:r>
    </w:p>
    <w:p>
      <w:pPr>
        <w:pStyle w:val="BookText"/>
        <w:rPr/>
      </w:pPr>
      <w:r>
        <w:rPr>
          <w:rFonts w:ascii="IRNazanin" w:hAnsi="IRNazanin" w:eastAsia="IRNazanin"/>
          <w:color w:val="111111"/>
          <w:sz w:val="28"/>
          <w:sz w:val="28"/>
          <w:szCs w:val="28"/>
          <w:rtl w:val="true"/>
          <w:lang w:bidi="fa-IR"/>
        </w:rPr>
        <w:t>العمل علی المشهور ، وذلک أنّ المطلوب من الخطابین المفروضین إن کان فعلا واحدا کان الثانی ناسخا للأوّل ، إذ حمل الأوّل علی بیان جزء المطلوب خلاف الظاهر ، فیدلّ علی أنّه تمام المطلوب ، فیکون الثانی منافیا له وإن کانا فعلین مستقلّین بالمطلوبیّة خرج عن محلّ المسألة ، فإنّ أحدا لا یمنع من تعلّق تکلیف آخر فیما بعد الغایة بمثل الأوّل ، وکذا فیما قبل البدایة ، وقولهم بالدلالة علی مخالفة ما بعد الغایة لما قبلها فی الحکم إنّما یراد به بحسب الخطاب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انتفاء الحکم الأوّل لا یمنع من ثبوت حکم آخر فالحیثیّة معتبرة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الخصم أیضا لا یزعم شمول الحکم لما بعد الغایة بحسب الخطاب الأوّل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ضروریّ الفساد ، فإن تعلّق بالمرکّب کما فی الصوم دلّ علی کون المقیّد بالغایة تمام المطلوب کما ذکر ، ولیس من محلّ الکلام کما مرّت الإشارة إلیه فی بیان محلّ المسألة ، لرجوعه إذا إلی المعارضة بین ظاهر الخطابین ؛ لا من جهة مفهوم الغایة ، بل لظهور کلّ منهما فی استقلال متعلّقه بالمطلوبیّة ، وإنّما یظهر فائدة الخلاف فی الامور الّتی لا یکون للهیئة الترکیبیّة فیها مدخلیّة ، کما فی 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تَقْرَبُوهُنَّ حَتَّی یَطْهُرْنَ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فالقائل بالمفهوم یقول بحصول المعارضة بین مفهوم الغایة فیه ومفهوم الشرط فیما بعده ، إلّا أنّ الأوّل عنده أقوی فی الدلالة من الثانی ، ولذا یقدّم علیه ، والنافی یدّعی سلامة الثانی عن معارضة الأوّل ، وکذا الحال فی 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تَحِلُّ لَهُ مِنْ بَعْدُ حَتَّی تَنْکِحَ زَوْجاً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فیعارضه بظاهره ما دلّ علی توقّف الحلّیة علی الدخول إلّا مع حمل النکاح فیه علی الوطء ، إلی غیر ذلک من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یوجد فی کلامهم من التمثیل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الغرض منه جهة التقیید بالغایة فیه مع قطع النظر عن اعتبار الهیئة الترکیبیّة فی مورده ، وإلّا فالدلالة علی الانتفاء فی مثله حاصلة علی القولین ، نظرا إلی دلالة الأمر علی الوجوب النفسی ومتعلّقه علی المطلوبیّة بالاستقلال کما عرفت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فما ذکر من أنّ أحدا لا یمنع من تعلّق تکلیف آخر فیما بعد الغایة بمثل الأوّل وأنّه خارج عن المسألة محلّ منع ، إذ لا یعقل القول بثبوت الحکم فیما بعد الغایة بنفس الخطاب الأوّل ، وإنّما یثبت لو ثبت بخطاب آخر ، وحینئذ فمن البیّن أنّ ما تعلّق به أحد الخطابین مخالف لمتعلّق الخطاب الآخر ، فإذا کان مثل ذلک خارجا عن محلّ النزاع فینبغی انتفاء النزاع فی البین ، إذ القائل بالمفهوم علی ما ذکر إنّما یقول بانتفاء الحکم عمّا بعد الغایة بحسب الخطاب الأوّل ، والمنکر إنّما یقول بجواز ثبوته بخطاب آخر ، فلا یکون شیء منهما حینئذ محلّا للنزاع ، وهو کما تری ، إذ الحال فی جمیع القیود الواقعة فی الکلام علی ما ذکر ، فلا اختصاص لبعض القیود من بینها بإفادة المفهوم ، فلا یکون مدلول الخطاب الآخر معه خارجا عن محلّ المسألة ، وإنّما یحصل المعارضة إذا بین الخطابین ، ولذا نصّوا علی دلالة الغایة علی مخالفة ما بعدها لما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وقد تقدّم الکلام فی تحریر محلّ النزاع فی المسألة ، فلا حاجة إلی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بالغایة راجع إلی التعلیق علی الوصف ، کما یأتی فی کلام السیّد والشیخ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علیه الشهید وغیره لرجوعه إلی قید الموضوع ، فالمثال المذکور یجری مجری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صیاما آخره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مطلوبیّة الصیام الموصوف بکونه منتهیا إلی اللیل ، فما عداه موضوع آخر خارج عن مدلول الخطاب ، ولم یتعرّض فیه بنفی ولا إثبات ، کما هو قضیّة القول بنفی مفهوم الوصف ، فمجرّد کون أداة الغایة موضوعة لما یفید معنی الآخر لا یکفی فی الدلالة علی انتفاء الحکم فیما بعدها ، إنّما تدلّ علی کون الغایة آخرا للمتعلّق المذکور فی الخطاب ، وهو أمر بیّن لا یقبل الارتیاب ، ولا ربط له بمقصود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کان المتکلّم فی مقام بیان الحکم دلّ علی المقصود بمفهوم البیان ، کما مرّ فی مفهوم الوصف</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فی مفهوم الوصف إنّما هو فی مجرد التقیید بالوصف مع قطع النظر عن خصوصیات الأوصاف ، فلا مانع من وقوع نزاع آخر فی بعض </w:t>
      </w:r>
    </w:p>
    <w:p>
      <w:pPr>
        <w:pStyle w:val="BookText"/>
        <w:rPr/>
      </w:pPr>
      <w:r>
        <w:rPr>
          <w:rFonts w:ascii="IRNazanin" w:hAnsi="IRNazanin" w:eastAsia="IRNazanin"/>
          <w:color w:val="111111"/>
          <w:sz w:val="28"/>
          <w:sz w:val="28"/>
          <w:szCs w:val="28"/>
          <w:rtl w:val="true"/>
          <w:lang w:bidi="fa-IR"/>
        </w:rPr>
        <w:t>الخصوصیّات الحاصلة فی عدّة من القیود الواقعة فی الکلام ، کما وقع فی العدد والشرط والزمان والمکان وغیرها ، ومن جملتها الغایة فإنّها وإن رجعت إلی الوصف إلّا أنّ الکلام فی أنّ لخصوصیّة الغایة مدخلیّة فی إفادة المفهوم أو لا؟ ولذا یقول به من لا یقول بمفهوم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إرجاع الغایة إلی قیود الموضوع بعید جدّا ، للزوم الإضمار فی الکلام ، لتعلّق الجارّ والمجرور حینئذ بالمقدّر وکون الظرف مستقرّا ، وذلک خروج عن ظاهر اللفظ ، وإنّما الظاهر رجوع القید إلی الحکم ، وتعلّق الظرف بنفس الفعل المذکور لسلامته عن التقدیر، وهو وإن رجع إلی مفهوم القید إلّا أنّ لخصوصیّة الغایة مدخلیّة فی الدلالة عند القائل بمفهومها ، فیکون مدلولها انتهاء الحکم إلی الغایة ، وکونها آخرا له ، فإذا فرض ثبوته بعدها لم یکن آخرا کما قرّره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المستدلّ إنّما یناسب الإخبار بأنّ آخر وجوب الصوم اللیل دون الإنشاء الّذی لیس له خارج سواه ، وإنّما یوجد مدلوله بایجاده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الإنشاء إنّما یتعلّق بمورده المنطوق به وینتفی عن غیره کائنا ما کان ، ألا تری أنّ مورده إذا کان من الأسماء والألقاب اختصّ الإنشاء بها ولم یعقل تعلّقه بغیرها ، کما فی العقود والإیقاعات مع توافق الفریقین علی عدم اعتبار المفهوم فیها ، بل وکذلک الحال فی الإخبار من حیث تعلّقه بمورده لوضوح انتفائه عن غیره ، فلو فرض شموله واقعا لغیره لم یکن ذلک منافیا لاختصاص جهة الإخبار به إلّا إذا کان واردا فی مقام بیان ذلک الواقع ، فیدلّ علی انتهاء الواقع إلی الغایة وانقطاعها فی نفس الأمر ، وهو أمر آخر</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الإنشاء فلیس له واقع آخر ، فاختصاصه بمورده لا ربط له بما هو الغرض من إثبات المفهوم فیه ، لرجوعه إلی القول بدلالة التقیید بالغایة فیه علی انتفاء خطاب آخر فیما بعدها بحیث لو وجد خطاب آخر وقع التعارض بینهما ، کما عرفت ، ولم یثبت ذلک من الدلیل المذکور ، إنّما یفید انتهاء الوجوب الحاصل بالإنشاء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بتلک الغایة فینتفی بانتفائها ، إذ لیس له خارج سوی </w:t>
      </w:r>
    </w:p>
    <w:p>
      <w:pPr>
        <w:pStyle w:val="BookText"/>
        <w:rPr/>
      </w:pPr>
      <w:r>
        <w:rPr>
          <w:rFonts w:ascii="IRNazanin" w:hAnsi="IRNazanin" w:eastAsia="IRNazanin"/>
          <w:color w:val="111111"/>
          <w:sz w:val="28"/>
          <w:sz w:val="28"/>
          <w:szCs w:val="28"/>
          <w:rtl w:val="true"/>
          <w:lang w:bidi="fa-IR"/>
        </w:rPr>
        <w:t>مدلوله المنقطع إلیها ، وذلک لا ینافی تحقّق وجوب آخر بإنشاء علی حدة حاصل بعد الخطاب الأوّل ، فینتفی الحکم فیما بین الخطابین أو قبله أو مقارنا له ، ولا منافاة بینهما علی شیء من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النزاع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عرفت غیر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فی أنّ التقیید بالغایة هل یفید حکما واحدا وجودیّا وهو إثبات الحکم فی محلّ النطق ، أو یفید مع ذلک حکما عدمیّا وهو نفیه عن غیره ، أو بالعکس حیث یکون النسبة المذکورة سلبیّة من غیر فرق بین الإخبار والإنشاء فی ذلک ، فالغرض من إثبات المفهوم أنّ الخطاب المفروض ینحلّ إلی خطابین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إیجابی وسلبی ، ففی الإخبار یدلّ علی الإخبار بالأمرین جمیعا ، وفی الإنشاء یفید إنشاء الحکمین معا ، والنافی یقول بعدم دلالة اللفظ إلّا علی الأوّل ، وعدم التعرّض فیه للثانی بنفی ولا 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من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بالغایة فی الإخبار یدلّ علی الإخبار بکونها آخرا للأمر المخبر عنه ، فیدلّ علی انتهائه عندها وعدم استمراره بعدها ، وإلّا لم یکن آخرا ، إذ من البیّن أنّ الغایة فی الکلام لم تجعل غایة للإخبار حتّی ینتهی الإخبار عندها ، وإنّما جعلت غایة للأمر الواقعی ، وفی الأوامر یدلّ علی انتهاء نوع الطلب عندها ، وکونها آخرا للطلب أو المطلوب مطلقا ، فلو فرض بقاؤه بعدها ولو بإنشاء آخر قبله أو معه لم یکن آخرا ، فکأنّه أنشأ حکما آخر سلبیّا وهو نفی الطلب والمطلوبیّة فیما بعد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بأنّ الأمر العدمی لا یتعلّق به الإیجاد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الغرض من إیجاده إثباته وتقریره</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لو تجدّد الطلب بعد الغایة لم یکن ذلک منافیا للأوّل ، وکذا الحال فی سائر الإنشاءات ، فلیست الغایة لخصوصیّاتها ، بل لنوعها علی ما تقدّم فی محلّه من کون الموضوع له فی تلک الهیآت عامّا ، ویشهد بذلک أنّه لو نصّ الآمر بعد التقیید بالغایة علی استمرارالحکم فیما بعدها عدّ ذلک نسخا للتقیید بها ، أو قرینة علی إرادة خلاف المعنی الظاهر منه ، ولو لا دلالة الکلام علی انتهاء نوع الطلب عند الغایة لم یکن إثباته بعدها من النسخ والبداء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بالتفصیل فی </w:t>
      </w:r>
    </w:p>
    <w:p>
      <w:pPr>
        <w:pStyle w:val="BookText"/>
        <w:rPr/>
      </w:pPr>
      <w:r>
        <w:rPr>
          <w:rFonts w:ascii="IRNazanin" w:hAnsi="IRNazanin" w:eastAsia="IRNazanin"/>
          <w:color w:val="111111"/>
          <w:sz w:val="28"/>
          <w:sz w:val="28"/>
          <w:szCs w:val="28"/>
          <w:rtl w:val="true"/>
          <w:lang w:bidi="fa-IR"/>
        </w:rPr>
        <w:t xml:space="preserve">مفهومی الشرط والغایة وغیرهما بین الخبر والإنشاء شاذّ لا یعرف من أرباب التحقیق ، فیکون مدلول الإنشاء فیها کالإخبار ، ویعرف الحال فی ذلک بالمقایسة إلی الاستثناء من الطلب أو المطلوب ، کما 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إلّا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انتفاء نوعه فی المستثنی، لا انتفاء ذلک الطلب المقصود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فرق بیّن بین التقیید بالشرط والغایة والاستثناء ونحوها وبین التقیید باللقب والوصف ونحوهما ، فإنّ الأوّل یدلّ علی انتفاء نوع الطلب علی حسب ما مرّ فی تحریر محلّ النزاع ، والثانی إنّما یستلزم انتفاء الطلب المخصوص فی غیر مورده مع السکوت عن بیان حکمه ، إلّا لخصوصیّة فی ذلک تقضی بالدلالة علیه ، فإذا کان مدلول الأمر هو الطلب الخاصّ الحاصل به لم یکن مفاد الاستثناء منه إلّا انتفاء فی المستثنی بخصوصه ، فلا یدلّ حینئذ علی أکثر ممّا یفیده اللقب وغیره ، ومن البیّن خلافه ، لوضوح دلالة الاستثناء علی نفی مطلق الطلب عن المستثنی وانتفاء مطلوبیّته علی الإطلاق وإن صحّ تعلّق الطلب به فیما بعد ذلک ، فکذا الحال فی التقیید بالشرط والغایة ، بل الثانی أوضح من الأوّل کما عرفت ، وهذا ممّا یؤیّد ما تقدّم فی محلّه من کون الموضوع له للهیآت المذکورة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فالدلالة علی ما ذکرنا ظاهرة من الرجوع إلی العرف والنظر إلی متفاهم أهل اللسان ، وقد یقرّر الدلالة فی المقام ونظائره بوجه آخر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بالغایة فی الأحکام الطلبیّة یدلّ علی انقطاع الإرادة الواقعیّة عندها فینتفی فیما بعدها ، فیدلّ علی انتهاء مطلق الطلب حینئذ ، سواء کان مدلول الصیغة خاصّا أو عامّا</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بما فیه ، إذ الإرادة إن قلنا بکونها عین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المعروف من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الحال فیها هو الحال فی الطلب فی العموم والخصوص ، بل مفاد أحدهما عین الآخر فلا یجدی اختلاف التعبیر شیئا ، فإنّ انتفاء الإرادة المخصوصة لا ینافی ثبوت نوعها وجنسها فیما بعد الغایة کالطلب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بمغایرة الطلب والإرادة لم تکن الإرادة مناطا للتکلیف ولم یکن فی تقیید الطلب دلالة علی تقیید الإرادة ، فلا تغفل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الدلیل المذکور کما یدلّ علی مخالفة ما بعد الغایة لما قبلها کذا یدلّ علی مخالفتها بنفسها لما قبلها علی القول بخروجها عن المغیّا بها ، لدلالتها إذن علی انقطاع الحکم عندها ، فیکون الحال فیها کما هو الحال فیما بعدها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أداة الغایة موضوعة لانقطاع الحکم عند مدخولها فلو استمرّ إلیها لم ینقطع عندها ، ویؤیّده بعد التعرّض لحکم الطرفین والسکوت عن حکم ما بینهما ، وکذا الحال فی البدایة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وجوه اخر قد یستدلّ بها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بالغایة لو لم یدلّ علی مخالفة ما بعدها لما قبلها کان ما بعدها مسکوتا عنه ، للقطع بعدم الدلالة علی مساواتهما فی الحکم ، فیلزم حسن استفهام المخاطب عن حکمه والسؤال عن استمرار الحکم الأوّل فیه وانقطاعه عنه ، لوضوح حسن الاستفهام عمّا لا شاهد علیه فی الکلام والسؤال عن حکم المجهول فی کلّ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فی العرف والعادة أنّ من أخبر بجلوس زید إلی الظهر مثلا ، أو حکم بشیء من الأحکام التکلیفیّة أو الوضعیّة إلی الوقت المعیّن والغایة المعیّنة لم یحسن استفهام المخاطب عنه ، وسؤاله أنّه هل جلس إلی العصر أم لا؟ وهل یستمرّ ذلک الحکم فیما بعد الغایة أو ینتفی عندها؟ بل یستقبح بعد سماع التقیید المذکور المسألة عن نحو ذلک فإنّه یعدّ فی المحاورات جهلا بمدلول الکلام ، أو لغوا فی ذلک المقام ، أو طلبا للتصریح بالمرام ، وإلّا کان مستهجنا فی العرف دلیلا علی غباوة السامع ، ولو لا ثبوت المفهوم المذکور لم یکن الأمر کذلک</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قبح الاستفهام لا یتوقّف علی دلالة الکلام ، إذ قد یحصل مع سکوت المتکلّم عن بیان الحکم أیضا ، کما هو الحال فیما قبل البدایة ، ودعوی استناده حینئذ إلی مفهوم البدایة مدفوعة بفرض المسألة قبل صدور الخطاب ، فإنّ المفهوم المذکور إنّما یتصوّر بعد صدوره وقبل حصول مبدأ الحکم ، أمّا قبل الخطاب فلا یتصوّر هناک مفهوم حتّی یعقل استناده إلیه ، إنّما یحسن السؤال فی مظانّ ثبوت الحکم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وأنت خبیر بما فیه ، للقطع بحسن الاستفهام مع حصول التردّد فی الحکم ، إنّما لا یحسن مع سکوت المتکلّم حیث یکون دلیلا علی النفی ولو بضمیمة الأصل ، بل قد یحسن مع ذلک أیضا عند قیام الاحتمال لتحصیل المعرفة بالحکم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ذکر ینبغی القول بقبح الاستفهام مطلقا ، إذ الکلام إن دلّ علی الحکم لم یحسن الاستفهام کما ذکر ، وإن لم یکن فیه دلالة فالمفروض عدم حسنه أیضا مع سکوت المتکلّم فی تلک الحال ، فیختصّ حسن الاستفهام بالسؤال عن تعیین الحکم بعد ثبوته علی الإجمال ، مع قیام الضرورة علی حسن الاحتیاط فی تعلّم الأحکام فی کلّ مقام ، فالکلام المذکور فی غایة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بالغایة لو لم یکن لفائدة إفادة المفهوم کان لغوا فی الکلام ، وهو مع امتناعه فی کلام الحکیم خارج عن وضع المخاطبات ، مخالف لطریقة العقلاء فی المحاورات، کما مرّ نظیره فی مفهومی الشرط والوصف ، ألا تری أنّه لو اخبر عن الجالس إلی اللیل بجلوسه إلی الظهر أو عن شیء من الأحکام والوقائع المستمرّة بثبوته إلی وقت کذا وحال کذا مع بقائه فیما بعده عدّه مستهجنا فی العرف قبیحا فی المحاورات؟</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یسلّم حیث تنحصر الفائدة فیما ذکر ، أمّا لو فرض حصول غیره من الفوائد المقصودة فی ذکر الغایة لم یکن فیه حزازة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کان ما ذکر أظهر الفوائد وأرجحها فی النظر بحیث یکون هو المنساق من اللفظ عند الإطلاق تمّ ما ذکر ، وهو أمر آخر ، وقد مرّ الکلام فی نظائره ، إذ لیس للغایة خصوصیّة فی ذلک ، بل یجری فی مطلق القیود الواقعة فی الکلام کما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المغیّا بالغایة المفروضة لو فرض استمراره فیما بعدها کانت الغایة وسطا للأمر المفروض حکما کان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أنّه لا یعقل من الغایة إلّا طرف الشیء وحدّه الّذی ینتهی إلیه</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المفهوم منها کونها غایة للمذکور ، ولا یلزم من وجود المغیّا فیما بعد الغایة بخطاب آخر أن یکون وسطا ، إنّما یلزم لو کان مستندا إلی ذلک الخطاب الحاصل قبل الغایة</w:t>
      </w:r>
      <w:r>
        <w:rPr>
          <w:rFonts w:eastAsia="IRNazanin" w:cs="IRNazanin"/>
          <w:color w:val="111111"/>
          <w:sz w:val="28"/>
          <w:szCs w:val="28"/>
          <w:rtl w:val="true"/>
          <w:lang w:bidi="fa-IR"/>
        </w:rPr>
        <w:t xml:space="preserve">. </w:t>
      </w:r>
      <w:bookmarkStart w:id="746" w:name="pg14214_157480"/>
    </w:p>
    <w:p>
      <w:pPr>
        <w:pStyle w:val="BookText"/>
        <w:rPr/>
      </w:pPr>
      <w:bookmarkEnd w:id="746"/>
      <w:r>
        <w:rPr>
          <w:rFonts w:ascii="IRNazanin" w:hAnsi="IRNazanin" w:eastAsia="IRNazanin"/>
          <w:color w:val="111111"/>
          <w:sz w:val="28"/>
          <w:sz w:val="28"/>
          <w:szCs w:val="28"/>
          <w:rtl w:val="true"/>
          <w:lang w:bidi="fa-IR"/>
        </w:rPr>
        <w:t>وأنت خبیر بأنّ الوجه المذکور راجع إلی الأوّل ، لمنافاة کون الغایة آخرا لکونها وسطا ، ویأتی فیه ما مرّ من التفصیل سؤالا وجوابا ، فلا وجه لإعادته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المفهوم المذکور هو المتبادر من اللفظ عند الإطلاق ، إذ لیس المفهوم عرفا من التقیید بالغایة إلّا ما ذکر ، وقد یعارض بدعوی عدم صحّة سلب المحمول عن الموضوع علی الوجه المذکور فی الکلام عند فرض استمرار الحکم المفروض فیما بعد الغایة ، فلا یصحّ أن یقال للجالس إلی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یجلس إلی الظهر ، ولا مع وجوب الصوم إلی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یجب إلی الظهر ، وذلک دلیل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المدّعی أعمّ من الدلالة الوضعیّة ، فغایة ما یدلّ علیه ذلک عدم خروج اللفظ بذلک عن حقیقته ، وهو لا ینافی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السلب المذکور حیث یوهم تعلّقه بنفس المغیّا فلا یصحّ ، أمّا مع تعلّقه بنفس القید فلا ریب فی صحّته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جلوسه لم یکن إلی الظهر بل إلی العصر ، فلا تغفل</w:t>
      </w:r>
      <w:r>
        <w:rPr>
          <w:rFonts w:eastAsia="IRNazanin" w:cs="IRNazanin"/>
          <w:color w:val="111111"/>
          <w:sz w:val="28"/>
          <w:szCs w:val="28"/>
          <w:rtl w:val="true"/>
          <w:lang w:bidi="fa-IR"/>
        </w:rPr>
        <w:t>.</w:t>
      </w:r>
    </w:p>
    <w:p>
      <w:pPr>
        <w:pStyle w:val="Heading6"/>
        <w:numPr>
          <w:ilvl w:val="5"/>
          <w:numId w:val="1"/>
        </w:numPr>
        <w:rPr/>
      </w:pPr>
      <w:bookmarkStart w:id="747" w:name="__RefHeading___Toc1368277_1738255347"/>
      <w:bookmarkStart w:id="748" w:name="_Toc286"/>
      <w:bookmarkEnd w:id="747"/>
      <w:r>
        <w:rPr>
          <w:rtl w:val="true"/>
        </w:rPr>
        <w:t xml:space="preserve">قوله </w:t>
      </w:r>
      <w:r>
        <w:rPr>
          <w:rtl w:val="true"/>
        </w:rPr>
        <w:t>: (</w:t>
      </w:r>
      <w:r>
        <w:rPr>
          <w:rtl w:val="true"/>
        </w:rPr>
        <w:t xml:space="preserve">احتجّ السیّد </w:t>
      </w:r>
      <w:r>
        <w:rPr>
          <w:rtl w:val="true"/>
        </w:rPr>
        <w:t xml:space="preserve">... </w:t>
      </w:r>
      <w:r>
        <w:rPr>
          <w:rtl w:val="true"/>
        </w:rPr>
        <w:t>الخ</w:t>
      </w:r>
      <w:r>
        <w:rPr>
          <w:rtl w:val="true"/>
        </w:rPr>
        <w:t>).</w:t>
      </w:r>
      <w:bookmarkEnd w:id="748"/>
    </w:p>
    <w:p>
      <w:pPr>
        <w:pStyle w:val="BookText"/>
        <w:rPr/>
      </w:pPr>
      <w:r>
        <w:rPr>
          <w:rFonts w:ascii="IRNazanin" w:hAnsi="IRNazanin" w:eastAsia="IRNazanin"/>
          <w:color w:val="111111"/>
          <w:sz w:val="28"/>
          <w:sz w:val="28"/>
          <w:szCs w:val="28"/>
          <w:rtl w:val="true"/>
          <w:lang w:bidi="fa-IR"/>
        </w:rPr>
        <w:t xml:space="preserve">یمکن الاحتجاج علی ذلک أیضا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 فإنّ الدلالة علی المفهوم فی ذلک إمّا أن تستند إلی وضع اللفظ ، أو إلی القرائن الخارجة عن الوضع ، ومع الشکّ فیهما معا لا یمکن الحکم بها ، إذ الأصل عدم تعلّق غرض الواضع بإفادته ، وعدم قیام القرینة علیه ، فإنّ ذلک زیادة فی مدلول الکلام ، والمتیقن منه هو الدلالة علی ثبوت الحکم إلی تلک الغایة ، وأمّا انتفاؤه عمّا بعدها فأمر آخر یتوقّف علی قیام الدلیل علیه إذ بدونه یتعیّن الاقتصار فی تشخیص المدلول علی المتیقّن</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العملی قد یوافق مقتضی المفهوم فی الحکم المقصود منه ، وذلک حیث یکون المغیّا مخالفا لمقتضی الأصول العملیّة المقرّرة فی مواردها کما هو الغالب ، فمقتضی الأصل حینئذ عدم استمرار الحکم المفروض فیما بعد الغایة ، بناء علی ما تقرّر فی محلّه من عدم حجّیة الاستصحاب مع الشکّ فی المقتضی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 ینافی القول بنفی المفهوم ، فإنّ غرض القائل به خروجه عن مدلول الکلام ، ولزوم الرجوع فی مقام العمل إلی مقتضی الأصل ، سواء أفاد البناء علی الحکم السابق علی الغایة المفروضة أو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الدلالات منحصرة فی الثلاث ، ومن البیّن انتفاء دلالة المطابقة والتضمّن فی المقام ، کیف ولا یدّعیه الخصم أیضا؟ إذ لیس انتفاء الحکم فیما بعد الغایة نفس الموضوع له ولا جزءه ، للقطع بخروج ما بعد الغایة عن مدلول اللفظ ، ولذا استبعد جماعة وقوع الخلاف واستظهروا اختصاصه بنفس الغایة کما مرّ ، فکیف یندرج فیه حکمه؟ وأمّا الالتزام فهو أیضا غیر ظاهر فی المقام ، لانتفاء الملازمة فی المثال المفروض بین وجوب صوم النهار وعدم وجوب صیام اللیل ، فیمکن أن یکون السکوت عن الثانی لعدم تعلّق الغرض ببیانه ، أو لحصول مانع من ذکره فإنّ إثبات الشیء لا یقضی بنفی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عرفت من ثبوت الملازمة بین کون الغایة آخرا للحکم المغیّا وانتفائه فیما بعدها ، وإلّا کانت وسطا للحکم ، ولم یکن غایة علی ما مرّ بیانه ، فتکون الدلالة علی ذلک التزامیّة ، بل هو من الالتزام البیّن ، لعدم انفکاک تصوّر أحد المتلازمین المذکورین عن تصوّر الآخر ، بل ربّما یقال بکونها تضمّنیّة فإنّ مفهوم الآخریّة یتضمّن الانتفاء عمّا بعده ، وفیه اشتباه اللازم البیّن بالجزء ، لوضوح أنّ ما بعد الغایة غیر مذکور فی الکلام حتّی یشتمل علی حکمه ، کما فی مفهوم الشرط والاختصاص والتوقیت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بالغایة کما یقع مع انتفاء الحکم عمّا بعدها کذا یقع مع ثبوته ، لوروده فی الاستعمالات علی کلا الوجهین ، فیکون للقدر المشترک بین الأمرین ، فإنّ کلّا من المجاز والاشتراک مخالف للأصل ، وقد شاع الاحتجاج بمثل ذلک فی کثیر من المقامات</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ورود التقیید بالغایة مع استمرار الحکم فیما بعدها أمر نادر قلیل الوقوع ، لا سیّما فی کلام أرباب الحکمة والبلاغة ، ولا عبرة بالاستعمالات </w:t>
      </w:r>
    </w:p>
    <w:p>
      <w:pPr>
        <w:pStyle w:val="BookText"/>
        <w:rPr/>
      </w:pPr>
      <w:r>
        <w:rPr>
          <w:rFonts w:ascii="IRNazanin" w:hAnsi="IRNazanin" w:eastAsia="IRNazanin"/>
          <w:color w:val="111111"/>
          <w:sz w:val="28"/>
          <w:sz w:val="28"/>
          <w:szCs w:val="28"/>
          <w:rtl w:val="true"/>
          <w:lang w:bidi="fa-IR"/>
        </w:rPr>
        <w:t>النادرة ، فالتمسّک بالاستعمال الشائع أولی ، ولو فرض شیوع الاستعمال فیه لم یکن فیه دلالة علی الاشتراک المذکور أیضا ، لما تقرّر فی محلّه من کون الاستعمال أعمّ من الحقیقة ، سیّما مع ملاحظة غلبة الاستعمالات المجازیّة فی کلمات العرب ، ومخالفة المجاز للأصل لا یجدی فی ذلک شیئا ، إذ المجاز لازم علی التقدیرین ، لخروج اللفظ إذا عن مقتضی الوضع عند استعماله فی کلّ من الخصوصیّتین بل الوجه المذکور لو تمّ لکان بالدلالة علی خلاف المقصود أولی ، إذ مع دوران احتمال التجوّز بین وقوعه فی الاستعمالات الشائعة والنادرة یتعیّن القول بالثانی علی الأصل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التقیید بالغایة إنّما یقع غالبا عند إرادة الانتفاء فیما بعدها ، والقول بکون الدلالة فی تلک الموارد مستندة إلی القرائن المنضمّة من غیر أن یکون تلک الخصوصیّة مأخوذة فی نفس المستعمل فیه حتّی یلزم التجوّز علی الوجه المذکور لا یخلو عن بعد ، بل الظاهر خلاف ذلک فی الإطلاقات الدائرة ، إذ لا یستعمل أداة الغایة غالبا إلّا فی خصوص معنی الانتهاء المفید لانقطاع الحکم السابق علیها ، فإذا دلّ الاستعمال علی الحقیقة خصوصا مع الشیوع والغلبة أفاد ذلک کونها حقیقة فی تلک الخصوصیّة ، فیکون مجازا فی القدر المشترک فضلا عن الخصوصیّة الاخری لندرة الاستعمال فی أحدهما ، بل یمکن القطع بعدم وقوع استعمالها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مقارنتها لثبوت الحکم فیما بعد الغایة بدلیل آخر ، وهو ما ذکر من القدر المشترک ، فیدور الأمر فی الحکم بالتجوّز بین الاستعمالین ، فیبنی علی مقتضی الاستعمال الغالب ، ولا أقلّ من تساوی الاحتمالین ، فلا دلالة فیما ذکر علی أحد الوجهین</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دلّ علی ذلک لکان إمّا بصریح لفظة ، أو لانحصار فائدة التقیید فی إفادته ، أو لجهة اخری ، والأوّل واضح الفساد ، والثانی مسلّم ، لجواز أن یکون فائدة التقیید تعریف بقاء ما کان بعد الغایة علی ما کان قبل الخطاب من غیر تعرّض لإثبات الحکم فیه ، أو نفیه ، والثالث خلاف الأصل ، ولا یخفی أنّه تطویل </w:t>
      </w:r>
    </w:p>
    <w:p>
      <w:pPr>
        <w:pStyle w:val="BookText"/>
        <w:rPr/>
      </w:pPr>
      <w:r>
        <w:rPr>
          <w:rFonts w:ascii="IRNazanin" w:hAnsi="IRNazanin" w:eastAsia="IRNazanin"/>
          <w:color w:val="111111"/>
          <w:sz w:val="28"/>
          <w:sz w:val="28"/>
          <w:szCs w:val="28"/>
          <w:rtl w:val="true"/>
          <w:lang w:bidi="fa-IR"/>
        </w:rPr>
        <w:t>بلا طائل ، فکان الأولی التمسّک بالأصل المذکور من أوّل الأمر ، وحینئذ فإن أراد الأصل المذکور فی الوجه الأوّل فمن البیّن أنّه لا یعارض الدلیل ، وإلّا فمجرّد أصالة انتفاء الجهة المفیدة لإثبات المفهوم المذکور إنّما یقضی بالتوقّف دون الجزم بنفی الدلالة الموجب للقول بوضع الأداة للقدر المشترک ، إذ مع الاختلاف فی تعیین المعنی الموضوع له لا یمکن التمسّک فیه بالأصل ، فمقتضی ذلک هو اختیار القول بالوقف ، علی أنّ تعریف بقاء ما کان بعد الغایة علی ما کان قبل الخطاب أمر زائد علی القدر المشترک لا یشهد به أصل ولا دلیل ، وتوهّم الاستصحاب فی مثله وهم فاسد ، کما سنشیر إلیه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ورود الخطاب فیما بعد الغایة بمثل الحکم السابق علی الغایة ، وقد تکثّر نقل الإجماع علیه فی کلامهم ، وعند ذلک إمّا أن یکون تقیید الحکم بالغایة نافیا للحکم فیما بعدها ، أو لا ، والأوّل یلزم منه إثبات الحکم مع تحقّق ما ینفیه ، وهو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هو المطلوب ، وهو رجوع إلی التمسّک بالأصل ، إذ لا یزید التقریر المذکور علی ذلک کسابقه فهما معا تطویل من غیر طائل ، علی أنّ الخطاب الثانی یکون قرینة علی إرادة خلاف الظاهر من الأوّل ، أو ناسخا له فلا ینافی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الغالب فی الاستعمالات الواقعة قیام الدلیل علی إرادة المفهوم من نفس اللفظ ، لا علی مجرّد مخالفة ما بعد الغایة لما قبلها فی الحکم حتّی یقال بعدم منافاته للقدر المشترک ، فیلزم القول بمقتضی الدلیل المذکور مع تحقّق ما ینفی من نفس اللفظ ، نظرا إلی أصالة الحقیقة ، وهو لشیوعه أولی بالاستناد ممّا ذکره لندرة وقوعه ، وأیضا 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ورود الخطاب بمثل الحکم السابق خارج عن محلّ المسألة ، لکن قد عرفت ما فیه</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دلّ علی ذلک لکان فی آیة الإسراء دلالة علی نفی المعراج إلی السماء، ولکان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الکوفة إلی البصرة ومنها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مشتملا علی التناقض ، ومن المعلوم أنّ شیئا من هذین الکلامین لا یدلّ علی ما ذکر ، </w:t>
      </w:r>
    </w:p>
    <w:p>
      <w:pPr>
        <w:pStyle w:val="BookText"/>
        <w:rPr/>
      </w:pPr>
      <w:r>
        <w:rPr>
          <w:rFonts w:ascii="IRNazanin" w:hAnsi="IRNazanin" w:eastAsia="IRNazanin"/>
          <w:color w:val="111111"/>
          <w:sz w:val="28"/>
          <w:sz w:val="28"/>
          <w:szCs w:val="28"/>
          <w:rtl w:val="true"/>
          <w:lang w:bidi="fa-IR"/>
        </w:rPr>
        <w:t xml:space="preserve">بل لا یستفاد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الکوفة إلی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سیره فی الواقع بما بینهما ، إنّما یستفاد ذلک حیث تنحصر فائدة التقیید فی مجرّد الحصر ، وذلک حیث لا یکون لذکر المبدأ والمنتهی خصوصیة مقصودة بالإفادة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فی الأرض الفلانیّة من هنا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 الخصوصیة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المدینة المشرّفة إلی مکّة المعظّمة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یکاد یظهر منه انتفاء السیر فیما قبل المدینة وما بعد مکة المشرّفة ، ولا یعقل هناک فرق فیما بین المقامین إلّا انحصار الفائدة فی الأوّل فی إفادة المفهوم وعدمه فی الثانی ، فیکون المدار فی الدلالة علی ذلک علی نحو الحال فی الأوصاف ومطلق القیود ، ولذا لا یظهر فی المقامین المذکورین دلالة علی المفهوم ، لظهور تعلّق الغرض بإفادة حصول الإسراء إلی المسجد الأقصی ، وإمکان حصوله فی ذکر الکوفة والبصرة ، فإذا انحصرت الفائدة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غالب المقامات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ذلک ، ومن ذلک نشأ الاشتباه ، حتّی توهّم استناده إلی الوضع ولزوم التجوّز بدونه ، مع ما عرفت من بعضهم من أنّه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التشکیک فی وضع اللفظ للابتداء والانتهاء تشکیک فی الامور الظاهرة ، کیف وهو المفروض فی محلّ المسألة؟ فلابدّ حینئذ من ملاحظة متعلّقهما ، والشکّ فی ذلک إنّما ینشأ من الشکّ فی متعلّق الأمرین المذکورین ، فإن کان متعلّقهما مطلق الفعل أو الحکم دلّ علی انتفاء أحدهما فیما خرج عن الحدّین ، لدلالة إذا علی التحدید والحصر والاختصاص ، وإن کان متعلّقهما أمرا مخصوصا أو موضوعا خاصّا لم یکن فیه دلالة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اختصاص البعض بالذکر لا یکون إلّا لفائدة ، إذ بدونها یکون تخصیصا من غیر مخصّص ، فاختلاف المدلول بحسب اختصاص الفائدة وعدمه إنّما یبتنی علی ذلک ، فلابدّ من تشخیص المتعلّق بحسب إطلاق اللفظ وقرائن المقام</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أنّ اللفظ مع انتفاء القرینة إنّما یدلّ علی تعلّق الأمرین المذکورین بتمام المعنی المفهوم من الکلام حتّی یقوم شاهد علی إرادة بعض الخصوصیّات وتعلّق الغرض بإفادتها وإظهارها ، سواء کان من القرائن الحالیّة </w:t>
      </w:r>
    </w:p>
    <w:p>
      <w:pPr>
        <w:pStyle w:val="BookText"/>
        <w:rPr/>
      </w:pPr>
      <w:r>
        <w:rPr>
          <w:rFonts w:ascii="IRNazanin" w:hAnsi="IRNazanin" w:eastAsia="IRNazanin"/>
          <w:color w:val="111111"/>
          <w:sz w:val="28"/>
          <w:sz w:val="28"/>
          <w:szCs w:val="28"/>
          <w:rtl w:val="true"/>
          <w:lang w:bidi="fa-IR"/>
        </w:rPr>
        <w:t xml:space="preserve">أو المقالیّة ، ومع الشکّ یرجع إلی ظاهر الإطلاق ، ففی المثالین المذکورین وما أشبههما من الأمثلة حیث کان الظاهر بیان الخصوصیّة یکون مفادها اختصاص السیر المقصود بالإظهار بما بین الحدّین ، وذلک لا ینافی استعمال اللفظ الموضوع للابتداء والانتهاء فی معناه ، ولذا لا یلزم التجوّز فیه علی ما ذکر ، کما مرّ التنبیه علیه ، بخلاف ما لم یظهر فیه ذلک ، فإنّ إطلاق اللفظ یقتضی تعلّق أداة الابتداء والانتهاء فیه بمطلق مدخولها ، فقولک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من الکوفة إلی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وضع اللفظ فی معنی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ابتدأت فی سیری بالکوفة وانتهیت إلی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هناک شاهد علی استمرار سیره من قبل ومن بعد کان ذلک فی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ابتدأت فی بعض مسیری بالکوفة وانتهیت فی ذلک البعض إلی البصرة ، وذلک لتعلّق الغرض ببیانهما خاصّة دون غیره ، بل الغالب فی مثل ذلک عدم تعلّق الغرض بالإخبار عن مطلق السیر ، بل عن جملة منه مقصودة ، ولذا لا یفهم من 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إلی البصرة وأقمت بها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تجاوز سیره عنها ، والغلبة أقوی دلیل علی إرادة الخصوصیّة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السیر المطلق فی ذلک مستعملا فی الخصوصیّة فیلزم التجوّز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المقصود ذلک ، وإنّما یقع استعماله فی الخصوصیّة علی نحو استعمال سائر المطلقات فی أفرادها ، من غیر أن یکون هناک فرق بین المقامین فی ذلک ، لوضوح استعمال السیر فی الفرد الواقع منه ، سواء کان ذلک تمام الواقع منه أو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الواقع علی التقدیرین هو السیر الخاصّ والمطلق إنّما استعمل فی الفرد المخصوص الحاصل فی الخارج فی کلا المقامین فما الفرق بینهما بحسب مدلول الکلام؟</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المتکلّم فی مقام بیان تمام الأمر ، وقد یکون فی مقام بیان بعضه ، لخصوصیّة فیه داعیة إلی إظهاره</w:t>
      </w:r>
      <w:r>
        <w:rPr>
          <w:rFonts w:eastAsia="IRNazanin" w:cs="IRNazanin"/>
          <w:color w:val="111111"/>
          <w:sz w:val="28"/>
          <w:szCs w:val="28"/>
          <w:rtl w:val="true"/>
          <w:lang w:bidi="fa-IR"/>
        </w:rPr>
        <w:t xml:space="preserve">. </w:t>
      </w:r>
      <w:bookmarkStart w:id="749" w:name="pg14214_157486"/>
    </w:p>
    <w:p>
      <w:pPr>
        <w:pStyle w:val="BookText"/>
        <w:rPr/>
      </w:pPr>
      <w:bookmarkEnd w:id="749"/>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هو الحال فی مطلق القیود الواقعة فی الکلام ، سواء کان من الألقاب أو الأوصاف فیدلّ التقیید علی المفهوم فی القسم الأوّل دون الثانی مطلقا ، فلا خصوصیّة إذا فی أداة الابتداء والانتهاء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الجهة المذکورة وإن کانت حاصلة فی جمیع القیود مشترکة بینها إلّا أنّ للأداة المذکورة خصوصیّة فی الدلالة علی الانتفاء فی غیر متعلّقها بحسب حقیقتها ومعناها ، بخلاف غیرها من القیود إذ لا دلالة لها علی حال الخارج عن موردها ، وإنّما الغرض فی المقام تعیین المتعلّق بحسب ظاهر الکلام ، فالمتعلّق فی أکثر المقامات مطلق الفعل الحاصل منه ، کما هو قضیّة إطلاق اللفظ ، وفی بعضها خصوص القدر المقصود بإظهاره نظرا إلی الخصوصیّة الحاصلة فیه بحسب نظر المتکلّم ، فیتوقّف علی قیام القرینة الحالیّة أو المقالیّة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بما قرّرناه ما فی کلام السیّد من المبالغة فی التسویة بین التقیید بالغایة والوصف، وإن أطال القول فیه ، ووافقه الشیخ وغیره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یحمل کلامه علی إرادة إرجاع القید فی المقام إلی الموضوع ، فیکون من باب مفهوم الوصف بعینه ، کما مرّت الإشارة إلیه والجواب عنه</w:t>
      </w:r>
      <w:r>
        <w:rPr>
          <w:rFonts w:eastAsia="IRNazanin" w:cs="IRNazanin"/>
          <w:color w:val="111111"/>
          <w:sz w:val="28"/>
          <w:szCs w:val="28"/>
          <w:rtl w:val="true"/>
          <w:lang w:bidi="fa-IR"/>
        </w:rPr>
        <w:t>.</w:t>
      </w:r>
    </w:p>
    <w:p>
      <w:pPr>
        <w:pStyle w:val="Heading6"/>
        <w:numPr>
          <w:ilvl w:val="5"/>
          <w:numId w:val="1"/>
        </w:numPr>
        <w:rPr/>
      </w:pPr>
      <w:bookmarkStart w:id="750" w:name="__RefHeading___Toc1368279_1738255347"/>
      <w:bookmarkStart w:id="751" w:name="_Toc287"/>
      <w:bookmarkEnd w:id="750"/>
      <w:r>
        <w:rPr>
          <w:rtl w:val="true"/>
        </w:rPr>
        <w:t xml:space="preserve">قوله </w:t>
      </w:r>
      <w:r>
        <w:rPr>
          <w:rtl w:val="true"/>
        </w:rPr>
        <w:t>: (</w:t>
      </w:r>
      <w:r>
        <w:rPr>
          <w:rtl w:val="true"/>
        </w:rPr>
        <w:t xml:space="preserve">والجواب المنع </w:t>
      </w:r>
      <w:r>
        <w:rPr>
          <w:rtl w:val="true"/>
        </w:rPr>
        <w:t xml:space="preserve">... </w:t>
      </w:r>
      <w:r>
        <w:rPr>
          <w:rtl w:val="true"/>
        </w:rPr>
        <w:t>الخ</w:t>
      </w:r>
      <w:r>
        <w:rPr>
          <w:rtl w:val="true"/>
        </w:rPr>
        <w:t>).</w:t>
      </w:r>
      <w:bookmarkEnd w:id="751"/>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التعلیق علی الوصف والتقیید بالغایة ظاهر ممّا مرّ ، إذ الوصف کسائر القیود الواقعة فی الکلام من العدد والزمان والمکان ومطلق اللقب لا دلالة فیها بنفسها علی حکم ما خرج عن مواردها ، وإنّما تحصل الدلالة من جهة انحصار الفائدة فی موارد ظهوره من اللفظ ، أو من الخارج ، وإلّا فمن البیّن أنّ إثبات شیء بشیء آخر لا یقضی بنفی ما عداه ، فینحصر الوجه فی دلالته علی ذلک فی الجهة المذکورة وهی خارجة عن الدلالة الوضعیّة ، کما مرّ بیانه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الغایة وکلّ ما یدلّ علیها من الاسماء والحروف فإنّما هی علی ما عرفت بمعنی نهایة الشیء وآخره ، فتدلّ بالوضع علی انقطاع الحکم عندها مع قطع النظر عن انحصار الفائدة فیه ، وإرجاعها إلی الوصف بالتوجیه الّذی مرّ ذکره فی غایة </w:t>
      </w:r>
      <w:bookmarkStart w:id="752" w:name="pg14214_157487"/>
    </w:p>
    <w:p>
      <w:pPr>
        <w:pStyle w:val="BookText"/>
        <w:rPr/>
      </w:pPr>
      <w:bookmarkEnd w:id="752"/>
      <w:r>
        <w:rPr>
          <w:rFonts w:ascii="IRNazanin" w:hAnsi="IRNazanin" w:eastAsia="IRNazanin"/>
          <w:color w:val="111111"/>
          <w:sz w:val="28"/>
          <w:sz w:val="28"/>
          <w:szCs w:val="28"/>
          <w:rtl w:val="true"/>
          <w:lang w:bidi="fa-IR"/>
        </w:rPr>
        <w:t>البعد ، کما عرفت ، فلیس الحال فی مدلولها إلّا ما هو الحال فی أداة الحصر والاستثناء والشرط ، فکأنّ المتکلّم حصر الحکم فیما قبل الغایة ، أو استثنی عنه حکم ما بعدها ، أو جعله شرطا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أنّ من قال فی الاستثناء والشرط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الغرض إثبات الحکم فی مورد الشرط، وما عدا المستثنی نظرا إلی اقتضاء المصلحة فی أن یعلم بثبوت ذلک الحکم بهذا النصّ مع السکوت عن غیرهما لیعلم ثبوته فیه بدلیل آخر کان حقیقا بالإعراض عنه حریا بالسکوت عن جوابه فکذلک الحال فی الغایة الصریحة فی انتهاء المغیّا بها فینتفی فیما بعدها؟ وأین ذلک من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التفرقة بینهما بمجرّد الدعوی ، بل ینبغی التسویة بینها وبین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فرّق بین تقیید الحکم بالغایة والاستثناء فقد فرّق بین المتساویین فی أصل الدلالة ، ولیس معه إلّا الدعوی کان أقرب ممّا أفاده السیّد رحمه‌الله</w:t>
      </w:r>
      <w:r>
        <w:rPr>
          <w:rFonts w:eastAsia="IRNazanin" w:cs="IRNazanin"/>
          <w:color w:val="111111"/>
          <w:sz w:val="28"/>
          <w:szCs w:val="28"/>
          <w:rtl w:val="true"/>
          <w:lang w:bidi="fa-IR"/>
        </w:rPr>
        <w:t>.</w:t>
      </w:r>
    </w:p>
    <w:p>
      <w:pPr>
        <w:pStyle w:val="Heading6"/>
        <w:numPr>
          <w:ilvl w:val="5"/>
          <w:numId w:val="1"/>
        </w:numPr>
        <w:rPr/>
      </w:pPr>
      <w:bookmarkStart w:id="753" w:name="__RefHeading___Toc1368281_1738255347"/>
      <w:bookmarkStart w:id="754" w:name="_Toc288"/>
      <w:bookmarkEnd w:id="753"/>
      <w:r>
        <w:rPr>
          <w:rtl w:val="true"/>
        </w:rPr>
        <w:t xml:space="preserve">قوله </w:t>
      </w:r>
      <w:r>
        <w:rPr>
          <w:rtl w:val="true"/>
        </w:rPr>
        <w:t>: (</w:t>
      </w:r>
      <w:r>
        <w:rPr>
          <w:rtl w:val="true"/>
        </w:rPr>
        <w:t>إذ لا ینفکّ تصوّر الصوم المقیّد بکون آخره اللیل</w:t>
      </w:r>
      <w:r>
        <w:rPr>
          <w:rtl w:val="true"/>
        </w:rPr>
        <w:t>).</w:t>
      </w:r>
      <w:bookmarkEnd w:id="754"/>
    </w:p>
    <w:p>
      <w:pPr>
        <w:pStyle w:val="BookText"/>
        <w:rPr/>
      </w:pPr>
      <w:r>
        <w:rPr>
          <w:rFonts w:ascii="IRNazanin" w:hAnsi="IRNazanin" w:eastAsia="IRNazanin"/>
          <w:color w:val="111111"/>
          <w:sz w:val="28"/>
          <w:sz w:val="28"/>
          <w:szCs w:val="28"/>
          <w:rtl w:val="true"/>
          <w:lang w:bidi="fa-IR"/>
        </w:rPr>
        <w:t>هذا هو الوجه فی إثبات الدلالة الالتزامیّة باللزوم البیّن ، ولا ینافی ذلک ما مرّ عنه من أنّه لو فرض ثبوت الوجوب فی اللیل لزم خلاف المنطوق ، لوضوح أنّ انتفاء اللازم یوجب انتفاء الملزوم ، ولأجله یلزم ما ذکر ، کما مرّ بیانه ، فالملزوم هو المعنی المدلول علیه بالمنطوق، والمفهوم مدلول التزامیّ له ، فیکون ناشئا من وضع الأداة لما یفید معنی الغایة والنهایة ، وأین ذلک من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بمنع اللزوم الذهنی ، بل الخارجی أیضا ، إذ لا مانع من ورود خطاب فیما بعد الغایة بمثل الحکم السابق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إمکان ذلک لا ینافی ما ذکر من اللزوم ، إنّما یکون إذا قرینة علی عدم إرادة حقیقة الغایة من اللفظ الموضوع لها ، ولو صرّح بأنّ المراد منه وحقیقتها کان ذلک نسخا عند من یجوّز النسخ فی مثله ، ومن لا یجوّزه یدّعی استحالة وقوع هذا المفروض</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المستند إلی الخطاب الأوّل مغایر للحکم المستند إلی الخطاب الثانی ، وإن ماثله فهو موجود حال عدم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یورد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غرض المعترض دعوی عدم المنافاة بین الخطابین بحسب معناهما الحقیقی ، من غیر لزوم تجوّز ولا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الخطاب الثانی إذا کان دالّا علی ثبوت مثل الحکم الثابت قبل الغایة فیما بعدها کان منافیا لمقتضی المفهوم ، لأنّ معناه الحکم بنفی الحکم المذکور عمّا بعد الغایة ، وقد عرفت رجوعه إلی نفی المماثل ، لوضوح أنّ الأوّل لا یتجاوز عن حدّه ومورده بالضرورة ، فإنّما یکون الثانی مماثلا للأوّل بعد انقطاعه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أقصی ما یفیده المفهوم انتفاء الحکم المنطوق به فیما بعد الغایة وانقطاعه عندها ، فیکون المفهوم تابعا للمنطوق فی الإطلاق والخصوصیّة ، فإن کان المغیّا مطلق الحکم دلّ علی انتفائه فیما بعد ، وان کان حکما خاصّا کان أقصاه الدلالة علی انتفائه ، فلا یدلّ علی انتفاء نوعه ، فلابدّ من تشخیص مدلول المنطوق وتعیین الحکم المقیّد بالغایة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 مدلول الخطابات بحسب ظاهرها مطلق الحکم ، ومدلول الأخبار ماهیّة الأمر المغیّا إلّا أن تقوم هناک قرینة علی إرادة الخصوصیّة وتقییدها بالغایة من حیث هی ، ولا ینبغی التأمّل فی مثله فی عدم الدلالة علی انتفاء المماثل ، فلا ینافی ذلک ورود خطاب آخر بمثل الحکم السابق ، فمثل وجوب القتل بالقصاص المقیّد بغایة العفو لا ینافی وجوبه بالردّة وغیرها فیما بعدها ، وکذا تحریم الزوجة المحرمة إلی غایة الخروج من الإحرام لا ینافی تحریمها بالحیض والظهار والإیلاء وغیرها ، وکذا الحال فی الأحکام المستندة إلی أسباب خاصّة لا ینافی ثبوت مثلها بأسباب اخر ، بخلاف مثل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تَقْرَبُوهُنَّ حَتَّی یَطْهُرْنَ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تَحِلُّ لَهُ مِنْ بَعْدُ حَتَّی تَنْکِحَ زَوْجاً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غیر ذلک ،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الثالث بالتفصیل فإن رجع إلی الکلام فی نفس الغایة فقد تقدّم القول فیه، وإلّا فقد عرفت أنّه لا یناسب حکم ما بعد الغایة ، وغایة ما ذکره المفصّل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bookmarkStart w:id="755" w:name="pg14214_157489"/>
    </w:p>
    <w:p>
      <w:pPr>
        <w:pStyle w:val="BookText"/>
        <w:rPr/>
      </w:pPr>
      <w:bookmarkEnd w:id="755"/>
      <w:r>
        <w:rPr>
          <w:rFonts w:ascii="IRNazanin" w:hAnsi="IRNazanin" w:eastAsia="IRNazanin"/>
          <w:color w:val="111111"/>
          <w:sz w:val="28"/>
          <w:sz w:val="28"/>
          <w:szCs w:val="28"/>
          <w:rtl w:val="true"/>
          <w:lang w:bidi="fa-IR"/>
        </w:rPr>
        <w:t>أنّ الغایة إن انفصل عن ذی الغایة بمفصل محسوس کأتمّوا الصیام إلی اللیل وجب أن یکون حکم ما بعدها بخلاف ما قبلها ، للعلم حسّا بانفصال أحدهما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کذلک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فیه المخالفة ، فإنّه لمّا کان المرفق غیر منفصل عن الید بمفصل محسوس لم یکن تعیین بعض المواضع فی البدن أولی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هنا یجوز أن یکون ما بعدها داخلا فیما قبلها ، وهو کما تری</w:t>
      </w:r>
      <w:r>
        <w:rPr>
          <w:rFonts w:eastAsia="IRNazanin" w:cs="IRNazanin"/>
          <w:color w:val="111111"/>
          <w:sz w:val="28"/>
          <w:szCs w:val="28"/>
          <w:rtl w:val="true"/>
          <w:lang w:bidi="fa-IR"/>
        </w:rPr>
        <w:t>.</w:t>
      </w:r>
    </w:p>
    <w:p>
      <w:pPr>
        <w:pStyle w:val="Heading6"/>
        <w:numPr>
          <w:ilvl w:val="5"/>
          <w:numId w:val="1"/>
        </w:numPr>
        <w:rPr/>
      </w:pPr>
      <w:bookmarkStart w:id="756" w:name="__RefHeading___Toc1368283_1738255347"/>
      <w:bookmarkStart w:id="757" w:name="_Toc289"/>
      <w:bookmarkEnd w:id="756"/>
      <w:r>
        <w:rPr>
          <w:rtl w:val="true"/>
        </w:rPr>
        <w:t xml:space="preserve">قوله </w:t>
      </w:r>
      <w:r>
        <w:rPr>
          <w:rtl w:val="true"/>
        </w:rPr>
        <w:t>: (</w:t>
      </w:r>
      <w:r>
        <w:rPr>
          <w:rtl w:val="true"/>
        </w:rPr>
        <w:t>إنّه أقوی دلالة من التعلیق بالشرط</w:t>
      </w:r>
      <w:r>
        <w:rPr>
          <w:rtl w:val="true"/>
        </w:rPr>
        <w:t>).</w:t>
      </w:r>
      <w:bookmarkEnd w:id="757"/>
    </w:p>
    <w:p>
      <w:pPr>
        <w:pStyle w:val="BookText"/>
        <w:rPr/>
      </w:pPr>
      <w:r>
        <w:rPr>
          <w:rFonts w:ascii="IRNazanin" w:hAnsi="IRNazanin" w:eastAsia="IRNazanin"/>
          <w:color w:val="111111"/>
          <w:sz w:val="28"/>
          <w:sz w:val="28"/>
          <w:szCs w:val="28"/>
          <w:rtl w:val="true"/>
          <w:lang w:bidi="fa-IR"/>
        </w:rPr>
        <w:t xml:space="preserve">قد صرّح بذلک جماعة ، ویشهد به مضافا إلی الفهم العرفی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 کلّ من قال بمفهوم الشرط قال بثبوته ، وقد قال به بعض من أنکره أیضا ، کما صرّح بذلک جماعة من الخاصّة والعامّة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استعمال أداة الغایة فی غیر ما یفید انتهاء المغیّا إلیها أو انقطاعه عندها نادر بخلاف أداة الشرط ، لکثرة استعمالها فی غیر ما یفید معنی الشرطیّة ، کالشروط المسوقة لبیان الموضوع فإنّها شائعة فی الاستعمالات جدّا ، والواردة فی مورد الغالب وغیرها ، وحیث إنّ مفهوم الشرط أقوی من الوصف والعدد عند القائل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الدلالة فی الأوّل وضعیّة دون الأخیرین 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مفهوم الغایة أقوی منهما أیضا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وتظهر الفائدة فی صورة المعارضة ، کتعارض مفهومی الغایة والشرط فی 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تَقْرَبُوهُنَّ حَتَّی یَطْهُرْنَ فَإِذا تَطَهَّرْنَ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فیقدّم الأوّل مع انحصار الدلیل وفقد المرجّح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بالوقف فمرجعه بحسب العمل إلی نفی المفهوم ، للزوم الرجوع إلی الأصل العملی مع الشکّ فی الدلالة کالجزم بنفیها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الرابع بالتفصیل فقد علّله القائل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یقتضی لغة وعرفا تعلّق طلبه بالصوم المغیّا باللیل ، وظاهر هذا لا ینافی</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bookmarkStart w:id="758" w:name="pg14214_157490"/>
    </w:p>
    <w:p>
      <w:pPr>
        <w:pStyle w:val="BookText"/>
        <w:rPr/>
      </w:pPr>
      <w:bookmarkEnd w:id="758"/>
      <w:r>
        <w:rPr>
          <w:rFonts w:ascii="IRNazanin" w:hAnsi="IRNazanin" w:eastAsia="IRNazanin"/>
          <w:color w:val="111111"/>
          <w:sz w:val="28"/>
          <w:sz w:val="28"/>
          <w:szCs w:val="28"/>
          <w:rtl w:val="true"/>
          <w:lang w:bidi="fa-IR"/>
        </w:rPr>
        <w:t xml:space="preserve">تعلّق أمره أیضا بصوم اللیل إلی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 مستقلّ ، فإنّ مرجع الأمرین حینئذ إلی طلب کلّ من الصومین المحدودین بالغایة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کما تری لا یستدعی خروجا عمّا یقتضیه ظاهر الأمر وظاهر الغایة ، وإنّما المفهوم من ذلک انقطاع الصوم المأمور به بذلک الخطاب ببلوغ الغایة ، والجواب عنه مع رجوعه إلی النفی المطلق ظاهر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الکلام ربّما یأتی فی مفهوم الاستثناء وشبهه أیضا ، فإنّ 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یقتضی تعلّق طلبه بصیام ما عدا اللیل ، فلا ینافی تعلّق أمره بصیام اللیل بطلب مستقلّ أیضا ، وهو واضح الفساد ، کما اعترف به المفصّل ، فکذا فی المقام وإنّما یتبع المفهوم إطلاق المنطوق وتقییده بحسب قرائن المقام ، فیدلّ علی نفیه کائنا ما کان ، فإن ارید به الخصوصیّة ولو بحسب القرائن الحالیّة أو العادیّة أو غلبة الاستعمالات الجاریة کان مفهومه انتفاء تلک الخصوصیّة فیما بعد الغایة ، وفی المستثنی فی المثال المذکور ، فلا یدلّ علی انتفاء مطلقه ، بخلاف ما إذا ثبت تقیید المطلق بأحد القیدین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الکلام فی مفهوم الشرط أیضا کما مرّ توضیح القول فیه</w:t>
      </w:r>
      <w:r>
        <w:rPr>
          <w:rFonts w:eastAsia="IRNazanin" w:cs="IRNazanin"/>
          <w:color w:val="111111"/>
          <w:sz w:val="28"/>
          <w:szCs w:val="28"/>
          <w:rtl w:val="true"/>
          <w:lang w:bidi="fa-IR"/>
        </w:rPr>
        <w:t>.</w:t>
      </w:r>
    </w:p>
    <w:p>
      <w:pPr>
        <w:pStyle w:val="Heading6"/>
        <w:numPr>
          <w:ilvl w:val="5"/>
          <w:numId w:val="1"/>
        </w:numPr>
        <w:rPr/>
      </w:pPr>
      <w:bookmarkStart w:id="759" w:name="__RefHeading___Toc1368285_1738255347"/>
      <w:bookmarkStart w:id="760" w:name="_Toc290"/>
      <w:bookmarkEnd w:id="759"/>
      <w:r>
        <w:rPr>
          <w:rtl w:val="true"/>
        </w:rPr>
        <w:t>تنبیهات مفهوم الغایة</w:t>
      </w:r>
      <w:bookmarkEnd w:id="760"/>
    </w:p>
    <w:p>
      <w:pPr>
        <w:pStyle w:val="BookText"/>
        <w:rPr/>
      </w:pPr>
      <w:r>
        <w:rPr>
          <w:rFonts w:ascii="IRNazanin" w:hAnsi="IRNazanin" w:eastAsia="IRNazanin"/>
          <w:color w:val="111111"/>
          <w:sz w:val="28"/>
          <w:sz w:val="28"/>
          <w:szCs w:val="28"/>
          <w:rtl w:val="true"/>
          <w:lang w:bidi="fa-IR"/>
        </w:rPr>
        <w:t xml:space="preserve">وینبغی التنبیه علی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علی ما ذکرناه التزامیّة ، والمدلول من المفهوم دون المنطوق ، لرجوعه إلی نفی الحکم المذکور عن الموضوع الغیر المذکور</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عن أبی الحسین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المنطوق ، وعن بعض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اللفظ صریح فیه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عنده مطابقة ، وهو ممنوع ، إنّما یرید صراحة اللفظ الموضوع للانتهاء فی انتفاء الحکم عمّا بعده ، لکونه لازما بیّنا له من غیر أن یکون ذلک نفس الموضوع له أو جزءه ، للقطع بأنّ موضوع هذا الحکم غیر مندرج فی مدلول اللفظ ، وکذا حکمه ، إذ لیس فی الکلام لفظ موضوع لمعنی النفی حتّی یکون دلالته علیه بالمطابقة ، وکذا لو کان الحکم المغیّا نفیا فلیس فی اللفظ ما یفید بمدلوله المطابقی معنی الإثبات ، وهو ظاهر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واحتجّ البصری باتّفاقهم علی أنّ الغایة لیست کلاما مستقلّا فلا بدّ فیه من إضمار لضرورة تتمیم الکلام ، والإضمار بمنزلة الملفوظ ، فإنّه إنّما یضمر لسبقه إلی فهم العارف باللسان ، کتقدیر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تَنْکِحَ زَوْجاً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تَنْکِحَ زَوْجاً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وضعفه ظاهر ، إذ لا داعی إلی الإضمار المخالف للأصل ، ولیس الحال فی الغایة إلّا ما هو الحال فی سائر القیود الواقعة فی الکلام الدالّ منها علی المفهوم ، کالشرط والحصر وغیره ، ولا یلزم فی شیء منها إضمار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الانتفاء من قبل ومن بعد من المنطوق ، فکذا ما وضع بإزائها من الحروف ، ومقتضی ذلک إدراج اللوازم البیّنة بالمعنی الأخصّ فی دلالة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فی حدّ المنطوق والمفهوم أنّ ذلک خروج عن الاصطلاح ، وإنّما یندرج فیه ما کان مدلوله الانتفاء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 لدخول النفی الحاصل فی الجزء الأوّل من زمانه فی مدلولهما المطابقی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بخلاف ما إذا کان النفی لازما للمدلول المذکور وإن کان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عرفت فی مفهوم الشرط وجه الفرق بین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الطهارة شرط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متطهّرا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بشرط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بشرط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دلالة الأوّل علی انتفاء الصلاة بانتفاء الطهارة مندرجة فی المنطوق ، والثانی فی المفهوم ، فکذا فی المقام ینبغی التفرقة بین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الصوم أو ابتداؤه الفجر وآخره أو منتهاه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مبتدأ بالفجر منتهیا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بعض المحقّقین أنّ مناط الفرق بین المثالین المذکورین فی محلّ المسألتین التصریح بالشرط والغایة وعدمه ، ولیس کذلک کما یظهر من المثال الّذی ذکرناه ، وإلّا فلا فرق فی المنطوق بین النصّ والظاهر ومدلول الاسم والحرف ، فتأمّل</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تستعمل فی لغة العرب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قوله </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أوّله بعضهم بتقدیر معنی الإضافة ، وعلی ذلک قد یحمل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الخبر ، وحینئذ فلا دلالة فی التقیید بذلک علی انتفاء الحکم فیما بعد ، إذ هو حینئذ من جملة القیود الواقعة فی الکلام الّتی لا یدلّ إثبات الحکم فی موردها علی نفیه عن غیره ، ولو دلّ علی ذلک لکان باعتبار أنّه لو کان ما بعد المرفق داخلا فی المغسول لکان الاقتصار علی ذکر المرفق تخصیصا فی الذکر من غیر فائدة ، بل مخلّا بالمقصود ، إلّا أن تظهر هناک فائدة اخری فی التصریح المذکور دون غیره ، وتلک جهة اخری خارجة عن مقتضی الوضع أو المعنی المستعمل فیه ، ولا ریب فی خروج مثل ذلک عن محلّ المسألة ، وإنّما الکلام هناک فی أداة الغایة ، بل کلّما یدلّ علیها أو یستعمل فیها من اسم أو حرف لاشتراکها فی التقیید بمعنی الغایة وحقیقتها ، وقد عرفت استلزامه للانتفاء فیما بعدها ، وکذا الحال فی کلّ ما دلّ علی التوقیت والتحدید بحسب المبدأ أو المنتهی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لاستلزام التوقیت للانتفاء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ذکر الغزالی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یحتمل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له ابتداء فغایته مقطع لبدایته ، فیرجع الحکم بعد الغایة إلی ما کان قبل البدایة ، فیکون الإثبات مقصورا أو محدودا إلی الغایة ، ویکون ما بعد الغایة کما کان قبل البدایة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ذلک إنّما فی الحکم الإیجابی الحاصل بعد النفی المطلق ، إذ بعد قصر الحکم المفروض علی ما بین الحدّین یرجع فیما عداه إلی أصالة النفی وهذا لا اختصاص له بأداة الغایة ، بل یجری فی مطلق القیود الواقعة فی الکلام ، إذ بعد فرض انحصار الحکم الثبوتی فی موردها یتعیّن الرجوع فی غیره إلی النفی الأصلی ، وأمّا إذا کان إثبات الحکم المغیّا مسبوقا بحکم وجودیّ آخر لم یکن فیه دلالة علی رجوع حکم ما بعد الغایة إلی ما کان قبل البدایة</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761" w:name="pg14214_157493"/>
    </w:p>
    <w:p>
      <w:pPr>
        <w:pStyle w:val="BookText"/>
        <w:rPr/>
      </w:pPr>
      <w:bookmarkEnd w:id="761"/>
      <w:r>
        <w:rPr>
          <w:rFonts w:ascii="IRNazanin" w:hAnsi="IRNazanin" w:eastAsia="IRNazanin"/>
          <w:color w:val="111111"/>
          <w:sz w:val="28"/>
          <w:sz w:val="28"/>
          <w:szCs w:val="28"/>
          <w:rtl w:val="true"/>
          <w:lang w:bidi="fa-IR"/>
        </w:rPr>
        <w:t xml:space="preserve">ألا تری أنّ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 زید إلی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رجوعه بعد الظهر إلی الحال الّتی کان علیها قبل الجلوس ، إنّما یدلّ علی انتفاء الجلوس فیما بعد الظهر ، سواء رجع إلی الحالة السابقة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یتمّ ذلک فی الوصفین المتضادّین اللذین لا ثالث لهما کالحرکة والسکون ، فإذا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سکن زید من الصبح إلی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تحرّکه من قبل ومن بعد وإن اختلف نوع الحرکة الحاصلة منه فی الحالین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المتناقضین فلو قیّد النفی بمثل ذلک دلّ علی الإثبات فی الحالین ، وإن اختلف نوعه کما لو قیّد الإثبات دلّ علی النفی فی الحالین ، وأمّا سائر الأوصاف والحالات فلا وجه لرجوع الحال فیما بعد الغایة إلی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الاستصحاب فی مثل ذلک وهم فاحش ، لانقطاع السابق بالأمر المغیّا فلا یعود إلّا بسبب جدید وإن زال الأمر المتوسّط بین الحالین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ولنختم الکلام فی باب المفاهیم بذکر ما أهمله المصنّف رحمه‌الله فیها ممّا تداول ذکره فی کتب القوم مع الإشارة إلی غیره ، وکان اقتصاره علی المفاهیم الثلاثة وترک التعرّض للباقی ، لظهور الحکم فی بعضها بالنفی أو الإثبات ورجوع بعضها إلی المنطوق</w:t>
      </w:r>
      <w:r>
        <w:rPr>
          <w:rFonts w:eastAsia="IRNazanin" w:cs="IRNazanin"/>
          <w:color w:val="111111"/>
          <w:sz w:val="28"/>
          <w:szCs w:val="28"/>
          <w:rtl w:val="true"/>
          <w:lang w:bidi="fa-IR"/>
        </w:rPr>
        <w:t>.</w:t>
      </w:r>
    </w:p>
    <w:p>
      <w:pPr>
        <w:pStyle w:val="Heading6"/>
        <w:numPr>
          <w:ilvl w:val="5"/>
          <w:numId w:val="1"/>
        </w:numPr>
        <w:rPr/>
      </w:pPr>
      <w:bookmarkStart w:id="762" w:name="__RefHeading___Toc1368287_1738255347"/>
      <w:bookmarkStart w:id="763" w:name="_Toc291"/>
      <w:bookmarkEnd w:id="762"/>
      <w:r>
        <w:rPr>
          <w:rtl w:val="true"/>
        </w:rPr>
        <w:t>مفهوم الاستثناء</w:t>
      </w:r>
      <w:bookmarkEnd w:id="763"/>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الاستثناء بکلّ ما دلّ علیه من الأسماء أو الحروف ، فإنّه إن ورد علی أحد النقیضین دلّ علی النقیض الآخر فی المستثنی ، وإن ورد علی أحد المتضادّین المنحصرین کالحرکة والسکون دلّ علی ثبوت الضدّ الآخر ، وإن ورد علی سائر الأضداد الوجودیّة دلّ علی انتفاء الأمر المفروض عنه من غیر تعیین للضدّ الثابت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فالاستثناء من النفی یدلّ علی حصر الاثبات فی المستثنی ، کما فی کلمة التوحید ، ومن الإثبات یدلّ علی نفیه عنه ، فمفاده إخراج المستثنی عمّا قبله ومخالفته له فی مدلوله کائنا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أطبق علی إثبات الدلالة المذکورة </w:t>
      </w:r>
    </w:p>
    <w:p>
      <w:pPr>
        <w:pStyle w:val="BookText"/>
        <w:rPr/>
      </w:pPr>
      <w:r>
        <w:rPr>
          <w:rFonts w:ascii="IRNazanin" w:hAnsi="IRNazanin" w:eastAsia="IRNazanin"/>
          <w:color w:val="111111"/>
          <w:sz w:val="28"/>
          <w:sz w:val="28"/>
          <w:szCs w:val="28"/>
          <w:rtl w:val="true"/>
          <w:lang w:bidi="fa-IR"/>
        </w:rPr>
        <w:t>أئمّة اللغة والنحو والتفسیر والاصول ، ولم ینقل عن أحد من القائلین بدلیل الخطاب والمنکرین له إنکارها سوی الحنفیّة ، وکفی به دلیلا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تکرّر فی کلماتهم إسناد القول بها إلی واضعی اللغة وأهل العربیّة مؤذنین بالاتّفاق علیه ، بل صرّح غیر واحد منهم بإجماعهم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مع ذلک القطع بتبادر المعنی المذکور منه ، حتّی قال التفتازانی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إنکار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ثبوت القیام لزید یکاد یلحق بإنکار الضروریّات ، والقطع بعدم جواز تشریک المستثنی مع المستثنی منه فی الحکم لتناقض الکلامین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القوم إلّا زیدا ، وزید ، والقطع باکتفاء الشارع والمتشرّعة فی الحکم بالإسلام بکلمة التوحید ، وقد تکثّر فی کلامهم نقل الإجماع علیه ، ولو لا ما ذکرناه لم یکن فیها دلالة علی إثبات الإله الحقّ 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کتب الحنفیّة إنکار الدلالة المذکورة فی النفی والإثبات جمیعا ،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معناه إخراج المستثنی والحکم علی الباقی من غیر حکم علیه بشیء من النفی والإثبات فقول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علیّ إلّا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إقرارا بالسبعة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علیّ عشرة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عن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الشافعیّة دعوی الوفاق علی أنّه من الإثبات نفی ، وأنّ الخلاف إنّما هو فی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الاستثناء من الإثبات نفی اتّفاقا وبالعکس إثبات خلافا لأبی حنیفة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یفرّقون بینهما من جهة الدلالة الوضعیّة ، ولا یرون شیئا منهما یدلّ علی المخالفة فیما یفیده من النسبة الخارجیّة ، بل فی النسبة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ذلک مدلول الجملة فالمخالفة فیها عدم الحکم النفسی وهم یقولون به فیهما ، وإن کان مدلوله الخارجیّة فالاستثناء إعلام بعدم التعرّض له ، والسکوت عنه من غیر حکم بالمخالفة فیهما ، إلّا أنّ السکوت عن إثبات الحکم یستلزم نفیه بالبراءة الأصلیّة ، بخلاف النفی ، إذ لا مقتضی معه للإثبات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حاول بذلک الجمع بین النقلین المختلفین عن أبی حنیفة ، وکیف کان ففساده معلوم من اللغة والعرف</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إن کان المستثنی منه الاعتقاد النفسانی أو النسبة اللفظیّة کقولک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أمّرت بالأمر الفلانی إلّا الشیء الفلانی فمفاده انتفاء أحدهما عن المستثنی وإن وافق المستثنی منه فی الحکم الخارجی مع احتمالها الاستثناء عن متعلّقهما ، بخلاف ما إذا کان مدلوله النسبة الخارجیّة فالاستثناء منها یدلّ علی انتفائها عن المستثنی بحسب الخارج ، إذ لا یتحقّق خروجه عمّا قبله ومخالفته له إلّا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واقتضی ما للحنفیّة أنّ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نکاح إلّا بولیّ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إلّا بحیاة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ملک إلّا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رجال إلّا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مال إلّا بالسیاسة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تدلّ علی أنّ المستثنی منه مشروط بالمذکور لا یتحقّق بدونه ، وأمّا أنّه یتحقّق معه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الاستثناء من النفی إثبات للزم الثبوت معه البتّة ، وأنّ دلالة الألفاظ علی الامور الخارجیّة إنّما یکون بتوسّط الصور المرتسمة فی الأذهان ، فصرف الاستثناء إلی الحکم الذهنی أولی ، لتعلّق اللفظ به ودلالته علیه من غیر واسطة ، ومقتضاه فی الإخبار إخراج المستثنی عن الإسناد السابق ، وفی الإنشاء رفع الحکم السابق عنه ، لا الحکم علیه بالخروج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 الوجهین فی غایة الظهور ، إذ الأوّل إنّما یرد علی من یدّعی دلالة الاستثناء من عموم النفی علی عموم الإثبات والمدّعی دلالته علی الإثبات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هناک ما یفید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دلیل الحکمة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علیه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الأمثلة المذکورة لا بدّ من تقدیر المستثنی إن کان الظرف مستقرّا متعلّقا بمحذوف صفة له أی لا صلاة إلّا صلاة بطهور ، أو المستثنی منه إن کان لغوا أی لا صلاة بوجه من الوجوه إلّا باقترانها بطهور ، فیکون من الاستثناء المفرّغ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الوجهین فمدلوله تحقّق الصلاة بالطهور فی الجملة أی من تلک الجهة ، فالمراد حیث یکون مستجمعة لسائر ما یعتبر فیها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قلنا بدلالته علی عموم الإثبات أمکن أن یقال بخروج ما ثبت فساده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الوضوء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بما دلّ علیه ، علی أنّ المنفیّ هو الصلاة الصحیحة والنکاح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فالمستثنی هو الصحیح منهما الواقع بالطهور والولیّ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إرادة الأعمّ فالمستثنی أیضا هو الماهیّة الواقعة معهما مطلقا ، فأین موضع الدلالة علی استلزام الطهور والولیّ لحصولهما کما توهّم؟ والأمر فی سائر الأمثلة المذکورة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فهو اجتهاد فی مقابلة النصّ المعلوم من أهل اللغة مع وضوح فساده ، إذ لا شکّ فی أنّ مدلول الألفاظ هو الامور الخارجیّة ، ولو قلنا بوضعها للصور الذهنیّة فباعتبار انطباقها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فلا شبهة فی تعلّق الاستثناء بمدلول الجملة ، فإذا کان هو النسبة الخارجیّة دلّ علی خروج المستثنی عنها ،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تبنی المسألة علی أنّ الإسناد اللفظی فی الجملة الاستثنائیّة هل یتحقّق بعد الإخراج فیحکم علی ما عدا المستثنی بالنفی أو الإثبات ، سواء قیل بکون المجموع من المستثنی والمستثنی منه ، والأداة اسما مرکّبا بإزاء الباقی ، أو بکونه قرینة علی إرادته من اللفظ العامّ کما زعمه کثیر منهم ، أو یتحقّق قبله فیکون العامّ مستعملا فی معناه الحقیقی ثمّ اخرج عنه المستثنی واسند الحکم فی المغیّا إلی الباقی؟</w:t>
      </w:r>
    </w:p>
    <w:p>
      <w:pPr>
        <w:pStyle w:val="BookText"/>
        <w:rPr/>
      </w:pPr>
      <w:r>
        <w:rPr>
          <w:rFonts w:ascii="IRNazanin" w:hAnsi="IRNazanin" w:eastAsia="IRNazanin"/>
          <w:color w:val="111111"/>
          <w:sz w:val="28"/>
          <w:sz w:val="28"/>
          <w:szCs w:val="28"/>
          <w:rtl w:val="true"/>
          <w:lang w:bidi="fa-IR"/>
        </w:rPr>
        <w:t>فعلی الأوّل لا دلالة فیها علی حکم المستثنی ، لاتّحاد الحکم والإسناد فیها ، فقولک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مجری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من عدا الفساق منهم ،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العدول منهم ، ونحوه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إلّا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الجهّال ، فیکون الاستثناء إخراجا عن الموضوع أوّلا ، ثمّ الحکم علیه ثانیا ، فلا یکون إخراجا عن الحکم ، وإنّما یرجع المفهوم فی ذلک إلی الوصف</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تری أنّ المفهوم فی مثل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مفهوم الوصف ، ولیس مفاد الاستثناء علی الوجه المذکور إلّا ذلک ، بخلاف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وضعفه ظاهر ، إذ لیس اختلافهم فی ذلک خلافا فی مدلول الأداة ، إنّما هو کلام ذکروه توجیها لدفع التناقض المتوهّم فی الجملة المذکورة ، کما یأتی القول فیه إن شاء الله تعالی والدلالة ثابتة علی الوجهین ، بل ولو جیء به وصفا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عدا زید یجب </w:t>
      </w:r>
    </w:p>
    <w:p>
      <w:pPr>
        <w:pStyle w:val="BookText"/>
        <w:rPr/>
      </w:pPr>
      <w:r>
        <w:rPr>
          <w:rFonts w:ascii="IRNazanin" w:hAnsi="IRNazanin" w:eastAsia="IRNazanin"/>
          <w:color w:val="111111"/>
          <w:sz w:val="28"/>
          <w:sz w:val="28"/>
          <w:szCs w:val="28"/>
          <w:rtl w:val="true"/>
          <w:lang w:bidi="fa-IR"/>
        </w:rPr>
        <w:t>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زید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فی مفهوم الوصف خروجه عن محلّ الکلام فی تلک المسألة ، وثبوت المفهوم فیه غالبا علی کلا القولین فیها ، ومساواته مع الاستثناء فی المدلول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به أنّه لم ینقل من أحد من القائلین بالوجه الأوّل إنکار الدلالة المذکورة سوی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یفرّق بین الوجهین المذکورین فی کون الدلالة علی الثانی وضعیّة دون الأوّل ، کما فی التعلیق علی وصف الغیر ونحوه ممّا یدلّ علی المعنی المذکور ، من غیر لزوم تجوّز فی اللفظ عند التصریح بخلافه ، کما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زیدا وغیر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حرف الاستثناء علی کلا الوجهین یدلّ بوضعه اللغوی علی مخالفة ما بعده لما قبله ، لاتّفاق أهل اللغة والعرف علیه کما عرفت ، ولا یلزم منه تعدّد الحکم والإسناد بمنطوق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لوازم المعنی الموضوع له مدالیل وضعیّة للألفاظ ، أی مستندة إلی الوضع ولو بتوسّط اللزوم بحیث لو صرّح المتکلّم بخلافها لزم استعمالها فی غیر ملزوماتها علی سبیل التجوّز ، مع عدم وقوع الحکم بها والإسناد فیها باللفظ ، وإنّما حصل النطق بملزوماتها ، فلا فرق بین الوجهین المذکورین فی الدلالة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دلالة التعلیق علی وصف الغیر ونحوه لیست وضعیّة وإن کانت مشارکة للوضعیّة فی المدلول ، نظرا إلی جریانه مجری الاستثناء بحسب العرف ،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یمکن التفرقة فی المقام بین القولین المذکورین بوجه ثالث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المذکورة علی الوجه الأوّل من باب المفهوم ، لعدم وقوع النطق حینئذ إلّا بحکم الباقی بعد الاستثناء کما فی الوصف</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 یکون للوضع مدخلیّة هنا فی أصل الدلالة بخلاف الوصف ، وذلک لا یقضی باندراجه فی المنطوق کما فی الشرط والغایة وغیرهما ، بخلاف الوجه الثانی ، لحصول النطق بإخراج المستثنی عن الحکم المذکور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p>
    <w:p>
      <w:pPr>
        <w:pStyle w:val="BookText"/>
        <w:rPr/>
      </w:pPr>
      <w:r>
        <w:rPr>
          <w:rFonts w:ascii="IRNazanin" w:hAnsi="IRNazanin" w:eastAsia="IRNazanin"/>
          <w:color w:val="111111"/>
          <w:sz w:val="28"/>
          <w:sz w:val="28"/>
          <w:szCs w:val="28"/>
          <w:rtl w:val="true"/>
          <w:lang w:bidi="fa-IR"/>
        </w:rPr>
        <w:t>باندراجه فی المنطوق علی الوجهین ، أمّا إذا قلنا بکون المدار فیه علی ذکر الموضوع کما یظهر من بعض الحدود فظاهر ، لأنّ موضوع الحکم المقصود هو المستثنی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قلنا بکون المدار فیه علی ذکر کلّ من الموضوع والمحمول ولو تقدیرا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الأداة المذکورة دالّة بوضعها علی مخالفة المستثنی لما قبله علی التقدیرین کما ذکر ، فیکون حکما منطوقا به لذکر الموضوع وهو المستثنی والمحمول ، وهو نفی الحکم السابق عنه بحرف الاستثناء ولو تقدیرا ، کما یقدّر المستثنی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 أو المستثنی منه فی المفرّغ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باندراجه فی المفهوم کذلک ، کما هو ظاهر قولهم بمفهوم الاستثناء ، حتّی قال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وقف علیه من کلماتهم متّفقة علی تسمیته مفهوما ، وزعم أنّ عرفهم إنّما یساعد علی تسمیته مفهوما لا منطوقا ، حتّی أنّهم نقلوا الخلاف فی القصر المفهوم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بعضهم عدّه منطوقا ، ولم نظفر منهم بنقل مثله فی المقام ، وأنّ عدم مساعدة حدودهم علیه إنّما یوجب القدح فیها ، لا فی تسمیته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توجّه أیضا تارة بأنّ الموضوع وإن کان مذکورا فی الکلام إلّا أنّ حکمه فی مخالفة المستثنی منه بالنفی أو الإثبات إنّما یلازم المعنی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کملازمة الانتفاء عند الانتفاء لمعنی الغایة والشرط والحصر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فحرف الاستثناء موضوع لإخراج ما لولاه لدخل ، ویلزمه الإثبات فی السالبة والنفی فی الموجبة ، فلا یکون أحدهما منطوقا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بأنّ المعنی المذکور لو کان واقعا فی محل النطق لزم أن تکون الأداة موضوعة للنفی تارة ، وللإثبات اخری ، إذ لیس هناک قدر جامع بین المتناقضین فیلزم الاشتراک ، وهو واضح الفساد ، فیکون لازما للمعنی المنطوق به کما ذکر</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الاستثناء علی الوجه الأوّل إنّما یفید إخراج المستثنی عن موضوع ما تقدّمه ، وإنّما هناک حکم واحد ورد علی الباقی ، فنفیه عن المستثنی غیر مذکور فی الکلام ولو تقدیرا</w:t>
      </w:r>
      <w:r>
        <w:rPr>
          <w:rFonts w:eastAsia="IRNazanin" w:cs="IRNazanin"/>
          <w:color w:val="111111"/>
          <w:sz w:val="28"/>
          <w:szCs w:val="28"/>
          <w:rtl w:val="true"/>
          <w:lang w:bidi="fa-IR"/>
        </w:rPr>
        <w:t xml:space="preserve">. </w:t>
      </w:r>
      <w:bookmarkStart w:id="764" w:name="pg14214_157499"/>
    </w:p>
    <w:p>
      <w:pPr>
        <w:pStyle w:val="BookText"/>
        <w:rPr/>
      </w:pPr>
      <w:bookmarkEnd w:id="764"/>
      <w:r>
        <w:rPr>
          <w:rFonts w:ascii="IRNazanin" w:hAnsi="IRNazanin" w:eastAsia="IRNazanin"/>
          <w:color w:val="111111"/>
          <w:sz w:val="28"/>
          <w:sz w:val="28"/>
          <w:szCs w:val="28"/>
          <w:rtl w:val="true"/>
          <w:lang w:bidi="fa-IR"/>
        </w:rPr>
        <w:t>وقد عرفت فی تعریف المنطوق اعتبار النطق بالحکم أیضا ولو تقدیرا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یتمّ ما ذکر بناء علی الوجه الثانی ، لکونه حینئذ إخراجا عن الحکم ، فیکون کما ذکر من کونه نفیا للحکم السابق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المنع من توافقهم علی عدّه مفهوما ، لتصریح جماعة منهم باندراجه فی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عدم تعرّضهم لهذه المسألة فی باب المفاهیم إنّما ذکروها فی مبحث التخصیص والاستثناء ، بل لم نقف فی کلام أکثرهم علی التصریح بکونه من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فالخلاف فی ذلک أوضح وأظهر من الخلاف 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التبادر العرفی فی ذلک لیست بیّنة ولا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التوجیه الأوّل فإنّما یتمّ علی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قلنا باستعمال الأداة فی إخراج المستثنی عن الحکم والإسناد الواقع قبله فیکون الحکم بانتفائه عنه واقعا فی محلّ النطق ، لأنّه معنی خروجه عمّا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فواضح الفساد ، ألا تری أنّه قد یقع التصریح بانتفاء النسبة المذکورة عن المستثنی فیکون نطقا بالإثبات فی السالبة ، وبالنفی فی الموجبة قطعا مع انتفاء الاشتراک ، فإن کان الاستثناء بهذا المعنی کان مدلوله من المنطوق ، وإن کان ملزوما للمعنی المذکور کان من المفهوم ، فبناؤه علی القولین المذکورین وجه وجیه ، وسیأتی فی مبحثه تحقیق القول فیه إن شاء الله تعالی</w:t>
      </w:r>
      <w:r>
        <w:rPr>
          <w:rFonts w:eastAsia="IRNazanin" w:cs="IRNazanin"/>
          <w:color w:val="111111"/>
          <w:sz w:val="28"/>
          <w:szCs w:val="28"/>
          <w:rtl w:val="true"/>
          <w:lang w:bidi="fa-IR"/>
        </w:rPr>
        <w:t>.</w:t>
      </w:r>
    </w:p>
    <w:p>
      <w:pPr>
        <w:pStyle w:val="Heading6"/>
        <w:numPr>
          <w:ilvl w:val="5"/>
          <w:numId w:val="1"/>
        </w:numPr>
        <w:rPr/>
      </w:pPr>
      <w:bookmarkStart w:id="765" w:name="__RefHeading___Toc1368289_1738255347"/>
      <w:bookmarkStart w:id="766" w:name="_Toc292"/>
      <w:bookmarkEnd w:id="765"/>
      <w:r>
        <w:rPr>
          <w:rtl w:val="true"/>
        </w:rPr>
        <w:t>مفهوم الحصر</w:t>
      </w:r>
      <w:bookmarkEnd w:id="766"/>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الحصر ، فکلّ ما دلّ علیه من اسم أو حرف أو هیئة فإنّه یدلّ علی انتفاء الحکم أو الوصف المذکور عن غیر الموضوع المذکور فیه أو انتفاء غیره عن نفس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الوجه فی اندراج کلّ من القسمین فی حدّ المفهوم ، وذلک أنّ الحصر قد یکون بقصر الصفة علی الموصوف ، وقد یکون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 یقع علی وجه الحقیقة ، وقد یرد علی سبیل التجوّز أو الادّعاء أو الإضافة علی اختلاف المقامات بحسب اختلاف القرائن الحالیّة أو المقالیّة ، </w:t>
      </w:r>
    </w:p>
    <w:p>
      <w:pPr>
        <w:pStyle w:val="BookText"/>
        <w:rPr/>
      </w:pPr>
      <w:r>
        <w:rPr>
          <w:rFonts w:ascii="IRNazanin" w:hAnsi="IRNazanin" w:eastAsia="IRNazanin"/>
          <w:color w:val="111111"/>
          <w:sz w:val="28"/>
          <w:sz w:val="28"/>
          <w:szCs w:val="28"/>
          <w:rtl w:val="true"/>
          <w:lang w:bidi="fa-IR"/>
        </w:rPr>
        <w:t>فیکون الدلالة علی المفهوم فی کلّ مقام علی حسب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المفهوم ممّا لا شکّ فی ثبوته بعد إثبات معنی الحصر بصریح لفظه أو ظاهره عن غیر الموضوع المذکور ، فإنّه لازم بیّن لمعنی الحصر لا ینفکّ تصوّره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لذا لم یتعرّض المصنّف له ولما قبله ، إذ بعد فرض الحصر لا مجال للکلام فی مدلوله ، إلّا أنّ جماعة منهم زعموا اندراجه فی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أرادوا أنّ معنی الحصر مدلول اللفظ المنطوق به من غیر واسطة ، کما أنّ معنی الشرط والغایة مدلول علیهما بحرفی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فهو أمر واضح ، سواء کان الدالّ علیه اسما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حرفا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هیئة کتقدیم الوصف العامّ المعرّف علی الموصوف الخاصّ ولا یلزم منه خروج ما یلزمه من الحکم من الحکم المذکور وذلک أنّ شیئا من موضوع الحکم المذکور ومحموله لم یقع فی محلّ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زعموا أنّ انتفاء الحکم من غیر المذکور من المنطوق به ففیه اشتباه اللازم بالملزوم ، وعلیهما مدار المنطوق والمفهوم ، کما فی الشرط والغایة وغیرهما ، فإنّ دلالة اللفظ علیها بالمنطوق وعلی لازمها بالمفهوم کما قد یقع التصریح بالشرط أیضا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الصیام بشرط البلوغ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جدّی الفقیه قدس‌سره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صرّح بالحصر أو الشرط أو الغایة أو البدایة أو العلّة أو غیرها عاد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المنطوق ، وأنّ المعتبر فی تلک المفاهیم أن یکون الدالّ علیها صیغة تفیدها علی نحو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فیه غیر معلوم ، إذ التفرقة بین کون الدالّ علیها نصّا أو ظاهرا أو حقیقة أو مجازا أو اسما أو حرفا أو وصفا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ما یوجّه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الدالّ علیها إن کان من الأسماء کان مدلولها منطوقا ، لتضمّنها معنی الانتفاء المقصود فی المقام ، سواء کان علی وجه الحقیقة أو المجاز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تصحیحیّة من هامش المطبوع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هذا التعبیر بأنّ هذه المباحث صدر من قلم نجله المحقّق الشیخ محمّد باقر سبط الشیخ الکبیر کاشف الغطاء قدس‌سرهما إذ لم یعهد للشارح قدس‌سره جدّ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فی الصفحة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ذکر جدّی الفقیه قدس‌سره فی کشف الغطاء</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بطریق التنصیص أو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الحروف والهیئات اندرج مدلولها فی المفهوم ، فإنّها لیست موضوعة لتلک المفاهیم المستقلّة ، وإلّا عادت أسماء ، وهو أیضا کما تری ، فإنّ دلالة الأسماء المذکورة علی الانتفاء لیست بالتضمّن ، بل بالالتزام ، ولو سلّم فاندراج المدلول التضمّنی فی المنطوق غیر لازم ، کما مرّ ، ولو سلّم لزم اندراج مدلول الحروف والهیئات الدالّة علیها فیه أیضا ، فإنّها وإن لم تکن مستقلّة فی معانیها لکنّها مع متعلّقاتها وموادّها موضوعة لتلک المعانی بعینها فمدالیلها أیضا من المنطوق ، وإلّا لزم اندراج المعانی المستقلّة المستفادة من الحروف والهیئات فی المفاهیم مطلقا ، وهو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إرجاع الکلام المذکور إلی ما مرّ فی تعریف المفهوم من الفرق بین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شرط فی الصلاة ، وقولنا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 الصلاة بشرط الطهارة ، فإنّ الدلالة علی الانتفاء فی الأوّل من المنطوق ، دون الثانی ، وکذا الحال فی سائر المفاهیم ، فلیس الغرض التفصیل بین التصریح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 ، أو بین دلالة الاسم علیه ، أو الحرف ، لوضوح فساده ، بل الغرض من التصریح وعدمه الفرق بین کون الجملة مسوقة لبیان تلک المعانی علی الاستقلال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فرض الحصر لا ینبغی الکلام فی مفهومه ، وإنّما وقع الکلام هنا فی بعض الامور المفیدة له ، وهو أمر آخر مرجعه اللغة والعرف ، ویعرف الحال فی ما اشتبه من ذلک بالرجوع إلی کتب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الحصر علی معنی الانتفاء عند الانتفاء وإن کانت من الامور البدیهیّة إلّا أنّ الحال فی ذلک یختلف باختلاف أدلّة الحصر وضوحا وخفاء ، فقد یکون باعتباره أضعف من أکثر المفاهیم ، وقد یکون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تداول علی ألسنة القوم منها فی المقام تقدیم الوصف العامّ المعرّف بالإضافة ، أو اللام علی الموصوف الخاصّ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زید ، وصدیقی عمرو ، فقد اشتهر فی کلامهم التعبیر عن مدلوله بمفهوم الحصر ، وعبّروا عن الحصر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بمفهوم إنّما ، واختلفوا فی حجّیته وعدمها ، أی فی إثباته ونفیه علی أقوال </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الغزالی وجماعة من الفقهاء إثباته ، وبه قال العلّامة وأکثر من تأخّر عنه </w:t>
      </w:r>
    </w:p>
    <w:p>
      <w:pPr>
        <w:pStyle w:val="BookText"/>
        <w:rPr/>
      </w:pPr>
      <w:r>
        <w:rPr>
          <w:rFonts w:ascii="IRNazanin" w:hAnsi="IRNazanin" w:eastAsia="IRNazanin"/>
          <w:color w:val="111111"/>
          <w:sz w:val="28"/>
          <w:sz w:val="28"/>
          <w:szCs w:val="28"/>
          <w:rtl w:val="true"/>
          <w:lang w:bidi="fa-IR"/>
        </w:rPr>
        <w:t>من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الحنفیّة والقاضی أبی بکر وجماعة من المتکلّمین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بعضهم التوقّف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اختلف المثبتون فی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فأکثرهم علی أنّها من المفهوم وعن بعضهم القول بکونها من المنطوق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هو المناط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 بعضهم أنّ الوجه فیه مخالفة الترتیب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لجعل اسم الذات خبرا والوصف مبتدء ، أو لتقدیم الخبر علی المبتدأ علی اختلاف الوجهین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فینسحب الحکم فی تقدیم کلّ ما کان من حقّه التأخیر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کتقدیم الفاعل والمفعول علی الفعل ، والحال والتمیز علی ذیهما ،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حاجة إلی القیود المذکورة فی العنوان ، ولا یجری فی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العالم ، والکرم فی العرب ، والأئمّة من قریش ، والأعمال بالنیّات ،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جعل المناط فیه کون المبتدأ أعمّ من خبره بحسب المفهوم ، فیدلّ علی انحصار مصادیقه فیه ، وعلیه فلا فرق بین مخالفة الترتیب وعدمها ، فلو جعلنا العالم فی المثال خبرا مقدّما لم یندرج فی 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جعل المدار علی التعریف فی مقام الحمل وکون المعرّف أعمّ بحسب المفهوم ، سواء کان موضوعا أو محمولا ، فلا فرق حینئذ بین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کلا الوجهین فیه 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الوجهین فلا فرق فی المحمول بین الأوصاف وأسماء الأجناس ، ولا فی المحمول علیه بین العلم وغیره ،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زید ، والکرم فی العرب ، والأئمّة من قریش ، وغیرها ، ولا بین التعریف باللام والإضافة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فینبغی عدم الفرق بین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الدلالة ، کما یظهر من التفتازانی وغیره مع ظهور الفرق بینهما من العرف ، إذ لا یکاد یفهم الحصر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یعلّل بدعوی ظهوره فی الإضافة اللفظیّة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صدیق لی ، فلا یفید التعریف وهو مشترک الورود</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یدّعی اختصاص المسألة بالتعریف باللام ، وهو ینافی تمثیلهم بمثل صدیقی 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عرفت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المثبتون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 فإنّ المفهوم من الأمثلة المذکورة وأمثالها هو الحصر والقصر ، حیث لا یکون هناک عهد ینصرف إلیه اللفظ ، من غیر فرق بین التقدیم والتأخیر ، ولا بین الوصف واسم الجنس ،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یؤکّد الحکم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الرجل کلّ الرجل، أی الکامل فی الرجولیّة بصفاتها وآثارها ، کما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القوم کلّ القوم یا امّ خالد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الأوّل مفیدا لمعنی الثانی ، إلّا أنّ الثانی أصرح ، فتقیید العنوان بتقدیم الوصف لبیان أظهر الفردین فی إفادة الحصر ، لاشتماله علی تقدیم ما حقّه التأخیر أیضا ، أو للجمع بین وجهی الدلالة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یفرّق به فی أصل الدلالة فی بعض المقامات ، کما فی 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صدیقی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 صدیقی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التفتازانی نفی الخلاف بین علماء المعانی فی إفادة الحصر إذا عرّف المبتدأ بحیث یکون ظاهرا فی العموم ، وجعل الخبر ما هو أخصّ منه بحسب المفهوم ، ومثل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 فی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تمسّکا باستعمال الفصحاء ، وفی عکسه أیضا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المفتاح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المنطلق زید أو زید المنطلق ، کلاهما یفید حصر الانطلاق فی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حکی عن المنطقیّین أنّهم یجعلونه فی قوّة الجزئیّة ، أی بعض المنطلق زید أخذا بالأقلّ المتیقّن علی ما هو قانون الاستدلال ، وذلک لا یقدح فی الاتّفاق المذکور ، فإنّ اتّفاق علماء المعانی حجّة فی المقام ، وحکایته من مثل التفتازانی مسموعة ، لأنّه من أئمّة هذا الفنّ</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مفتاح العلوم للسکّاکی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الوصف المحلّی وشبهه فی الأمثلة المذکورة إن کان هو الجنس امتنع حمل الفرد علیه وحمله علی الفرد ، لأنّه یقتضی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الفرد الخاصّ لیس عین حقیقة الجنس ، إذ لا یعقل اتّحاد الجزئی مع الطبیعة الکلّیة ، فلا یصحّ الإخبار عنها بأنّها هو أو هو إیّاها ، فینبغی أن یکون المراد منه مصداقه ، فإمّا أن یراد منه الفرد المعیّن ، أو المبهم ، أو الاستغراق ، وحیث إنّ المفروض انتفاء العهد بقسمیه وانتفاء القرینة المفیدة للتعیین فلا یجوز حمله علی الأوّل ، وإلّا لزم خروج الکلام عن الإفادة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أیضا لا معنی له ، لامتناع وجود المبهم ، فتعیّن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ولذا یؤکّد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الحمل فی ذلک ممّا لا یصحّ إلّا مع انحصار مصداقه فی الفرد ، لامتناع حمل الکثیرین علی الواحد ، وذلک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حقیقة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الأمیر ، أو علی سبیل المبالغة والادّعاء ،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 بکر ، فالمراد هو المصداق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کما تری یعمّ صورتی تقدّم المبتدأ أو تأخّره ، وحمل الوصف أو الجنس علی العلم أو غیره وعکسه ، وینبغی اختصاصه بالمحلّی باللام ، لتعیّن حملها بعد تعذّر الجنس ، وانتفاء العهد علی الاستغراق وإن أمکن إجراؤه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علیک ضعف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الحمل إنّما یقتضی الاتّحاد فی الوجود الخارجی ، لا فی المفهوم ، بل لا بدّ فیه من التغایر فی الجملة ولو بحسب الاعتبار ، لئلّا یکون من باب حمل الشیء علی نفسه ، فلا مانع من حمل المحلّی علی الجنس علی الفرد</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فلأنّ حمل اللام فی تلک الأمثلة وغیرها علی الاستغراق فی غایة البعد والرکاکة وإن ذکره التفتازانی وتبعه المحقّق الشریف وغیره وجها فی المقام ، لوضوح أنّه لا یفهم من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کلّ فرد من أفراده ، ولیس المراد بقولک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وإن زعمه الفاضل المذکور إنّما یراد به أنّه استکمل تلک الحقیقة وحاز تمام ما یکون فی الرجل من مرضیّات الخصال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یورد علیه أیضا بإمکان حمله علی العهد ، والمنع من انتفاء موجبه ، لوجود القرینة بملاحظة المحمول أو المحمول علیه ، وخصوصا مع تقدیمه فی الذکر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العالم ، وهو کما تری ، إذ لا بدّ فی القضیّة من تحصیل معنی الطرفین وتعقّله ، ثمّ إیقاع النسبة بینهما ، فلا یجوز أن یکون تحصیل المعنی المحکوم به وتعقّله بمعونة إسناده إلی المحکوم علیه بعد ذکره ، أو بالعکس علی ما توهّمه المعترض ، بخلاف ما إذا ظهر العهد من قرینة اخری ، کأن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أکرمت عالما ، والعالم زید ، أو زید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اللام حقیقة فی تعریف الجنس ، والمفرد المحلّی ظاهر فی الطبیعة الجنسیّة ، فإن وقع مبتدأ فی الکلام دلّ علی کونه مصداقا للمحمول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 فی العرب ، فمعناه أنّ جنس الکرم مصداق للوصف الثابت فی العرب فلا یعمّ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المحمول من الأعلام لزم توجیهه ، لعدم جواز حمل العلم الجزئی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بتأویل الاسم بالمسمّی فیدلّ علی الحصر کما ذکر ، أو بجعله من باب حمل أحد المترادفین علی الآخر ، کما تقو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اللیث الأسد ، وزید أبو عبد الله ، فدلالته علی الحصر أظهر ، لأنّه یفید اتّحاده معه فی الماهیّة والوجود فی الذهن والخارج ، فیکون الغرض من الحمل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وقع خبرا مقدّما أو مؤخّرا دلّ حمله علی موضوعه علی اتّحاده معه فی الخارج فلا یتجاوزه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أوّلا بالنقض بالمنکر ، فإنّه لو تمّ الوجه المذکور لجری فی المحمول المنکر أیضا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 وعمرو صدیق ، وبکر أمیر ، وهکذا فیکون مفاد الحمل اتّحاده معه فی الخارج ، فلا یصدق إلّا حیث یصدق فیکون منحصرا فیه ، وهو خلاف الضرورة</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واجیب عنه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المحمول فیه لیس عین الجنس ، بل هو فرد من أفراده فلا یجری فیه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بالتزام الدلالة فیه أیضا من حیث نفسه ، إلّا أنّ کثرة استعمال المنکر فی الفرد وندرة إرادة الحصر منه ممّا یوهن الدلالة فیه ، بل یقوی خلاف ذلک ، بخلاف المعرّف باللام إذ الأمر فیه بالعکس ، لشیوع استعماله فی الحصر فیقوی مدلوله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المحمول علی ما هو طریقة الحمل عین المنکر ، وهو حقیقة الفرد المنتشر دون الفرد الخاصّ ، فقضیّة الحمل علی ما ذکره المستدلّ اتّحاد الموضوع المذکور مع المحمول الّذی هو الفرد المنتشر ، فینبغی أن لا یصدق إلّا حیث یصدق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التزام دلالة المحمول المنکر علی الحصر من حیث نفسه ظاهر الفساد ، إذ مع قطع النظر عمّا ذکر من شیوع الاستعمال لا یکاد یفهم منه معنی الحصر أیضا فی شیء من الاستعمالات ، ولا توهّمه متوهّم فی شیء من المقامات ، وهو الوجه فی عدم وقوع استعماله فی الحصر ، لا أنّه الوجه فی عدم إفادة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بالحلّ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الحمل والصدق إنّما یستدعیان الاتّحاد فی الوجود الخارجی ، ومن البیّن اتّحاد الکلّی مع کلّ فرد من أفراده فی الخارج ، وانّما یختلفان بحسب المفهوم ، فالحکم بأنّ جنس 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بکونه حاصلا فی العرب لا یستلزم انحصار أفراده فیهم ، لجواز أن یثبت لهم فی ضمن فرد ولغیرهم فی ضمن 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ذکر إنّما یتمّ فی المحمول المنکر ، ولذا لم یقل أحد بإفادته للحصر 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التعریف باللام فإنّه یقتضی الإشارة إلی مدخولها علی وجه التعیین ، ولیس المراد منه الحقیقة الجنسیّة من حیث هی ، إنّما یراد به تلک الحقیقة مقیّدة باعتبار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الماهیّة الخارجیّة عند عدم العهد لا تعیّن لها إلّا باعتبارها من حیث تمام تحقّقها وتحصّلها فی الخارج ، فحملها علی الفرد المخصوص یدلّ علی أنّه قد حاز تمام تلک الحقیقة الخارجیّة ، فلم یبق لغیره حظّ منها ، وإلّا لم یکن جائزا للکلّ ، بل للبعض ، فیدلّ علی الحصر</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لام التعریف إنّما یقتضی الإشارة إلی الحقیقة الجنسیّة من حیث تعیّنها فی نفسها وامتیازها عن سائر الحقائق ، ولو اقتضی الإشارة إلی تمام الأفراد الخارجیّة من حیث إنّها تمام تحصّلها فی الخارج لدلّ علی الاستغراق ، وقد عرفت ضعف البناء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غایة الأمر عدم استعماله فیه بنفسه ، ودلالته علیه بالالتزام ، وهو فاسد ، والوجه المذکور لا یفی بإثباته ، إذ لیس تعیّنها فی ضمن جمیع الأفراد الموجودة فی الخارج تعیّنا لتلک الماهیّة علی الحقیقة لاحتمالها للأفراد الفرضیة القابلة للوجود أیضا ، بل تعیّنها من حیث وقوعها فی الخارج فی ضمن تلک الأفراد بمجموعها لیس بأولی من تعیّنها فی ضمن الفرد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الفرد لا یتعیّن من غیر عهد ولا قرینة کذا المجموع لا یتعیّن إلّا بإقامة القرینة علیه ، وکلّ ذلک خارج عن مدلول الجنس المحلّی من حیث نفسه ، وإنّما یقتضی اللام تعریف مدخولها من حیث نفسه وهو الطبیعة الجنسیّة من حیث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التعریف باللام یقتضی الإشارة إلی نفس الحقیقة الجنسیّة ، فحمل الفرد علیها یدلّ علی غایة المبالغة فی إفادة الحصر فتکون دلالتها علیه أقوی من أداة الحصر ، فإنّک تدّعی اتّحاد تلک الحقیقة مع الفرد المخصوص فکأنّها هو بعینه کما تقول هل سمعت بالأسد وتعرّفت حقیقته؟ فزید هو هو بعینه ، کما ذکره الشیخ عبد القاهر فی الخبر المحلّی باللام ، ویظهر ذلک من کلام الزمخشری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تعریف المحمول باللام قرینة علی أنّ المقصود به الحمل الذاتی ، أی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الحمل المتعارف ، إنّما یقع الحمل المتعارف فی المحمول المنکر ، لأنّه الّذی تعارف فیه حمل الکلّی علی الفرد دون المعرّف ، فیحمل فیه علی حقیقة الحمل المقتضی للاتّحاد المستلزم للحصر ، لوضوح أنّ الشیء لا یتجاوز عن نفسه ، وحیث لا اتّحاد هناک علی الحقیقة فیکون الحمل فیه من باب المبالغة فی الحصر بادّعاء أنّ الموضوع لیس له حقیقة سوی حقیقة المحمول</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الحمل عند تعریف المحمول بالألف واللام لو کان مجرّد الاتّحاد فی الوجود الخارجی لضاع تعریف المحمول ، لأنّ هذا المعنی ممّا یفیده المحمول المنکر أیضا ، فلا بدّ من إفادة التعریف أمرا زائدا علی ذلک ، ولا تکون الزیادة إلّا بإفادة معنی الحصر ، أو ما یستلزمه من الاتّحاد فی الحقیقة علی ما ذکرناه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وأنت خبیر بأنّه لو لا ما علم من الفرق بین لام التعریف وتنوین التنکیر بحسب المدلول کما ذکرناه لما کان القول بلزوم ضیاع الأوّل أولی من القول بلزوم ضیاع الثانی ، فذلک بمجرّده لا یجدی فی المقام شیئا ، فمرجعه إلی ما ذکرنا من إفادة التعریف للاتّحاد مع الحقیقة الجنسیّة ، وإلّا لانتفت الفائدة فی زیادته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ینحصر العالم فی زید والصدیق فی عمرو فی المثال المعروف وما أشبهه لکان المبتدأ أعمّ من خبره فکان إخبارا بالخاصّ عن العامّ ، وذلک کذب ، کما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إنسان ، والإنسان زید ، واللون أسود ، فإنّ ما ثبت للشیء بحسب مقتضی حمله علیه یثبت لجمیع أفراده وجزئیّاته ، فلا یصحّ حمل المصداق الخاصّ علی المفهوم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وقضیّة هذا الوجه أن یکون العالم مبتدأ وزید خبرا له ، کما هو أحد الوجهین فیه ، وبه قال التفتازانی ، وعلیه حمل کلام العضدی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الکذب إنّما یلزم لو کان الألف واللام فیه للعموم ، کما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حیوان إنسان ، وهو کذب ، ولیس کذلک ، بل هی ظاهرة فی البعض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العالم زید ، وبعض أصدقائی عمرو ، حتّی لو ثبت أنّ الألف واللام إذا دخلت علی اسم الجنس تکون عامّة ، وکان المتکلّم مریدا للتعمیم کان دالّا علی الحصر لا محالة ، وکان کاذبا علی تقدیر ظهور عالم أو صدیق آخر ، کذا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العالم إذا لم یکن نفس حقیقة الجنس لکان مصداقه ، وهو لیس بفرد خاصّ ، لعدم العهد ، وعدم فائدة فی العهد الذهنی ، فیحمل علی الاستغراق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بالمنع من عدم الفائدة علی تقدیر إرادة العهد الذهنی ، إذ مفاده حینئذ اتّحاد المحکوم به بفرد من أفراد المحکوم علیه</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 الغرض من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المانع من حمل الخاصّ علی العامّ فی سائر المقامات حاصل فی المقام ، فلو فرض غیر زید وهو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لکان العالم أعمّ من زید وعمرو قد أخبرت عنه بأنّه زید ، فیدلّ علی الحصر ، إلّا أنّ </w:t>
      </w:r>
    </w:p>
    <w:p>
      <w:pPr>
        <w:pStyle w:val="BookText"/>
        <w:rPr/>
      </w:pPr>
      <w:r>
        <w:rPr>
          <w:rFonts w:ascii="IRNazanin" w:hAnsi="IRNazanin" w:eastAsia="IRNazanin"/>
          <w:color w:val="111111"/>
          <w:sz w:val="28"/>
          <w:sz w:val="28"/>
          <w:szCs w:val="28"/>
          <w:rtl w:val="true"/>
          <w:lang w:bidi="fa-IR"/>
        </w:rPr>
        <w:t>إلّا أنّ دلالته علیه إنّما تکون بحسب المعنی المفهوم منه بعد ملاحظة قرائن المقام ، فحمل المثال علی ذلک إنّما یکون بعد تخصیصه بما یصلح أن یحمل علیه زید ، وهو الکامل فی العلم علی وجه تصوّره المخاطب وتوهّمه وأنت تعلم ذلک فتخبر عنه بأنّه زید ، ولا منافاة فی ذلک للدلالة علی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یدلّ علی الحصر لکان الخروج فیه عن الوضع المألوف والعدول عن الترتیب المعروف إلی غیره خالیا عن الفائدة ، والوجه فی مخالفته للترتیب ظاهر ، لأنّ العالم فی المثال إن کان خبرا فتقدیمه علی المبتدأ خلاف الأصل فیفید الحصر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مبتدأ کان الوصف محمولا علیه واسم الذات محمولا ، وهو أیضا خلاف الأصل ،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مخالفة الترتیب المعهود إنّما یقع لنکتة وفائدة ما ، ولا ینحصر فی إرادة الحصر ، لإمکان ابتنائه علی فوائد اخر ، کمزید الاهتمام ، أو ملاحظة الأدب والاحترام ، أو إرادة التبرّک بتقدیمه ، أو حصول الالتذاذ بذکره فترتاح النفس بالابتداء به ، أو موافقة المخاطب فی کلامه ،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إذا فرض انحصار الفائدة فی ما ذکر أو ظهوره من الکلام أو من قرائن المقام تمّت الدلالة علیه ، وقد ظهر بما مرّ ضعف حجّة النافی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دعوی التسویة بین تقدیم الوصف فی الأمثلة المذکورة وتأخیره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دعوی الاتّفاق علی عدم إفادة الحصر فی الثانی ، فکذا الأوّل ، وذلک لوضوح تطرّق المنع إلی کلّ واحدة من المقدّمتین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فلأنّ بعض الوجوه السابقة وإن کان مشترکا بین القسمین إلّا أنّ بعضها ممّا یختصّ بصورة التقدیم کما عرفت ، فلا یلزم الحکم بتساویهما وإن کان هو الصواب</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الثانیة فلأنّ الاتّفاق إن لم ینعقد علی إفادة الحصر کما ادّعاه بعضهم فلا اتّفاق علی خلافه قطعا ، وکأنّ تقیید العنوان فی کلامهم بالتقدیم بیان لأظهر القسمین ، فإنّ کثیرا منهم قد صرّحوا بعدم الفرق ووافقوا القوم فی العنوان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لا یخفی أنّ الدلالة علی الحصر فی محلّ المسألة وإن کانت من المنطوق إلّا أنّ دلالته علی النفی التزامیّة خارجة عن محلّ النطق کما عرفت ، فالحال فی ذلک هو الحال فی دلالة التعلیق علی الشرط والغایة وغیرهما ، ولعلّ من عدّ الدلالة المذکورة من المنطوق إنّما اشتبه علیه الملزوم باللازم ، أو تسامح فی التعبیر ، ولذا قال التفتازانی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هذا الحصر مفهوما ممّا لا ینبغی أن یقع فیه خلاف ، للقطع بأنّه لا تعلّق لمحلّ النطق بالنفی أصلا ، وفی العبارة مسامحة ، إذ لیس نفس الحصر مفهوما کالشرط والغایة ، وإنّما المفهوم ما یلزم ما یلزمه من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لو وقع التصریح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بما یرادفه أو یدلّ علیه من الأسماء والحروف فی الکلام لم یخرج بذلک عن حدّ المفهوم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کان مدلول الجملة ثبوت الحصر بالأصالة کان من المنطوق ، کما عرفت فی الشرط والغایة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یظهر الحال فی سائر ما یفید الحصر من الهیئات والحروف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الهیئات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الترتیب الطبیعی ، حیث یظهر من الکلام أن یکون العدول عنه لإفادة الحصر ،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المسند إلیه علی الخبر الفعلی إن ولی حرف النفی ، ولذا لا یحسن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ضربت زیدا ولا غیری ، لکنّ الحصر فیه مطّرد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الکلام فی مقام التعریف والبیان فیفید الحصر ، کما فی الحدود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 علم بکذا ، والطبّ علم بکذا ، وهکذا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ضمیر الفصل بین المسند والمسند إلیه ، فإنّه یدلّ علی قصر الأوّل علی الثانی ، کما نصّ علی ذلک علماء المعانی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جماعة من المفسّرین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هُوَ یَقْبَلُ التَّوْبَةَ عَنْ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أَنْتَ الرَّقِیبَ عَلَیْهِمْ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لَأَنْتَ الْحَلِیمُ الرَّشِیدُ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به النقل ، والاستعمال ، والتبادر العرفی ، وفهم التأکید من إتباعه بالحصر ، وحسن التکذیب بدونه ، وقبح الاستفهام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ینافیه إفادة التأکید ، فقد یکون فی الکلام ما یفید الحصر من دون ضمیر الفصل ، فیکون الضمیر تأکیدا له ، کما فی جملة من 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الکشّاف من حصر مجیئه للتأکید فیما إذا کان التخصیص حاصلا بدونه لا منافاة فیه لإرادة الحصر ، بل یؤکّده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یعرف المبتدأ بحیث یفید قصر المسند إلیه علی المسند علی ما عرفت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 هو التقوی ، والحسب هو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قد یشتبه الأمر ، فیقال بدلالة ضمیر الفصل علی ذلک أیضا ، مع تصریح جماعة من أهل الفنّ باختصاص دلالته علی الحصر بقصر المسند علی المسند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العکس فلا ربط للضمیر بإفادته فیکون للتأکید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یجری الحکم فی الضمیر الواقع بین الخبرین إذا کان للمبتدأ خبران معرّفان باللام ، أو بین الحال وصاحبها وما أشبه ذلک من المقامات؟ یحتمل ذلک ، کما ذکره بعض أئمّة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الکلام فی ذلک وفی شرطه یطلب من مظانّه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الحروف الّتی قد تستعمل فیما یفید الحصر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 وتفصیل القول فیه أیضا یطلب من مظانّه</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 وألحق بها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 ووافقه علیه آخرون ، وإن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ممّا انفرد به لکن لم یثبت ، فالأصل أن تکون مرکّبة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فی التأکید لثبوت الوضع فی المفرد وعدم ثبوته فی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موضوعة للحصر ، لتبادره منها ، وشیوع استعمالها فیه فی الکتاب والسنّة ، وکلمات الفصحاء ، وأشعار العرب ، ونصّ أئمّة اللغة والنحو والتفسیر والاصول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الأزهری نسبته إلی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ظاهر السکّاکی والکاتبی وغیرهما إجماع النحاة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التفتازانی نقله عن أئمّة النحو والتفسیر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یظفر بمخالف لذلک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واستعمال أهل العربیّة والشعراء والفصحاء إیّاها بذلک یؤیّده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ویشهد بتبادر المعنی المذکور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بحسب العرف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إِلهُکُمُ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لا إله لکم إلّا الله ، ولا بین قوله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بالنیّات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إلّا بالنیّة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بین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عَلَیْکُمُ الْمَیْتَةَ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علیکم إلّا المیتة ، فهی تتضمّن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لإثبات ما بعدها ونفی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یوجب إثبات الحکم للمذکور ونفیه عمّا عداه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أبی علیّ الفارسی فی الشیرازیّات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العرب عاملوا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معاملة النفی ، وقد یوهم ذلک ما نسب إلیه من القول بأنّها نافیة ، وهو فاسد قطعا ، أو أنّها مرکّبة من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للنفی ، فحیث یمتنع تواردهما علی أمر واحد یجب تعلّق الأوّل بالمذکور والثانی بما سواه ، للاتّفاق علی بطلان العکس ، فیکون ذلک هو الوجه فی إفادتها للحصر ، فإن ارید توجیهه بذلک بحسب الأصل أمکن ، فهی مناسبة ذکرت لتضمّنها معنی الإثبات والنفی ، کسائر النکات الّتی تذکر بعد الوقوع ، وإلّا فلیس المتبادر منها إلّا معنی واحدا ، ولا یفهم منها المعنی الترکیبی ، کیف؟ ومن المعلوم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تدخل علی الفعل، وأنّها ناصبة للاسم ، وأنّها تدلّ علی تأکید ما دخلت علیه نفیا کان أو إثباتا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تقع فی صدر الکلام ولا تدخل علیها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حکی إجماع النحاة علی أنّها لنفی ما دخلت علیه ، ولیس فی کلام الفارسی ولا غیره من النحاة استعمالها فی النفی ، ولا فی المعنی الترکیبی ، کما نصّ علیه ابن هشام ، بل حکی إجماع النحویّین علی بطلان کلّ من المتقدّمتین من استعمال الجزءین فی الإثبات والنفی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بن عیسی الربعی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ظنّ من لا وقوف له بعلم النحو ، وأضعف من ذلک دعوی ترکّبها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مقدّمة العبادات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مقدّمة العبادات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فتفید تأکیدا علی تأکید فناسب الحصر ، إذ هو مع ضعف أصله ومخالفة الزیادة للأصل کما تری ، لوضوح أنّ تکرار التأکید ولو ألف مرّة لا یفید معنی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الآمدی عن أصحاب أبی حنیفة وجماعة ممّن أنکر دلیل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لتأکید الإثبات ، ولا دلالة لها علی الحصر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واحتجّ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ترد ولا حصر ، کما فی 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الربا فی النسیئة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انعقاد الإجماع علی تحریم ربا الفضل ، فإنّه لم یخالف فیه إلّا ابن عبّاس وقد رجع عنه ، وعلی ذلک حملت عدّة من الآیات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إِذا ذُکِرَ اللهُ وَجِلَتْ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ترد والمراد به الحصر ،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بَشَرٌ مِثْلُکُمْ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ذلک فیجب اعتقاد کونها حقیقة فی القدر المشترک بین الصورتین ، وهو إثبات الخبر للمبتدأ نفیا للتجوّز والاشتراک عن اللفظ ، وبأنّ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للحصر لکان ورودها فی غیر الحصر علی خلاف الدلیل ، وهو خلاف الأصل ، ولیس فهم الحصر فی صورة الحصر من غیر دلیل لعدم انحصار دلیل الحصر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یحتجّ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فرق بین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زیدا قائم ، وإنّما زید قائم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زائدة فتکون بحکم العدم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 الشکّ فی زیادة المعنی بها فالأصل عدمها ، ولا یخفی فساد القول المذکور ، فإنّ المدار فی إثبات اللغات علی اللغة والعرف ، وقد عرفت تطابقهما علی المعنی المذکور ، ولو فرض وقوع الخلاف فیه من أهل اللغة فاللازم تقدیم قول المثبت فیه علی النافی سیّما مع تأیّده بما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من التعلیل لنفی الدلالة واضح الفساد ، فإنّ استعمالها فی غیر الحصر لو ثبت ففی غایة الندرة ، وإنّما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یستعمل فی کلام العرب فی معنی القصر کما عرفت ، فیکون حقیقة فیه احترازا عن التجوّز فی الاستعمالات الشائعة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باستعمالها فیها فی القدر المشترک واستفادة الحصر من دلیل آخر وهم فاحش ، فإنّا نقطع باستعمالها فی خصوص المعنی المذکور وتبادره منها ، وعدم الحاجة إلی استفادة معنی الحصر من غیرها ، بل کثیرا ما ینحصر دلیل الحصر فیها ، فالاستعمال النادر لو فرض وقوعه أحقّ بأن یکون مجازا ، إذ النادر فی حکم المعدوم سیّما مع معارضته بالمثل ، علی أنّ تسلیم استعمالها فی الحصر تارة وفی غیره اخری ینافی ما بنی علیه من الحمل علی القدر المشترک ، لرجوعه إلی نفی الأوّل وترجیح الآخر من غیر مرجّح ، فإنّ القدر المشترک هو الثانی بعینه ، إذ لیس المراد منه استعمالها بشرط عدم وقوع الحصر فیصدق فی مقام الحصر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اقتران الاستعمال إذا بثبوت الحصر من دلیل آخر من غیر أن یکون اللفظ مستعملا فیه ، فیکون استعماله علی ذلک فی خصوص الحصر کما هو الغالب مجازا ، وفساده ظاهر ، مضافا إلی ما تقرّر من عدم دلالة الاستعمال بمجرّده علی الحقیقة ، مع أنّ المنع من استعمالها فی الحصر فی الأمثلة المذکورة غیر ظاهر ، لإمکان إرادة الحصر المجازی ، أو الادّعائی ، أو الإضافی ، أو حصر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ارید الحقیقة أمکن تقیید المثال الأوّل علی فرض ثبوته بالمتساویین ، أو فی بیع غیر المکیل والموزون ، کما قاله جماعة من الأصحاب وأکثر العامّة فی بعض الموارد</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غایة الأمر أن یکون ظاهره إذا مخالفا للإجماع ، ووجه الحصر فی الآیتین الأخیرتین عندنا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 من التسویة بین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المدلول واضح الفساد ، فإنّ الاولی تدلّ علی تأکّد الإثبات ، والثانیة علی قصر الحکم علی المذکور وحبسه فیه ، فیلزمه انتفاؤه عن غیره ، فهی موضوعة للحصر ، والمحصور هو اللفظ المتّصل بها ، والمحصور فیه إنّما یقع بعد ذلک فی الغالب ، فإن کان المتّصل بها وصفا أو حکما دلّت علی انتفائه عن غیر المذکور فیه ، کما فی قوله </w:t>
      </w:r>
      <w:bookmarkStart w:id="767" w:name="pg14214_157515"/>
    </w:p>
    <w:p>
      <w:pPr>
        <w:pStyle w:val="BookText"/>
        <w:rPr/>
      </w:pPr>
      <w:bookmarkEnd w:id="767"/>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کان موضوعا لأحدهما دلّت علی انتفاء غیره عنه ، کما فی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أَنَا بَشَرٌ مِثْلُکُمْ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وحیث کان الانتفاء علی أحد الوجهین من اللوازم البیّنة لمعنی القصر کانت الدلالة علیه من باب المفهوم وإن کان دلالتها علی الحصر بالمنطوق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النفی إنّما یکون بالمنطوق تعلیلا بوضعها للحصر ، وبما ذکر من تضمّنها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 فإنّ الدلالة المفهومیّة أیضا مستندة إلی الوضع غالبا ، غیر أنّ اللفظ لم یستعمل فی نفس المدلول ، إنّما وضع لملزومه واستعمل فیه ، کما فی مفهوم الشرط والغایة ، فإنّ دلالة الأداة علی أحدهما بالمنطوق وعلی ما یلزمهما من الانتفاء بالمفهوم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 من تضمّنها معنی النفی إنّما یراد به ما ذکر ، وإلّا فلا دلیل علیه کما عرفت ، ولذا یحسن التصریح بالنفی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إصرار المخاطب علی الإنکار ، ولا یحسن تکراره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زید قائم لا قاعد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زید إلّا قائم لا قاعد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قلنا بترکیب اللفظ المذکور من حرفی الإثبات والنفی وبقائه علی المعنی الترکیبی کانت فی الدلالة فی ذلک من المنطوق ، لتصریحه إذا بالانتفاء وإن کان متعلّقه مقدّرا فی الکلام ، إذ المقدّر فی حکم المذکور ، لکنّک قد عرفت ضعف الاحتمال المذکور وإن أمکن ذکره من باب المناسبة ، فتأمّل</w:t>
      </w:r>
      <w:r>
        <w:rPr>
          <w:rFonts w:eastAsia="IRNazanin" w:cs="IRNazanin"/>
          <w:color w:val="111111"/>
          <w:sz w:val="28"/>
          <w:szCs w:val="28"/>
          <w:rtl w:val="true"/>
          <w:lang w:bidi="fa-IR"/>
        </w:rPr>
        <w:t>.</w:t>
      </w:r>
    </w:p>
    <w:p>
      <w:pPr>
        <w:pStyle w:val="Heading6"/>
        <w:numPr>
          <w:ilvl w:val="5"/>
          <w:numId w:val="1"/>
        </w:numPr>
        <w:rPr/>
      </w:pPr>
      <w:bookmarkStart w:id="768" w:name="__RefHeading___Toc1368291_1738255347"/>
      <w:bookmarkStart w:id="769" w:name="_Toc293"/>
      <w:bookmarkEnd w:id="768"/>
      <w:r>
        <w:rPr>
          <w:rtl w:val="true"/>
        </w:rPr>
        <w:t>مفهوم الاختصاص و التوقیت و التحدید و البیان</w:t>
      </w:r>
      <w:bookmarkEnd w:id="769"/>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الاختصاص والتوقیت والتحدید والبیان حیث لا یکون فی محلّ النطق، وهی قریبة من معنی الحصر ، بل راجعة إلیه فی الحقیقة ، سواء دلّ علیها أسماؤها أو الحروف المستعملة فیها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استأجرت الدار الّتی لزید ،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 مدلول القضیّة نفس تلک المعانی کأن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لزید ، وما بین الظهر والمغرب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770" w:name="pg14214_157516"/>
    </w:p>
    <w:p>
      <w:pPr>
        <w:pStyle w:val="BookText"/>
        <w:rPr/>
      </w:pPr>
      <w:bookmarkEnd w:id="770"/>
      <w:r>
        <w:rPr>
          <w:rFonts w:ascii="IRNazanin" w:hAnsi="IRNazanin" w:eastAsia="IRNazanin"/>
          <w:color w:val="111111"/>
          <w:sz w:val="28"/>
          <w:sz w:val="28"/>
          <w:szCs w:val="28"/>
          <w:rtl w:val="true"/>
          <w:lang w:bidi="fa-IR"/>
        </w:rPr>
        <w:t>وقت للظهرین ، والکرّ ثلاثة أشبار فی مثلها ، إلی غیر ذلک فدلالتها علی الانتفاء فی غیر المذکور من المنطوق ، کالنطق بالحصر وغیره</w:t>
      </w:r>
      <w:r>
        <w:rPr>
          <w:rFonts w:eastAsia="IRNazanin" w:cs="IRNazanin"/>
          <w:color w:val="111111"/>
          <w:sz w:val="28"/>
          <w:szCs w:val="28"/>
          <w:rtl w:val="true"/>
          <w:lang w:bidi="fa-IR"/>
        </w:rPr>
        <w:t>.</w:t>
      </w:r>
    </w:p>
    <w:p>
      <w:pPr>
        <w:pStyle w:val="Heading6"/>
        <w:numPr>
          <w:ilvl w:val="5"/>
          <w:numId w:val="1"/>
        </w:numPr>
        <w:rPr/>
      </w:pPr>
      <w:bookmarkStart w:id="771" w:name="__RefHeading___Toc1368293_1738255347"/>
      <w:bookmarkStart w:id="772" w:name="_Toc294"/>
      <w:bookmarkEnd w:id="771"/>
      <w:r>
        <w:rPr>
          <w:rtl w:val="true"/>
        </w:rPr>
        <w:t>مفهوم العدد</w:t>
      </w:r>
      <w:bookmarkEnd w:id="772"/>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العدد ، وقد اختلفوا فی أنّ تعلیق الحکم علیه هل یقتضی من حیث هو نفیه عن سائر الأعداد الزائدة أو الناقصة ، أو لا بل هو ساکت عن حکم سائر الأعداد غیر متعرّض له بنفی ولا إثبات إلی أن یقوم علی أحد الأمرین شاهد آخر؟ المعروف بین الاصولیّین هو الثانی ، حتّی حکی اتّفاقنا علیه ، إلّا أنّ جماعة منهم ذکروا فی المسألة تفصیلات مرجعها إلی ما ذکر من الفرق بین قیام شاهد آخر علی أحد الأمرین وعدمه ، ومن البیّن خروج الأوّل عن محلّ الکلام فلا ینبغی عدّه قولا ثالثا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الآمدی فی الإحکام بعد نقل الخلاف فی المسألة من التفصیل بین العدد الّذی یکون الحکم فیه ثابتا بطریق أولی وما کان مسکوتا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الأوّل ما کان ثبوت الحکم فی الزائد أولی دون الناقص ، کما لو حرم جلد الزانی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معیّن ، أو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قلّتین لم یحمل خبثا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تحریم الزائد من الأوّل ، واعتصام الزائد من الثانی بالأولویّة ، لاشتمالهما علی العدد المنصوص علیه وزیادة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الناقص فمسکوت عنه إلّا بشاهد آخر ، کمفهوم الشرط ، ومنه ما کان بالعکس من ذلک ، کما لو أوجب جلد الزائد مائة ، أو أباح ذلک ، فحکم ما نقص عن ذلک کحکم المائة ، لدخوله تحتها ، لکن لا مع الاقتصار علیه ، بخلاف الزائد فإنّه مسکوت عنه</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عمید الدین وحکاه عن المحقّقین من أنّ العدد إذا کان علة کان الزائد علیه ملزوما للعلّة ، لاشتماله علی الناقص ، إلّا إذا کان موصوفا بوصف وجودیّ فلا یجب حینئذ کون الزائد علیه موصوفا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الناقص فإن کان العدد الزائد إباحة لزم ثبوتها فی الناقص مع دخوله تحت الزائد ، کإباحة جلد </w:t>
      </w:r>
    </w:p>
    <w:p>
      <w:pPr>
        <w:pStyle w:val="BookText"/>
        <w:rPr/>
      </w:pPr>
      <w:r>
        <w:rPr>
          <w:rFonts w:ascii="IRNazanin" w:hAnsi="IRNazanin" w:eastAsia="IRNazanin"/>
          <w:color w:val="111111"/>
          <w:sz w:val="28"/>
          <w:sz w:val="28"/>
          <w:szCs w:val="28"/>
          <w:rtl w:val="true"/>
          <w:lang w:bidi="fa-IR"/>
        </w:rPr>
        <w:t>الزانی مائة فإنّه یوجب إباحة الخمسین بمعنی مطلق الإذن فی الفعل ، وإلّا لم یلزم ، کإباحة الحکم بالشاهدین فإنّه لا یستلزم الحکم بالواحد ، لعدم دخوله تحت الحکم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إیجابا فإنّ إیجاب الکلّ مستلزم لإیجاب کلّ جزء منه ، وإن کان حظرا فقد یکون الحکم فی الناقص أولی ، کحظر استعمال ما دون الکرّ عند حظر استعمال الکرّ ، وقد لا یکون ، کتحریم جلد الزانی زیادة علی المائة فإنّه لا یوجب تحریم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بعضهم من أن العدد إمّا أن یکون علّة لحکم ، أو لا ، فإن کان علّة دلّ التعلیق علیه علی ثبوته فی الزائد ، لاشتماله علی العلّة دون الناقص ، وإلّا فإن کان الحکم حظرا أو کراهة دلّ علی ثبوت أحدهما فی الزائد ، لاشتماله علی موضوع الحکم دون الناقص ، وإن کان إیجابا أو ندبا أو إباحة دلّ علی ثبوت مثله فی الناقص ، لاندراجه فی موضوعه دون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الوجوه المذکورة لا محصّل لها إلّا ما ذکرناه ، إذ لا یطّرد الحکم فی ما ذکر ، إنّما المدار علی إلغاء الخصوصیّة بالنسبة إلی الزائد أو الناقص وعدمه ، فلیس شیء منها تفصیلا فی محلّ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یفصّل بین ما إذا وقع جوابا عن المقیّد فلا یفید ، وما إذا اطلق ولم یظهر له فائدة سوی المفهوم فیفید ذلک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القول بخروج الأوّل والآخر عن محلّ المسألة</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تمّت الدلالة لم یکن فی مجرّد ظهور الفائدة الاخری ما یمنع ، بل ینبغی بناء الأمر فیه علی أظهر الفوائد الممکنة ، وإلّا فلا فرق بین تحقّق فائدة اخری فی الکلام واحتمال وجودها فی المقام ، فإنّ قیام الاحتمال أیضا یمنع من الاستدلال ، إلّا أن یقال بعدم العبرة بمجرّد الاحتمال فی فهم العرف ، بل ینصرف الذهن إلی إرادة المفهوم حتّی یتحقّق هناک فائدة اخری تبعث علی صرف الکلام إلیها ، أو التردّد فی بنائه علی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فی مفهومی الشرط والوصف ما یغنی عن إعادة الکلام فی هذا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والحقّ أنّ تعلیق الحکم علی العدد المعیّن کتعلیقه علی سائر الألقاب لا یدلّ بمجرّده علی حکم غیره من الأعداد إلّا بقرینة تفید ذلک ، لأنّ الأعداد المختلفة قد تتّفق أحکامها ، وقد تختلف ، فتعلیق الحکم علی شیء منها لا یدلّ علی ثبوته فیما عداه ، ولا علی نفیه ، فلو دلّ علی شیء من ذلک لکان باعتبار زائد علی مجرّد التعلیق ، لأنّ دلالته علی ذلک علی فرض ثبوتها لیست مستندة إلی وضع المفردات ، ولا إلی وضع الهیئة الترکیبیّة ، کما مرّ بیانه فی مفهوم الوصف ، ولذا لا یلزم التجوّز عند التصریح بخلافه ، للقطع بعدم صحّة السلب حینئذ ، فتکون مستندة إلی أمر زائد ، وهو ما ذکرناه ، وغایة ما یستدلّ به علی ذلک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تعلیق الحکم علی العدد المفروض لو لم یدلّ علی انتفائه عن غیره لعری التقیید به عن الفائدة ، وهو غیر جائز فی کلام الحکیم ، بل خارج عن وضع المخاطبات ، کما مرّ بیانه فی 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أیضا من أنّ الفائدة لا تنحصر فی ذلک ، لإمکان وقوعه لفوائد اخر علی حسب ما مرّ ، علی أنّه إنّما یلزم حیث یذکر العدد المخصوص بعد ذکر العدد العامّ ، کما فی تقیید الموصوف العامّ بالوصف الخاصّ ، وذلک غیر مفروض فی المقام ، وإلّا فبیان حکم العدد المخصوص کغیره لا یدلّ علی نفیه عمّا عداه ، إذ لا یلزم فی بیان الحکم ذکر جمیع موارده ، إنّما یذکر من ذلک ما یقتضیه الحال ، کما یأتی فی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المحاورات العادیّة والمخاطبات العرفیّة الجاریة بین الناس من قدیم الدهر ، لاستمرار الطریقة علی عدم ذکر العدد المخصوص إلّا مع اعتبار الخصوصیّة واستقرار العادة علی عدم ذکره بمجرّد الاقتراح</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إنّما یقتضی أن یکون فی ذکره خصوصیّة ما فی الجملة ، لا خصوص إرادة انتفاء الحکم فی غیره ، ألا تری أنّه 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خمسة أو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یتصوّر هناک منافاة بین الخطابین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یقتضی أن یکون ذکر الثلاثة فی الأوّل لخصوصیّة ما ، کما عرفت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نقطع بأنّ من رأی عشرین أو خمسة أو ملک أحد العددین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عشرة ، أو بعت ، أو اشتریت ، أو ملکت عشرة عدّ کاذبا ، وکذا فی سائر الأمثلة ، ولیس ذلک إلّا لاعتبار المفهوم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لزوم الکذب عند نقصان الواقع عن العدد المخبر عنه إنّما هو لمخالفته للمنطوق 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الزیادة فلا یلزم الکذب ، إذ لا یصحّ سلب رؤیة العشرة عمّن رأی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لم یکن فی ذکر العشرة خصوصیّة أصلا عدّ ذکرها لغوا ، وربّما عدّ کاذبا مجازا من حیث ظهور کلامه فی استعمال العشرة لخصوصیّة ما مع مخالفته للواقع ، أو حقیقة حیث یقع الکلام فی مقام بیان تمام الواقع ، فکأنّه أخبر بأنّ الواقع کذا ، کما لو أخبر عمّا یملکه بأنّه عشرة فتبیّن أنّه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التعلیق علی العدد لو لم یفد الاختصاص لحسن الاستفهام عن حکم الزائد علیه ، أو الناقص عنه ، ومن البیّن خلافه ، ألا تری أنّه لو علّق الحکم علی إقامة العشرة ، أو التزویج بأربع نساء ، أو شهادة الشاهدین ، أو صلاة الرکعتین إلی غیر ذلک لم یحسن للمخاطب استفهامه عن الناقص والزائد؟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یستقبح ذلک فی العادات ، ولیس ذلک إلّا لثبوت المفهوم المذکور فی العرف والعادة</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ننکر استفادة المعنی المذکور فی کثیر من المقامات الّتی لا یظهر فیها خصوصیّة اخری لذکر العدد المخصوص سوی التخصیص ، وإنّما یقبح الاستفهام فی تلک الموارد حیث لا یکون الغرض منه الرجوع عن الظنّ إلی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 احتمال الخصوصیّة فلا شکّ فی حسن الاستفهام عن الزائد ، فإنّ المسافر إذ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أقمت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أمکن أن یکون غرضه حصول الإقامة القاطعة للسفر ، وإن أقام خمسة عشر فیحسن السؤال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أقمت زیادة علی ذلک؟ وکذا من اخبر بشیء من المذکورات أو غیرها بعد سبق نوع من الالتزام ، أو التعاهد والتواعد علی العدد المخصوص ، أو أمکن لحوق بعض الفوائد والآثار لذلک العدد لم یکن فی التقیید به دلالة علی الحصر وحسن الاستفهام فی ذلک المقام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روی أنّ النبیّ صلی‌الله‌علیه‌وآله‌وسلم لمّا نزل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تَسْتَغْفِرْ لَهُمْ سَبْعِینَ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لأزیدنّ علی السبعین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یسبق إلی فهمه الشریف أنّ ما زاد بخلافه لما قال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بعد تسلیم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بالعدد وإن لم یکن فیه دلالة علی المفهوم إلّا أنّ اختصاص الوارد به ممّا لا شکّ فیه ، فیبقی غیره علی الأصل فیه ، علی أنّ العدد فی ظاهر اللفظ إنّما وقع فی حیّز الشرط ولذا استدلّ به علی مفهوم الشرط ، کما مرّ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 جمیع الأعداد الّتی علّقت علیها الأحکام ، کمقادیر الحدود، والدیات ، والمنزوحات ، وأعداد الأذکار ، والدعوات ، والصیام ، والصلاة ، والأوقات المضروبة لجملة من الأحکام بتعیین الأیّام بالأصل أو الالتزام ، فإنّ الأمر فیما یزید علی ذلک راجع إلی ما کان علیه قبل الخطاب ، أو قبل الالتزام ، فلیس انتفاء تلک الأحکام بعد تمامها فی تلک المقامات شاهدا علی مفهوم العدد علی أنّها واردة فی مقام البیان ، وتلک جهة اخری فی الدلالة علی المفهوم خارجة عن محلّ الکلام ، فالاستناد إلی بعض ما ذکر فی کلام بعضهم کالثمانین فی حدّ القذف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اختصاص الحکم والنسبة اللفظیّة فی کلّ من الإنشاء والإخبار بالعدد المفروض وانتفاء واقعه عن غیره بالأصل فی موارده ، أو ثبوته فی الأقلّ أو الأکثر بمفهوم الموافقة ، أو لشمول العلّة ، أو من باب المقدّمة فی مواردها ، أو بخطاب آخر مثبت لحکم مستقلّ علی حدة ممّا لا ینبغی الکلام فیه والتنازع علیه ، وکذا شمول إطلاق العدد للمقترن بالزیادة وغیره ، حیث لا یکون فی اللفظ ما یفید تقییده بشرط عدمها ، لرجوعه إلی دلالة المنطوق ، فإن کان شاملا للوجهین اختصّ الحکم بالعدد وکان القدر الزائد خارجا عن مورد الحکم</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وکذا لا کلام فی دلالة الإخبار بالعدد الزائد علی نفی الناقص ، للزوم الکذب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الأمر بالزائد یقتضی عدم جواز الاقتصار علی ما دونه ، لعدم حصول الامتثال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إنّما هو فی دلالة اللفظ علی اختصاص الحکم الواقعی أو النسبة الخارجیّة بالعدد المنطوق به علی الوجه الّذی اعتبر فی محلّ النطق من إطلاق أو تقیید لیفید انتفاء أحدهما عن القدر الزائد خاصّة فی بعض المقامات ، وعن تمام العدد الزائد والناقص جمیعا فی غیر الموارد المذکورة ، علی ما هو الحال فی الصلاة والطواف وغیرهما بحیث یصلح معارضا لما دلّ علی ثبوت أحدهما فی أحد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بعضهم تخصیص محلّ المسألة بالزائد دون الناقص ، وذلک یتمّ فی الأخبار دون الأحکام ، لتساوی نسبتهما إلی العدد المفروض ، واللفظ إنّما یدلّ علی حکم الموضوع المذکور فیه ، وکلّ من العدد الزائد والناقص موضوع آخر فلا بدّ فی إثبات حکمه من دلیل آخر</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إن ظهر من الکلام أو من قرائن المقام انتفاء سائر الخصوصیّات المتصوّرة لذکر العدد کان المفهوم من تعلیق الحکم علیه إناطة الحکم الواقعی أو النسبة الخارجیّة بخصوصه ، فینتفی أحدهما فی غیره ، فلو دلّ دلیل آخر علی ثبوته للزائد أو الناقص وقعت المعارضة بینهما ، إلّا إذا دلّ ذلک علی حکم آخر مستقلّ فی نفسه مثل الأوّل لعدد آخر أیضا ، للزوم مغایرته مع الأوّل ، وأمّا لو لم یظهر هناک من اللفظ ولا من خارجه خصوصیّة اخری لذکر العدد ولا انتفاؤها عنه تعیّن الاقتصار فی مدلول اللفظ علی المنطوق ، لعدم ثبوت المفهوم مع قیام الاحتمال المذکور ، وأصالة انتفاء سائر الخصوصیّات لا یجدی شیئا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 المفهوم حیث کان فائدة معلومة فی المقام کان هو المنساق من اللفظ فی نظر السامع دون الأمر المحتمل ممنوعة ، إنّما یتمّ الانصراف عند ظهور الانتفاء ، کما عرفت</w:t>
      </w:r>
      <w:r>
        <w:rPr>
          <w:rFonts w:eastAsia="IRNazanin" w:cs="IRNazanin"/>
          <w:color w:val="111111"/>
          <w:sz w:val="28"/>
          <w:szCs w:val="28"/>
          <w:rtl w:val="true"/>
          <w:lang w:bidi="fa-IR"/>
        </w:rPr>
        <w:t xml:space="preserve">. </w:t>
      </w:r>
      <w:bookmarkStart w:id="773" w:name="pg14214_157522"/>
    </w:p>
    <w:p>
      <w:pPr>
        <w:pStyle w:val="Heading6"/>
        <w:numPr>
          <w:ilvl w:val="5"/>
          <w:numId w:val="1"/>
        </w:numPr>
        <w:rPr/>
      </w:pPr>
      <w:bookmarkStart w:id="774" w:name="__RefHeading___Toc1368295_1738255347"/>
      <w:bookmarkStart w:id="775" w:name="_Toc295"/>
      <w:bookmarkEnd w:id="773"/>
      <w:bookmarkEnd w:id="774"/>
      <w:r>
        <w:rPr>
          <w:rtl w:val="true"/>
        </w:rPr>
        <w:t>مفهوم المقدار و المسافة</w:t>
      </w:r>
      <w:bookmarkEnd w:id="775"/>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المقدار والمسافة ، فإذا علّق الحکم علی مقدار معیّن بحسب الکیل أو الوزن أو المساحة أو غیرها فهل یدلّ علی انتفائه فیما دونها أو ما فوقها؟ الظاهر جریان الحکم السابق فی العدد فیه أیضا فإنّه أیضا من الکمّ ، وإنّما 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کمّ منفصل ، وهذا کمّ متّصل فلا فرق بینهما ، فإن ظهر من الکلام أو من قرائن المقام إناطة الحکم به دلّ علی انتفائه بانتفائه ، لکنّ الإطلاق یقتضی شموله للزائد هنا أیضا ، کتعلیق الاعتصام علی الکرّ ، والسفر علی المسافة المعیّنة ، وغیر ذلک ، إلّا إذا قام هناک شاهد أو قرینة علی تقییده بشرط لا فیدلّ علی نفی الحکم عن المقدار الزائد مطلقا ، کالزیادة فی الصلاة والطواف وغیرهما ، ویجری الحکم فی مطلق المرکّبات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فالغرض أنّ تعلیق الحکم علیها وإن دلّ علی انتفاء ذلک الحکم المخصوص بانتفاء شیء من أجزائها لکنّه لا یدلّ علی انتفاء مطلق الحکم بذلک إلّا لشاهد آخر حسب ما مرّ بیانه</w:t>
      </w:r>
      <w:r>
        <w:rPr>
          <w:rFonts w:eastAsia="IRNazanin" w:cs="IRNazanin"/>
          <w:color w:val="111111"/>
          <w:sz w:val="28"/>
          <w:szCs w:val="28"/>
          <w:rtl w:val="true"/>
          <w:lang w:bidi="fa-IR"/>
        </w:rPr>
        <w:t>.</w:t>
      </w:r>
    </w:p>
    <w:p>
      <w:pPr>
        <w:pStyle w:val="Heading6"/>
        <w:numPr>
          <w:ilvl w:val="5"/>
          <w:numId w:val="1"/>
        </w:numPr>
        <w:rPr/>
      </w:pPr>
      <w:bookmarkStart w:id="776" w:name="__RefHeading___Toc1368297_1738255347"/>
      <w:bookmarkStart w:id="777" w:name="_Toc296"/>
      <w:bookmarkEnd w:id="776"/>
      <w:r>
        <w:rPr>
          <w:rtl w:val="true"/>
        </w:rPr>
        <w:t>مفهوم الزمان و المکان</w:t>
      </w:r>
      <w:bookmarkEnd w:id="777"/>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الزمان والمکان ، فإذا قیّد الحکم أو النسبة فی الإنشاءات والإخبار بأحدهما فهل یدلّ علی انتفائه فی غیرهما؟ یختلف الحال فی ذلک أیضا باختلاف المقامات ، ففی مثل تقیید الصلاة والصیام بأوقاتها ، والحجّ بشهورها وأیّامها وأمکنتها ، والفطرة بوقتها إلی غیر ذلک یدلّ علی الانتفاء فی غیرها ، وبه یقیّد مطلقاتها ، بخلاف ما لم یظهر فیه الإناطة وأمکن وروده لخصوصیّات خارجیّة ، وکذلک الحال فی سائر القیود الواقعة فی الکلام من تمییز أو حال أو غیرهما ، کما مرّت الإشارة إلیه</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فی أمثال هذه المفاهیم لیست وضعیّة ، وإنّما تتبع ظهور الفائدة کما مرّ بیانه فی مفهوم الوصف ، فلا یلزم التجوّز عند التصریح بخلافها ، بخلاف سائر المفاهیم المستندة إلی الوضع ، کالشرط والغایة والحصر</w:t>
      </w:r>
      <w:r>
        <w:rPr>
          <w:rFonts w:eastAsia="IRNazanin" w:cs="IRNazanin"/>
          <w:color w:val="111111"/>
          <w:sz w:val="28"/>
          <w:szCs w:val="28"/>
          <w:rtl w:val="true"/>
          <w:lang w:bidi="fa-IR"/>
        </w:rPr>
        <w:t xml:space="preserve">. </w:t>
      </w:r>
      <w:bookmarkStart w:id="778" w:name="pg14214_157523"/>
    </w:p>
    <w:p>
      <w:pPr>
        <w:pStyle w:val="Heading6"/>
        <w:numPr>
          <w:ilvl w:val="5"/>
          <w:numId w:val="1"/>
        </w:numPr>
        <w:rPr/>
      </w:pPr>
      <w:bookmarkStart w:id="779" w:name="__RefHeading___Toc1368299_1738255347"/>
      <w:bookmarkStart w:id="780" w:name="_Toc297"/>
      <w:bookmarkEnd w:id="778"/>
      <w:bookmarkEnd w:id="779"/>
      <w:r>
        <w:rPr>
          <w:rtl w:val="true"/>
        </w:rPr>
        <w:t>مفهوم اللقب</w:t>
      </w:r>
      <w:bookmarkEnd w:id="780"/>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اللقب ، والمعروف بینهم التعبیر به عن تعلیق الحکم بالاسم ، سواء کان من الأعلام الشخصیّة أو من أسماء الأجناس من الأعمال ، کأسماء العبادات والمعاملات ، أو من سائر الأجناس أو 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وقیّده بعضهم بما إذا کان معرّفا باللام وأطلق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قیّد الاسم بغیر الصفة ، وهو الظاهر من الباقین ، لإطلاقهم اللقب فی مقابلة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بعضهم أنّهم لم یفرّقوا بین کون الاسم المخصوص بالذکر جنسا أو نوعا أو وصفا ، کلا تصحب فاسقا ، فیکون الفرق بین اللقب والوصف بذکر الموصوف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 مفهوم الوصف أعمّ منه ، فاللقب ما عداه ، وحکی عن بعضهم الفرق بین أسماء الأنواع فجعل لها مفهوما دون أسماء الأشخاص ، مع أنّ المعروف تمثیل المسألة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الدار ، وتصریحهم بالأعلام الشخصیّة فی العنوان والاحتجاج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فالمعروف بینهم عدم دلالة التعلیق المذکور علی نفی الحکم عمّا لا یتناوله الاسم ، وأجمع علیه أصحابنا وأکثر العامّة ، بل حکی العضدی والآمدی تارة اتّفاق الکلّ علی عدم اعتباره ، واخری ذهاب الجمهور إلیه</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وحکی القول بثبوته عن أبی بکر الدقّاق ، والصیرافی ، وبعض المالکیّة ، وبعض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الآمدی إلی أصحاب أحمد بن حنبل ، وهو من غرائب المقالات ، فإنّ أکثر کلمات أهل العلم وأکثر عبارات الکتب والرسائل یشتمل علی العنوان المذکور مع القطع بعدم إرادة المفهوم فیها ، وعدم انفهام ذلک المعنی فیها فی شیء من المقامات والمحاورات ، وإنّما یفهم حیث یفهم من خصوصیّات خارجیّة حاصلة فی بعض الألقاب من حیث وقوعه قیدا زائدا فی الکلام إذا انحصرت فائدته فی إفادة المعنی المذکور ، أو غیر ذلک علی ما عرفت تفصیل القول فی أقسامه وموارده ، وإلّا فلم یزعم أحد أن یکون إثبات شیء لشیء مفیدا للحصر فیه ونافیا لما عداه ، وإلّا لکان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موجود ، أو عالم ، أو حیّ ، أو مخلوق ، </w:t>
      </w:r>
    </w:p>
    <w:p>
      <w:pPr>
        <w:pStyle w:val="BookText"/>
        <w:rPr/>
      </w:pPr>
      <w:r>
        <w:rPr>
          <w:rFonts w:ascii="IRNazanin" w:hAnsi="IRNazanin" w:eastAsia="IRNazanin"/>
          <w:color w:val="111111"/>
          <w:sz w:val="28"/>
          <w:sz w:val="28"/>
          <w:szCs w:val="28"/>
          <w:rtl w:val="true"/>
          <w:lang w:bidi="fa-IR"/>
        </w:rPr>
        <w:t>أو ممکن ، أو مدرک ، أو صادق ، أو یحشر فی القیامة ، أو یموت ویفنی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أنواع الإیجاب دالّا علی الحصر وانتفاء تلک المعانی عن غیره ، وقولک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بواجب ولا دائم ولا خالق ولا 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السلوب مفیدا لإثبات تلک المفاهیم لغیره ، فتکون مدالیل تلک الألفاظ مع قطع النظر عن القرائن الخارجة راجعة إلی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احتجّوا علی ذلک تارة بلزوم دلالة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نفی نبوّة نبیّنا صلی‌الله‌علیه‌وآله‌وسلم وما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المتکلّم بذلک إنّما لا یکون کافرا إذا لم یکن متنبّها لدلالة لفظه ، أو کان متنبّها لها غیر أنّه لم یرد بلفظه ما دلّ علیه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متنبّها لدلالة لفظه وهو مرید لمدلولها فإنّه یکون کافرا کما تری ، إذ لا یعتبر فی التکفیر استعلام تنبّه المتکلّم لدلالة لفظه وإرادته لمدلولها من أمر آخر غیر الکلام الصادر منه ، وإلّا لما جاز الاکتفاء بعبارة المرتدّ فی الحکم بکفره ، إنّما المدار فی ذلک علی مدلول کلامه علی أنّ الغرض من الاستدلال دعوی الضرورة علی عدم انفهام معنی الکفر من أمثال تلک العبارات ولو مع قطع النظر عن جمیع الخصوصیّات الخارجیة ، فلا یرد دعوی استناده إلی قرائن الأحوال وإن فرض عدم انفکاکه عنها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بأنّه 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یفهم منه أنّ غیره لم یأکل ، ومثله إسناد سائر الأفعال إلی شخص معیّن فإنّه لا یدلّ علی نفی أمثالها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من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عدم فهم المثبت لمفهوم اللقب فممنوع ، وإن ارید عدم فهم النافی فلا یفید عدم دلالته فی نفسه واضح الفساد ، إنّما الغرض عدم دلالته فی نفسه علی ذلک ، وعدم انفهامه فی عرف أهل اللسان ، ومن توهّم دلالته فقد کابر وجدانه ، ولو تمّ ذلک إیرادا فی المقام لجری فی کلّ تبادر یستدلّ به فی المسائل اللغویّة ونحوها ، وهو کما تری</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واخری بأنّه لو کان مفهوم اللقب دلیلا لما حسن من الإنسان أن یخبر بأنّ زیدا یأکل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علمه بأنّ غیره لم یأکل ، وإلّا کان مخبرا بما یعلم أنّه </w:t>
      </w:r>
    </w:p>
    <w:p>
      <w:pPr>
        <w:pStyle w:val="BookText"/>
        <w:rPr/>
      </w:pPr>
      <w:r>
        <w:rPr>
          <w:rFonts w:ascii="IRNazanin" w:hAnsi="IRNazanin" w:eastAsia="IRNazanin"/>
          <w:color w:val="111111"/>
          <w:sz w:val="28"/>
          <w:sz w:val="28"/>
          <w:szCs w:val="28"/>
          <w:rtl w:val="true"/>
          <w:lang w:bidi="fa-IR"/>
        </w:rPr>
        <w:t>کاذب فیه ، أو بما لا یؤمن فیه من الکذب ، وحیث یستحسن العقلاء ذلک مع عدم العلم بما ذکر فیدلّ علی عدم دلالته علی نفی الأکل عن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علمه بأکل الغیر أنّ جهله به یصلح قرینة علی عدم إرادة المفهوم المذکور ، فإنّ الظاهر من العاقل أنّه لا یخبر عن نفی ما لم یعلمه فضلا عما علم وقوعه ، حتّی أنّه لو ظهر منه إرادته لنفی ما دلّ علیه لفظه عند القائلین به لکان مستقبحا فاسدا أیضا ، إذ القرینة لا بدّ من ظهورها فی الکلام ، أو من خصوصیّات المقام ، ومجرّد علمه فی الواقع أو جهله مع عدم إظهار أحدهما لو تمّ قرینة فی المقام لکانت الدلالة علی المفهوم المذکور کسائر المفاهیم متوقّفة علی ظهور علمه بمقتضاها من الخارج ، وعدم الاکتفاء فیه بظاهر التعبیر ، إذ معه یلزم ما ذکر من الکذب بعد انکشاف خلافه ، وکلّ ذلک خلاف الضرورة ، وحیث إنّ المسألة من الضروریّات فذکر وجوه الإیراد والجواب فیها تطویل للکلام من غیر طائل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وغایة ما توهّمه المثبت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ترجیح اللقب المذکور وتخصیصه بالذکر یفتقر إلی مرجّح ، ولیس إلّا نفی الحکم عن غیر المذکور ، ولو احتمل غیره فالأصل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لو تخاصم شخصان فقال أحدهما للآخر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زانیا ولیست لی أمّ ولا اخت ولا امرأة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یتبادر إلی الفهم نسبة الزنا إلی خصمه أو زوجته وامّه واخته ، ولذا قال أصحاب أحمد ومالک بوجوب حدّ القذف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الوجهین فی غایة الظهور ، إذ اللقب لیس قیدا زائدا فی الکلام حتّی یفتقر إلی فائدة زائدة علی أصل الکلام ، فذکره فی کلام الحکیم إنّما یفتقر إلی ترتّب فائدة علیه</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ترک غیره وعدم التعرّض له فلا یلزم ترتّب الفائدة علیه ، بل ویکفی عدم ترتّبها علی الذکر ، علی أنّه لو فرض زیادته فی الکلام أمکن أن یکون تخصیصه بالذکر لاختصاص الفائدة المقصودة به ، فلا تظهر إلّا بذکر خصوصیّته ، أو لغیر ذلک من الوجوه المرجّحة له بالذکر ، والأصل لا یجدی فی المقام شیئا ، إذ الدلالة المتوقّفة علی انحصار الفائدة إنّما تظهر بظهور الانحصار ، لا بأصالة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w:t>
      </w:r>
      <w:bookmarkStart w:id="781" w:name="pg14214_157526"/>
    </w:p>
    <w:p>
      <w:pPr>
        <w:pStyle w:val="BookText"/>
        <w:rPr/>
      </w:pPr>
      <w:bookmarkEnd w:id="781"/>
      <w:r>
        <w:rPr>
          <w:rFonts w:ascii="IRNazanin" w:hAnsi="IRNazanin" w:eastAsia="IRNazanin"/>
          <w:color w:val="111111"/>
          <w:sz w:val="28"/>
          <w:sz w:val="28"/>
          <w:szCs w:val="28"/>
          <w:rtl w:val="true"/>
          <w:lang w:bidi="fa-IR"/>
        </w:rPr>
        <w:t xml:space="preserve">ذکر من المثال فلیس من المسألة ، إنّما هو من باب التعریض بالمخاطب ، وإلّا لکانت العبارة المذکورة علی الوجه المذکور قذفا لکلّ أحد ، وهو ضروریّ الفساد ، علی أنّ الغرض إنّما هو عدم دلالة اللقب من حیث هو علی ما ذکر ، وإلّا فیمکن استفادة المعنی المذکور من بعض خصوصیّات المقام ، کما لو قال فی جواب من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أجاءک زید أو عمرو؟ زید جاءنی ، أو أوصی بعین لزید ثمّ أوصی بها لعمرو ، أو أوصی إلی جماعة ، أو وکّلهم ثمّ خصّص واحدا بالإذن علی وجه یفهم منه الرجوع إلی غیر ذلک</w:t>
      </w:r>
      <w:r>
        <w:rPr>
          <w:rFonts w:eastAsia="IRNazanin" w:cs="IRNazanin"/>
          <w:color w:val="111111"/>
          <w:sz w:val="28"/>
          <w:szCs w:val="28"/>
          <w:rtl w:val="true"/>
          <w:lang w:bidi="fa-IR"/>
        </w:rPr>
        <w:t>.</w:t>
      </w:r>
    </w:p>
    <w:p>
      <w:pPr>
        <w:pStyle w:val="Heading6"/>
        <w:numPr>
          <w:ilvl w:val="5"/>
          <w:numId w:val="1"/>
        </w:numPr>
        <w:rPr/>
      </w:pPr>
      <w:bookmarkStart w:id="782" w:name="__RefHeading___Toc1368301_1738255347"/>
      <w:bookmarkStart w:id="783" w:name="_Toc298"/>
      <w:bookmarkEnd w:id="782"/>
      <w:r>
        <w:rPr>
          <w:rtl w:val="true"/>
        </w:rPr>
        <w:t>مفهوم العلّة</w:t>
      </w:r>
      <w:bookmarkEnd w:id="783"/>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العلّة ، فکلّ ما دلّ علی العلّیة من اسم أو حرف أو غیرهما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التعلیق علی الوصف فی بعض المقامات أو غیر ذلک یدلّ علی ثبوت الحکم فی غیر الموضوع المذکور عند ثبوت العلّة فیه وانتفائه عنه عند انتفائه ، لدوران الحکم مدار علّته وجودا وعدما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الغزّالی إنکار دلالته علی انتفاء الحکم بانتفائه ، وقد یعلّل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تقرّر فی محلّه أنّ علل الشرع معرّفات للأحکام ، علامات علیها ، ولیست مؤثّرة فی حصولها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 الأشاعرة فلکون الخطاب عندهم قدیما فلا معنی لاستناده إلی علّة حادثة ، ولامتناع کون أفعاله تعالی معلّلة بالأغراض ، ومنها الأحکام فلا تکون مستندة إلی العلّة ، فتعیّن حمل ما یدلّ علی العلّیة علی تعریف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عندنا فلأنّ الفعل الاختیاری إنّما یستند إلی الإرادة ، فلا یکون غیرها علّة فی صدوره عن الفاعل المختار ، ونقل الکلام فی علّة الإرادة مدفوع بما تقرّر فی محلّه</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وحینئذ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انتفاء المعرّف للحکم الشرعی لا یستلزم انتفاءه فی الواقع ، إذ لا یلزم من عدم معرفة الحکم معرفة عدمه ، فلا یلزم من انتفاء العلّة الشرعیّة انتفاء معلولها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من انتفاء العلّة انتفاء المعلول ، لإمکان استناده حینئذ إلی علّة اخری ، سواء کانت من العلل الشرعیّة أو العقلیّة ، فإنّ کون ارتکاب الفاحشة علّة لإباحة الدم لا ینافی کون الردّة علّة لها ، کما أنّ کون الشمس علّة لتسخین الماء لا ینافی کون النار علّة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الجواب عن الأوّل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انتفاء علّة التعریف یقتضی انتفاء معلولها وهو المعرفة بالحکم ، فیصحّ نفیه بالأصل ، فیمکن تقیید العموم أو الإطلاق بمفهوم العلّة ، إذ بعد فرض انحصار المعرّف فی العلّة المفروضة لا یمکن المعرفة بالحکم فی غیر موردها ، وبذلک یتمّ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مبنی کلام الأشعری واضح الفساد ، وأمّا عندنا فالعلّة المفروضة تقتضی اختصاص المصلحة الباعثة علی تشریع الحکم المفروض بموردها فینتفی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تعلیق الحکم علی العلّة یقتضی إناطة الحکم بحصولها وجودا وعدما کائنة ما کانت علی نحو العلل العقلیّة ، فلا یتوقّف ذلک علی کونها علّة ، فیکون کسائر القیود المأخوذة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المعلول بعد انتفاء علّته المذکورة إمّا أن یستند إلی علّة اخری ، أو لا ، فإن کان الأوّل لم یکن ما فرضناه علّة ، إذ العلّة حینئذ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الثانی لزم وجود المعلول بدون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نفس التعلیل ظاهر فی تعلیق الحکم علی وجود العلّة وإناطته بها کما ذکر ، فیدلّ علی انتفائه بانتفائها ، فیکون مدلولا التزامیّا لظاهر اللفظ ، فإذا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 لإسکارها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علی إناطة التحریم بالإسکار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المسکر حرام ، فلو فرض ثبوت التحریم لغیر المسکر واقعا لکان ذلک حکما آخر غیر الحکم المعلّل ، فمع الشکّ فیه یتعیّن الرجوع إلی الأصل</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تعلیل الحکم الکلّی بالعلّة المفروضة ظاهر فی الانحصار ، إذ لا یمکن استناد الأمر الواحد بالاعتبار الواحد إلی علّتین مستقلّتین فی التأثیر ، </w:t>
      </w:r>
      <w:bookmarkStart w:id="784" w:name="pg14214_157528"/>
    </w:p>
    <w:p>
      <w:pPr>
        <w:pStyle w:val="BookText"/>
        <w:rPr/>
      </w:pPr>
      <w:bookmarkEnd w:id="784"/>
      <w:r>
        <w:rPr>
          <w:rFonts w:ascii="IRNazanin" w:hAnsi="IRNazanin" w:eastAsia="IRNazanin"/>
          <w:color w:val="111111"/>
          <w:sz w:val="28"/>
          <w:sz w:val="28"/>
          <w:szCs w:val="28"/>
          <w:rtl w:val="true"/>
          <w:lang w:bidi="fa-IR"/>
        </w:rPr>
        <w:t>وإلّا لکانت العلّة مجموع الأمرین ، أو کلّ واحد منهما علی البدلیّة ، وکلّ من الأمرین مخالف لمدلول اللفظ لظهوره فی استقلال العلّة وتعیینها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انتفاء العلّة الاخری ، وهو کاف فی المقام ، غیر أنّه لا یجدی فیما إذا کان هناک عموم أو إطلاق یقضی بثبوت الحکم فی غیر مورد العلّة ، وکذا لو کان الحکم المفروض موافقا لمقتضی بعض الأصول أو القواعد الشرعیّة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الدلالة المذکورة إنّما هی من باب المفهوم دون المنطوق صرّح بالعلّیة أو لا ، کما لو قال الخمر حرام بسبب الإسکار ، أو لعلّة الإسکار ، أو لإسکارها ، أو النبیذ المسکر حرام ، حیث یقترن بما یفید علّیة الوصف المذکور ، خلافا لما مرّ نقله عن بعضهم من التفرقة بین التصریح بالعلّیة وعدمه ، وقد عرفت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الإسکار علّة لتحریم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من المنطوق لذکر الموضوع والمحمول فی تلک القضیّة ، فیکون الحکم المذکور إذا مأخوذ فی معنی المحمول المنطوق به ، کما مرّ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ذکر من المفاهیم فإنّ المفهوم کما عرفت إثبات الحکم المذکور أو نفیه بالنسبة إلی غیر الموضوع المذکور ، أو إثبات غیره ، أو نفیه بالنسبة إلی المذکور ، فکلّ لفظ دلّ علی أحد الوجوه المذکورة بالالتزام بل وبالتضمّن فی بعض الفروض کان من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جدّی الفقیه قدس‌سره فی کشف الغطاء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مفاهیم عدیدة غیر ما ذکره القوم </w:t>
      </w:r>
      <w:r>
        <w:rPr>
          <w:rFonts w:eastAsia="IRNazanin" w:cs="IRNazanin"/>
          <w:color w:val="111111"/>
          <w:sz w:val="28"/>
          <w:szCs w:val="28"/>
          <w:rtl w:val="true"/>
          <w:lang w:bidi="fa-IR"/>
        </w:rPr>
        <w:t>:</w:t>
      </w:r>
    </w:p>
    <w:p>
      <w:pPr>
        <w:pStyle w:val="Heading6"/>
        <w:numPr>
          <w:ilvl w:val="5"/>
          <w:numId w:val="1"/>
        </w:numPr>
        <w:rPr/>
      </w:pPr>
      <w:bookmarkStart w:id="785" w:name="__RefHeading___Toc1368303_1738255347"/>
      <w:bookmarkStart w:id="786" w:name="_Toc299"/>
      <w:bookmarkEnd w:id="785"/>
      <w:r>
        <w:rPr>
          <w:rtl w:val="true"/>
        </w:rPr>
        <w:t>مفهوم التلازم</w:t>
      </w:r>
      <w:bookmarkEnd w:id="786"/>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التلازم ، کما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قصّرت أفطرت ، وإن أفطرت قصّرت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دلالة العبارة المذکورة علی التلازم فی الوجود إنّما هی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تصریح بأنّ هذه المباحث صدر من قلم نجل المؤلّف قدس‌سرهما ، وقد تقدّم ما یشهد بذلک فی الصفحة </w:t>
      </w:r>
      <w:r>
        <w:rPr>
          <w:rFonts w:eastAsia="IRNazanin" w:cs="IRNazanin"/>
          <w:color w:val="111111"/>
          <w:sz w:val="28"/>
          <w:szCs w:val="28"/>
          <w:lang w:bidi="fa-IR"/>
        </w:rPr>
        <w:t>567</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787" w:name="pg14214_157529"/>
    </w:p>
    <w:p>
      <w:pPr>
        <w:pStyle w:val="BookText"/>
        <w:rPr/>
      </w:pPr>
      <w:bookmarkEnd w:id="787"/>
      <w:r>
        <w:rPr>
          <w:rFonts w:ascii="IRNazanin" w:hAnsi="IRNazanin" w:eastAsia="IRNazanin"/>
          <w:color w:val="111111"/>
          <w:sz w:val="28"/>
          <w:sz w:val="28"/>
          <w:szCs w:val="28"/>
          <w:rtl w:val="true"/>
          <w:lang w:bidi="fa-IR"/>
        </w:rPr>
        <w:t xml:space="preserve">بالمنطوق ، وعلی التلازم فی جانب النفی إنّما هی بمفهوم الشرطین ، وهو مناقشة فی المثال ، فکان الغرض منه بیان مصداق التلازم ، فالمقصود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تلازم الوجودین یدلّ علی انتفاء أحدهما بانتفاء الآخر فإنّه من لوازمه البیّنة ، ولیس بمذکور فی محلّ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کانت القضیّة الحکم بالملازمة بین الشیئین کان من المنطوق کنظائره</w:t>
      </w:r>
      <w:r>
        <w:rPr>
          <w:rFonts w:eastAsia="IRNazanin" w:cs="IRNazanin"/>
          <w:color w:val="111111"/>
          <w:sz w:val="28"/>
          <w:szCs w:val="28"/>
          <w:rtl w:val="true"/>
          <w:lang w:bidi="fa-IR"/>
        </w:rPr>
        <w:t>.</w:t>
      </w:r>
    </w:p>
    <w:p>
      <w:pPr>
        <w:pStyle w:val="Heading6"/>
        <w:numPr>
          <w:ilvl w:val="5"/>
          <w:numId w:val="1"/>
        </w:numPr>
        <w:rPr/>
      </w:pPr>
      <w:bookmarkStart w:id="788" w:name="__RefHeading___Toc1368305_1738255347"/>
      <w:bookmarkStart w:id="789" w:name="_Toc300"/>
      <w:bookmarkEnd w:id="788"/>
      <w:r>
        <w:rPr>
          <w:rtl w:val="true"/>
        </w:rPr>
        <w:t>مفهوم الاقتضاء</w:t>
      </w:r>
      <w:bookmarkEnd w:id="789"/>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الاقتضاء ، کإیجاب المقدّمة ، والنهی عن الضدّ العام ، وهو غیر ما تقدّم فی أقسام المنطوق من دلالة الاقتضاء ، لما عرفت من تفسیره وتعیین موارده ، ولم یذکر هنا دلالته علی النهی عن الأضداد الخاصّة مع رجوعه عند القائل به إلی إیجاب المقدّمة ، ولا علی بطلان العبادات المضادّة للمأمور به ، والوجه فی الأخیر ظاهر ، لاستناد الفساد إلی دلیل خارج عن مدلول الأمر ، وکان حکم الأضداد الخاصّة عنده من هذا القبیل ، لتوقّفه علی مقدّمة خارجیّة بخلاف الضدّ العامّ ، لکون النهی عنه من اللوازم البیّنة للأمر ، حتّی ادّعی بعضهم فیه العینیّة ، کما مرّ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إیجاب المقدّمة فالظاهر من کلام کثیر منهم خروجه عن المفهوم ، حتّی أوردوه نقضا فی بعض الحدود المذکورة فی محلّه کما عرفت ، ویبنی ذلک علی أنّ دلالة اللفظ علی اللازم البیّن بالمعنی الأعمّ هل یکون من باب المفهوم ، أو لا کاللوازم الغیر البیّنة؟ وربّما یستند فی إیجاب المقدّمة إلی وجوه اخر خارجة عن مدلول اللفظ</w:t>
      </w:r>
      <w:r>
        <w:rPr>
          <w:rFonts w:eastAsia="IRNazanin" w:cs="IRNazanin"/>
          <w:color w:val="111111"/>
          <w:sz w:val="28"/>
          <w:szCs w:val="28"/>
          <w:rtl w:val="true"/>
          <w:lang w:bidi="fa-IR"/>
        </w:rPr>
        <w:t>.</w:t>
      </w:r>
    </w:p>
    <w:p>
      <w:pPr>
        <w:pStyle w:val="Heading6"/>
        <w:numPr>
          <w:ilvl w:val="5"/>
          <w:numId w:val="1"/>
        </w:numPr>
        <w:rPr/>
      </w:pPr>
      <w:bookmarkStart w:id="790" w:name="__RefHeading___Toc1368307_1738255347"/>
      <w:bookmarkStart w:id="791" w:name="_Toc301"/>
      <w:bookmarkEnd w:id="790"/>
      <w:r>
        <w:rPr>
          <w:rtl w:val="true"/>
        </w:rPr>
        <w:t>مفهوم الزیادة و النقصان</w:t>
      </w:r>
      <w:bookmarkEnd w:id="791"/>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الزیادة والنقصان ، کما لو علّق المنع فی النکاح علی الزائد علی الأربع، وفی الصلاة فی التنجّس بالدم علی ما یزید علی الدرهم ، والانفعال علی </w:t>
      </w:r>
      <w:bookmarkStart w:id="792" w:name="pg14214_157530"/>
    </w:p>
    <w:p>
      <w:pPr>
        <w:pStyle w:val="BookText"/>
        <w:rPr/>
      </w:pPr>
      <w:bookmarkEnd w:id="792"/>
      <w:r>
        <w:rPr>
          <w:rFonts w:ascii="IRNazanin" w:hAnsi="IRNazanin" w:eastAsia="IRNazanin"/>
          <w:color w:val="111111"/>
          <w:sz w:val="28"/>
          <w:sz w:val="28"/>
          <w:szCs w:val="28"/>
          <w:rtl w:val="true"/>
          <w:lang w:bidi="fa-IR"/>
        </w:rPr>
        <w:t>الناقص عن حدّ الکرّ إلی غیر ذلک ، فإنّ المفهوم منها انتفاء الحکم فی الناقص علی الأوّل ، وفی الزائد علی الثانی ، ومرجعه إلی الوصف ، لما عرفت من أنّ تعلیق الحکم علیه قد یدلّ علی المفهوم بمعونة المقام ، والحال فی الأمثلة المذکورة من هذا القبیل ، وقد لا یفید تعلیق الحکم علی أحد الوصفین مفهوما ، کما لو وقع جوابا عن المقیّد ، أو ظهرت هناک حکمة اخری للتعیین سوی التخصیص</w:t>
      </w:r>
      <w:r>
        <w:rPr>
          <w:rFonts w:eastAsia="IRNazanin" w:cs="IRNazanin"/>
          <w:color w:val="111111"/>
          <w:sz w:val="28"/>
          <w:szCs w:val="28"/>
          <w:rtl w:val="true"/>
          <w:lang w:bidi="fa-IR"/>
        </w:rPr>
        <w:t>.</w:t>
      </w:r>
    </w:p>
    <w:p>
      <w:pPr>
        <w:pStyle w:val="Heading6"/>
        <w:numPr>
          <w:ilvl w:val="5"/>
          <w:numId w:val="1"/>
        </w:numPr>
        <w:rPr/>
      </w:pPr>
      <w:bookmarkStart w:id="793" w:name="__RefHeading___Toc1368309_1738255347"/>
      <w:bookmarkStart w:id="794" w:name="_Toc302"/>
      <w:bookmarkEnd w:id="793"/>
      <w:r>
        <w:rPr>
          <w:rtl w:val="true"/>
        </w:rPr>
        <w:t>مفهوم ترتیب الذکر</w:t>
      </w:r>
      <w:bookmarkEnd w:id="794"/>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ترتیب الذکر فی القرآن أو مطلقا حیث یدلّ علی ترتیب الحکم ، فإن استند فی ذلک إلی النصّ الدالّ علی وجوب الابتداء بما بدأ الله تعالی به کان من المنطوق ، وإلّا فلا دلالة علیه إلّا إذا دلّت القرینة علی استعمال الواو فیه للترتیب ولو علی سبیل المجاز، فیرجع إلی المنطوق أیضا</w:t>
      </w:r>
      <w:r>
        <w:rPr>
          <w:rFonts w:eastAsia="IRNazanin" w:cs="IRNazanin"/>
          <w:color w:val="111111"/>
          <w:sz w:val="28"/>
          <w:szCs w:val="28"/>
          <w:rtl w:val="true"/>
          <w:lang w:bidi="fa-IR"/>
        </w:rPr>
        <w:t>.</w:t>
      </w:r>
    </w:p>
    <w:p>
      <w:pPr>
        <w:pStyle w:val="Heading6"/>
        <w:numPr>
          <w:ilvl w:val="5"/>
          <w:numId w:val="1"/>
        </w:numPr>
        <w:rPr/>
      </w:pPr>
      <w:bookmarkStart w:id="795" w:name="__RefHeading___Toc1368311_1738255347"/>
      <w:bookmarkStart w:id="796" w:name="_Toc303"/>
      <w:bookmarkEnd w:id="795"/>
      <w:r>
        <w:rPr>
          <w:rtl w:val="true"/>
        </w:rPr>
        <w:t>مفهوم ترک البیان</w:t>
      </w:r>
      <w:bookmarkEnd w:id="796"/>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ترک البیان فی موضع البیان ، کالجمع بین الفاطمیّتین ، ومثله الحکم فی کلّ حکم یعمّ البلوی به فتشتدّ الحاجة إلیه ، فترک البیان فی مثله یدلّ علی انتفاء الحکم فیه ، وهو الّذی یعبّر عنه بعدم الدلیل دلیل العدم ، ولا ربط لذلک بالمفهوم</w:t>
      </w:r>
      <w:r>
        <w:rPr>
          <w:rFonts w:eastAsia="IRNazanin" w:cs="IRNazanin"/>
          <w:color w:val="111111"/>
          <w:sz w:val="28"/>
          <w:szCs w:val="28"/>
          <w:rtl w:val="true"/>
          <w:lang w:bidi="fa-IR"/>
        </w:rPr>
        <w:t>.</w:t>
      </w:r>
    </w:p>
    <w:p>
      <w:pPr>
        <w:pStyle w:val="Heading6"/>
        <w:numPr>
          <w:ilvl w:val="5"/>
          <w:numId w:val="1"/>
        </w:numPr>
        <w:rPr/>
      </w:pPr>
      <w:bookmarkStart w:id="797" w:name="__RefHeading___Toc1368313_1738255347"/>
      <w:bookmarkStart w:id="798" w:name="_Toc304"/>
      <w:bookmarkEnd w:id="797"/>
      <w:r>
        <w:rPr>
          <w:rtl w:val="true"/>
        </w:rPr>
        <w:t>مفهوم التعریض</w:t>
      </w:r>
      <w:bookmarkEnd w:id="798"/>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التعریض الحاصل بإیراد الکلام فی معرض بیان حال المخاطب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 راغب فیک ، أو إنّی راغب فی امرأة تشابهک فی الجمال ، أو قال لخصمه مشیرا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زانیا ، ولا أمّی زانیة ، أو قال لمن أصابه من ناحیته أذیّة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من سلم المسلمون من یده ولسانه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به إلی خصوص المؤذی ، إلی غیر ذلک من الألفاظ الدالّة من جهة الإشارة والسیاق علی مقصود </w:t>
      </w:r>
      <w:bookmarkStart w:id="799" w:name="pg14214_157531"/>
    </w:p>
    <w:p>
      <w:pPr>
        <w:pStyle w:val="BookText"/>
        <w:rPr/>
      </w:pPr>
      <w:bookmarkEnd w:id="799"/>
      <w:r>
        <w:rPr>
          <w:rFonts w:ascii="IRNazanin" w:hAnsi="IRNazanin" w:eastAsia="IRNazanin"/>
          <w:color w:val="111111"/>
          <w:sz w:val="28"/>
          <w:sz w:val="28"/>
          <w:szCs w:val="28"/>
          <w:rtl w:val="true"/>
          <w:lang w:bidi="fa-IR"/>
        </w:rPr>
        <w:t>خاصّ بطریق الإمالة ، من غیر أن یکون ذلک المعنی بخصوصه مأخوذا فی المعنی المراد من نفس اللفظ علی وجه الحقیقة أو المجاز أو الکنایة ، فلا یکون اللفظ حینئذ مستقلّا فی إفادة المعنی المذکور ، وإنّما یفهم من الإشارة به إلی خصوصیة خارجة عن مدلول اللفظ مستندة إلی القرائن الحالیّة والمقالیّة ، وهی غیر محصورة</w:t>
      </w:r>
      <w:r>
        <w:rPr>
          <w:rFonts w:eastAsia="IRNazanin" w:cs="IRNazanin"/>
          <w:color w:val="111111"/>
          <w:sz w:val="28"/>
          <w:szCs w:val="28"/>
          <w:rtl w:val="true"/>
          <w:lang w:bidi="fa-IR"/>
        </w:rPr>
        <w:t>.</w:t>
      </w:r>
    </w:p>
    <w:p>
      <w:pPr>
        <w:pStyle w:val="Heading6"/>
        <w:numPr>
          <w:ilvl w:val="5"/>
          <w:numId w:val="1"/>
        </w:numPr>
        <w:rPr/>
      </w:pPr>
      <w:bookmarkStart w:id="800" w:name="__RefHeading___Toc1368315_1738255347"/>
      <w:bookmarkStart w:id="801" w:name="_Toc305"/>
      <w:bookmarkEnd w:id="800"/>
      <w:r>
        <w:rPr>
          <w:rtl w:val="true"/>
        </w:rPr>
        <w:t>مفهوم الإعراض</w:t>
      </w:r>
      <w:bookmarkEnd w:id="801"/>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الإعراض ، کما إذا عدّ قوما فأعرض عن ذکر أعظمهم قدرا ، وذلک حیث لا یکون هناک مانع من ذکره من خوف أو احترام أو نحوهما ، ولا یکون ترکه لوضوحه وظهوره فی الذهن والاستغناء به عن ذکره ، فالدلالة فیه إذا ناشئة من جهة السکوت عنه وعدم التعرّض له فی مقام البیان ، لا من نفس اللفظ ، کما فی محلّ المسألة</w:t>
      </w:r>
      <w:r>
        <w:rPr>
          <w:rFonts w:eastAsia="IRNazanin" w:cs="IRNazanin"/>
          <w:color w:val="111111"/>
          <w:sz w:val="28"/>
          <w:szCs w:val="28"/>
          <w:rtl w:val="true"/>
          <w:lang w:bidi="fa-IR"/>
        </w:rPr>
        <w:t>.</w:t>
      </w:r>
    </w:p>
    <w:p>
      <w:pPr>
        <w:pStyle w:val="Heading6"/>
        <w:numPr>
          <w:ilvl w:val="5"/>
          <w:numId w:val="1"/>
        </w:numPr>
        <w:rPr/>
      </w:pPr>
      <w:bookmarkStart w:id="802" w:name="__RefHeading___Toc1368317_1738255347"/>
      <w:bookmarkStart w:id="803" w:name="_Toc306"/>
      <w:bookmarkEnd w:id="802"/>
      <w:r>
        <w:rPr>
          <w:rtl w:val="true"/>
        </w:rPr>
        <w:t>مفهوم الجمع</w:t>
      </w:r>
      <w:bookmarkEnd w:id="803"/>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الجمع ، کما قد یفهم الندب والکراهة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تعارض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فهم المعنی المذکور إمّا من جهة کون أحد الدلیلین قرینة علی ما هو المراد من الآخر ، أو من باب ترجیح أحد المتعارضین لقوّة الدلالة فیه أو غیرها ، ولیس ذلک من المفهوم فی شیء</w:t>
      </w:r>
      <w:r>
        <w:rPr>
          <w:rFonts w:eastAsia="IRNazanin" w:cs="IRNazanin"/>
          <w:color w:val="111111"/>
          <w:sz w:val="28"/>
          <w:szCs w:val="28"/>
          <w:rtl w:val="true"/>
          <w:lang w:bidi="fa-IR"/>
        </w:rPr>
        <w:t>.</w:t>
      </w:r>
    </w:p>
    <w:p>
      <w:pPr>
        <w:pStyle w:val="Heading6"/>
        <w:numPr>
          <w:ilvl w:val="5"/>
          <w:numId w:val="1"/>
        </w:numPr>
        <w:rPr/>
      </w:pPr>
      <w:bookmarkStart w:id="804" w:name="__RefHeading___Toc1368319_1738255347"/>
      <w:bookmarkStart w:id="805" w:name="_Toc307"/>
      <w:bookmarkEnd w:id="804"/>
      <w:r>
        <w:rPr>
          <w:rtl w:val="true"/>
        </w:rPr>
        <w:t>مفهوم تعارض الأدلّة</w:t>
      </w:r>
      <w:bookmarkEnd w:id="805"/>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تعارض الأدلّة حیث یبنی علی التخییر أو الترجیح ، ولیس شیء منهما من المفهوم فضلا عن حکم التساقط</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المحقّق المذکور قدس‌سره زیادة علی المفاهیم المذکورة امورا اخر ، </w:t>
      </w:r>
    </w:p>
    <w:p>
      <w:pPr>
        <w:pStyle w:val="BookText"/>
        <w:rPr/>
      </w:pPr>
      <w:r>
        <w:rPr>
          <w:rFonts w:ascii="IRNazanin" w:hAnsi="IRNazanin" w:eastAsia="IRNazanin"/>
          <w:color w:val="111111"/>
          <w:sz w:val="28"/>
          <w:sz w:val="28"/>
          <w:szCs w:val="28"/>
          <w:rtl w:val="true"/>
          <w:lang w:bidi="fa-IR"/>
        </w:rPr>
        <w:t>وعدّ منها مفهوم تغییر الاسلوب فی الدلالة علی تبدّل الحکم وغیره من النکات البیانیّة أو البدیعیّة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 والتلویح ، والإشارة ، والتلمیح ، وتتبّع الموارد ، والسکوت ، والمکان ، والزمان ، والجهة ، والوضع ، والحال ، والتمییز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وتفصیل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المستفادة قد تکون مفهومة مرادة مستعملا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خالیة من الفهم والاستعمال ، کالتأکید من الزیادة وضمیر الفصل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مفهومة مرادة ولا استعمال ، ککثیر من المفاهیم والإشارات والتلویحات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یفهم بلا استعمال ولا إرادة ، کالمعانی الحقیقیّة مع قرینة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استعمال ولا إرادة، کالکنایة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إذا أحطت خبرا بما تقدّم فی تعریف المفهوم والمنطوق وأقسامهما تبیّن لک الحال فی الأقسام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مفهوم الموافقة بقسمیه المذکورین سابقا من فحوی الخطاب ولحن الخطاب فقد مرّت الإشارة إلیه ، وسیأتی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الکلام فی مباحث القیاس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هنا لا یوجد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المطبوع لمؤسّسة آل البیت علیهم‌السلام</w:t>
      </w:r>
      <w:r>
        <w:rPr>
          <w:rFonts w:eastAsia="IRNazanin" w:cs="IRNazanin"/>
          <w:color w:val="111111"/>
          <w:sz w:val="28"/>
          <w:szCs w:val="28"/>
          <w:rtl w:val="true"/>
          <w:lang w:bidi="fa-IR"/>
        </w:rPr>
        <w:t xml:space="preserve">. </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6" w:name="pg14214_157534"/>
      <w:bookmarkStart w:id="807" w:name="pg14214_157534"/>
      <w:bookmarkEnd w:id="807"/>
    </w:p>
    <w:p>
      <w:pPr>
        <w:pStyle w:val="Heading4"/>
        <w:numPr>
          <w:ilvl w:val="3"/>
          <w:numId w:val="1"/>
        </w:numPr>
        <w:rPr/>
      </w:pPr>
      <w:bookmarkStart w:id="808" w:name="pg14214_157534"/>
      <w:bookmarkStart w:id="809" w:name="__RefHeading___Toc1368321_1738255347"/>
      <w:bookmarkStart w:id="810" w:name="_Toc308"/>
      <w:bookmarkEnd w:id="808"/>
      <w:bookmarkEnd w:id="809"/>
      <w:r>
        <w:rPr>
          <w:rtl w:val="true"/>
        </w:rPr>
        <w:t>[</w:t>
      </w:r>
      <w:r>
        <w:rPr>
          <w:rtl w:val="true"/>
        </w:rPr>
        <w:t>الأمر بالفعل المشروط</w:t>
      </w:r>
      <w:r>
        <w:rPr>
          <w:rtl w:val="true"/>
        </w:rPr>
        <w:t>]</w:t>
      </w:r>
      <w:bookmarkEnd w:id="810"/>
    </w:p>
    <w:p>
      <w:pPr>
        <w:pStyle w:val="Heading5"/>
        <w:numPr>
          <w:ilvl w:val="4"/>
          <w:numId w:val="1"/>
        </w:numPr>
        <w:rPr/>
      </w:pPr>
      <w:bookmarkStart w:id="811" w:name="__RefHeading___Toc1368323_1738255347"/>
      <w:bookmarkStart w:id="812" w:name="_Toc309"/>
      <w:bookmarkEnd w:id="811"/>
      <w:r>
        <w:rPr>
          <w:rtl w:val="true"/>
        </w:rPr>
        <w:t>متن معالم الدین</w:t>
      </w:r>
      <w:bookmarkEnd w:id="812"/>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 xml:space="preserve">قال أکثر مخالفینا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بالفعل المشروط جائز وإن علم الآمر انتفاء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تعدّی بعض متأخّریهم ، فأجازه ، وإن علم المأمور أیضا ، مع نقل کثیر منهم الاتّفاق علی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 أصحابنا فی جوازه مع انتفاء الشرط ، کون الآمر جاهلا بالانتفاء ، کأن یأمر السیّد عبده بالفعل فی غد ، مثلا ، ویتّفق موته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الأمر هنا جائز ؛ باعتبار عدم العلم بانتفاء الشرط ، ویکون مشروطا ببقاء العبد إلی الوقت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علم الآمر ، کأمر الله تعالی زیدا بصوم غد ، وهو یعلم موته فیه ، فلیس بجائز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یعجبنی الترجمة عن البحث بما تری ، وإن تکثّر إیرادها فی کتب القوم ، وسیظهر لک سرّ ما قلته وإنّما لم أعدل عنها ابتداء قصدا إلی مطابقة دلیل الخصم لما عنون به الدعوی ، حیث جعله علی الوجه الذی حکیناه</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أجاد علم الهدی ، حیث تنحّی عن هذا المسلک ، وأحسن التأدیة عن أصل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الفقهاء والمتکلّمین من یجوّز أن یأمر الله تعالی بشرط أن لا یمکن المکلّف من الفعل ، أو بشرط أن یقدره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یکون مأمورا بذلک مع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غلط ؛ </w:t>
      </w:r>
    </w:p>
    <w:p>
      <w:pPr>
        <w:pStyle w:val="BookText"/>
        <w:rPr/>
      </w:pPr>
      <w:r>
        <w:rPr>
          <w:rFonts w:ascii="IRNazanin" w:hAnsi="IRNazanin" w:eastAsia="IRNazanin"/>
          <w:color w:val="111111"/>
          <w:sz w:val="28"/>
          <w:sz w:val="28"/>
          <w:szCs w:val="28"/>
          <w:rtl w:val="true"/>
          <w:lang w:bidi="fa-IR"/>
        </w:rPr>
        <w:t>لأنّ الشرط إنّما یحسن فیمن لا یعلم العواقب ولا طریق له إلی علمها ، فأمّا العالم بالعواقب وبأحوال المکلّف ؛ فلا یجوز أن یأمره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یبیّن ذلک أنّ الرّسول صلی‌الله‌علیه‌وآله لو أعلمنا أنّ زیدا لا یتمکّن من الفعل فی وقت مخصوص ، قبح منّا أن نأمره بذلک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حسن دخول الشرط فیمن نأمره فقد علمنا بصفته فی المستقبل ، ألا تری أنّه لا یجوز الشرط فیما یصحّ فیه العلم ولنا إلیه طریق نحو حسن الفعل ، لأنّه ممّا یصحّ أن نعلمه ، وکون المأمور متمکنا لا یصحّ أن نعلمه عقلا ؛ فاذا فقد الخبر ، فلا بدّ من الشرط ، ولا بدّ من أن یکون أحدنا فی أمره یحصل فی حکم الظانّ لتمکّن من یأمره بالفعل مستقبلا ، ویکون الظنّ فی ذلک قائما مقام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أنّ الظنّ یقوم مقام العلم إذا تعذّر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مع حصوله ، فلا یقوم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القدیم تعالی عالما بتمکّن من یتمکّن ، وجب أن یوجّه الأمر نحوه ، دون من یعلم أنّه لا یتمکّن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فالرّسول صلی‌الله‌علیه‌وآله حاله کحالنا إذا أعلمنا الله تعالی حال من نأمره ، فعند ذلک نأمر بلا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الجملة التی أفادها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کافیة فی تحریر المقام ، وافیة باثبات المذهب المختار ، فلا غرو إن نقلناها بطولها ، واکتفینا بها عن إعادة الاحتجاج علی ما صرنا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المجوّزون بوجوه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لو لم یصحّ التکلیف بما علم عدم شرطه ، لم یعص أحد، واللازم باطل بالضرورة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لم یقع ، فقد انتفی شرط من شروطه ، وأقلّها إرادة المکلّف له ؛ فلا تکلیف به ؛ فلا معصیة</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لو لم یصحّ ، لم یعلم أحد انّه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 ، فلأنّه مع الفعل ، وبعده ینقطع التکلیف ، وقبله لا یعلم ، لجواز أن لا یوجد شرط من شروطه فلا یکون مکلّفا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یحصل له العلم قبل الفعل إذا کان الوقت متّسعا ، واجتمعت الشرائط عند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کاف فی تحقّق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نفرض الوقت المتّسع زمنا زمنا ، ونردّد فی کلّ جزء جزء ، فانّه مع الفعل فیه ، وبعده ینقطع ، وقبل الفعل یجوز أن لا یبقی بصفة التکلیف فی الجزء الآخر ؛ فلا یعلم حصول الشرط الذی هو بقاؤه بالصفة فیه ، فلا یعلم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بطلان اللازم فبالضرورة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لو لم یصحّ ، لم یعلم إبراهیم علیه‌السلام وجوب ذبح ولده ؛ لانتفاء شرطه عند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علمه وإلّا لم یقدم علی ذبح ولده ولم یحتج إلی 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کما أنّ الأمر یحسن لمصالح تنشأ من المأمور به ، کذلک یحسن لمصالح تنشأ من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وموضع النزاع من هذا القبیل ، فانّ المکلّف من حیث عدم علمه بامتناع فعل المأمور به ، ربّما یوطّن نفسه علی الامتثال ، فیحصل له بذلک لطف فی الآخرة وفی الدنیا ، لانزجاره عن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قد یستصلح بعض عبیده بأوامر ینجّزها علیه ، مع عزمه علی نسخها ، امتحانا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والانسان قد یقول لغیره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وکّلتک فی بیع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 مع علمه بأنّه سیعزله ، إذا کان غرضه استمالة الوکیل أو امتحانه فی أمر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ممّا حققه السیّد رحمه‌الله ، إذ لیس نزاعنا فی مطلق شرط الوقوع ، وإنّما هو فی الشرط الذی یتوقّف علیه تمکّن المکلّف شرعا وقدرته علی امتثال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الارادة منه قطعا ، والملازمة إنّما تتمّ بتقدیر کونها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فتوجّه المنع علیها جلیّ</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بطلان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وادّعاء الضرورة فیه مکابرة وبهتان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السیّد رضی الله عنه فی تتمّة تنقیح المقام ما یتّضح به سند هذا المنع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ولهذا نذهب إلی أنّه لا یعلم بأنّه مأمور بالفعل إلّا بعد </w:t>
      </w:r>
    </w:p>
    <w:p>
      <w:pPr>
        <w:pStyle w:val="BookText"/>
        <w:rPr/>
      </w:pPr>
      <w:r>
        <w:rPr>
          <w:rFonts w:ascii="IRNazanin" w:hAnsi="IRNazanin" w:eastAsia="IRNazanin"/>
          <w:color w:val="111111"/>
          <w:sz w:val="28"/>
          <w:sz w:val="28"/>
          <w:szCs w:val="28"/>
          <w:rtl w:val="true"/>
          <w:lang w:bidi="fa-IR"/>
        </w:rPr>
        <w:t>تقضّی الوقت وخروجه ، فیعلم أنّه کان مأمورا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یجب ، إذا لم یعلم قطعا أنّه مأمور ، أن یسقط عنه وجوب التحرّز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جاء وقت الفعل ، وهو صحیح سلیم ، وهذه أمارة یغلب معها الظنّ ببقائه ، فوجب أن یتحرّز من ترک الفعل والتقصیر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یتحرّز من ذلک إلّا بالشروع فی الفعل والابتداء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مثال فی العقل ، وهو أنّ المشاهد للسبع من بعد ، مع تجویزه أن یخترم السّبع قبل أن یصل إلیه ، یلزمه التحرّز منه ، لما ذکرناه ، ولا یجب إذا لزمه التحرّز أن یکون عالما ببقاء السّبع وتمکّنه من الاضرار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جیّد ، ما علیه فی توجیه المنع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یظهر الجواب عن استدلال بعضهم علی حصول العلم بالتکلیف قبل الفعل ، بانعقاد الاجماع علی وجوب الشروع فیه بنیّة الفرض ، إذ یکفی فی وجوب نیّة الفرض غلبة الظنّ بالبقاء والتمکّن ، حیث لا سبیل إلی القطع ، فلا دلالة له علی حصول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تکلیف إبراهیم علیه‌السلام بالذبح الذی هو فری الأوداج ، بل کلّف بمقدّماته کالإضجاع ، وتناول المدیة ، وما یجری مجری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هذا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وَنادَیْناهُ أَنْ یا إِبْراهِیمُ قَدْ صَدَّقْتَ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جزعه علیه‌السلام فلإشفاقه من أن یؤمر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مقدّمات 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نفسه ، لجریان العادة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الفداء ، فیجوز أن یکون عمّا ظنّ أنّه سیأمر به من الذبح ، أو عن مقدّمات الذبح زیادة علی ما فعله ، لم یکن قد أمر بها ، إذ لا یجب فی الفدیة أن یکون من جنس المفدیّ</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 لم یکن الطلب هناک للفعل ؛ لما قد علم من امتناعه ، بل للعزم علی الفعل والانقیاد إلیه والامتثال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النزاع فیه ، بل فی نفس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 من المثال ، فانّما یحسن لمکان التوصّل إلی تحصیل العلم بحال العبد والوکیل ، وذلک ممتنع فی حقّه تعالی</w:t>
      </w:r>
      <w:r>
        <w:rPr>
          <w:rFonts w:eastAsia="IRNazanin" w:cs="IRNazanin"/>
          <w:color w:val="111111"/>
          <w:sz w:val="28"/>
          <w:szCs w:val="28"/>
          <w:rtl w:val="true"/>
          <w:lang w:bidi="fa-IR"/>
        </w:rPr>
        <w:t xml:space="preserve">. </w:t>
      </w:r>
      <w:bookmarkStart w:id="813" w:name="pg14214_157538"/>
    </w:p>
    <w:p>
      <w:pPr>
        <w:pStyle w:val="Heading5"/>
        <w:numPr>
          <w:ilvl w:val="4"/>
          <w:numId w:val="1"/>
        </w:numPr>
        <w:rPr/>
      </w:pPr>
      <w:bookmarkStart w:id="814" w:name="__RefHeading___Toc1368325_1738255347"/>
      <w:bookmarkStart w:id="815" w:name="_Toc310"/>
      <w:bookmarkEnd w:id="813"/>
      <w:bookmarkEnd w:id="814"/>
      <w:r>
        <w:rPr>
          <w:rtl w:val="true"/>
        </w:rPr>
        <w:t>شرح</w:t>
      </w:r>
      <w:bookmarkEnd w:id="815"/>
    </w:p>
    <w:p>
      <w:pPr>
        <w:pStyle w:val="Heading6"/>
        <w:numPr>
          <w:ilvl w:val="5"/>
          <w:numId w:val="1"/>
        </w:numPr>
        <w:rPr/>
      </w:pPr>
      <w:bookmarkStart w:id="816" w:name="__RefHeading___Toc1368327_1738255347"/>
      <w:bookmarkStart w:id="817" w:name="_Toc311"/>
      <w:bookmarkEnd w:id="816"/>
      <w:r>
        <w:rPr>
          <w:rtl w:val="true"/>
        </w:rPr>
        <w:t>اشارة</w:t>
      </w:r>
      <w:bookmarkEnd w:id="817"/>
    </w:p>
    <w:p>
      <w:pPr>
        <w:pStyle w:val="BookText"/>
        <w:rPr/>
      </w:pPr>
      <w:r>
        <w:rPr>
          <w:rFonts w:ascii="IRNazanin" w:hAnsi="IRNazanin" w:eastAsia="IRNazanin"/>
          <w:color w:val="111111"/>
          <w:sz w:val="28"/>
          <w:sz w:val="28"/>
          <w:szCs w:val="28"/>
          <w:rtl w:val="true"/>
          <w:lang w:bidi="fa-IR"/>
        </w:rPr>
        <w:t>بسم الله الرحمن الرحیم وبه نستعین</w:t>
      </w:r>
    </w:p>
    <w:p>
      <w:pPr>
        <w:pStyle w:val="BookText"/>
        <w:rPr/>
      </w:pPr>
      <w:r>
        <w:rPr>
          <w:rFonts w:ascii="IRNazanin" w:hAnsi="IRNazanin" w:eastAsia="IRNazanin"/>
          <w:color w:val="111111"/>
          <w:sz w:val="28"/>
          <w:sz w:val="28"/>
          <w:szCs w:val="28"/>
          <w:rtl w:val="true"/>
          <w:lang w:bidi="fa-IR"/>
        </w:rPr>
        <w:t>الحمد لله ربّ العالمین ، والصلاة والسلام علی سیّد المرسلین محمّد وعترته وذرّیّته الأکرمین إلی یوم الدین</w:t>
      </w:r>
      <w:r>
        <w:rPr>
          <w:rFonts w:eastAsia="IRNazanin" w:cs="IRNazanin"/>
          <w:color w:val="111111"/>
          <w:sz w:val="28"/>
          <w:szCs w:val="28"/>
          <w:rtl w:val="true"/>
          <w:lang w:bidi="fa-IR"/>
        </w:rPr>
        <w:t>.</w:t>
      </w:r>
    </w:p>
    <w:p>
      <w:pPr>
        <w:pStyle w:val="Heading6"/>
        <w:numPr>
          <w:ilvl w:val="5"/>
          <w:numId w:val="1"/>
        </w:numPr>
        <w:rPr/>
      </w:pPr>
      <w:bookmarkStart w:id="818" w:name="__RefHeading___Toc1368329_1738255347"/>
      <w:bookmarkStart w:id="819" w:name="_Toc312"/>
      <w:bookmarkEnd w:id="818"/>
      <w:r>
        <w:rPr>
          <w:rtl w:val="true"/>
        </w:rPr>
        <w:t>الأمر بالفعل المشروط مع علم الآمر بانتفاء شرطه</w:t>
      </w:r>
      <w:bookmarkEnd w:id="819"/>
    </w:p>
    <w:p>
      <w:pPr>
        <w:pStyle w:val="Heading6"/>
        <w:numPr>
          <w:ilvl w:val="5"/>
          <w:numId w:val="1"/>
        </w:numPr>
        <w:rPr/>
      </w:pPr>
      <w:bookmarkStart w:id="820" w:name="__RefHeading___Toc1368331_1738255347"/>
      <w:bookmarkStart w:id="821" w:name="_Toc313"/>
      <w:bookmarkEnd w:id="820"/>
      <w:r>
        <w:rPr>
          <w:rtl w:val="true"/>
        </w:rPr>
        <w:t xml:space="preserve">قوله </w:t>
      </w:r>
      <w:r>
        <w:rPr>
          <w:rtl w:val="true"/>
        </w:rPr>
        <w:t>: (</w:t>
      </w:r>
      <w:r>
        <w:rPr>
          <w:rtl w:val="true"/>
        </w:rPr>
        <w:t xml:space="preserve">قال أکثر مخالفینا </w:t>
      </w:r>
      <w:r>
        <w:rPr>
          <w:rtl w:val="true"/>
        </w:rPr>
        <w:t xml:space="preserve">: </w:t>
      </w:r>
      <w:r>
        <w:rPr>
          <w:rtl w:val="true"/>
        </w:rPr>
        <w:t xml:space="preserve">إنّ الأمر بالفعل المشروط جائز وإن علم الآمر انتفاء شرطه </w:t>
      </w:r>
      <w:r>
        <w:rPr>
          <w:rtl w:val="true"/>
        </w:rPr>
        <w:t xml:space="preserve">... </w:t>
      </w:r>
      <w:r>
        <w:rPr>
          <w:rtl w:val="true"/>
        </w:rPr>
        <w:t>إلخ</w:t>
      </w:r>
      <w:r>
        <w:rPr>
          <w:rtl w:val="true"/>
        </w:rPr>
        <w:t>)</w:t>
      </w:r>
      <w:bookmarkEnd w:id="821"/>
    </w:p>
    <w:p>
      <w:pPr>
        <w:pStyle w:val="BookText"/>
        <w:rPr/>
      </w:pPr>
      <w:r>
        <w:rPr>
          <w:rFonts w:ascii="IRNazanin" w:hAnsi="IRNazanin" w:eastAsia="IRNazanin"/>
          <w:color w:val="111111"/>
          <w:sz w:val="28"/>
          <w:sz w:val="28"/>
          <w:szCs w:val="28"/>
          <w:rtl w:val="true"/>
          <w:lang w:bidi="fa-IR"/>
        </w:rPr>
        <w:t>الشرائط المعتبرة فی الفعل قد تکون شرطا فی وجوده ، وقد تکون شرطا فی وجوبه ، وقد تکون شرطا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الکلام فی المقام فیما إذا علم الآمر انتفاء شرط الوجوب ، سواء کان شرطا فی الوجود أیضا ،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الشرط فی وجود الفعل من غیر أن یکون شرطا فی وجوبه فلا خلاف لأحد فی جواز الأمر به مع علم الآمر بانتفائه ، فإطلاق الشرط فی المقام لیس علی ما ینبغی ، کما سیشیر إلیه المصنّف إن شاء الله</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وبعضهم قرّر النزاع فی المقام فی خصوص شرائط الوجود دون الوجوب ، وهو فاسد ، إذ لا مجال لأحد أن یتوهّم امتناع التکلیف بذلک ، ولیس فی کلام المانعین ما یوهم ذلک ، کیف؟ وتمثیلاتهم فی المقام بانتفاء الشروط الغیر المقدورة صریح فی وقوع النزاع فی شرائط الوجوب فکیف یعقل القول بخروجها عن محلّ البحث؟ وقد یتراءی حینئذ تدافع فی عنوان المسألة ، فإنّه إذا کان المطلوب بالشرط فی المقام هو شرط الوجوب وقد فرض انتفاؤه فلا محالة یکون التکلیف منتفیا بانتفاء شرطه ، کما هو قضیّة الشرطیّة ، فکیف یعقل احتمال وقوع التکلیف علی ذلک الفرض حتّی یعقل النزاع فیه؟ </w:t>
      </w:r>
    </w:p>
    <w:p>
      <w:pPr>
        <w:pStyle w:val="BookText"/>
        <w:rPr/>
      </w:pPr>
      <w:r>
        <w:rPr>
          <w:rFonts w:ascii="IRNazanin" w:hAnsi="IRNazanin" w:eastAsia="IRNazanin"/>
          <w:color w:val="111111"/>
          <w:sz w:val="28"/>
          <w:sz w:val="28"/>
          <w:szCs w:val="28"/>
          <w:rtl w:val="true"/>
          <w:lang w:bidi="fa-IR"/>
        </w:rPr>
        <w:t>ومن هنا توهّم القائل المذکور ، فزعم أنّ مرادهم بالشرط هو شرط الوجود دون شرط الوجوب، إذ مع انتفاء شرط الوجوب وعلم الآمر به لا یتعقّل تحقّق التکلیف فی المقام بدون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ظاهر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لیس الکلام فی جواز الأمر والتکلیف حین انتفاء شرطه ، بل المراد أنّه هل یجوز التکلیف بأداء الفعل فی الوقت الّذی ینتفی فیه شرط التکلیف بحسب الواقع مع علم الآمر به بأن یکون حصول التکلیف به قبل مجیء وقت الإیقاع الّذی فرض انتفاء الشرط فیه؟ فإنّ النزاع فی المقام فی تحقّق التکلیف قبل زمان انتفاء الشرط ، کما یظهر من تمثیلاتهم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وعزی إلی طائفة من المحقّقین التصریح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یشکّ فی کون انتفاء شرط التکلیف مانعا من تعلّق التکلیف بالفعل حین انتفاء شرطه ، إنّما الکلام فی جواز تعلّق التکلیف به قبل الزمان الّذی ینتفی الشرط فیه إذا کان الآمر عالما بانتفائه فیه دون المأمور ، سواء کان التکلیف قبل مجیء زمان الفعل ، أو قبل مجیء الزمان الّذی یقارن بعض أجزاء الفعل ممّا ینتفی الشرط فیه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القول بالمنع یکون انتفاء شرط التکلیف علی الوجه المذکور مانعا من تعلّق التکلیف 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القول بالجواز لا یمنع ذلک من تعلّق التکلیف به قبل ذلک ، فیسقط عند انتفاء الشرط ، أو علم المأمور بالحال ولو قبله بناء علی المنع من التکلیف مع علم المأمور بالحال حسب ما ادّعوا الاتّفاق علیه ، کما أشار المصنّف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منافاة بین انتفاء التکلیف فی الزمان المقارن لانتفاء الشرط وحصول التکلیف قبله ثمّ سقوطه بانتفاء الشرط ، والقدر اللازم من انتفاء شرط الوجوب هو الأوّل ولا کلام فیه ، ومحلّ البحث فی المقام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یتخیّل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یتعقّل تعلّق التکلیف بالفعل قبل مجیء زمانه ، غایة</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یتعقّل التکلیف ، إذ لا یتصوّر التکلیف فی المقام بدون الوجوب ، فإنّ ذلک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الأمر حصول التکلیف التعلیقی حینئذ بالفعل ، ولیس ذلک بحسب الحقیقة تکلیفا به ، فإنّه إنّما یکون المخاطب به مکلّفا بالفعل حین حصول ما علّق التکلیف علیه لا قبله 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الوقت المعتبر فی الواجب علی وجهین ، فإنّه قد یکون شرطا للوجوب ، والحال فیه علی ما ذکرنا فلا یمکن أن یتقدّمه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شرطا للوجود ، ولا مانع حینئذ من تعلّق التکلیف بالفعل قبله فیکون المکلّف مخاطبا به مشغول الذمّة بأدائه فی وقته ، غیر أنّه لا یمکن أداؤه قبل الزمان المفروض ، لکونه شرطا فی وجوده ، کما هو الحال بالنسبة إلی مکان الفعل لمن کان نائیا عنه حسب ما مرّ بیانه فی مقدّمة الواجب ، ویکشف الحال فی ذلک ملاحظة حقوق الناس ، فإنّه قد یعلّق اشتغال الذمّة بها علی حصول شیء ، کما إذا ثبت الخیار فی البیع مع قبض البائع للثمن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اشتغال ذمّته بالثمن بمال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مؤجّل فإنّ ذمّته مشتغلة بالفعل وإن تأخّر وقت أدائه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ویمکن أن یجاب أیضا عن أصل الإیراد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یتوقّف علیه الشرط المفروض إنّما هو التکلیف الواقعی ، والمبحوث عنه فی المقام هو التکلیف الظاهری ، ومرجع البحث فی ذلک إلی کون التکلیف الظاهری تکلیفا حقیقیّا أو صوریّا مجازیّا ، فالقائل بجوازه فی المقام یقول بالأوّل ، والمانع منه یقول بالثانی ، وعلی هذا یمکن تصوّر البحث بالنسبة إلی الزمان الواحد أیضا ، إلّا أنّ الوجه المذکور غیر سدید کما یتّضح الوجه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بالشرط فی المقام ما یتوقّف علیه کلّ من وجوب الفعل ووجوده فی الواقع ، والمراد بانتفاء الشرط انتفاؤه بغیر اختیار المکلّف وقدرته</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الحاشیة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یخفی قصور العبارة وسقوط شیء منها ، وکأنّ الساقط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بالثمن معلّق علی حصول الفسخ ، وقد یثبت اشتغال الذمّة بها فعلا ویتأخّر زمانها ، کما فی المدیون بمال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فالساقط ما یفید هذا المعنی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الأمر بفعل لا یتمکّن المکلّف من إیقاعه ، لانتفاء أحد شرائطه لا عن سوء اختیار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بالبحث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تلک الشروط المفروضة کما أنّها شرط لوجود الفعل ولوجوبه أیضا مع علم المأمور به والآمر فهل هی شرط لوجوبه مع جهل المأمور أیضا إذا کان الآمر عالما بالحال وباستحالة وقوع الفعل من دونه فلا یمکن تعلّق التکلیف به، أو أنّه لا مانع من تعلّق التکلیف به قبل علم المکلّف بالحال؟ فتلک الشرائط شرائط فی الحقیقة لوجوب الفعل علی القول المذکور أیضا لکن لا مطلقا ، بل مع علم المأمور أیضا علی القول بامتناع الأمر حینئذ ، کما هو الحال ، کما حکی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علیه ، وإلّا فلیست شرائط للوجوب مطلقا ، فلیس المأخوذ فی المسألة شروط الوجوب مطلقا حتّی یتوهّم التدافع فی العنوان ، بل المعتبر فیها شروط الوجود علی الوجه الّذی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ویتفرّع علیه کونها شروطا فی الوجوب أیضا مع علم المأمور حسب ما ذکر ، فالخلاف حینئذ فی کونها شروطا للوجوب مع علم الآمر أیضا أولا حسب ما قرّرناه ، وحینئذ یمکن فرض انتفاء الشرط وتعلّق الأمر فی زمان واحد ، کما إذا کانت المرأة حائضا بحسب الواقع وکانت جاهلة بحیضها ، فعلی القول المذکور یصحّ توجیه الأمر ، ولم یکن ما تأتی به مطلوبا للشرع ، فهی غیر قادرة واقعا بأداء الصوم المطلوب ، لکنّها قادرة فی اعتقادها ومکلّفة حینئذ بالصوم واقعا وإن لم تتمکّن من أدائها ، وتظهر الثمرة حینئذ فی عصیانها لأمر الصوم لو أفطرت حینئذ متعمّدة ، لمخالفة إفطارها التکلیف المفروض وصدق العصیان به ، وإن کانت مفطرة بحسب الواقع بخروج الحیض فإنّ المفروض أنّ خروجه لا یقتضی سقوط تکلیفها بالصوم ، وبقاء التکلیف کاف فی صدق العصیان والمخالفة بتعمّد ذلک ، لکن لا تثبت الکفّارة لو تعلّقت بمن أفطر متعمّدا کما توهّم ، حسب ما یأتی الإشارة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یجری ما قلناه بالنسبة إلی بعض الشروط الاختیاریّة إذا کانت شرطا</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الحاشیة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کما هو الحقّ ، وحکی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للوجوب فی الجملة علی تفصیل تأتی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وتفصیل الکلام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مع انتفاء شرطه المذکور بحسب الواقع إمّا أن یکون مع علم الآمر بذلک ، أو مع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کلا التقدیرین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مع علم المأمور بالحال ، أو مع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التقادیر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التکلیف به مطلقا ، أو معلّقا علی استجماع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جهل الآمر بالحال فلا إشکال فی جواز الأمر معلّقا علی وجود شرطه ، سواء کان المأمور عالما بالحال أو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إشکال فی المنع مع علمهما بالحال ، من غیر فرق بین إطلاق الأمر وتعلیقه علی حصول الشرط حسب ما أشار إلیه المصنّف من حکایتهم الاتّفاق علی منعه ، وظاهرهم یعمّ الصورتین ، بل ربّما کان المنع فی الصورة الثانیة من وجهین نظرا إلی قبح توجیه الأمر نحو الفاقد وقبح الاشتراط من العالم حسب ما یأتی الإشارة إلیه فی کلام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فیما إذا کان الآمر عالما بالحال والمأمور جاهلا وأراد توجیه الأمر مطلقا أو معلّقا علی الشرط المفروض ، وما إذا کان جاهلا بالحال وأراد توجیه الأمر مطلقا غیر معلّق علی الشرط ، سواء کان المأمور عالما بالحال أو جاهلا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مسائل ثلاث ، وظاهر العنوان المذکور منطبق علی الفرض الأوّل ، ونحن نفصّل القول فی کلّ منها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نرجع إلی الکلام فی ما قرّره المصنّف وحکاه عن السیّد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المسألة الاولی فقد وقع الکلام فیها بین علمائنا والأشاعرة ، وقد احتمل بعض الأفاضل فی محلّ النزاع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النزاع فی التکلیف الواقعی الحقیقی ، فیراد أنّه إذا علم الآمر انتفاء الشرط بحسب الواقع فهل یجوز أن یطلبه منه ویکلّفه به علی وجه الحقیقة ، أو لا؟</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البحث فی صدور الخطاب والتکلیف الظاهری ، فیکون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یجوز فی الفرض المذکور أن یصدر عن الآمر التکلیف بالفعل من </w:t>
      </w:r>
    </w:p>
    <w:p>
      <w:pPr>
        <w:pStyle w:val="BookText"/>
        <w:rPr/>
      </w:pPr>
      <w:r>
        <w:rPr>
          <w:rFonts w:ascii="IRNazanin" w:hAnsi="IRNazanin" w:eastAsia="IRNazanin"/>
          <w:color w:val="111111"/>
          <w:sz w:val="28"/>
          <w:sz w:val="28"/>
          <w:szCs w:val="28"/>
          <w:rtl w:val="true"/>
          <w:lang w:bidi="fa-IR"/>
        </w:rPr>
        <w:t xml:space="preserve">غیر أن یکون غرضه فی الحقیقة طلب صدور الفعل عن المکلّف ، بل غرضه صدور نفس التکلیف ، فیکون الصادر عنه حقیقة هو صورة التکلیف لا حقیقته؟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وکلمات القوم مشوّشة هنا جدّا ، بعضها یوافق الأوّل وبعضها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تقریر مناط البحث فی المسألة أنّه لا تشویش فی کلمات القوم ، وأنّ محلّ الخلاف فی المقام إنّما هو الوجه الأوّل ، وأنّ الوجه الثانی خارج عن محلّ النزاع فی المقام ، وأنّه لا خلاف فیه ظاهرا إلّا من نادر ، کما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خلاف لأحد فی جواز تعلّق التکلیف الظاهری الحاصل بملاحظة الأدلّة الشرعیّة والقواعد المقرّرة فی الشریعة مع علمه تعالی بانتفاء شرط التکلیف بحسب الواقع ، سواء کان ذلک بنصّ الشارع وبیانه ، أو بحکم العقل من جهة وجوب دفع الضرر المظنون أو المحتمل ، ولا نزاع فی وقوع التکلیف علی الوجه المذکور وارتفاعه عن المکلّف عند ظهور انتفاء الشرط ، کیف؟ وبناء الشریعة علی ذلک ، فإنّ المرأة مکلّفة بالصوم فی أوّل النهار وإن حاضت وقت الظهر مثلا ، وذلک تکلیف ظاهری لها بالصوم یرتفع عند ظهور المانع ، ولذا تکون عاصیة قطعا بالإفطار قبل ظهور المانع ، وهکذا الحال فی غیرها من المکلّفین إذا ظهر منهم انتفاء الشرط فی الأثناء ، فیکشف ذلک من عدم تعلّق التکلیف بحسب الواقع عند القائلین بالامتناع فی المقام ، بخلاف القائل بالجواز إذ یمکنه القول بحصول التکلیف أوّلا بحسب الواقع أیضا وارتفاعه عند انتفاء الشرط ، فیکون التکلیف المفروض واقعیا عنده أیضا</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یتوهّم فی ذلک لزوم الإغراء بالجهل ، إذ لیس بناء التکلیف فیه إلّا علی کونه ظاهریّا محتملا لمطابقته للواقع ، وعدمه ، بخلاف الوجه الثانی من الوجهین المتقدّمین ، لظهور التکلیف فی إرادة الواقع فیتوهّم لزوم الإغراء بالجهل ، کما سنشیر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وقوع التکلیف علی الوجه المذکور بسبب حصول التکلیف مع علم الآمر بانتفاء شرطه ، فإنّ التکلیف الظاهری لیس مشروطا بنفس الشرط </w:t>
      </w:r>
    </w:p>
    <w:p>
      <w:pPr>
        <w:pStyle w:val="BookText"/>
        <w:rPr/>
      </w:pPr>
      <w:r>
        <w:rPr>
          <w:rFonts w:ascii="IRNazanin" w:hAnsi="IRNazanin" w:eastAsia="IRNazanin"/>
          <w:color w:val="111111"/>
          <w:sz w:val="28"/>
          <w:sz w:val="28"/>
          <w:szCs w:val="28"/>
          <w:rtl w:val="true"/>
          <w:lang w:bidi="fa-IR"/>
        </w:rPr>
        <w:t>المفروض ، والتکلیف الواقعی المشروط به غیر حاصل بمجرّد الأمر المفروض عند القائل بامتناعه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وتحقیق الکلام فی بیان محلّ النزاع فی المقام یتمّ برسم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بجواز التکلیف بما لا یطاق عند القائل به هو جواز التکلیف بما لا یطاق علی أنّه ما لا یطاق ، وهو الّذی وقع البحث فیه بین العدلیّة وغیرهم ، وهو إنّما یکون إذا کان کلّ من الآمر والمأمور عالما باستحالته ، أو یکون أمر الآمر به علی فرض إمکان الفعل ، واستحالته مع جهل أحدهما به ، أو جهلهما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الآمر جاهلا باستحالته فلا إشکال فی جواز الأمر به مطلقا ، أی من غیر أن یکون علی نحو التعمیم للحالین ، سواء کان المتعلّق به تنجیزیّا أو تعلیقیّا ، أو یکون الآمر معتقدا إمکانه أو شاکّا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الوجوه المذکورة ممّا لا خلاف ، فیه وبعضها ممّا وقع فیه الخلاف کما سیجیء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 سواء کان المأمور عالما بالحال أو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الآمر عالما والمأمور جاهلا فقد عرفت جواز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به علی سبیل الإطلاق ، وأمّا الأمر به مطلقا علی ما هو مفروض البحث فی المقام فلیس منع المانع منه من حیث استحالته لیکون تجویز المجوّز من قبیل تجویز التکلیف بالمحال ، وإلّا تمسّک به القائلون بجوازه ، بل من حیث إمکانه فی نظر المأمور فیکتفی به القائل به فی جواز التکلیف ، فکما أنّه لا یقبح التکلیف بالمحال مع جهل الآمر باستحالته فقد یتخیّل عدم قبحه مع جهل المأمور أیضا ، نظرا إلی کون إمکان الفعل فی نظر المأمور مصحّحا لأمر الآمر به وإن کان ممتنعا فی نظر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وسیتّضح لک الوجه فیه بعد ما سنبیّنه من حقیقة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بالجواز یقول بسقوط التکلیف وارتفاعه من المکلّف إذا جاء وقت انتفاء الشرط وعلم المکلّف بانتفائه ، بل ولو علم بانتفائه قبل ذلک ، ولو کان ذلک من جهة جواز التکلیف بالمحال لم یختلف فیه الحال</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عرفت عدم جواز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فظهر أنّه لا ربط للمسألة بمسألة التکلیف بالمحال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کون التکلیف بالفعل حینئذ علی سبیل الحقیقة من قبیل التکلیف بالمحال وجزئیّا من جزئیّاته ، فلو کان البحث فیه لما احتاج إلی عنوان جدید کما صدر عن بعض الأعلام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یمکن دعوی کون ذلک فی الحقیقة مندرجا فی التکلیف بالمحال ، فیستدلّ علیه بامتناع التکلیف بالمحال ، کما رامه جماعة فی المقام منهم العلّامة رحمه‌الله ، لکن لیس ذلک من جهة کون مناط البحث فی المقام هو التکلیف بالمحال ، وفرق بیّن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انتفاء شرائط الوجوب قد یکون لا عن اختیار المکلّف ، وقد یکون عن اختیاره ، کما إذا تعمّد ترک المقدّمة المفروضة ، سواء کانت عقلیّة أو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فی 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تعلّق التکلیف به ، نظرا إلی کون المکلّف هو السبب فی استحالته ، لما تقرّر من أنّ المحال بالاختیار لا ینافی الاختیار ، ولو قلنا باستحالة التکلیف به بعد استحالة الفعل ولو من جهة اختیار المکلّف فأیّ مانع من تعلّق التکلیف به قبل ذلک إذا علم الآمر انتفاء شرط الوجوب زمان أداء الفعل من جهة إقدام المکلّف علی ترکه؟</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تمکّن المکلّف من الشرط کافیا فی إیجاب الأمر وإن زال عنه ذلک باختیاره لم یکن شرط الوجوب منتفیا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انتفاء شرط الوجود ، وهو خارج عن محلّ النزاع ، وإن کان بقاء التمکّن شرطا فی الإیجاب لم یعقل حصول الإیجاب مع 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الفرق بین إیجاب الفعل مع انتفاء التمکّن من الشرط وإیجابه مع التمکّن منه ، والمفروض فی المقام ارتفاع التمکّن بعد الإیجاب باختیار المکلّف ، فاللازم منه بعد استحالة التکلیف مطلقا سقوط التکلیف به ، لا عدم تعلّق التکلیف به من أوّل الأمر</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لو قلنا بکون ارتفاع التمکّن عن اختیار المکلّف غیر مانع من </w:t>
      </w:r>
    </w:p>
    <w:p>
      <w:pPr>
        <w:pStyle w:val="BookText"/>
        <w:rPr/>
      </w:pPr>
      <w:r>
        <w:rPr>
          <w:rFonts w:ascii="IRNazanin" w:hAnsi="IRNazanin" w:eastAsia="IRNazanin"/>
          <w:color w:val="111111"/>
          <w:sz w:val="28"/>
          <w:sz w:val="28"/>
          <w:szCs w:val="28"/>
          <w:rtl w:val="true"/>
          <w:lang w:bidi="fa-IR"/>
        </w:rPr>
        <w:t>بقاء التکلیف بالفعل لم یکن شرط الوجوب حینئذ منتفیا فی المقام فیخرج بذلک عن مورد الکلام ، وإن قلنا بکونه مانعا من بقائه فلا وجه لجعله مانعا من تعلّق التکلیف به من أصله مع التمکّن من الشرط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أقصی الأمر عدم بقاء التکلیف مع إقدام المکلّف علی ترک المقدّمة واختیاره ذلک ، فتکون الصورة المذکورة خارجة عن مورد بحثهم غیر مندرجة فیما قرّروه من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ذکر جماعة منهم الکرمانی علی ما حکی عنه ، والفاضل المحشّی ، والمحقّق الخوانساری اختصاص النزاع بالشروط الغیر المقدورة للمکلّف ، ویظهر ذلک من السیّد حسب ما یستفاد ممّا حکاه المصنّف من کلامه ، ویظهر أیضا من العلّامة فی النهایة ، وقد قرّر النزاع فی الإحکام فی خصوص ذلک ، ونصّ المدقّق المحشّی وتبعه بعض الأفاضل بتعمیم النزاع فی القسمین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تخصیص الشرط بالشرط الغیر المقدور غیر جیّد ، لأنّ الشروط المقدورة الّتی یکون الواجب مشروطا بالنسبة إلیها فی حکم الشروط الغیر المقدورة وداخل فی محلّ النزاع ، حتّی انّ المسألة المبنیّة علی هذه القاعدة قد تناولت الشرط الاختیاری،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الصائم لو أفطر ثمّ سقط فرض صومه لحیض أو سفر ، والسفر یتناول الاختیاری کما صرّح به الأصحاب فی هذه المسألة انتهی</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بأنّه إذا کان انتفاء الشرط باختیار المکلّف لم یکن هناک مانع من تعلّق التکلیف بالفعل ، فیکون ذلک إیجابا للفعل وللشرط معا ، کما هو الحال فی إیجاب الطهارة المائیّة ، فإنّه إذا تعلّق وجوبها بالمکلّف کان ذلک مشروطا بالتمکّن من الماء ، فإذا کان التمکّن منه حاصلا للمکلّف وکان إبقاء التمکّن مقدورا له أیضا وجب علیه ذلک لیتأتّی منه أداء الواجب ، ولا یکون إتلافه للماء فی أوّل زمان الفعل کاشفا عن انتفاء التکلیف ، بل قد یکون عاصیا قطعا ، وهو شاهد بتعلّق التکلیف به مع علم الآمر بانتفاء شرطه علی الوجه المذکور ، وهذا جار فی سائر التکالیف أیضا بالنسبة إلی إبقاء القدرة علیها وعلی شروطها ، فاندراج الشروط </w:t>
      </w:r>
    </w:p>
    <w:p>
      <w:pPr>
        <w:pStyle w:val="BookText"/>
        <w:rPr/>
      </w:pPr>
      <w:r>
        <w:rPr>
          <w:rFonts w:ascii="IRNazanin" w:hAnsi="IRNazanin" w:eastAsia="IRNazanin"/>
          <w:color w:val="111111"/>
          <w:sz w:val="28"/>
          <w:sz w:val="28"/>
          <w:szCs w:val="28"/>
          <w:rtl w:val="true"/>
          <w:lang w:bidi="fa-IR"/>
        </w:rPr>
        <w:t>المقدورة فی محلّ النزاع یقضی بالتزام القائل بالمنع بامتناعه أیضا ، والظاهر أنّهم لا یلتزمون به، وما ذکروه من الدلیل علیه لا یفی بذلک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فرض عدم وجوب الشرط المفروض فی نظر الآمر صحّ ما ذکره من الإلحاق، کما هو الحال فی ما فرضه من المثال ، فإن أرید إدراج الشرائط المقدورة فی محلّ النزاع فلیدرج فیه خصوص هذه الصورة دون غیرها ، فإنّ انتفاء الشرط المفروض حینئذ فی وقته عن اختیار المکلّف بمنزلة انتفاء سائر الشروط الغیر المقدورة ، لجریان ما ذکروه من الدلیل فی ذلک أیضا ، بخلاف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علیک أنّه إن کان مأمورا بصوم ذلک الیوم مطلقا کان الواجب علیه ترک السفر حتّی یتحقّق منه الصوم الواجب ، وکان الحال فیه کسائر شروط الوجود حسب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وجوبه علیه مشروطا بعدم السفر لم یکن مأمورا بالصوم مطلقا ، بل علی تقدیر انتفاء الشرط ، فیخرج عن موضوع هذه المسألة ویندرج فی المسألة الثانیة حسب ما قرّره السیّد رحمه‌الله ، فإدراج الشرائط المقدورة فی المقام لیس علی ما ینبغی ،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ظاهرا فی جواز الأمر بالفعل علی سبیل الامتحان والاختبار مع علم الآمر بانتفاء شرطه فی زمان أدائه واستحالة صدوره من المکلّف فی وقته مع جهل المأمور بحاله ، فیتحقّق التکلیف بالفعل بحسب الظاهر قطعا ، ویرتفع ذلک بعد وضوح الحال ، ولا نعرف فی ذلک مخالفا من الأصحاب وغیرهم کما اعترف به بعض الأفاضل ، سوی ما حکی عن السیّد العمیدی رحمه‌الله من منعه لذلک حسب ما یستظهر من کلامه ، وهو ضعیف جدّا ، لوضوح أنّه کما یحسن الأمر للمصلحة الحاصلة فی المأمور به فکذا یحسن للمصلحة المترتّبة علی نفس الأمر من جهة امتحان المأمور واختبار حاله فی الانقیاد وعدمه ، وغیر ذلک ، وإن لم یکن المطلوب حسنا بحسب الواقع فی نفسه ، أو لم یکن المکلّف متمکّنا من أدائه ، غایة الأمر عدم وجوب التکلیف بالمحال فی الصورة الاولی</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وحجّة السیّد رحمه‌الله علی المنع ما فیه من الإغراء بالجهل ، نظرا إلی دلالة ظاهر </w:t>
      </w:r>
    </w:p>
    <w:p>
      <w:pPr>
        <w:pStyle w:val="BookText"/>
        <w:rPr/>
      </w:pPr>
      <w:r>
        <w:rPr>
          <w:rFonts w:ascii="IRNazanin" w:hAnsi="IRNazanin" w:eastAsia="IRNazanin"/>
          <w:color w:val="111111"/>
          <w:sz w:val="28"/>
          <w:sz w:val="28"/>
          <w:szCs w:val="28"/>
          <w:rtl w:val="true"/>
          <w:lang w:bidi="fa-IR"/>
        </w:rPr>
        <w:t xml:space="preserve">الأمر علی کون المأمور به مرادا للآمر بحسب الواقع محبوبا عنده ، والمفروض خلافه ، ولأنّه لو حسن الأمر لنفسه لا لمتعلّقه لم یبق فی الأمر دلالة علی الأمر بما لا یتمّ به ، ولا علی النهی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ضدّه ، ولا علی کون المأمور به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خبیر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إغراء بالجهل بالنسبة إلی التکالیف بمجرّد ذلک لبناء الأمر فیها علی طروّ الطوارئ المذکورة ونحوها ، ولذا ذهب معظم الاصولیّین إلی جواز تأخیر البیان عن وقت الخطاب ولو فی ما له ظاهر ، وهذا لا یزید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قبح الإغراء بالجهل مطلقا ، حتّی فی ما یترتّب علیه فائدة مقصودة للعقلاء ، ویکون المقصود حصول تلک الفائدة ، بل قد لا یعدّ ذلک إغراء بالجهل ، إذ لیس المقصود به تدلیس الواقع علی المخاطب ، بل المراد منه ما یترتّب علیه من المصلحة البیّنة المطلوبة عند العقلاء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جرت علیه طریقة العقلاء قدیما وجدیدا فی اختبار عبیدهم ووکلائهم وأصدقائهم وغیرهم من غیر أن یتناکروه بینهم ، ولا تأمّل لأحد منهم فی حسنه ، ولا احتمالهم لقبحه مع وضوح قبح الإغراء بالجهل فی الجملة ، فلو فرض کونه إغراء به فهو خارج عمّا یستقبح منه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بالمنع من ذلک بالنسبة إلی أوامر الشرع ، لعلمه تعالی بحقائق الأحوال ، ولا یتصوّر فی حقّه تعالی قصد الامتحان والاختبار بذلک ، ویظهر ذلک من کلامه وکلام المصنّف فی آخر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تنحصر المصلحة فیه فی استعلام حال العبد ، بل قد یکون لإقامة الحجّة علیه ، أو لترتّب الثواب علیه من جهة توطین نفسه للامتثال ، أو لظهور حاله عند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قوله تعالی فی حکایة إبراهیم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لَهُوَ الْبَلاءُ الْمُبِینُ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ظاهرة علی ذلک ، وهذا کلّه واضح 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فبظهور منع الملازمة ، فإنّه إنّما یلزم ذلک لو لم یکن الأمر ظاهرا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دلالة علی النهی</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 إرادة المأمور به ، ویکون الأمر الواقع علی سبیل الامتحان مساویا لغیره فی الظهور ، ولیس کذلک عند جماعة ، إذ الأوامر الامتحانیّة من جملة المجازات عندهم ، ولا دلالة فیها علی شیء ممّا ذکر بعد ظهور الحال ، ولا ینافی ذلک الدلالة علیه قبل قیام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یستغرب من الکلام ما صدر عن بعض الأعلام من تقریر النزاع فی خصوص ذلک فی المقام ، نظرا إلی أنّ وقوع النزاع هنا فی المقام الأوّل بعید جدّا ، إذ هو من متفرّعات النزاع فی مسألة التکلیف بما لا یطاق ، ولیس نزاعا علی حدة ، ولیس تجویز التکلیف بما لا یطاق ملحوظا فی وضع هذه المسألة ، فتعیّن أن یکون النزاع فی المقام الثانی ، واستشهد له بکلام العلّامة فی النهایة ، فإنّه بعد ما حکی عن المجوّزین جواز وقوع الأوامر الاختباریّة لما یتفرّع علیها من المصالح الکثیرة وجریان الطریقة علیه بحسب العادة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 ذلک أنّ الأمر قد یحسن لمصالح تنشأ من نفس الأمر ، لا من نفس المأمور به ، وقد یحسن لمصالح تنشأ من المأمور به ، فجوّزه من جوّزه لذلک ، والمانعون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لا یحسن إلّا لمصلحة تنشأ من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صراحته فی ما ذکرنا</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جواز ورود الأوامر الامتحانیّة ونحوها ممّا لا یکون المقصود حقیقة حصول الفعل فی الخارج فأمر ظاهر غنیّ عن البیان یشهد بحسنه ضرورة الوجدان حسب ما مرّ ، وذلک وإن لم یمنع من وقوع شبهة فی جوازه لبعض الأجلّة إلّا أنّ البناء علی منع کثیر من العلماء منه ، بل ظهور اتّفاق أصحابنا علیه حسب ما ذکره المصنّف رحمه‌الله ممّا یستبعد جدّا ، بل لا یبعد دعوی القطع بخلافه سیّما مع عدم تصریحهم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 کون النزاع فی المسألة فی المقام الأوّل لا یدرجها فی مسألة التکلیف بما لا یطاق ، وما حکی عن عبارة النهایة لا دلالة فیه علی المنع من الأوامر الاختباریّة ، إذ لا یمکن ابتناؤها علی نفی کون الأوامر الاختباریّة أوامر حقیقیّة ، ویشیر إلیه أنّه دفع ذلک بأنّ الطلب هناک لیس للفعل لعلم الطالب بامتناعه للعزم علی الفعل ، فإنّه یفید أنّ ما ذکره من المبنی إنّما هو فی الأوامر </w:t>
      </w:r>
    </w:p>
    <w:p>
      <w:pPr>
        <w:pStyle w:val="BookText"/>
        <w:rPr/>
      </w:pPr>
      <w:r>
        <w:rPr>
          <w:rFonts w:ascii="IRNazanin" w:hAnsi="IRNazanin" w:eastAsia="IRNazanin"/>
          <w:color w:val="111111"/>
          <w:sz w:val="28"/>
          <w:sz w:val="28"/>
          <w:szCs w:val="28"/>
          <w:rtl w:val="true"/>
          <w:lang w:bidi="fa-IR"/>
        </w:rPr>
        <w:t>الحقیقیّة دون غیرها ، وکان الأولی استناده فی ذلک إلی کلام السیّد العمیدی فی المنیة ، حیث إنّ ظاهر کلامه تقریر النزاع فی الأوامر الامتحانیّة ، وإنّه بنی علی المنع منه مستدلّا بما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تقدّم من إسناد المنع من صدور الأوامر الامتحانیّة إلیه إنّما کان لما ذکره فی تقریر هذه المسألة ، وقد بنی فیها علی المنع مستدلّا بما مرّ ، فیکون محلّ النزاع عنده فی المسألة خصوص الأوامر الامتحانیّة دون ما یراد منه الإتیان بنفس المأمور به ، فیصحّ الاستشهاد به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یرید بذلک المنع من صدور الأوامر الامتحانیّة المجازیّة المستعملة فی خلاف مدلول الأمر بالنظر إلی صیغته أو مادّته ، فإنّ باب المجاز واسع لا مجال للمنع منه ، وإنّما أراد بذلک دفع ما ذکره المجوّز من أنّ حسن الأمر بالشیء علی وجه الحقیقة لا یتوقّف علی مصالح تنشأ من حسن الفعل المأمور به ، بل قد یکون لمصالح تنشأ من نفس الأمر أیضا ، فیمکن صدور الأمر علی الوجهین ، وظاهر أنّ الوجه الثانی منهما لا یترتّب علیه ما ذکره من المفاسد حسب ما فصّل القول فیه ، فجعل ذلک مناط الحکم بجواز صدور الأمر حینئذ مع علم الآمر بانتفاء شرطه ، فأراد بها دفع ذلک بأنّه لو جاز صدور الأمر علی الوجهین لزم الإغراء بالجهل ، نظرا إلی ظهور الأمر عرفا فی إرادة نفس المأمور به ، فلو لم یکن ذلک مرادا مع عدم قیام القرینة علیه لزم الإغراء بالجهل ، ویلزم أیضا علی جواز صدور الأمر علی الوجهین عدم دلالة مطلق الأمر علی وجوب مقدمته ، ولا النهی عن ضدّه ،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الکلام وإن کان فاسدا حسب ما یظهر ممّا نقرّره فی المقام إلّا أنّه لا ربط له بالمنع من صدور الأوامر الامتحانیة المجازیّة حسب ما توهّم من کلامه ، والحال فی ما ذکره نظیر ما مرّ من کلام العلامة فی النهایة</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توضیح الحال أنّه لا إشکال فی جواز ورود الأوامر الامتحانیّة وعدم حصول جهة مقبّحة فی صدورها حسب ما ذکرنا ، إنّما الإشکال فی کون الأمر </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المتعلّق بالفعل علی الوجه المفروض أمرا حقیقیّا أو صوریّا متجوّزا به بالنسبة إلی الصیغة باستعمالها فی صورة الطلب ، أو المادّة باستعمالها فی مقدّمات ذلک الفعل المطلوب دون نفسه ، فإن قلنا بکون ذلک أمرا حقیقیّا وتکلیفیّا بذلک الفعل تمّ القول بجواز الأمر بالشیء مع علم الآمر بانتفاء شرطه من غیر مجال للتأمّل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نقل بکون ذلک أمرا حقیقیّا ولا تکلیفا بالفعل علی وجه الحقیقة لم یکن الأمر بالشیء مع علم الآمر بانتفاء شرطه جائزا ، وجواز ورود الأوامر الامتحانیّة لا یفید جواز ذلک ، إذ المفروض خروجها عن حقیقة الأمر ، والکلام إنّما هو فی الأمر بالفعل علی وجه الحقیقة والتکلیف الحقیقی به دون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الحقّ فی ذلک یتوقّف علی تحقیق حقیقة التکلیف ، فمبنی النزاع فی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الّذی لا یراد به إیجاد الفعل هل هو أمر حقیقی أو لا؟ ولا نزاع لأحد فی عدم جواز تعلّق الصیغة الّتی یراد بها حصول الفعل بحسب الواقع بالمستحیل ، فإنّ إمکان المراد فی نظر المرید شرط عقلیّ فی تحقیق الإرادة لا مجال لإنکاره ، ولم ینکره أحد من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لا إشکال ولا نزاع فی المقام فی جواز استعمال صیغ الأمر لمجرّد الامتحان والاختبار من غیر إرادة لحصول الفعل بحسب الواقع ، وإنّما وقع النزاع فی جواز إیجاب الشیء والأمر به مع علم الآمر بانتفاء شرطه من جهة الاختلاف فی حقیقة الأمر ومفاد الإیجاب والتکلیف ، فمن أخذ فی حقیقته الإرادة منع منه ، ومن لم یأخذ تلک فی 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مرّ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جوّزه ، فالنزاع إذا قرّر بالنسبة إلی جواز الأمر والتکلیف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ظاهر عنوان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نزاعا معنویّا مبنیّا علی الوجهین ، کما یظهر من ملاحظة أدلّة الطرفین من غیر حصول خلط فی کلام أحد من الفریقین ، کما لا یخفی بعد التأمّل فی ما قرّرنا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قرّر النزاع فی تعلّق صیغة الأمر بالمکلّف علی الوجه المذکور کان نزاعا لفظیّا ، فإنّ المانع إنّما یمنع من توجیه الصیغة الّتی یراد بها إیجاد الفعل واقعا ، والمجیز إنّما یجیز توجیه الصیغة الّتی لا یراد بها ذلک ، ولا خلاف لأحد من الجانبین فی المقام فی استحالة الأوّل ، ولا فی جواز الثانی ،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وحیث إنّ بیان الحقّ فی المسألة مبنیّ علی المسألة المذکورة فلا ضیر لو أشرنا إلی ما هو التحقیق فیها وإن مرّت الإشارة الیها غیر مرّة فی المباحث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یظهر بعد التأمّل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حقیقة التکلیف والإیجاب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تقتضیه صیغة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اقتضاء الشیء من المکلّف واستدعاؤه منه علی وجه المنع من الترک ، وإرادة ذلک من المکلّف إرادة فعلیّة جازمة حاصلة بقصد الإنشاء من صیغة الأمر وغیرها ممّا یراد به حصول ذلک ، سواء تعلّقت به الإرادة النفسیّة الحاصلة لذات الأمر بأن یکون مریدا لذلک الفعل فی ذاته مع قطع النظر عن الإنشاء المذکور ، کما هو الحال فی معظم التکالیف الصادرة من الناس ممّا لا یقصد به الاختبار ونحوه ، أو لم تتعلّق به ، کما هو الحال فی التکالیف الشرعیّة ، لظهور أنّه لو تعلّقت إرادته تعالی بالفعل ابتداء علی الوجه المذکور حسب ما یقتضیه الأمر لو قلنا باتّحاد الطلب والإرادة بالمعنی المذکور لم یمکن تخلّف المراد عنه ، وکان صدور الفعل عن المکلّف علی سبیل الإلجاء والاضطرار من غیر أن یمکن منه تحقّق العصیان ، کما یومئ إلیه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شاءَ لَهَداکُمْ أَجْمَعِینَ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کونه خلاف الضرورة مخالف للحکم الباعثة علی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التکلیف إنّما یحصل بالأمر ، ومدلول الأمر إنّما یحصل باستعمال الصیغة فیه من غیر أن یکون له واقع تطابقه أو لا تطابقه ، بل استعمال اللفظ فیه هو الآلة فی إیجاده فیکون معناه حاصلا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الإرادة النفسیّة غیر حاصلة بتوسّط الصیغة ، بل هی أمر واقعیّ نفسیّ حاصل للآمر مع قطع النظر عن الصیغة المفروضة ، فلا مدخل للإنشاء فی حصولها والدلالة علیها ، فالطلب والتکلیف الحاصل بصیغة الأمر غیر الإرادة المفروضة</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 هو متّحد مع الإرادة الفعلیّة ، إذ هو عین الاقتضاء الحاصل بصیغة الإنشاء ،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یقال بحصول إرادة الطاعة من خصوص المطیع ، نظرا إلی إرادة اتّحاده فإنّها إرادة الطاعة بالعرض ، حیث إنّ إرادة السبب إرادة لمسبّبه کذلک مع العلم بالسببیّة ، ویجری خلافه بالنسبة إلی الآخر ، وذلک کلام آخر لا ربط له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ویشیر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تعدّد الإرادتین المذکورتین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الله تعالی أمر إبلیس بالسجود لآدم علیه‌السلام ولم یشأ منه ذلک ، ونهی آدم علیه‌السلام عن أکل الشجرة وشاء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بذلک أنّ الأوامر الامتحانیّة أوامر حقیقیّة مشتملة علی حقیقة الطلب المدلول لصیغة الأمر الحاصلة بإنشاء الصیغة وإیجادها علی نحو غیرها ، وإن خلت عن إرادة الفعل علی الوجه الآخر فإنّ تلک خارجة عن مفاد الأمر ، کما بیّنّاه ، ولم أر من نبّه من الأصحاب علی ما قرّرناه من مغایرة حقیقة الطلب الحاصل بالصیغة لإرادة الفعل علی الوجه المفروض سوی المدقّق المحشّی رحمه‌الله فإنّه أشار إلی ذلک فی بحث مقدّمة الواجب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بعدم الصدور أو امتناعه لا یستلزم القبح إلّا لإرادة وجود الفعل وطلبه وقصد تحصیله ، إذ بعد العلم بعدم الوقوع قطعا لا یجوز من العاقل أن یکون بصدد حصول ذلک الشیء ، ویقضی العقل بأنّ الغرض من الفعل الاختباری یجب أن یکون محتمل الوقوع وإن لم یجب أن یکون مظنونه ومعلومه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تقرّر أنّ الغرض من التکلیف لیس ذلک بل الابتلاء ، لا بمعنی تحصیل العلم بما لم یکن معلوما ، بل بمعنی إظهار ما لم یکن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کما تری صریح فی ما قرّرناه ، إلّا أنّه مخالف لظاهر ما اختاره الأصحاب من اتّحاد الطلب والإرادة</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ویمکن تنزیل کلامهم علی اتّحاد الطلب والإرادة التشریعیّة وهی ما ذکرنا من الإرادة الفعلیّة الإنشائیّة المعبّر عنها بالاقتضاء والاستدعاء دون الإرادة النفسیّة المتعلّقة بحصول الفعل من المکلّف حسب ما مرّ تفصیل القول فیه ، وما ذکره من الوجه فی خلوّ الأمر عن الإرادة المذکورة مذکور فی کلام الأشاعرة ، وقد مرّ بیانه مفصّلا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قد یتخیّل من الوجه فی امتناع الأمر بالفعل مع علم الآمر بامتناعه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تعلّق الإرادة بالمحال ، فبعد علم الآمر بانتفاء الشرط لا یتعقّل معه إرادة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المستحیل إنّما هو إرادة الفعل فی النفس وترجیحه علی الترک دون الإرادة الفعلیّة الانشائیّة الحاصلة بإنشاء الصیغة ، وقد عرفت الفرق بین الأمرین ، وأنّ مفاد الأمر والتکلیف هو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بقبح طلب المحال وإلزام المکلّف بما یستحیل صدوره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الطلب المفروض عن الفائدة فلا یعقل صدوره عن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إنّما یتمّ لو قلنا بالجواز مع علم المأمور بالحال ، وأمّا مع جهله وإمکان الفعل فی نظره فلا وجه لتقبیح العقل للطلب المفروض ، ولا لعدم ترتّب مصلحة علیه ، لوضوح أنّ الطلب کما یحسن لمصالح حاصلة فی الفعل المطلق کذا یحسن لمصالح مترتّبة علی نفس الطلب مع حصولها</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یقال حینئذ من خروج ذلک عن محلّ البحث لخروج الأمر حینئذ عن حقیقته وکونه أمرا صوریّا محضا مدفوع بما عرفت من أنّ حقیقة الطلب لا یزید علی ذلک ، وهی حاصلة فی الأوامر الامتحانیّة قطعا ، غایة الأمر خلوّها عن الإرادة بالوجه الآخر ، وقد عرفت أنّها خارجة عن مفاد الأمر لا ربط لها بحقیقة مدلول الصیغة ، فاتّضح بذلک أنّه لا محذور فی الأمر بالفعل مع علم الآمر بانتفاء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عزی إلی الأصحاب من المنع مبنیّ علی ما ذکر ، وقد ظهر ممّا قرّرنا </w:t>
      </w:r>
    </w:p>
    <w:p>
      <w:pPr>
        <w:pStyle w:val="BookText"/>
        <w:rPr/>
      </w:pPr>
      <w:r>
        <w:rPr>
          <w:rFonts w:ascii="IRNazanin" w:hAnsi="IRNazanin" w:eastAsia="IRNazanin"/>
          <w:color w:val="111111"/>
          <w:sz w:val="28"/>
          <w:sz w:val="28"/>
          <w:szCs w:val="28"/>
          <w:rtl w:val="true"/>
          <w:lang w:bidi="fa-IR"/>
        </w:rPr>
        <w:t>فساد مبناه ، فاتّجه القول بالجواز ، ولیس فیه مخالفة لإجماع الأصحاب ، إذ لا یظهر منهم انعقاد إجماع منهم علیه ، ولا وقفنا علی ادّعاء الإجماع علیه ،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المفید إلی جواز نسخ الفعل قبل حضور وقته ، وهو من جملة جزئیّات هذه المسألة ، فإنّه إذا أمر بالشیء ثمّ نسخه قبل حضور وقته کان آمرا بالشیء مع علمه بانتفاء شرطه الّذی هو عدم النسخ ، وحیث إنّ المعروف عندنا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بالمنع فی المقام فالمعروف هناک القول بالمنع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والمتّجه عندنا الجواز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الغریب أنّ بعض الأفاضل مع قطعه فی المسألة بالمنع أجاب عمّا احتجّوا به من أمر إبراهیم علیه‌السلام بذبح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ذلک من قبیل نسخ الفعل قبل حضور وقته ، مع أنّ ذلک أیضا عین مقصود المستدلّ من وقوع الأمر علی النحو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المسألة الثانیة فقد اختلفوا فیها أیضا ، بل قرّر السیّد النزاع فی المسألة فی ذلک بخصوصه ، واستحسنه المصنّف ، وقد نصّ السیّد بالمنع منه ، واختاره المصنّف ، وربّما یظهر ذلک من غیرهما أیضا ، وقد یستفاد ذلک من إطلاقهم المنع من الأمر بالشیء مع علم الآمر بانتفاء شرطه بناء علی تعمیم الأمر للتنجیزی والتعلیقی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التعلیقی لا یتعلّق بالمکلّف إلّا بعد حصول ما علّق علیه ، فلا أمر فی الحقیقة قبل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تخصیصه النزاع بالصورة المذکورة مخالف لظاهر کلمات القوم ، بل صریحها ، وما تقتضیه أدلّتهم فی المسألة حسب ما ستجیء الإشارة إلیه ، فإنّ قضیّة کلماتهم وقوع النزاع فی تعلّق التکلیف بالمکلّف فعلا مع علم الآمر بانتفاء شرطه فی المستقبل ، إلّا أن یکون البحث فی خصوص التکلیف المعلّق علی الشرط کما ذکره السیّد ، إذ غایة الأمر حینئذ قبح الاشتراط حسب ما أطال القول فیه ، أو قبح إلقاء الخطاب المفروض ، ولیس مناط البحث فیه حینئذ إمکان تعلّق</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التکلیف بالمکلّف بحسب الواقع واشتغال ذمّته بأداء الفعل مع علم الآمر بانتفاء شرطه وعدمه ، کما هو صریح کلماتهم وقضیّة أدلّتهم ، والتفریع الّذی فرّعوه علیها ، وکأنّه رحمه‌الله قرّر النزاع فی ما ذکره لوضوح فساد ذلک ، وکونه من قبیل التکلیف بالمحال ، أو من جهة ظهور التدافع بین حصول التکلیف وفرض انتفاء شرطه ، فنزل الخلاف فیه علی ما قرّره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اندفاع الوجهین ، مضافا إلی أنّ ظهور وهن الخلاف فی شیء لا یقتضی عدم کونه موردا للخلاف ، مع اشتهار المخالف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وتنزیله الخلاف فیه علی ما ذکره ممّا لا وجه له بعد تصریحهم بخلافه ، وإن أمکن وقوع الخلاف فیه أیضا إلّا أنّه غیر المسألة المفروضة ، بل أمکن إدراجه فی ما عنونوه بناء علی تعمیم الأمر للمنجّز والمعلق حسب ما أشرنا إلیه ، وحینئذ فتخصیص النزاع به غیر متّجه ، وکیف کان فالظاهر أیضا جواز ذلک للأصل وانتفاء المانع ، وما یتخیّل للمنع منه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التکلیف بالمحال ، لتعلّق الطلب بما علم الآمر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الهذریّة والخلوّ عن الفائدة ، لعلمه بعدم حصول المکلّف به ، بل ارتفاع التکلیف لانتفاء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الاشتراط من العالم بالعواقب ، إذ مقتضاه الشکّ فی حصول الشرط ، وعدم علمه بالحال ، حسب ما أشار إلیه السیّد والکلّ مدفوع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فبما عرفت من عدم لزوم محذور من الجهة المذکورة مع تنجیز الأمر فکیف مع تعلیقه علی الشرط؟ ومع الغضّ عن ذلک فإنّما یلزم التکلیف بالمحال لو کان هناک إطلاق فی التکلیف ، ولیس کذلک ، إذ المفروض تعلیقه علی شرط غیر حاصل ، فهو فی معنی عدم التکلیف ، لقضاء انتفاء الشرط بانتفاء المشروط ، فهو نظیر القضیّة الشرطیّة الصادقة مع کذب المقدّمتین</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المخالف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الثانی فلأنّ فائدة صدور الأمر لیست منحصرة فی الإتیان بالفعل لئلّا یترتّب علیه فائدة بعد العلم بفواته لانتفاء شرطه ، بل هناک فوائد اخر کما عرفت ذلک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ففیه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دلالة الاشتراط علی الشکّ ، بل مفاده إناطة الحکم بما 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یستفاد ذلک من بعض أدواته ، حسب ما ذکروه فی التعلیق الحاصل بإن کیف وإطلاق الأمر حینئذ قد یفید خلاف المقصود ، لدلالته إذا علی إطلاق الوجوب مع أنّ المفروض کونه مشروطا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أقصی ما یفیده تشکیک المخاطب وتردیده بین حصول الشرط وعدمه أعمّ من إفادته شکّ المتکلّم ، ولو سلّم کونه حقیقة فی الثانی فلا مانع من الخروج عنه بعد قیام الدلیل علیه ، وقد یستفاد من ذلک المنع من الاشتراط فی حقّ العالم إذا کان عالما بحصول الشرط أیضا ، ولذا نصّ السیّد علی المنع منه أیضا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المسألة الثالثة فإن کان الآمر ظانّا بحصول الشرط فلا إشکال فی جواز الأمر من دون تعلیق علی الشرط ، لقیام الظنّ فی ذلک مقام العلم ، کما ستجیء الإشارة إلیه فی کلام السیّد ، إلّا أنّه معلّق فی الواقع علی حصول الشرط ، وإنّما اطلق نظرا إلی ظهور حصوله ، فیکشف عند ظهور انتفائه عدم حصول التکلیف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القول بإطلاق الأمر وحصول التکلیف حینئذ مطلقا لاعتقاده حصول الشرط ، غایة الأمر سقوطه عند انکشاف فساد ظنّه ، کما هو الحال فی صورة القطع به بعد انکشاف فساد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ظانّا بخلافه فیحتمل أیضا إلحاق ظنّه بالعلم لقیامه مقامه عند انسداد باب العلم ، فیکون مانعا من إطلاق الأمر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یتوهّم المنع من تعلیق الأمر علی الشرط المفروض نظرا إلی</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یجوز ما فی الصورة الاولی</w:t>
      </w:r>
      <w:r>
        <w:rPr>
          <w:rFonts w:eastAsia="IRNazanin" w:cs="IRNazanin"/>
          <w:color w:val="111111"/>
          <w:sz w:val="28"/>
          <w:szCs w:val="28"/>
          <w:rtl w:val="true"/>
          <w:lang w:bidi="fa-IR"/>
        </w:rPr>
        <w:t xml:space="preserve">». </w:t>
      </w:r>
      <w:bookmarkStart w:id="822" w:name="pg14214_157558"/>
    </w:p>
    <w:p>
      <w:pPr>
        <w:pStyle w:val="BookText"/>
        <w:rPr/>
      </w:pPr>
      <w:bookmarkEnd w:id="822"/>
      <w:r>
        <w:rPr>
          <w:rFonts w:ascii="IRNazanin" w:hAnsi="IRNazanin" w:eastAsia="IRNazanin"/>
          <w:color w:val="111111"/>
          <w:sz w:val="28"/>
          <w:sz w:val="28"/>
          <w:szCs w:val="28"/>
          <w:rtl w:val="true"/>
          <w:lang w:bidi="fa-IR"/>
        </w:rPr>
        <w:t>التنزیل المذکور ، وهو ضعیف جدّا ، إذ غایة ما یقتضیه التعلیق قیام الاحتمال الحاصل فی المقام ، فجواز تعلیق الأمر علیه ممّا لا ینبغی الریب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یحتمل حینئذ أن یقال بجواز إطلاق الأمر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نقرّره فی صورة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شاکّا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فقضیّة کلام السیّد فیما یأتی المنع منه أیضا ، وکأنّه لدلالة الإطلاق علی حصول الأمر مع انتفاء الشرط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إرادة التعلیق فی مسألة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یصرّح به کما هو الظاهر من ملاحظة الأوامر المطلقة الدائرة فی المخاطبات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لو دار الأمر فی إطلاق الأمر مع حصول الشرط وعدمه لم یجز ذلک قطعا ولو جوّزنا الأمر بالشیء مع علم الآمر بانتفاء شرطه ، حسب ما مرّت الإشارة إلیه ، ویحتمل حینئذ جواز إطلاق الأمر علی الوجه الّذی مرّ فی صورة الظنّ ، فیتعلّق به التکلیف ، وعند انتفاء الشرط یرتفع من حینه ، لا أنّه ینکشف انتفاؤه من أصله ، فیکون المصحّح له جهل الآمر بالانتفاء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الفعل شرط فی تعلّق التکلیف ، وهو مشکوک فی المقام ، والشکّ فیه قاض بعدم جواز الإقدام علی المشروط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احتمال حصول الشرط قاض بإمکان الفعل فی نظر الآمر ، وهذا القدر کاف فی الإقدام علیه ، علی أنّ اشتراط الإمکان الواقعی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 ، غایة الأمر أنّه بعد ظهور الامتناع یرتفع التکلیف حینئذ ، فکما یقوم الاحتمال المذکور بالنسبة إلی حصول الشرط فی الزمان اللاحق کذا یجری فی المقارن إذا شکّ فی حصوله وإن کان الحال فی الأوّل أولی</w:t>
      </w:r>
      <w:r>
        <w:rPr>
          <w:rFonts w:eastAsia="IRNazanin" w:cs="IRNazanin"/>
          <w:color w:val="111111"/>
          <w:sz w:val="28"/>
          <w:szCs w:val="28"/>
          <w:rtl w:val="true"/>
          <w:lang w:bidi="fa-IR"/>
        </w:rPr>
        <w:t>.</w:t>
      </w:r>
    </w:p>
    <w:p>
      <w:pPr>
        <w:pStyle w:val="Heading6"/>
        <w:numPr>
          <w:ilvl w:val="5"/>
          <w:numId w:val="1"/>
        </w:numPr>
        <w:rPr/>
      </w:pPr>
      <w:bookmarkStart w:id="823" w:name="__RefHeading___Toc1368333_1738255347"/>
      <w:bookmarkStart w:id="824" w:name="_Toc314"/>
      <w:bookmarkEnd w:id="823"/>
      <w:r>
        <w:rPr>
          <w:rtl w:val="true"/>
        </w:rPr>
        <w:t xml:space="preserve">قوله </w:t>
      </w:r>
      <w:r>
        <w:rPr>
          <w:rtl w:val="true"/>
        </w:rPr>
        <w:t>: (</w:t>
      </w:r>
      <w:r>
        <w:rPr>
          <w:rtl w:val="true"/>
        </w:rPr>
        <w:t>فأجازه مع علم المأمور أیضا</w:t>
      </w:r>
      <w:r>
        <w:rPr>
          <w:rtl w:val="true"/>
        </w:rPr>
        <w:t>).</w:t>
      </w:r>
      <w:bookmarkEnd w:id="824"/>
    </w:p>
    <w:p>
      <w:pPr>
        <w:pStyle w:val="BookText"/>
        <w:rPr/>
      </w:pPr>
      <w:r>
        <w:rPr>
          <w:rFonts w:ascii="IRNazanin" w:hAnsi="IRNazanin" w:eastAsia="IRNazanin"/>
          <w:color w:val="111111"/>
          <w:sz w:val="28"/>
          <w:sz w:val="28"/>
          <w:szCs w:val="28"/>
          <w:rtl w:val="true"/>
          <w:lang w:bidi="fa-IR"/>
        </w:rPr>
        <w:t>ما ذکره بناء علی قاعدتهم من تجویز التکلیف بما لا یطاق ، فنقل کثیر منهم الاتّفاق علی منعه غیر متّجه علی أصولهم إلّا أن یکون المراد الاتّفاق علی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 والعبارة ناقصة ظاهرا</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ثبوت الإقدام الواجب</w:t>
      </w:r>
      <w:r>
        <w:rPr>
          <w:rFonts w:eastAsia="IRNazanin" w:cs="IRNazanin"/>
          <w:color w:val="111111"/>
          <w:sz w:val="28"/>
          <w:szCs w:val="28"/>
          <w:rtl w:val="true"/>
          <w:lang w:bidi="fa-IR"/>
        </w:rPr>
        <w:t xml:space="preserve">». </w:t>
      </w:r>
      <w:bookmarkStart w:id="825" w:name="pg14214_157559"/>
    </w:p>
    <w:p>
      <w:pPr>
        <w:pStyle w:val="BookText"/>
        <w:rPr/>
      </w:pPr>
      <w:bookmarkEnd w:id="825"/>
      <w:r>
        <w:rPr>
          <w:rFonts w:ascii="IRNazanin" w:hAnsi="IRNazanin" w:eastAsia="IRNazanin"/>
          <w:color w:val="111111"/>
          <w:sz w:val="28"/>
          <w:sz w:val="28"/>
          <w:szCs w:val="28"/>
          <w:rtl w:val="true"/>
          <w:lang w:bidi="fa-IR"/>
        </w:rPr>
        <w:t>عدم وقوعه ، أو یراد الاتّفاق علی المنع بناء علی امتناع التکلیف بما لا یطاق ، ولا یخفی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المفروض انتفاء شرط الوجوب کان القول بحصول الوجوب حینئذ تناقضا ، وتجویزهم حصول الأمر مع جهل المأمور إنّما هو بملاحظة الأمر الظاهری ، وهو غیر جار فی المقام ، نظرا إلی علم المأمور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بعد التأمّل فیما قرّرناه فی محلّ النزاع تعرف ضعف ذلک أیضا فلیس المانع حینئذ سوی لزوم الهذریّة والخلوّ عن الفائدة ، فإذا لم یکن هناک مانع عقلی من ذلک علی اصولهم لم یتّجه حکمهم بالمنع من جهته</w:t>
      </w:r>
      <w:r>
        <w:rPr>
          <w:rFonts w:eastAsia="IRNazanin" w:cs="IRNazanin"/>
          <w:color w:val="111111"/>
          <w:sz w:val="28"/>
          <w:szCs w:val="28"/>
          <w:rtl w:val="true"/>
          <w:lang w:bidi="fa-IR"/>
        </w:rPr>
        <w:t>.</w:t>
      </w:r>
    </w:p>
    <w:p>
      <w:pPr>
        <w:pStyle w:val="Heading6"/>
        <w:numPr>
          <w:ilvl w:val="5"/>
          <w:numId w:val="1"/>
        </w:numPr>
        <w:rPr/>
      </w:pPr>
      <w:bookmarkStart w:id="826" w:name="__RefHeading___Toc1368335_1738255347"/>
      <w:bookmarkStart w:id="827" w:name="_Toc315"/>
      <w:bookmarkEnd w:id="826"/>
      <w:r>
        <w:rPr>
          <w:rtl w:val="true"/>
        </w:rPr>
        <w:t xml:space="preserve">قوله </w:t>
      </w:r>
      <w:r>
        <w:rPr>
          <w:rtl w:val="true"/>
        </w:rPr>
        <w:t>: (</w:t>
      </w:r>
      <w:r>
        <w:rPr>
          <w:rtl w:val="true"/>
        </w:rPr>
        <w:t xml:space="preserve">وشرط أصحابنا فی جوازه </w:t>
      </w:r>
      <w:r>
        <w:rPr>
          <w:rtl w:val="true"/>
        </w:rPr>
        <w:t xml:space="preserve">... </w:t>
      </w:r>
      <w:r>
        <w:rPr>
          <w:rtl w:val="true"/>
        </w:rPr>
        <w:t>الخ</w:t>
      </w:r>
      <w:r>
        <w:rPr>
          <w:rtl w:val="true"/>
        </w:rPr>
        <w:t>).</w:t>
      </w:r>
      <w:bookmarkEnd w:id="827"/>
    </w:p>
    <w:p>
      <w:pPr>
        <w:pStyle w:val="BookText"/>
        <w:rPr/>
      </w:pPr>
      <w:r>
        <w:rPr>
          <w:rFonts w:ascii="IRNazanin" w:hAnsi="IRNazanin" w:eastAsia="IRNazanin"/>
          <w:color w:val="111111"/>
          <w:sz w:val="28"/>
          <w:sz w:val="28"/>
          <w:szCs w:val="28"/>
          <w:rtl w:val="true"/>
          <w:lang w:bidi="fa-IR"/>
        </w:rPr>
        <w:t>ظاهره یعطی تجویزهم للأمر حینئذ مطلقا ومعلّقا علی الشرط مع الظنّ بحصول الشرط والشکّ فیه ، بل والظنّ بعدمه ، وسیأتی فی کلام السیّد المنع من الثانی مع إطلاق الأمر فیکون مانعا من الثالث بالاولی ، وظاهر المصنّف التسلیم لجمیع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 کلامه هنا علی جواز الأمر حینئذ فی الجملة ولو معلّقا علی الشرط ، فإنّ ذلک ممّا لا مانع فیه فی شیء من الوجوه المذکورة</w:t>
      </w:r>
      <w:r>
        <w:rPr>
          <w:rFonts w:eastAsia="IRNazanin" w:cs="IRNazanin"/>
          <w:color w:val="111111"/>
          <w:sz w:val="28"/>
          <w:szCs w:val="28"/>
          <w:rtl w:val="true"/>
          <w:lang w:bidi="fa-IR"/>
        </w:rPr>
        <w:t>.</w:t>
      </w:r>
    </w:p>
    <w:p>
      <w:pPr>
        <w:pStyle w:val="Heading6"/>
        <w:numPr>
          <w:ilvl w:val="5"/>
          <w:numId w:val="1"/>
        </w:numPr>
        <w:rPr/>
      </w:pPr>
      <w:bookmarkStart w:id="828" w:name="__RefHeading___Toc1368337_1738255347"/>
      <w:bookmarkStart w:id="829" w:name="_Toc316"/>
      <w:bookmarkEnd w:id="828"/>
      <w:r>
        <w:rPr>
          <w:rtl w:val="true"/>
        </w:rPr>
        <w:t xml:space="preserve">قوله </w:t>
      </w:r>
      <w:r>
        <w:rPr>
          <w:rtl w:val="true"/>
        </w:rPr>
        <w:t>: (</w:t>
      </w:r>
      <w:r>
        <w:rPr>
          <w:rtl w:val="true"/>
        </w:rPr>
        <w:t>کأمر الله زیدا بصوم غد وهو یعلم موته فیه</w:t>
      </w:r>
      <w:r>
        <w:rPr>
          <w:rtl w:val="true"/>
        </w:rPr>
        <w:t>).</w:t>
      </w:r>
      <w:bookmarkEnd w:id="829"/>
    </w:p>
    <w:p>
      <w:pPr>
        <w:pStyle w:val="BookText"/>
        <w:rPr/>
      </w:pPr>
      <w:r>
        <w:rPr>
          <w:rFonts w:ascii="IRNazanin" w:hAnsi="IRNazanin" w:eastAsia="IRNazanin"/>
          <w:color w:val="111111"/>
          <w:sz w:val="28"/>
          <w:sz w:val="28"/>
          <w:szCs w:val="28"/>
          <w:rtl w:val="true"/>
          <w:lang w:bidi="fa-IR"/>
        </w:rPr>
        <w:t>ظاهر کلامه یعطی اندراج الأمر المتعلّق بالشخص المنفرد فی محلّ النزاع ، کما یظهر من غیره أیضا ، وهو کذلک ، إذ لا فرق بین انفراد المأمور وتعدّده فی ما بنوا علیه الأصل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حکی العلّامة عن قاضی القضاة نفی الخلاف عن عدم جوازه ، والوجه فیه غیر ظاهر علی اصولهم</w:t>
      </w:r>
      <w:r>
        <w:rPr>
          <w:rFonts w:eastAsia="IRNazanin" w:cs="IRNazanin"/>
          <w:color w:val="111111"/>
          <w:sz w:val="28"/>
          <w:szCs w:val="28"/>
          <w:rtl w:val="true"/>
          <w:lang w:bidi="fa-IR"/>
        </w:rPr>
        <w:t>.</w:t>
      </w:r>
    </w:p>
    <w:p>
      <w:pPr>
        <w:pStyle w:val="Heading6"/>
        <w:numPr>
          <w:ilvl w:val="5"/>
          <w:numId w:val="1"/>
        </w:numPr>
        <w:rPr/>
      </w:pPr>
      <w:bookmarkStart w:id="830" w:name="__RefHeading___Toc1368339_1738255347"/>
      <w:bookmarkStart w:id="831" w:name="_Toc317"/>
      <w:bookmarkEnd w:id="830"/>
      <w:r>
        <w:rPr>
          <w:rtl w:val="true"/>
        </w:rPr>
        <w:t xml:space="preserve">قوله </w:t>
      </w:r>
      <w:r>
        <w:rPr>
          <w:rtl w:val="true"/>
        </w:rPr>
        <w:t>: (</w:t>
      </w:r>
      <w:r>
        <w:rPr>
          <w:rtl w:val="true"/>
        </w:rPr>
        <w:t xml:space="preserve">لکن لا یعجبنی الترجمة </w:t>
      </w:r>
      <w:r>
        <w:rPr>
          <w:rtl w:val="true"/>
        </w:rPr>
        <w:t xml:space="preserve">... </w:t>
      </w:r>
      <w:r>
        <w:rPr>
          <w:rtl w:val="true"/>
        </w:rPr>
        <w:t>الخ</w:t>
      </w:r>
      <w:r>
        <w:rPr>
          <w:rtl w:val="true"/>
        </w:rPr>
        <w:t>).</w:t>
      </w:r>
      <w:bookmarkEnd w:id="831"/>
    </w:p>
    <w:p>
      <w:pPr>
        <w:pStyle w:val="BookText"/>
        <w:rPr/>
      </w:pPr>
      <w:r>
        <w:rPr>
          <w:rFonts w:ascii="IRNazanin" w:hAnsi="IRNazanin" w:eastAsia="IRNazanin"/>
          <w:color w:val="111111"/>
          <w:sz w:val="28"/>
          <w:sz w:val="28"/>
          <w:szCs w:val="28"/>
          <w:rtl w:val="true"/>
          <w:lang w:bidi="fa-IR"/>
        </w:rPr>
        <w:t>قد عرفت الوجه فیه ، فإنّ إطلاق الشرط فی المقام غیر متّجه ، لاندراج شروط الوجود المقدورة فی الترجمة المذکورة ، مع أنّه لا خلاف فی جواز الأمر مع العلم بانتفائها ، بل وکذا الکلام فی شرائط الوجوب إذا کانت مقدورة علی تفصیل مرّت الإشارة إلیه</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یجعل الوجه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العنوان المذکور یفید کون النزاع فی جواز </w:t>
      </w:r>
      <w:bookmarkStart w:id="832" w:name="pg14214_157560"/>
    </w:p>
    <w:p>
      <w:pPr>
        <w:pStyle w:val="BookText"/>
        <w:rPr/>
      </w:pPr>
      <w:bookmarkEnd w:id="832"/>
      <w:r>
        <w:rPr>
          <w:rFonts w:ascii="IRNazanin" w:hAnsi="IRNazanin" w:eastAsia="IRNazanin"/>
          <w:color w:val="111111"/>
          <w:sz w:val="28"/>
          <w:sz w:val="28"/>
          <w:szCs w:val="28"/>
          <w:rtl w:val="true"/>
          <w:lang w:bidi="fa-IR"/>
        </w:rPr>
        <w:t xml:space="preserve">إطلاق الأمر مع علم الآمر بانتفاء شرطه ، ولیس الکلام فیه لاشتماله علی المناقضة حسب ما مرّت الإشارة إلیه ، بل إنّما البحث فی جواز الأمر معلّقا علی الشرط المفروض حسب ما ذکر السیّد فی بیان محلّ الخلاف واستحسنه المصنّف ، وهذا الوجه وإن کان متّجها فی بادئ النظر إلّا أنّه مدفوع بما عرفت ، غیر موافق لما ذکره من الوجه فی ترک العدول من قصده مطابقة دلیل الخصم لما عنون به الدعوی ، فإنّه إنّما یوافق الوجه الأوّل ، حیث إنّ بعض أدلّتهم إنّما یفید جواز الأمر مع انتفاء شرط الوجود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ستأتی الإشارة إلیه فی کلام المصنّف ، مضافا إلی أنّه المحکیّ عن المصنّف فی وجه عدم الإعجاب</w:t>
      </w:r>
      <w:r>
        <w:rPr>
          <w:rFonts w:eastAsia="IRNazanin" w:cs="IRNazanin"/>
          <w:color w:val="111111"/>
          <w:sz w:val="28"/>
          <w:szCs w:val="28"/>
          <w:rtl w:val="true"/>
          <w:lang w:bidi="fa-IR"/>
        </w:rPr>
        <w:t>.</w:t>
      </w:r>
    </w:p>
    <w:p>
      <w:pPr>
        <w:pStyle w:val="Heading6"/>
        <w:numPr>
          <w:ilvl w:val="5"/>
          <w:numId w:val="1"/>
        </w:numPr>
        <w:rPr/>
      </w:pPr>
      <w:bookmarkStart w:id="833" w:name="__RefHeading___Toc1368341_1738255347"/>
      <w:bookmarkStart w:id="834" w:name="_Toc318"/>
      <w:bookmarkEnd w:id="833"/>
      <w:r>
        <w:rPr>
          <w:rtl w:val="true"/>
        </w:rPr>
        <w:t xml:space="preserve">قوله </w:t>
      </w:r>
      <w:r>
        <w:rPr>
          <w:rtl w:val="true"/>
        </w:rPr>
        <w:t>: (</w:t>
      </w:r>
      <w:r>
        <w:rPr>
          <w:rtl w:val="true"/>
        </w:rPr>
        <w:t>بشرط أن لا یمنع المکلّف ، أو بشرط أن یقدر</w:t>
      </w:r>
      <w:r>
        <w:rPr>
          <w:rtl w:val="true"/>
        </w:rPr>
        <w:t>).</w:t>
      </w:r>
      <w:bookmarkEnd w:id="834"/>
    </w:p>
    <w:p>
      <w:pPr>
        <w:pStyle w:val="BookText"/>
        <w:rPr/>
      </w:pPr>
      <w:r>
        <w:rPr>
          <w:rFonts w:ascii="IRNazanin" w:hAnsi="IRNazanin" w:eastAsia="IRNazanin"/>
          <w:color w:val="111111"/>
          <w:sz w:val="28"/>
          <w:sz w:val="28"/>
          <w:szCs w:val="28"/>
          <w:rtl w:val="true"/>
          <w:lang w:bidi="fa-IR"/>
        </w:rPr>
        <w:t>وهذا ظاهر فی کون الکلام فی الشرائط الغیر المقدورة للمکلّف دون المقدورة ، ولو کانت من شرائط الوجوب</w:t>
      </w:r>
      <w:r>
        <w:rPr>
          <w:rFonts w:eastAsia="IRNazanin" w:cs="IRNazanin"/>
          <w:color w:val="111111"/>
          <w:sz w:val="28"/>
          <w:szCs w:val="28"/>
          <w:rtl w:val="true"/>
          <w:lang w:bidi="fa-IR"/>
        </w:rPr>
        <w:t>.</w:t>
      </w:r>
    </w:p>
    <w:p>
      <w:pPr>
        <w:pStyle w:val="Heading6"/>
        <w:numPr>
          <w:ilvl w:val="5"/>
          <w:numId w:val="1"/>
        </w:numPr>
        <w:rPr/>
      </w:pPr>
      <w:bookmarkStart w:id="835" w:name="__RefHeading___Toc1368343_1738255347"/>
      <w:bookmarkStart w:id="836" w:name="_Toc319"/>
      <w:bookmarkEnd w:id="835"/>
      <w:r>
        <w:rPr>
          <w:rtl w:val="true"/>
        </w:rPr>
        <w:t xml:space="preserve">قوله </w:t>
      </w:r>
      <w:r>
        <w:rPr>
          <w:rtl w:val="true"/>
        </w:rPr>
        <w:t>: (</w:t>
      </w:r>
      <w:r>
        <w:rPr>
          <w:rtl w:val="true"/>
        </w:rPr>
        <w:t>ویزعمون انّه یکون مأمورا بذلک مع المنع</w:t>
      </w:r>
      <w:r>
        <w:rPr>
          <w:rtl w:val="true"/>
        </w:rPr>
        <w:t>).</w:t>
      </w:r>
      <w:bookmarkEnd w:id="836"/>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فرض کون الأمر معلّقا علی الشرط المفروض فکیف یعقل أن یکون مأمورا به مع انتفاء الشرط؟ ویمکن أن یوجّه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أنّهم یزعمون جواز أمره التعلیقی مع انتفاء الشرط ، وأیضا لیس المراد تعلّق الأمر به تنجیزا حال انتفاء الشرط ، وهذا العنوان کما تری تحریر للمسألة الثانیة ، والمعروف فی کتب القوم بیان المسألة الاولی ، وهو المناسب لما ذکروه من الأدلّة ، وقد تدرج هذه فیها بناء علی تعمیم الأمر فی کلامهم للتعلیقی والتنجیزی حسب ما أشرنا إلیه</w:t>
      </w:r>
      <w:r>
        <w:rPr>
          <w:rFonts w:eastAsia="IRNazanin" w:cs="IRNazanin"/>
          <w:color w:val="111111"/>
          <w:sz w:val="28"/>
          <w:szCs w:val="28"/>
          <w:rtl w:val="true"/>
          <w:lang w:bidi="fa-IR"/>
        </w:rPr>
        <w:t>.</w:t>
      </w:r>
    </w:p>
    <w:p>
      <w:pPr>
        <w:pStyle w:val="Heading6"/>
        <w:numPr>
          <w:ilvl w:val="5"/>
          <w:numId w:val="1"/>
        </w:numPr>
        <w:rPr/>
      </w:pPr>
      <w:bookmarkStart w:id="837" w:name="__RefHeading___Toc1368345_1738255347"/>
      <w:bookmarkStart w:id="838" w:name="_Toc320"/>
      <w:bookmarkEnd w:id="837"/>
      <w:r>
        <w:rPr>
          <w:rtl w:val="true"/>
        </w:rPr>
        <w:t xml:space="preserve">قوله </w:t>
      </w:r>
      <w:r>
        <w:rPr>
          <w:rtl w:val="true"/>
        </w:rPr>
        <w:t>: (</w:t>
      </w:r>
      <w:r>
        <w:rPr>
          <w:rtl w:val="true"/>
        </w:rPr>
        <w:t>فلا یجوز أن یأمره بشرط</w:t>
      </w:r>
      <w:r>
        <w:rPr>
          <w:rtl w:val="true"/>
        </w:rPr>
        <w:t>).</w:t>
      </w:r>
      <w:bookmarkEnd w:id="838"/>
    </w:p>
    <w:p>
      <w:pPr>
        <w:pStyle w:val="BookText"/>
        <w:rPr/>
      </w:pPr>
      <w:r>
        <w:rPr>
          <w:rFonts w:ascii="IRNazanin" w:hAnsi="IRNazanin" w:eastAsia="IRNazanin"/>
          <w:color w:val="111111"/>
          <w:sz w:val="28"/>
          <w:sz w:val="28"/>
          <w:szCs w:val="28"/>
          <w:rtl w:val="true"/>
          <w:lang w:bidi="fa-IR"/>
        </w:rPr>
        <w:t xml:space="preserve">فإن کان عالما بحصول الشرط جاز الأمر ولم یجز الاشتراط ، وإن کان عالما بعدمه لم یجز الأمر ولا الشرط ، فلا یصحّ الأمر مطلقا ولا مشروطا ، وحینئذ فتندرج المسألة الاولی فی کلامه أیضا ، وفی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منّا أن نأمره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 دلالة علی ذلک أیضا</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bookmarkStart w:id="839" w:name="pg14214_157561"/>
    </w:p>
    <w:p>
      <w:pPr>
        <w:pStyle w:val="Heading6"/>
        <w:numPr>
          <w:ilvl w:val="5"/>
          <w:numId w:val="1"/>
        </w:numPr>
        <w:rPr/>
      </w:pPr>
      <w:bookmarkStart w:id="840" w:name="__RefHeading___Toc1368347_1738255347"/>
      <w:bookmarkStart w:id="841" w:name="_Toc321"/>
      <w:bookmarkEnd w:id="839"/>
      <w:bookmarkEnd w:id="840"/>
      <w:r>
        <w:rPr>
          <w:rtl w:val="true"/>
        </w:rPr>
        <w:t xml:space="preserve">قوله </w:t>
      </w:r>
      <w:r>
        <w:rPr>
          <w:rtl w:val="true"/>
        </w:rPr>
        <w:t>: (</w:t>
      </w:r>
      <w:r>
        <w:rPr>
          <w:rtl w:val="true"/>
        </w:rPr>
        <w:t>فإذا فقد الخبر فلا بدّ من الشرط</w:t>
      </w:r>
      <w:r>
        <w:rPr>
          <w:rtl w:val="true"/>
        </w:rPr>
        <w:t>).</w:t>
      </w:r>
      <w:bookmarkEnd w:id="841"/>
    </w:p>
    <w:p>
      <w:pPr>
        <w:pStyle w:val="BookText"/>
        <w:rPr/>
      </w:pPr>
      <w:r>
        <w:rPr>
          <w:rFonts w:ascii="IRNazanin" w:hAnsi="IRNazanin" w:eastAsia="IRNazanin"/>
          <w:color w:val="111111"/>
          <w:sz w:val="28"/>
          <w:sz w:val="28"/>
          <w:szCs w:val="28"/>
          <w:rtl w:val="true"/>
          <w:lang w:bidi="fa-IR"/>
        </w:rPr>
        <w:t>هذا یدلّ علی بنائه علی المنع فی المسألة الثالثة ، وحینئذ لا بدّ من الاشتراط فی صورة الشکّ فی حصول الشرط والظنّ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بامتناع الأمر فی صورة الظنّ تنزیلا له منزلة العلم ، وهو بعید ، والظاهر أنّه لا تأمّل فی جوازه ، ولیس فی کلامه رحمه‌الله ما یفید المنع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یجعل حکمه بقیام الظنّ مقام العلم عند انسداد السبیل إلیه شاهدا علی المنع ، وفیه نظر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استند إلیه فی قبح الأمر مطلقا فی صورة العلم بانتفاء الشرط ما قد علمت ما فیه ، وأمّا ما ذکره من قبح الاشتراط مع العلم بوجود الشرط فالوجه فیه هو ما قدّمناه من اللغویّة ، أو الدلالة علی حصول الشکّ ، وقد عرفت ما یرد علیهما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842" w:name="__RefHeading___Toc1368349_1738255347"/>
      <w:bookmarkStart w:id="843" w:name="_Toc322"/>
      <w:bookmarkEnd w:id="842"/>
      <w:r>
        <w:rPr>
          <w:rtl w:val="true"/>
        </w:rPr>
        <w:t xml:space="preserve">قوله </w:t>
      </w:r>
      <w:r>
        <w:rPr>
          <w:rtl w:val="true"/>
        </w:rPr>
        <w:t>: (</w:t>
      </w:r>
      <w:r>
        <w:rPr>
          <w:rtl w:val="true"/>
        </w:rPr>
        <w:t>وأقلّها إرادة المکلّف</w:t>
      </w:r>
      <w:r>
        <w:rPr>
          <w:rtl w:val="true"/>
        </w:rPr>
        <w:t>).</w:t>
      </w:r>
      <w:bookmarkEnd w:id="843"/>
    </w:p>
    <w:p>
      <w:pPr>
        <w:pStyle w:val="BookText"/>
        <w:rPr/>
      </w:pPr>
      <w:r>
        <w:rPr>
          <w:rFonts w:ascii="IRNazanin" w:hAnsi="IRNazanin" w:eastAsia="IRNazanin"/>
          <w:color w:val="111111"/>
          <w:sz w:val="28"/>
          <w:sz w:val="28"/>
          <w:szCs w:val="28"/>
          <w:rtl w:val="true"/>
          <w:lang w:bidi="fa-IR"/>
        </w:rPr>
        <w:t xml:space="preserve">قد یقال فی توجیه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مبنیّ علی کون الإرادة خارجة عن قدرة المکلّف ، فإنّ سائر الأفعال إنّما تکون مقدورة بحصولها بإرادة المکلّف ، فلا تکون الإرادة مقدورة لحصولها بغیر توسّط الإرادة ، وإلّا لزم التسلسل فی الإرادة ، وإذا کانت غیر مقدورة وکان التکلیف حاصلا من دون حصولها ثبت المدّعی ، وإن لم یثبت التکلیف مع انتفائها لزم ما ذکر من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التقریر المذکور لو تمّ فإنّما یجری فی خصوص الإرادة دون سائر الشروط المفقودة ، وقضیّة التقریر المذکور جریان الدلیل فی غیرها من سائر الشروط المفقودة ، حیث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لم یقع فقد انتفی شرط من 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مقدوریّة الإرادة ممنوعة ، وکونها غیر حاصلة بإرادة اخری لا یفید ذلک ، فإنّها مقدورة بنفسها ، وتکون غیرها مقدورة بتوسّطها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محلّ النزاع فی المقام إنّما هو بالنسبة إلی شروط الوجوب دون</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bookmarkStart w:id="844" w:name="pg14214_157562"/>
    </w:p>
    <w:p>
      <w:pPr>
        <w:pStyle w:val="BookText"/>
        <w:rPr/>
      </w:pPr>
      <w:bookmarkEnd w:id="844"/>
      <w:r>
        <w:rPr>
          <w:rFonts w:ascii="IRNazanin" w:hAnsi="IRNazanin" w:eastAsia="IRNazanin"/>
          <w:color w:val="111111"/>
          <w:sz w:val="28"/>
          <w:sz w:val="28"/>
          <w:szCs w:val="28"/>
          <w:rtl w:val="true"/>
          <w:lang w:bidi="fa-IR"/>
        </w:rPr>
        <w:t>الوجود ، والإرادة من شروط الوجود بالاتّفاق ، سواء کانت مقدورة أو غیر مقدورة ، فتکون خارجة عن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یوجّه الاستدلال بنحو آخر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کلّما انتفی شرط من شروط الفعل فهو ممّا یمتنع حصوله فی الخارج ، لکون انتفائه معلوما لله تعالی فلو حصل فی الخارج لزم انقلاب علمه تعالی جهلا ، وهو محال ، فالملزوم مثله ، فإذا کانت تلک الشرائط المفقودة ممتنعة لم تکن مقدورة أوّلا ، فتعلّق القدرة غیر ظاهر ، غایة الأمر أن یقضی ذلک بامتناعها ، نظرا إلی اختیار المکلّف ترکها ، وهو لا ینافی المقدوریّة ، بل یؤکّدها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لو کانت ممتنعة من دون اختیار المکلّف تمّ ما ذکر ، إلّا أنّه لیس کذلک ، ولو سلّم عدم مقدوریّتها فلیس الوجوب مشروطا بالنسبة إلیها ، إذ لیس جمیع الشرائط مشروطا فی الوجوب ، فهی خارجة عن مورد النزاع ، ومجرّد عدم مقدوریّتها نظرا إلی الوجه المذکور لا یقضی بتقیید الوجوب بها وانتفائه مع انتفائها</w:t>
      </w:r>
      <w:r>
        <w:rPr>
          <w:rFonts w:eastAsia="IRNazanin" w:cs="IRNazanin"/>
          <w:color w:val="111111"/>
          <w:sz w:val="28"/>
          <w:szCs w:val="28"/>
          <w:rtl w:val="true"/>
          <w:lang w:bidi="fa-IR"/>
        </w:rPr>
        <w:t>.</w:t>
      </w:r>
    </w:p>
    <w:p>
      <w:pPr>
        <w:pStyle w:val="Heading6"/>
        <w:numPr>
          <w:ilvl w:val="5"/>
          <w:numId w:val="1"/>
        </w:numPr>
        <w:rPr/>
      </w:pPr>
      <w:bookmarkStart w:id="845" w:name="__RefHeading___Toc1368351_1738255347"/>
      <w:bookmarkStart w:id="846" w:name="_Toc323"/>
      <w:bookmarkEnd w:id="845"/>
      <w:r>
        <w:rPr>
          <w:rtl w:val="true"/>
        </w:rPr>
        <w:t xml:space="preserve">قوله </w:t>
      </w:r>
      <w:r>
        <w:rPr>
          <w:rtl w:val="true"/>
        </w:rPr>
        <w:t>: (</w:t>
      </w:r>
      <w:r>
        <w:rPr>
          <w:rtl w:val="true"/>
        </w:rPr>
        <w:t>لم یعلم أحد أنّه مکلّف</w:t>
      </w:r>
      <w:r>
        <w:rPr>
          <w:rtl w:val="true"/>
        </w:rPr>
        <w:t>).</w:t>
      </w:r>
      <w:bookmarkEnd w:id="846"/>
    </w:p>
    <w:p>
      <w:pPr>
        <w:pStyle w:val="BookText"/>
        <w:rPr/>
      </w:pPr>
      <w:r>
        <w:rPr>
          <w:rFonts w:ascii="IRNazanin" w:hAnsi="IRNazanin" w:eastAsia="IRNazanin"/>
          <w:color w:val="111111"/>
          <w:sz w:val="28"/>
          <w:sz w:val="28"/>
          <w:szCs w:val="28"/>
          <w:rtl w:val="true"/>
          <w:lang w:bidi="fa-IR"/>
        </w:rPr>
        <w:t>قد مرّ أنّ العلم بحصول التکلیف الظاهری حاصل بالاتّفاق ، ولو مع عدم حصول الظنّ بمطابقته للواقع إذا ثبت التکلیف بملاحظة الطریق المقرّر فی الشریعة لإثبات التکالیف الشرعیّة ، کما فی العلم بتکلیف المرأة بالصوم مع شکّها فی طروء الحیض فی أثناء النهار ، أو ظنّها به ، فالملازمة المدّعاة ممنوعة ، وما ذکر فی بیانه لا یفید ذلک ، أقصی الأمر أن یفید عدم علمه بکونه مکلّفا ، نظرا إلی حکمه الواقعی الأوّلی ، وأمّا تکلیفه الظاهری فلیس مشروطا به حسب ما قدّمنا الإشارة إلیه</w:t>
      </w:r>
      <w:r>
        <w:rPr>
          <w:rFonts w:eastAsia="IRNazanin" w:cs="IRNazanin"/>
          <w:color w:val="111111"/>
          <w:sz w:val="28"/>
          <w:szCs w:val="28"/>
          <w:rtl w:val="true"/>
          <w:lang w:bidi="fa-IR"/>
        </w:rPr>
        <w:t>.</w:t>
      </w:r>
    </w:p>
    <w:p>
      <w:pPr>
        <w:pStyle w:val="Heading6"/>
        <w:numPr>
          <w:ilvl w:val="5"/>
          <w:numId w:val="1"/>
        </w:numPr>
        <w:rPr/>
      </w:pPr>
      <w:bookmarkStart w:id="847" w:name="__RefHeading___Toc1368353_1738255347"/>
      <w:bookmarkStart w:id="848" w:name="_Toc324"/>
      <w:bookmarkEnd w:id="847"/>
      <w:r>
        <w:rPr>
          <w:rtl w:val="true"/>
        </w:rPr>
        <w:t xml:space="preserve">قوله </w:t>
      </w:r>
      <w:r>
        <w:rPr>
          <w:rtl w:val="true"/>
        </w:rPr>
        <w:t>: (</w:t>
      </w:r>
      <w:r>
        <w:rPr>
          <w:rtl w:val="true"/>
        </w:rPr>
        <w:t>لو اجتمعت الشرائط عند دخول الوقت</w:t>
      </w:r>
      <w:r>
        <w:rPr>
          <w:rtl w:val="true"/>
        </w:rPr>
        <w:t>).</w:t>
      </w:r>
      <w:bookmarkEnd w:id="848"/>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مجرّد اجتماع الشرائط عند دخول الوقت لو کان کافیا فی حصول الیقین بالتکلیف لجری فی الضیّق أیضا إذا حصل اجتماع الشرائط عند دخول وقته ، وکیف یعقل حصول الیقین حینئذ بالتکلیف مع الشکّ فی طروء المانع ، أو ارتفاع بعض الشرائط فی الأثناء ، وکأنّه أراد بما ذکره مضیّ مقدار أداء الفعل مستجمعا للشرائط بعد دخول الوقت ، وحینئذ یحصل الیقین بالاشتغال فی الموسّع</w:t>
      </w:r>
      <w:r>
        <w:rPr>
          <w:rFonts w:eastAsia="IRNazanin" w:cs="IRNazanin"/>
          <w:color w:val="111111"/>
          <w:sz w:val="28"/>
          <w:szCs w:val="28"/>
          <w:rtl w:val="true"/>
          <w:lang w:bidi="fa-IR"/>
        </w:rPr>
        <w:t xml:space="preserve">. </w:t>
      </w:r>
      <w:bookmarkStart w:id="849" w:name="pg14214_157563"/>
    </w:p>
    <w:p>
      <w:pPr>
        <w:pStyle w:val="BookText"/>
        <w:rPr/>
      </w:pPr>
      <w:bookmarkEnd w:id="849"/>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الحاصل حینئذ هو الیقین بسبق الاشتغال ، لا کونه مشتغلا بالفعل بالنسبة إلی ما یأتی حسب ما قرّره فی الجواب</w:t>
      </w:r>
      <w:r>
        <w:rPr>
          <w:rFonts w:eastAsia="IRNazanin" w:cs="IRNazanin"/>
          <w:color w:val="111111"/>
          <w:sz w:val="28"/>
          <w:szCs w:val="28"/>
          <w:rtl w:val="true"/>
          <w:lang w:bidi="fa-IR"/>
        </w:rPr>
        <w:t>.</w:t>
      </w:r>
    </w:p>
    <w:p>
      <w:pPr>
        <w:pStyle w:val="Heading6"/>
        <w:numPr>
          <w:ilvl w:val="5"/>
          <w:numId w:val="1"/>
        </w:numPr>
        <w:rPr/>
      </w:pPr>
      <w:bookmarkStart w:id="850" w:name="__RefHeading___Toc1368355_1738255347"/>
      <w:bookmarkStart w:id="851" w:name="_Toc325"/>
      <w:bookmarkEnd w:id="850"/>
      <w:r>
        <w:rPr>
          <w:rtl w:val="true"/>
        </w:rPr>
        <w:t xml:space="preserve">قوله </w:t>
      </w:r>
      <w:r>
        <w:rPr>
          <w:rtl w:val="true"/>
        </w:rPr>
        <w:t>: (</w:t>
      </w:r>
      <w:r>
        <w:rPr>
          <w:rtl w:val="true"/>
        </w:rPr>
        <w:t xml:space="preserve">لو یعلم إبراهیم علیه‌السلام بوجوب ذبح ولده </w:t>
      </w:r>
      <w:r>
        <w:rPr>
          <w:rtl w:val="true"/>
        </w:rPr>
        <w:t xml:space="preserve">... </w:t>
      </w:r>
      <w:r>
        <w:rPr>
          <w:rtl w:val="true"/>
        </w:rPr>
        <w:t>إلخ</w:t>
      </w:r>
      <w:r>
        <w:rPr>
          <w:rtl w:val="true"/>
        </w:rPr>
        <w:t>).</w:t>
      </w:r>
      <w:bookmarkEnd w:id="851"/>
    </w:p>
    <w:p>
      <w:pPr>
        <w:pStyle w:val="BookText"/>
        <w:rPr/>
      </w:pPr>
      <w:r>
        <w:rPr>
          <w:rFonts w:ascii="IRNazanin" w:hAnsi="IRNazanin" w:eastAsia="IRNazanin"/>
          <w:color w:val="111111"/>
          <w:sz w:val="28"/>
          <w:sz w:val="28"/>
          <w:szCs w:val="28"/>
          <w:rtl w:val="true"/>
          <w:lang w:bidi="fa-IR"/>
        </w:rPr>
        <w:t>کان الأظهر أن یجعل تالی الشرطیّة المذکورة عدم أمر إبراهیم علیه‌السلام بذبح ولده ، والتالی باطل ، لدلالة الآیة الشریفة علی الأمر به ، وأیضا لو لا تعلّق الأمر به لم یعلم أمرهعلیه‌السلام بوجوب ذبح ولده ، لامتناع الجهل علی النبی صلی‌الله‌علیه‌وآله‌وسلم سیّما بالنسبة إلی الأحکام الشرعیّة ، وقد علم ذلک نظرا إلی إقدامه علی الذبح ، وکأنّه راعی فی ذلک الاختصار ، فإنّه لمّا کان علم إبراهیم علیه‌السلام دلیلا علی الأمر جعل ذلک تالیا للشرطیّة</w:t>
      </w:r>
      <w:r>
        <w:rPr>
          <w:rFonts w:eastAsia="IRNazanin" w:cs="IRNazanin"/>
          <w:color w:val="111111"/>
          <w:sz w:val="28"/>
          <w:szCs w:val="28"/>
          <w:rtl w:val="true"/>
          <w:lang w:bidi="fa-IR"/>
        </w:rPr>
        <w:t>.</w:t>
      </w:r>
    </w:p>
    <w:p>
      <w:pPr>
        <w:pStyle w:val="Heading6"/>
        <w:numPr>
          <w:ilvl w:val="5"/>
          <w:numId w:val="1"/>
        </w:numPr>
        <w:rPr/>
      </w:pPr>
      <w:bookmarkStart w:id="852" w:name="__RefHeading___Toc1368357_1738255347"/>
      <w:bookmarkStart w:id="853" w:name="_Toc326"/>
      <w:bookmarkEnd w:id="852"/>
      <w:r>
        <w:rPr>
          <w:rtl w:val="true"/>
        </w:rPr>
        <w:t xml:space="preserve">قوله </w:t>
      </w:r>
      <w:r>
        <w:rPr>
          <w:rtl w:val="true"/>
        </w:rPr>
        <w:t>: (</w:t>
      </w:r>
      <w:r>
        <w:rPr>
          <w:rtl w:val="true"/>
        </w:rPr>
        <w:t xml:space="preserve">وإنّما هو فی الشرط الّذی یتوقّف علیه تمکّن المکلّف </w:t>
      </w:r>
      <w:r>
        <w:rPr>
          <w:rtl w:val="true"/>
        </w:rPr>
        <w:t xml:space="preserve">... </w:t>
      </w:r>
      <w:r>
        <w:rPr>
          <w:rtl w:val="true"/>
        </w:rPr>
        <w:t>إلخ</w:t>
      </w:r>
      <w:r>
        <w:rPr>
          <w:rtl w:val="true"/>
        </w:rPr>
        <w:t>).</w:t>
      </w:r>
      <w:bookmarkEnd w:id="853"/>
    </w:p>
    <w:p>
      <w:pPr>
        <w:pStyle w:val="BookText"/>
        <w:rPr/>
      </w:pPr>
      <w:r>
        <w:rPr>
          <w:rFonts w:ascii="IRNazanin" w:hAnsi="IRNazanin" w:eastAsia="IRNazanin"/>
          <w:color w:val="111111"/>
          <w:sz w:val="28"/>
          <w:sz w:val="28"/>
          <w:szCs w:val="28"/>
          <w:rtl w:val="true"/>
          <w:lang w:bidi="fa-IR"/>
        </w:rPr>
        <w:t xml:space="preserve">لا یخفی أنّ من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علیه حصول الفعل من غیر أن یتوقّف التمکّن منه علیه ، کالشروط الوجودیّة المقدورة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یتوقّف علیه حصول تمکّن المکلّف عن الفعل ، کالقدرة علی مقدّمات الفعل ، وحینئذ فقد یتوقّف علیه حصول القدرة ، وقد یتوقّف علیه بقاؤها ، والصورة الاولی خارجة عن محلّ النزاع قطعا ، وظاهر العبارة یفید اندراج الصورة الثانیة بقسمیها فی محلّ البحث ، لتوقف تمکّن المکلّف من الفعل علیها إمّا ابتداء أو 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ما یتوقّف علیه بقاء القدرة قد یکون مقدورا للمکلّف ، وقد لا یکون مقدورا له ، واندراج الأوّل فی محلّ النزاع غیر ظاهر کما عرفت ، وقد یخصّ کلامه بالقسم الأوّل أو ما یعمّه ، والثانی مع عدم کون البقاء مقدورا للمکلّف ، وکأنّه لذا جعل الوجه فی عدم الإعجاب من الترجمة المتقدّمة کونها أعمّ من المقدّمات المقدورة وغیرها ، مع أنّ محلّ الخلاف هو الثانیة لا غیرها ، لکن قد عرفت أنّ ظاهر إطلاق ما ذکر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مرّت الإشارة إلیه من جریان الخلاف فی بعض شروط الوجوب ممّا یکون مقدورا للمکلّف فلا وجه للحصر المدّعی</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54" w:name="__RefHeading___Toc1368359_1738255347"/>
      <w:bookmarkStart w:id="855" w:name="_Toc327"/>
      <w:bookmarkEnd w:id="854"/>
      <w:r>
        <w:rPr>
          <w:rtl w:val="true"/>
        </w:rPr>
        <w:t xml:space="preserve">قوله </w:t>
      </w:r>
      <w:r>
        <w:rPr>
          <w:rtl w:val="true"/>
        </w:rPr>
        <w:t>: (</w:t>
      </w:r>
      <w:r>
        <w:rPr>
          <w:rtl w:val="true"/>
        </w:rPr>
        <w:t>المنع من بطلان اللازم</w:t>
      </w:r>
      <w:r>
        <w:rPr>
          <w:rtl w:val="true"/>
        </w:rPr>
        <w:t>).</w:t>
      </w:r>
      <w:bookmarkStart w:id="856" w:name="pg14214_157564"/>
      <w:bookmarkEnd w:id="855"/>
    </w:p>
    <w:p>
      <w:pPr>
        <w:pStyle w:val="BookText"/>
        <w:rPr/>
      </w:pPr>
      <w:bookmarkEnd w:id="856"/>
      <w:r>
        <w:rPr>
          <w:rFonts w:ascii="IRNazanin" w:hAnsi="IRNazanin" w:eastAsia="IRNazanin"/>
          <w:color w:val="111111"/>
          <w:sz w:val="28"/>
          <w:sz w:val="28"/>
          <w:szCs w:val="28"/>
          <w:rtl w:val="true"/>
          <w:lang w:bidi="fa-IR"/>
        </w:rPr>
        <w:t xml:space="preserve">هذا مبنیّ علی حمل العلم بالتکلیف علی العلم بتعلّق التکلیف به واقعا ، وهو مقصود السیّد أیضا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یجب إذا لم یعلم قطعا أنّه مأمور به أن یسقط عنه وجوب التحرّز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ثبوت التکلیف الظاهری بالنسبة إلیه ، وحصول العلم به قطعا حسب ما قرّره ، لکن لا یعتبر فیه حینئذ حصول الظنّ بالواقع ، بل یکفی فیه الرجوع إلی الطریق المقرّر شرعا ، ظنّا کان أو غیره حسب ما مرّت الإشارة إلیه</w:t>
      </w:r>
      <w:r>
        <w:rPr>
          <w:rFonts w:eastAsia="IRNazanin" w:cs="IRNazanin"/>
          <w:color w:val="111111"/>
          <w:sz w:val="28"/>
          <w:szCs w:val="28"/>
          <w:rtl w:val="true"/>
          <w:lang w:bidi="fa-IR"/>
        </w:rPr>
        <w:t>.</w:t>
      </w:r>
    </w:p>
    <w:p>
      <w:pPr>
        <w:pStyle w:val="Heading6"/>
        <w:numPr>
          <w:ilvl w:val="5"/>
          <w:numId w:val="1"/>
        </w:numPr>
        <w:rPr/>
      </w:pPr>
      <w:bookmarkStart w:id="857" w:name="__RefHeading___Toc1368361_1738255347"/>
      <w:bookmarkStart w:id="858" w:name="_Toc328"/>
      <w:bookmarkEnd w:id="857"/>
      <w:r>
        <w:rPr>
          <w:rtl w:val="true"/>
        </w:rPr>
        <w:t xml:space="preserve">قوله </w:t>
      </w:r>
      <w:r>
        <w:rPr>
          <w:rtl w:val="true"/>
        </w:rPr>
        <w:t>: (</w:t>
      </w:r>
      <w:r>
        <w:rPr>
          <w:rtl w:val="true"/>
        </w:rPr>
        <w:t>إلّا بعد تقضّی الوقت وخروجه</w:t>
      </w:r>
      <w:r>
        <w:rPr>
          <w:rtl w:val="true"/>
        </w:rPr>
        <w:t>).</w:t>
      </w:r>
      <w:bookmarkEnd w:id="858"/>
    </w:p>
    <w:p>
      <w:pPr>
        <w:pStyle w:val="BookText"/>
        <w:rPr/>
      </w:pPr>
      <w:r>
        <w:rPr>
          <w:rFonts w:ascii="IRNazanin" w:hAnsi="IRNazanin" w:eastAsia="IRNazanin"/>
          <w:color w:val="111111"/>
          <w:sz w:val="28"/>
          <w:sz w:val="28"/>
          <w:szCs w:val="28"/>
          <w:rtl w:val="true"/>
          <w:lang w:bidi="fa-IR"/>
        </w:rPr>
        <w:t>هذا فی المضیّق ، وأمّا الموسّع فیکفی فیه تقضّی مقدار الفعل ومقدّماته الّتی یتوقّف علیها الفعل حینئذ ، وقد یعمّ الوقت فی کلامه بحیث یشمل ذلک</w:t>
      </w:r>
      <w:r>
        <w:rPr>
          <w:rFonts w:eastAsia="IRNazanin" w:cs="IRNazanin"/>
          <w:color w:val="111111"/>
          <w:sz w:val="28"/>
          <w:szCs w:val="28"/>
          <w:rtl w:val="true"/>
          <w:lang w:bidi="fa-IR"/>
        </w:rPr>
        <w:t>.</w:t>
      </w:r>
    </w:p>
    <w:p>
      <w:pPr>
        <w:pStyle w:val="Heading6"/>
        <w:numPr>
          <w:ilvl w:val="5"/>
          <w:numId w:val="1"/>
        </w:numPr>
        <w:rPr/>
      </w:pPr>
      <w:bookmarkStart w:id="859" w:name="__RefHeading___Toc1368363_1738255347"/>
      <w:bookmarkStart w:id="860" w:name="_Toc329"/>
      <w:bookmarkEnd w:id="859"/>
      <w:r>
        <w:rPr>
          <w:rtl w:val="true"/>
        </w:rPr>
        <w:t xml:space="preserve">قوله </w:t>
      </w:r>
      <w:r>
        <w:rPr>
          <w:rtl w:val="true"/>
        </w:rPr>
        <w:t>: (</w:t>
      </w:r>
      <w:r>
        <w:rPr>
          <w:rtl w:val="true"/>
        </w:rPr>
        <w:t xml:space="preserve">بل کلّف بمقدّماته </w:t>
      </w:r>
      <w:r>
        <w:rPr>
          <w:rtl w:val="true"/>
        </w:rPr>
        <w:t xml:space="preserve">... </w:t>
      </w:r>
      <w:r>
        <w:rPr>
          <w:rtl w:val="true"/>
        </w:rPr>
        <w:t>الخ</w:t>
      </w:r>
      <w:r>
        <w:rPr>
          <w:rtl w:val="true"/>
        </w:rPr>
        <w:t>).</w:t>
      </w:r>
      <w:bookmarkEnd w:id="860"/>
    </w:p>
    <w:p>
      <w:pPr>
        <w:pStyle w:val="BookText"/>
        <w:rPr/>
      </w:pPr>
      <w:r>
        <w:rPr>
          <w:rFonts w:ascii="IRNazanin" w:hAnsi="IRNazanin" w:eastAsia="IRNazanin"/>
          <w:color w:val="111111"/>
          <w:sz w:val="28"/>
          <w:sz w:val="28"/>
          <w:szCs w:val="28"/>
          <w:rtl w:val="true"/>
          <w:lang w:bidi="fa-IR"/>
        </w:rPr>
        <w:t xml:space="preserve">لا یخفی أنّ ما ذکره یخالف ظاهر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 فِی الْمَنامِ أَنِّی أَذْبَحُکَ فَانْظُرْ ما ذا تَری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منه کون المأمور به نفس الذبح ، وحمله علی إرادة المقدّمات مجاز، وجعل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علیه حسب ما ادّعاه لیس بأولی من العکس ، 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دوران الأمر بین الوجهین کاف فی دفع الاستدلال ، نظرا إلی قیام الاحتمال ، إلّا أن یقال بترجیح المجاز الثانی نظرا إلی قربه ، بل یمکن أن یقال بحصول التصدیق علی سبیل الحقیقة ، إذ لم یکن سوی الإتیان بسبب الذبح وقد أتی به ، وإن لم یتفرّع علیه ذلک لمنعه تعالی إلّا أنّه یخرج حینئذ عن محلّ البحث لأدائه المأمور به ، وکذا الحال لو قیل بحصول فری الأوداج والتحام العضو بأمر الله تعالی ، وکلّ من الوجهین بعید مناف لنزول الفداء ، إذ هذا ظاهر جدّا فی کون المطلوب نفس الذبح وعدم حصوله فی المقام ، وجعل الفداء عوضا عنه ، واحتمال کونه فداء عن الذبح نظرا إلی ما یظنّ من حصول الأمر به بعد ذلک ، أو عن بقیّة المقدّمات ممّا لم یؤمر به ، وظنّ أنّه سیؤمر به من التکلّفات البعیدة ولا داعی إلی ارتکابه ، والحقّ کون الأمر فی المقام</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bookmarkStart w:id="861" w:name="pg14214_157565"/>
    </w:p>
    <w:p>
      <w:pPr>
        <w:pStyle w:val="BookText"/>
        <w:rPr/>
      </w:pPr>
      <w:bookmarkEnd w:id="861"/>
      <w:r>
        <w:rPr>
          <w:rFonts w:ascii="IRNazanin" w:hAnsi="IRNazanin" w:eastAsia="IRNazanin"/>
          <w:color w:val="111111"/>
          <w:sz w:val="28"/>
          <w:sz w:val="28"/>
          <w:szCs w:val="28"/>
          <w:rtl w:val="true"/>
          <w:lang w:bidi="fa-IR"/>
        </w:rPr>
        <w:t xml:space="preserve">لاختبار إبراهیم علیه‌السلام وإظهار علوّ شأنه وکمال انقیاده ، کما یشیر إلیه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لَهُوَ الْبَلاءُ الْمُبِینُ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أنّه لا تجوّز حینئذ فی الأمر ، نظرا إلی حصول الطلب الّذی هو مدلول الصیغة والإرادة التشریعیّة لنفس الفعل وإن لم یکن مرادا بنحو آخر، لعلمه تعالی بمنعه عن الفعل ، وقد مرّ أنّ تلک الإرادة لا مدخل لها فی مفاد الصیغة ، فالقضیّة المذکورة أقوی شاهد علی المدّعی ، ولا حاجة فی دفعه إلی التکلّفات المذکورة ، إذ لیس فیها منافاة لحکم العقل ، ولا لقواعد الشرع حتّی یتصدّی لتأویل النقل حسب ما عرفت تفصیل القول فیه ، وجعل الأمر فی المقام للامتحان مع التزام التجوّز والخروج عن حقیقة التکلیف بالفعل بإرادة التکلیف بمقدّماته أو بعدم إرادة التکلیف أصلا من غیر أن یعلم إبراهیم علیه‌السلام بحقیقة الحال لیتعقّل حصول الامتحان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عرفت من 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 بحصول الجهل المرکّب لإبراهیم علیه‌السلام ، وهو لا یناسب منصب النبوّة ، سیّما بالنسبة إلی الأحکام الشرعیّة</w:t>
      </w:r>
      <w:r>
        <w:rPr>
          <w:rFonts w:eastAsia="IRNazanin" w:cs="IRNazanin"/>
          <w:color w:val="111111"/>
          <w:sz w:val="28"/>
          <w:szCs w:val="28"/>
          <w:rtl w:val="true"/>
          <w:lang w:bidi="fa-IR"/>
        </w:rPr>
        <w:t>.</w:t>
      </w:r>
    </w:p>
    <w:p>
      <w:pPr>
        <w:pStyle w:val="Heading6"/>
        <w:numPr>
          <w:ilvl w:val="5"/>
          <w:numId w:val="1"/>
        </w:numPr>
        <w:rPr/>
      </w:pPr>
      <w:bookmarkStart w:id="862" w:name="__RefHeading___Toc1368365_1738255347"/>
      <w:bookmarkStart w:id="863" w:name="_Toc330"/>
      <w:bookmarkEnd w:id="862"/>
      <w:r>
        <w:rPr>
          <w:rtl w:val="true"/>
        </w:rPr>
        <w:t xml:space="preserve">قوله </w:t>
      </w:r>
      <w:r>
        <w:rPr>
          <w:rtl w:val="true"/>
        </w:rPr>
        <w:t>: (</w:t>
      </w:r>
      <w:r>
        <w:rPr>
          <w:rtl w:val="true"/>
        </w:rPr>
        <w:t xml:space="preserve">بل للعزم علی الفعل والانقیاد إلیه </w:t>
      </w:r>
      <w:r>
        <w:rPr>
          <w:rtl w:val="true"/>
        </w:rPr>
        <w:t xml:space="preserve">... </w:t>
      </w:r>
      <w:r>
        <w:rPr>
          <w:rtl w:val="true"/>
        </w:rPr>
        <w:t>إلخ</w:t>
      </w:r>
      <w:r>
        <w:rPr>
          <w:rtl w:val="true"/>
        </w:rPr>
        <w:t>).</w:t>
      </w:r>
      <w:bookmarkEnd w:id="863"/>
    </w:p>
    <w:p>
      <w:pPr>
        <w:pStyle w:val="BookText"/>
        <w:rPr/>
      </w:pPr>
      <w:r>
        <w:rPr>
          <w:rFonts w:ascii="IRNazanin" w:hAnsi="IRNazanin" w:eastAsia="IRNazanin"/>
          <w:color w:val="111111"/>
          <w:sz w:val="28"/>
          <w:sz w:val="28"/>
          <w:szCs w:val="28"/>
          <w:rtl w:val="true"/>
          <w:lang w:bidi="fa-IR"/>
        </w:rPr>
        <w:t>لا یخفی أنّه بناء علی المنع من تعلّق الأمر بالفعل مع علم الآمر بامتناعه لابدّ إمّا من القول بعدم جواز صدور الأوامر الامتحانیّة کما قد یومئ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غایة البعد ، بل واضح الفساد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التوجیه فی مادّة الأمر بإرجاعه إلی إرادة مقدّمات الفعل ، أو بالتجوّز فی هیئته بإرادة صورة الطلب منه من غیر أن یکون هناک طلب علی سبیل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الوجهین لا یتمّ علی القول بعدم جواز تأخیر البیان عن وقت الخطاب إمّا مطلقا أو فی ما له ظاهر ، فإنّه إن بیّن ذلک للمخاطب فی حال الخطاب لم یتفرّع علیه ما هو المقصود من الامتحان ، وإن لم یبیّن ذلک لزم المفسدة المذکورة ، ومع الغضّ عن ذلک فلا یخفی ما فی التوجیهین المذکورین من البعد والخروج عن الظاهر ، سیّما فی ما اختاره المصنّف من الوجه الأوّل ، إذ استعمال الفعل فی العزم علیه والإتیان بمقدّماته فی غایة البعد ، بل ربّما یقال بکونه خطابا خالیا عن</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864" w:name="pg14214_157566"/>
    </w:p>
    <w:p>
      <w:pPr>
        <w:pStyle w:val="BookText"/>
        <w:rPr/>
      </w:pPr>
      <w:bookmarkEnd w:id="864"/>
      <w:r>
        <w:rPr>
          <w:rFonts w:ascii="IRNazanin" w:hAnsi="IRNazanin" w:eastAsia="IRNazanin"/>
          <w:color w:val="111111"/>
          <w:sz w:val="28"/>
          <w:sz w:val="28"/>
          <w:szCs w:val="28"/>
          <w:rtl w:val="true"/>
          <w:lang w:bidi="fa-IR"/>
        </w:rPr>
        <w:t>العلاقة المعتبرة فی المجاز علی ما هو المتداول فی الاستعمالات ، مضافا إلی خروجه عمّا هو ملحوظ المستعمل فی مقام الامتحان ، وحصول مقصوده من الأمر المفروض بالعزم علی الفعل والتهیّؤ له أو الإعراض عنه والتهاون فیه لا یفید کون اللفظ مستعملا فی ذلک ، کما لا یخفی ، علی أنّه قد یکون الاختبار بإتیانه بنفس الفعل ، کما إذا لم یکن الآمر مریدا لوقوع الفعل فی نفسه ، لکن یأمر العبد به لاختباره من غیر أن یمنعه من الفعل إلی أن یأتی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الاختبار کما یقع بما یرید الآمر عدم حصوله فی الخارج کذا یقع بما یتساوی عنده الوقوع وعدمه ، والفرق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علیه فی الأوّل إعلام العبد قبل إیقاع الفعل إلّا مع عدم تمکّنه من الإتیان به ، بخلاف الثانی إذ لا یجب علیه الإعلام مطلقا ، لانتفاء المفسدة فی أداء الفعل ، وعدم لزوم قبح عقلی ولو من جهة الإغراء بالجهل ، فلو کان ذلک خارجا عن حقیقة التکلیف لکان الإعلام واجبا ، لامتناع تأخیر البیان عن وقت الحاجة عندهم حسب ما حکی الإجماع علیه</w:t>
      </w:r>
      <w:r>
        <w:rPr>
          <w:rFonts w:eastAsia="IRNazanin" w:cs="IRNazanin"/>
          <w:color w:val="111111"/>
          <w:sz w:val="28"/>
          <w:szCs w:val="28"/>
          <w:rtl w:val="true"/>
          <w:lang w:bidi="fa-IR"/>
        </w:rPr>
        <w:t>.</w:t>
      </w:r>
    </w:p>
    <w:p>
      <w:pPr>
        <w:pStyle w:val="Heading6"/>
        <w:numPr>
          <w:ilvl w:val="5"/>
          <w:numId w:val="1"/>
        </w:numPr>
        <w:rPr/>
      </w:pPr>
      <w:bookmarkStart w:id="865" w:name="__RefHeading___Toc1368367_1738255347"/>
      <w:bookmarkStart w:id="866" w:name="_Toc331"/>
      <w:bookmarkEnd w:id="865"/>
      <w:r>
        <w:rPr>
          <w:rtl w:val="true"/>
        </w:rPr>
        <w:t xml:space="preserve">قوله </w:t>
      </w:r>
      <w:r>
        <w:rPr>
          <w:rtl w:val="true"/>
        </w:rPr>
        <w:t>: (</w:t>
      </w:r>
      <w:r>
        <w:rPr>
          <w:rtl w:val="true"/>
        </w:rPr>
        <w:t xml:space="preserve">وأمّا ما ذکره فی المثال فإنّما یحسن </w:t>
      </w:r>
      <w:r>
        <w:rPr>
          <w:rtl w:val="true"/>
        </w:rPr>
        <w:t xml:space="preserve">... </w:t>
      </w:r>
      <w:r>
        <w:rPr>
          <w:rtl w:val="true"/>
        </w:rPr>
        <w:t>إلخ</w:t>
      </w:r>
      <w:r>
        <w:rPr>
          <w:rtl w:val="true"/>
        </w:rPr>
        <w:t>).</w:t>
      </w:r>
      <w:bookmarkEnd w:id="866"/>
    </w:p>
    <w:p>
      <w:pPr>
        <w:pStyle w:val="BookText"/>
        <w:rPr/>
      </w:pPr>
      <w:r>
        <w:rPr>
          <w:rFonts w:ascii="IRNazanin" w:hAnsi="IRNazanin" w:eastAsia="IRNazanin"/>
          <w:color w:val="111111"/>
          <w:sz w:val="28"/>
          <w:sz w:val="28"/>
          <w:szCs w:val="28"/>
          <w:rtl w:val="true"/>
          <w:lang w:bidi="fa-IR"/>
        </w:rPr>
        <w:t>هذا یفید تسلیمه تعلّق الأمر فی صورة إرادة الامتحان بنفس الفعل ، وظاهره یومئ إلی کون الأمر حقیقیّا فإنّه الّذی أراده المستدلّ ، فتسلیم حسنه والجواب بعدم جریانه فی أوامره تعالی ظاهر فی ذلک ، فملخّص جوابه عن الاستدلال بالمنع من جریان الامتحان فی أوامره تعالی ، وبعد تسلیمه فالمأمور به فی الحقیقة إنّما هو العزم علی الفعل والانقیاد إلیه ، لعلمه تعالی بامتناع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 من المثال من تعلّق الأمر حینئذ بنفس الفعل فإنّما یجری فی غیر أوامره تعالی ، لاستحالة الوجه المذکور بالنسبة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فیه ، فإنّه وإن لم یعقل التوصّل بذلک إلی تحصیل العلم بالنسبة إلیه تعالی إلّا أنّه یمکن أن یکون ذلک لمصالح اخر ، کإظهار حاله علی غیره ، أو إقامة الحجّة علیه حسب ما مرّت الإشارة إلیه</w:t>
      </w:r>
      <w:r>
        <w:rPr>
          <w:rFonts w:eastAsia="IRNazanin" w:cs="IRNazanin"/>
          <w:color w:val="111111"/>
          <w:sz w:val="28"/>
          <w:szCs w:val="28"/>
          <w:rtl w:val="true"/>
          <w:lang w:bidi="fa-IR"/>
        </w:rPr>
        <w:t>.</w:t>
      </w:r>
    </w:p>
    <w:p>
      <w:pPr>
        <w:pStyle w:val="Heading6"/>
        <w:numPr>
          <w:ilvl w:val="5"/>
          <w:numId w:val="1"/>
        </w:numPr>
        <w:rPr/>
      </w:pPr>
      <w:bookmarkStart w:id="867" w:name="__RefHeading___Toc1368369_1738255347"/>
      <w:bookmarkStart w:id="868" w:name="_Toc332"/>
      <w:bookmarkEnd w:id="867"/>
      <w:r>
        <w:rPr>
          <w:rtl w:val="true"/>
        </w:rPr>
        <w:t>فروع مسألة الأمر بالفعل المشروط</w:t>
      </w:r>
      <w:bookmarkEnd w:id="868"/>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وقد یتفرّع علی المسألة المذکورة أمور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المأمور جاهلا بانتفاء الشرط إلی أن أدّی الفعل وکان الآمر عالما به، کما لو اتّفق تحیّض المرأة فی نهار الصوم من غیر أن تعلم به إلی أن تغیب الشمس فإنّه بناء علی جواز الأمر بالشیء مع علم الآمر بانتفاء شرطه ینبغی القول بصحّة العمل ، بخلاف ما لو قیل بالمنع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یثمر أیضا فی ثبوت الکفّارة علیها لو تناولت المفطر حینئذ لإفطارها الصوم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انتفاء شرط الصحّة حینئذ بحسب الواقع فکیف یعقل معه الحکم بصحّة الفعل الواقع منه مع عدم مطابقته للمأمور به؟ وغایة ما یلزم من القول بالجواز فی المقام هو کون الفعل المستجمع للشرائط مأمورا به واقعا مع علم الآمر بعدم حصول شرطه ، وکون المستجمع مأمورا به لا یقضی بصحّة غیر المستجمع حتّی یتفرّع علیه ما ذکر ، وکذا القول بثبوت الکفّارة حینئذ فإنّ المفروض ثبوتها بتعمّد الإفطار ، وهو فرع التلبّس بالصوم قبله ، وقد تبیّن انتفاؤه فکیف یقال بثبوت الکفّارة الواجبة من جهة تعمّد إفطار الصوم؟</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لو قرّر النزاع فی المقام فی جواز الأمر بالشیء الّذی انتفی عنه الشرط إذا علم الآمر بانتفائه مع جهل المأمور بذلک حتّی یکون غیر المستجمع بحسب الواقع مع جهل المأمور به مأمورا به صحّ التفریع المذکور ، وهو فرع جلیل ، إذ قضیّته الحکم إذا بصحّة جمیع الأفعال الفاقدة للشروط مع جهل المأمور بالحال إذا تبیّن الحال فیها بعد ذلک ، إلّا إذا قام الدلیل علی خلافه ، وهو أصل نافع جدّا ، إلّا أنّ ذلک ممّا لا ربط له بالمسألة المعنونة فی المقام ، کیف؟ وجواز الأمر به علی النحو المذکور ممّا لا مجال لإنکاره ، إذ غایة الأمر حینئذ أن یکون الشروط المعتبرة فی الفعل شروطا علمیّة لا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مجرّد جواز وقوع التکلیف علی النحو المذکور لا یکفی فی التفریع المذکور ، بل لا بدّ من القول بوقوع التکلیف علی ذلک الوجه حتّی یمکن أن یفرّع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لا یجری ذلک بالنسبة إلی الشرائط العقلیّة کالقدرة علی الفعل ، مع أنّ تمثیلاتهم فی المقام صریحة فی اندراجها فی المسألة ولا یوافق ما 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والحاصل أنّ کلامهم فی هذه المسألة صریح فی خلاف ذلک ، فلا یمکن تنزیل الخلاف علیه ، فلا وجه للتفریع المذکور أصلا ، وغایة ما یتفرّع علیه بملاحظة ذلک حصول انفصال المخالفة ، نظرا إلی حصول الأمر مع انتفاء الشرط حسب ما مرّت الإشارة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أدرک أوّل وقت الفعل ثمّ طرأه مانع من حیض ونحوه قبل انقضاء مدّة یسع الفعل فإنّه یجب علیه القضاء بناء علی جواز الأمر کذلک ، بخلاف ما لو قیل بالمنع منه ، إذ لا أمر حینئذ بالفعل حتّی یتحقّق معه صدق الفوات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قیل بکون القضاء تابعا للأداء فربما أمکن تصحیح الکلام إلّا أنّه مذهب ضعیف اتّفق المحقّقون علی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بکونه عن أمر جدید کما هو المختار عند الجمهور فهو إنّما یتبع ورود الأمر من غیر فرق فی ذلک بین القولین ، ولیست تسمیته قضاء مبنیّة علی وجوب الأداء کما هو ظاهر ومعلوم من ملاحظة قضاء الحائض وغیره للصوم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انتقاض التیمّم بوجدان الماء إذا لم یتمکّن من استعماله بعد وجدانه لعدم اتّساع زمانه أو لغیر ذلک ، فإذا قلنا بکونه مأمورا بالمائیّة إذا لم یعلم أوّلا بعدم تمکّنه من الاستعمال حکم بانتقاض التیمّم وإلّا حکم ببقائه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حینئذ بالانتقاض من جهة إطلاق النصوص وإن لم نقل بجواز الأمر علی الوجه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ملک قدر الاستطاعة وقت مضیّ الرفقة فتعمّد التخلّف عنهم ثمّ مات أو تلف ماله قبل زمان الحجّ أو منعه مانع عن المضیّ إلی الحجّ فی العام الأوّل بعد حصول الاستطاعة ، فإنّه علی القول بجواز الأمر مع العلم بانتفاء الشرط یتعیّن علیه أداء الحجّ بعد ذلک والقضاء عنه ، بخلاف ما لو قیل بالمنع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ذلک بالمنع من کون مجرّد تعلق الأمر أوّلا قاضیا باستقرار الحجّ فی الذمّة بعد انکشاف انتفاء الاستطاعة</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الکفّارة علی من أفطر شهر رمضان ثمّ طرءه مانع اضطراری من </w:t>
      </w:r>
    </w:p>
    <w:p>
      <w:pPr>
        <w:pStyle w:val="BookText"/>
        <w:rPr/>
      </w:pPr>
      <w:r>
        <w:rPr>
          <w:rFonts w:ascii="IRNazanin" w:hAnsi="IRNazanin" w:eastAsia="IRNazanin"/>
          <w:color w:val="111111"/>
          <w:sz w:val="28"/>
          <w:sz w:val="28"/>
          <w:szCs w:val="28"/>
          <w:rtl w:val="true"/>
          <w:lang w:bidi="fa-IR"/>
        </w:rPr>
        <w:t>الصوم کالحیض والمرض أو اختیاری کالسفر ، فإنّه علی القول بجواز الأمر مع علم الآمر بانتفاء الشرط یکون مأمورا حینئذ بالصوم ، فیجب علیه الکفّارة ، بخلاف ما لو قیل بعدم تعلّق الأمر به ، فإنّه مع عدم علم الآمر بالصوم لا یکون مفطرا للصوم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بأنّه یمکن أن یکون وجوب الکفّارة منوطا بمخالفة التکلیف الظاهری نظرا إلی حصول التجرّی بمخالفته وإن لم یکن مطابقا للواقع ، وذلک حاصل فی المقام علی القول بعدم جواز تعلّق الأمر مع العلم بانتفاء الشرط ، ولذا وقع الخلاف فی وجوب الکفّارة بین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المقصود تفریع ذلک علی ما إذا علّق وجوب الکفّارة علی إفطار الصوم الواجب ، وأمّا لو دلّ الدلیل علی وجوبها بمجرّد التجرّی المذکور فلا کلام ، وحینئذ فلا مانع من التفریع المذکور من تلک الجهة</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یشکل ذلک من جهة اخری عدم استجماع ذلک الیوم لشرائط صحّة الصوم ، فصومه فاسد فی الواقع وإن تعلّق الأمر بصومه نظرا إلی جهل المأمور بالحال ، فلیس الأمر متعلّقا به من حیث انتفاء الشرط المفروض ، بل لم یتعلّق الأمر بالصحیح المستجمع لجمیع الشرائط وإن لم یمکن حصوله من المأمور به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والإفطار إنّما حصل للصوم الفاسد بحسب الواقع ، فلا کفّارة من جهة إفطارها للصوم الصحیح لولاه کما هو المقصود ، فلا ثمرة للخلاف سوی تحقّق العصیان حسب ما مرّت الإشارة إلیه وهو أیضا غیر متّجه ، لحصوله علی القول الآخر ، نظرا إلی تحقّق التکلیف الظاهری قطعا کما عرفت ، إلّا أنّ تحقّق العصیان بالنسبة إلی الأمر الأوّلی علی الأوّل والأمر الثانوی علی الثانی ، ولا تفاوت بینهما بعد الاشتراک فی مطلق الإثم والعصیان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ما یمکن أن یصحّح الثمرة المذکورة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لم یحصل بعد الفساد وکان المفروض تعلّق الأمر واقعا بالصوم لم یتّصف صومه بالفساد واقعا إلّا حین طروّ المفسد ، فیتعلّق به الکفّارة بالإفطار قبله ولا یخفی ذلک أیضا عن تأمّل</w:t>
      </w:r>
      <w:r>
        <w:rPr>
          <w:rFonts w:eastAsia="IRNazanin" w:cs="IRNazanin"/>
          <w:color w:val="111111"/>
          <w:sz w:val="28"/>
          <w:szCs w:val="28"/>
          <w:rtl w:val="true"/>
          <w:lang w:bidi="fa-IR"/>
        </w:rPr>
        <w:t>.</w:t>
      </w:r>
      <w:bookmarkStart w:id="869" w:name="pg14214_157570"/>
    </w:p>
    <w:p>
      <w:pPr>
        <w:pStyle w:val="Heading4"/>
        <w:numPr>
          <w:ilvl w:val="3"/>
          <w:numId w:val="1"/>
        </w:numPr>
        <w:rPr/>
      </w:pPr>
      <w:bookmarkStart w:id="870" w:name="__RefHeading___Toc1368371_1738255347"/>
      <w:bookmarkStart w:id="871" w:name="_Toc333"/>
      <w:bookmarkEnd w:id="869"/>
      <w:bookmarkEnd w:id="870"/>
      <w:r>
        <w:rPr>
          <w:rtl w:val="true"/>
        </w:rPr>
        <w:t>[</w:t>
      </w:r>
      <w:r>
        <w:rPr>
          <w:rtl w:val="true"/>
        </w:rPr>
        <w:t>حکم مدلول الأمر بعد النسخ</w:t>
      </w:r>
      <w:r>
        <w:rPr>
          <w:rtl w:val="true"/>
        </w:rPr>
        <w:t>]</w:t>
      </w:r>
      <w:bookmarkEnd w:id="871"/>
    </w:p>
    <w:p>
      <w:pPr>
        <w:pStyle w:val="Heading5"/>
        <w:numPr>
          <w:ilvl w:val="4"/>
          <w:numId w:val="1"/>
        </w:numPr>
        <w:rPr/>
      </w:pPr>
      <w:bookmarkStart w:id="872" w:name="__RefHeading___Toc1368373_1738255347"/>
      <w:bookmarkStart w:id="873" w:name="_Toc334"/>
      <w:bookmarkEnd w:id="872"/>
      <w:r>
        <w:rPr>
          <w:rtl w:val="true"/>
        </w:rPr>
        <w:t>متن معالم الدین</w:t>
      </w:r>
      <w:bookmarkEnd w:id="873"/>
    </w:p>
    <w:p>
      <w:pPr>
        <w:pStyle w:val="BookText"/>
        <w:rPr/>
      </w:pPr>
      <w:r>
        <w:rPr>
          <w:rFonts w:ascii="IRNazanin" w:hAnsi="IRNazanin" w:eastAsia="IRNazanin"/>
          <w:color w:val="111111"/>
          <w:sz w:val="28"/>
          <w:sz w:val="28"/>
          <w:szCs w:val="28"/>
          <w:rtl w:val="true"/>
          <w:lang w:bidi="fa-IR"/>
        </w:rPr>
        <w:t>أصل</w:t>
      </w:r>
    </w:p>
    <w:p>
      <w:pPr>
        <w:pStyle w:val="BookText"/>
        <w:rPr/>
      </w:pPr>
      <w:r>
        <w:rPr>
          <w:rFonts w:ascii="IRNazanin" w:hAnsi="IRNazanin" w:eastAsia="IRNazanin"/>
          <w:color w:val="111111"/>
          <w:sz w:val="28"/>
          <w:sz w:val="28"/>
          <w:szCs w:val="28"/>
          <w:rtl w:val="true"/>
          <w:lang w:bidi="fa-IR"/>
        </w:rPr>
        <w:t xml:space="preserve">الأقرب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نسخ مدلول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معه الدلالة علی الجواز ، بل یرجع إلی الحکم الّذی کان قبل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العلّامة فی النهایة ، وبعض المحقّقین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أکثرهم بالبقاء ، وهو مختاره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إنّما یدلّ علی الجواز بالمعنی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الإذن فی الفعل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قدر مشترک بین الوجوب ، والندب ، والإباحة ، والکراهة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یتقوّم إلّا بما فیها من القیود، ولا یدخل بدون ضمّ شیء منها إلیه فی الوجود ، فادّعاء بقائه بنفسه بعد نسخ الوجوب غیر معقول</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بانضمام الإذن فی الترک إلیه باعتبار لزومه لرفع المنع الّذی اقتضاه النسخ ، موقوف علی کون النسخ متعلّقا بالمنع من الترک الّذی هو جزء مفهوم الوجوب ، دون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غیر معلوم ؛ إذ النزاع فی النسخ الواقع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نسخت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یحتمل التعلّق بالجزء الّذی هو المنع من الترک ، لکون رفعه کافیا فی رفع مفهوم الکلّ ، کذلک یحتمل التعلّق بالمجموع ، وبالجزء الآخر الّذی هو رفع الحرج عن الفعل ، کما ذکره البعض ، وإن کان قلیل الجدوی ؛ لکونه فی </w:t>
      </w:r>
    </w:p>
    <w:p>
      <w:pPr>
        <w:pStyle w:val="BookText"/>
        <w:rPr/>
      </w:pPr>
      <w:r>
        <w:rPr>
          <w:rFonts w:ascii="IRNazanin" w:hAnsi="IRNazanin" w:eastAsia="IRNazanin"/>
          <w:color w:val="111111"/>
          <w:sz w:val="28"/>
          <w:sz w:val="28"/>
          <w:szCs w:val="28"/>
          <w:rtl w:val="true"/>
          <w:lang w:bidi="fa-IR"/>
        </w:rPr>
        <w:t>الحقیقة راجعا إلی التعلّق بالمجموع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المقتضی للجواز موجود ، والمانع منه مفقود ؛ فوجب القول بتحقّقه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الجواز جزء من الوجوب ، والمقتضی للمرکّب مقتض لأجزائه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الموانع کلّها منتفیة بحکم الأصل والفرض ، سوی نسخ الوجوب وهو لا یصلح للمانعیّة ؛ لأنّ الوجوب ماهیّة مرکّبة ، والمرکّب یکفی فی رفعه رفع أحد أجزائه، فیکفی فی رفع الوجوب رفع المنع من الترک الذی هو جزؤه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یدلّ نسخه علی ارتفاع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عدم مانعیّة نسخ الوجوب لثبوت الجواز ؛ لأنّ الفصل علّة لوجود الحصّة التی معه من الجنس ، کما نصّ علیه جمع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فالجواز الذی هو جنس للواجب وغیره لا بدّ لوجوده فی الواجب من علّة هی الفصل له ، وذلک هو المنع من الترک ، فزواله مقتض لزوال الجواز ، لأنّ المعلول یزول بزوال علّته ، فتثبت مانعیّة النسخ لبقاء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مردود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الخلاف واقع فی کون الفصل علّة للجنس ؛ فقد أنکره بعضهم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معلولان لعلّة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ذلک یطلب من مواضعه</w:t>
      </w:r>
      <w:r>
        <w:rPr>
          <w:rFonts w:eastAsia="IRNazanin" w:cs="IRNazanin"/>
          <w:color w:val="111111"/>
          <w:sz w:val="28"/>
          <w:szCs w:val="28"/>
          <w:rtl w:val="true"/>
          <w:lang w:bidi="fa-IR"/>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وإن سلّمنا کونه علّة فلا نسلّم أنّ ارتفاعه مطلقا یقتضی ارتفاع الجنس، بل إنّما یرتفع بارتفاعه ، إذا لم یخلفه فصل آخر ؛ وذلک لأنّ الجنس إنّما یفتقر إلی فصل مّا ومن البیّن أنّ ارتفاع المنع من </w:t>
      </w:r>
    </w:p>
    <w:p>
      <w:pPr>
        <w:pStyle w:val="BookText"/>
        <w:rPr/>
      </w:pPr>
      <w:r>
        <w:rPr>
          <w:rFonts w:ascii="IRNazanin" w:hAnsi="IRNazanin" w:eastAsia="IRNazanin"/>
          <w:color w:val="111111"/>
          <w:sz w:val="28"/>
          <w:sz w:val="28"/>
          <w:szCs w:val="28"/>
          <w:rtl w:val="true"/>
          <w:lang w:bidi="fa-IR"/>
        </w:rPr>
        <w:t>الترک مقتض لثبوت الإذن فیه ، وهو فصل آخر للجنس الذی هو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للجواز قیدین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الترک ،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فیه ؛ فإذا زال الأوّل خلفه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ظهر أنّه لیس المدّعی ثبوت الجواز بمجرّد الأمر ، بل به وبالناسخ ، فجنسه بالأوّل وفصله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هذا إطلاق القول بأنّه إذا نسخ الوجوب بقی الجواز ، حیث إنّ ظاهره استقلال الأمر به ، فإنّ ذلک توسّع فی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وأکثرهم مصرّحون بما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رفع المرکّب یحصل تارة برفع جمیع أجزائه ، وأخری برفع بعضها ، لم یعلم بقاء الجواز بعد رفع الوجوب ؛ لتساوی احتمالی رفع البعض الّذی یتحقّق معه البقاء ، ورفع الجمیع الّذی معه یزول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یقتضی البقاء ، لتحقّق مقتضیه أوّلا ، والأصل استمراره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یدفع بالاحتمال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النسخ إنّما توجّه إلی الوجوب ، والمقتضی للجواز هو الأمر ، فیستصحب إلی أن یثبت ما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رفع الوجوب یتحقّق برفع أحد جزئیه ، لم یبق لنا سبیل إلی القطع بسقوط المنافی فیستمرّ الجواز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ظهور بقائه</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وجود المقتضی ؛ فإنّ الجواز الّذی هو جزء من ماهیّة الوجوب وقدر مشترک بینها وبین الأحکام الثلاثة الاخر ، لا تحقّق له بدون انضمام أحد قیودها إلیه قطعا ، وإن لم یثبت علّیّة الفصل للجنس ، لأنّ انحصار الأحکام فی الخمسة یعدّ فی الضروریّات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فالشکّ فی وجود القید یوجب الشکّ فی 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علمت أنّ نسخ الوجوب ، کما یحتمل التعلّق بالقید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p>
    <w:p>
      <w:pPr>
        <w:pStyle w:val="BookText"/>
        <w:rPr/>
      </w:pPr>
      <w:r>
        <w:rPr>
          <w:rFonts w:ascii="IRNazanin" w:hAnsi="IRNazanin" w:eastAsia="IRNazanin"/>
          <w:color w:val="111111"/>
          <w:sz w:val="28"/>
          <w:sz w:val="28"/>
          <w:szCs w:val="28"/>
          <w:rtl w:val="true"/>
          <w:lang w:bidi="fa-IR"/>
        </w:rPr>
        <w:t xml:space="preserve">المنع من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فیقتضی ثبوت نقیضه الّذی هو قید آخر ، کذلک یحتمل التعلّق بالمجموع ، فلا یبقی قید ولا مقیّد ؛ فانضمام القید مشکوک فیه ، ولا یتحقّق معه 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تشبّث الخصم فی ترجیح الاحتمال الأوّل بأصالة عدم تعلّق النسخ بالجمیع ، لکان معارضا بأصالة عدم وجود القید ، فیتساقطان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یظهر فساد قولهم فی آخر الحجّة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الظاهر یقتضی البقاء ، لتحقّق مقتضیه ، والأصل استمراره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انضمام القید ممّا یتوقّف علیه وجود المقتضی ، ولم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 ،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الخصم لو تمّ ، لکان دالّا علی بقاء الاستحباب ، لا الجواز فقط ، کما هو المشهور علی ألسنتهم ، یریدون به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الأعمّ منه ومن الاستحباب ، کما یوجد فی کلام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منهما ومن المکروه ، کما ذهب إلیه بعض ، حتّی انّهم لم ینقلوا القول ببقاء الاستحباب بخصوصه إلّا عن شاذّ ، بل ربّما ردّ ذلک بعضهم نافیا للقائل به ، مع أنّ دلیلهم علی البقاء کما رأیت ینادی بأنّ الباقی هو الاستحباب</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لمّا کان مرکّبا من الإذن فی الفعل وکونه راجحا ممنوعا من ترکه ، وکان رفع المنع من الترک کافیا فی رفع حقیقة الوجوب ، لا جرم کان الباقی من مفهومه هو الإذن فی الفعل مع رجحانه ؛ فإذا انضمّ إلیه الإذن فی الترک علی ما اقتضاه الناسخ ، تکمّلت قیود الندب وکان الندب هو الباقی</w:t>
      </w:r>
      <w:r>
        <w:rPr>
          <w:rFonts w:eastAsia="IRNazanin" w:cs="IRNazanin"/>
          <w:color w:val="111111"/>
          <w:sz w:val="28"/>
          <w:szCs w:val="28"/>
          <w:rtl w:val="true"/>
          <w:lang w:bidi="fa-IR"/>
        </w:rPr>
        <w:t xml:space="preserve">. </w:t>
      </w:r>
      <w:bookmarkStart w:id="874" w:name="pg14214_157574"/>
    </w:p>
    <w:p>
      <w:pPr>
        <w:pStyle w:val="Heading5"/>
        <w:numPr>
          <w:ilvl w:val="4"/>
          <w:numId w:val="1"/>
        </w:numPr>
        <w:rPr/>
      </w:pPr>
      <w:bookmarkStart w:id="875" w:name="__RefHeading___Toc1368375_1738255347"/>
      <w:bookmarkStart w:id="876" w:name="_Toc335"/>
      <w:bookmarkEnd w:id="874"/>
      <w:bookmarkEnd w:id="875"/>
      <w:r>
        <w:rPr>
          <w:rtl w:val="true"/>
        </w:rPr>
        <w:t>شرح</w:t>
      </w:r>
      <w:bookmarkEnd w:id="876"/>
    </w:p>
    <w:p>
      <w:pPr>
        <w:pStyle w:val="Heading6"/>
        <w:numPr>
          <w:ilvl w:val="5"/>
          <w:numId w:val="1"/>
        </w:numPr>
        <w:rPr/>
      </w:pPr>
      <w:bookmarkStart w:id="877" w:name="__RefHeading___Toc1368377_1738255347"/>
      <w:bookmarkStart w:id="878" w:name="_Toc336"/>
      <w:bookmarkEnd w:id="877"/>
      <w:r>
        <w:rPr>
          <w:rtl w:val="true"/>
        </w:rPr>
        <w:t>حکم مدلول الأمر بعد النسخ</w:t>
      </w:r>
      <w:bookmarkEnd w:id="878"/>
    </w:p>
    <w:p>
      <w:pPr>
        <w:pStyle w:val="Heading6"/>
        <w:numPr>
          <w:ilvl w:val="5"/>
          <w:numId w:val="1"/>
        </w:numPr>
        <w:rPr/>
      </w:pPr>
      <w:bookmarkStart w:id="879" w:name="__RefHeading___Toc1368379_1738255347"/>
      <w:bookmarkStart w:id="880" w:name="_Toc337"/>
      <w:bookmarkEnd w:id="879"/>
      <w:r>
        <w:rPr>
          <w:rtl w:val="true"/>
        </w:rPr>
        <w:t xml:space="preserve">قوله </w:t>
      </w:r>
      <w:r>
        <w:rPr>
          <w:rtl w:val="true"/>
        </w:rPr>
        <w:t>: (</w:t>
      </w:r>
      <w:r>
        <w:rPr>
          <w:rtl w:val="true"/>
        </w:rPr>
        <w:t xml:space="preserve">الأقرب عندی أنّ نسخ مدلول الأمر </w:t>
      </w:r>
      <w:r>
        <w:rPr>
          <w:rtl w:val="true"/>
        </w:rPr>
        <w:t xml:space="preserve">... </w:t>
      </w:r>
      <w:r>
        <w:rPr>
          <w:rtl w:val="true"/>
        </w:rPr>
        <w:t>الخ</w:t>
      </w:r>
      <w:r>
        <w:rPr>
          <w:rtl w:val="true"/>
        </w:rPr>
        <w:t>).</w:t>
      </w:r>
      <w:bookmarkEnd w:id="880"/>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المسألة أیضا من أحکام الوجوب ولا ترتبط بالأوامر إلّا من جهة کون مدلولها ذلک عند الجمهور ، فلا فرق بین کون الوجوب مدلولا للامر أو غیره من الأدلّة اللفظیّة أو العقلیّة وإن لم نسمّ الثانی نسخا بل ارتباطها بالنسخ أولی من ربطها بالوجوب ، إذ لا خصوصیّة للحکم المذکور بالوجوب ، لجریانه فی الندب وغیره من الأحکام ، بل وغیر الأحکام أیضا ، فالمناط فی ذلک علی ما بنوا علیه الاستدلال أنّه إذا رفع أمر مرکّب فهل یحکم برفعه أجمع أو إنّما یحکم برفع ما تحقّق رفعه من أبعاضه ویحکم ببقاء الباقی ، وحینئذ فقد یکون الترکیب فی نفس الحکم الثابت کما فی المقام وقد یکون فی متعلّقه کما إذا تعلّق الحکم بمقیّد ثمّ نسخ ذلک ، فإنّه هل یحکم بارتفاعه عن خصوص القید فیثبت المطلقة أو یحکم برفعه مطلقا ، وقد یکون نحو الترکیب فی ثبوت الحکم کما لو ثبت حکم علی وجه العموم ثمّ نسخ ذلک ، فإنّه هل یحکم برفعه کذلک؟ وإنّما یحکم برفع القدر المحقّق من جزئیّات ذلک العامّ لارتفاع العموم به ویحکم ببقاء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البحث المذکور بالنسبة إلی نسخ الوجوب العینی فإنّه هل یدلّ علی رفع الوجوب من أصله أو إنّما یفید رفع عینیّته ، فلو احتمل وجوبه علی سبیل التخییر ینی علیه بحکم الأصل ، ثمّ إنّ نسخ الوجوب رفع له بطریق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الکلام المذکور بعینه فی ارتفاع الوجوب بغیر نحو النسخ ، کما إذا وجب شیء فی حال ودلّ الدلیل علی ارتفاع الوجوب فی حال اخری فهل یحکم حینئذ ببقاء الجواز أو لا؟ وحیث عرفت جریان الکلام بالنسبة إلی ما یتعلّق به الوجوب فیندرج فی ذلک أیضا ما إذا تعلّق الوجوب بوقت مخصوص ، فإنّه یرتفع ذلک الواجب قطعا بفوات وقته ، وهل یحکم ببقاء الوجوب لأصل الفعل حتّی لا یتوقّف وجوب القضاء علی أمر جدید أو یحکم بارتفاع الوجوب رأسا فیتوقّف وجوب القضاء علی أمر آخر؟ وقد عنونوا بعض المسائل المذکورة بعنوان مستقلّ إلّا أنّه بعد تفصیل القول فی المسألة یتبیّن الحال فی الجمیع ، ونحن نفصّل الکلام فی غیرها أیضا إن شاء الله فی المباحث الآتیة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نسخ الوجوب کما عرفت هو رفعه فقد یتعلّق الرفع بنفس الوجوب أو بجزئه الأخصّ أو الأعمّ أو بجزئیه معا ، لا إشکال فی وقوع الخلاف فی الصورة الاولی کخروج الأخیرین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فسیجیء فی کلام المصنّف التصریح بخروجه عن محلّ البحث ، لکن نصّ الشهید الثانی وغیره باندراجه فی محلّ الخلاف وهو المتّجه ، لجریان الوجه الآتی بعینه فی ذلک أیضا ، فإنّ ارتفاع الفصل قاض بارتفاع الجنس ، فیندفع به ما یتخیّل من انتفاء الإشکال حینئذ فی بقاء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لا یجری فی بعض الوجوه المتخیّلة لارتفاع الجواز ، ومجرّد ذلک لا یقضی بخروجه عن محلّ البحث ، مع أنّ ظاهر إطلاقاتهم شمول النزاع للوجهین وإن کان الأظهر بالنظر إلی سیاق کلامهم هو الصورة الاولی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بالدلالة فی المقام إمّا الدلالة اللفظیّة بأن یکون الدالّ علی الوجوب هو الدالّ علی بقاء الجواز بأن یفید النسخ رفع جزئه الأخصّ فیکون الأعمّ مدلولا لما دلّ علی ثبوت الکلّ ، أو لا دلالة له علی الجواز وإثباته بواسطة اللفظ وإن کان ثبوته من جهة استصحاب الجواز ، فالمدّعی حینئذ إثبات الجواز بواسطة اللفظ الدالّ علی ثبوت الوجوب ، والثانی هو المناسب لبعض أدلّتهم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إثبات الجواز بواسطة أصالة البراءة أو الإباحة ونحوهما من غیر تمسّک بثبوت الجواز أوّلا بالأمر فممّا لا ربط له بالمقام بل هو من قول المنکر لدلالته علی الجواز</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الجواز المبحوث عنه هو الجواز بالمعنی الأعمّ الشامل للأحکام الأربعة ، کما هو المنساق عن العبارة وإن لم یکن حصوله فی المقام فی ضمن الوجوب من جهة النسخ أو الشامل للثلاثة ، حیث إنّ نسخ الوجوب دلیل علی عدم حصول الجواز فی ضمنه وإسناد البقاء إلیه مع أنّه أخصّ من المعنی الجنسی الحاصل فی ضمن الوجوب نظرا إلی حصول الأعمّ فی ضمنه وکون الخصوصیّة من لوازم نسخ الوجوب المأخوذ فی عنوان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یراد به الجواز بالمعنی الأخصّ یعنی خصوص الإباحة کما احتمله فی النهایة ، وسیأتی عن المصنّف </w:t>
      </w:r>
    </w:p>
    <w:p>
      <w:pPr>
        <w:pStyle w:val="BookText"/>
        <w:rPr/>
      </w:pPr>
      <w:r>
        <w:rPr>
          <w:rFonts w:ascii="IRNazanin" w:hAnsi="IRNazanin" w:eastAsia="IRNazanin"/>
          <w:color w:val="111111"/>
          <w:sz w:val="28"/>
          <w:sz w:val="28"/>
          <w:szCs w:val="28"/>
          <w:rtl w:val="true"/>
          <w:lang w:bidi="fa-IR"/>
        </w:rPr>
        <w:t>حکایة الشهرة علیه ، وهو بعید عن ظاهر العنوان إلّا أنّه سیأتی فی احتجاج القائل بالبقاء توجیه ذلک ، علی أنّ ذلک ممّا لا دلیل علیه کما سیجیء الإشارة إلیه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یجری بالنسبة إلی ما لا یعقل فیه الإباحة کما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یراد به الجواز فی ضمن الاستحباب وهو الّذی تقتضیه حجّتهم علی ذلک کما سیشیر إلیه المصنّف إلّا انّ القول به نادر حسب ما نصّ علیه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یرجع إلی الحکم الّذی کان قبل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رجوعه إلی الحکم الّذی کان قبل الأمر لا دلیل علیه فالحقّ أنّه یصیر من قبیل ما لا حکم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الإیراد المذکور علی حمل الحکم الّذی کان قبل الأمر علی ظاهر إطلاقهم لیشمل الحکم الثابت له قبل ذلک بالدلیل الخاصّ أیضا ، وعلی هذا فالحکم بالرجوع إلیه واضح الفساد ، إذ لا معید إلی الحکم الخاصّ بعد ارتفاعه بالأمر الدالّ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یرید به رجوعه إلی الحکم الّذی لو لا الأمر ، فالمراد بالحکم الثابت له قبل الأمر هو الحکم الثابت بمقتضی الأصل عقلیّا کان کالإباحة والحظر العقلیین ، أو شرعیّا کأصالة البراءة والإباحة الثابتتین بالشرع أو القاعدة الشرعیّة الثابتة فی الشریعة ، کما إذا نسخ وجوب قتل فاعل بعض الکبائر فإنّه یرجع إلی قاعدة تحریم قتل المسلم الثابتة بحکم الشرع بل العقل أیضا ، وما إذا نسخ وجوب الصدقة عند النجوی فإنّه یرجع إلی الاستحباب الثابت شرعا بل وعقلا لمطلق الصدقة ، وما إذا نسخ وجوب صوم یوم معیّن فإنّه یرجع إلی قاعدة الاستحباب الثابت لمطلق الصوم إلی غیر ذلک</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فما ذکره المدقّق المحشّی فی رفع المتقدّم من تفسیره الحکم الّذی کان قبل الأمر بالحکم الأصلی الّذی یحکم به العقل من الإباحة أو الحظر الأصلیّین دون الحکم الشرعی الّذی کان مرتفعا بالأمر المنسوخ لیس علی ما ینبغی ، إذ قد عرفت أنّه لا مانع من الرجوع إلیه إذا کان ذلک الحکم أصلا شرعیّا وقد خرج عنه من جهة الأمر فإذا نسخ ذلک رجع الأمر إلی الأصل المفروض هذا</w:t>
      </w:r>
      <w:r>
        <w:rPr>
          <w:rFonts w:eastAsia="IRNazanin" w:cs="IRNazanin"/>
          <w:color w:val="111111"/>
          <w:sz w:val="28"/>
          <w:szCs w:val="28"/>
          <w:rtl w:val="true"/>
          <w:lang w:bidi="fa-IR"/>
        </w:rPr>
        <w:t xml:space="preserve">. </w:t>
      </w:r>
      <w:bookmarkStart w:id="881" w:name="pg14214_157577"/>
    </w:p>
    <w:p>
      <w:pPr>
        <w:pStyle w:val="BookText"/>
        <w:rPr/>
      </w:pPr>
      <w:bookmarkEnd w:id="881"/>
      <w:r>
        <w:rPr>
          <w:rFonts w:ascii="IRNazanin" w:hAnsi="IRNazanin" w:eastAsia="IRNazanin"/>
          <w:color w:val="111111"/>
          <w:sz w:val="28"/>
          <w:sz w:val="28"/>
          <w:szCs w:val="28"/>
          <w:rtl w:val="true"/>
          <w:lang w:bidi="fa-IR"/>
        </w:rPr>
        <w:t xml:space="preserve">والمذاهب بالنظر إلی ظاهر الحال 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ببقاء الجواز وهو یرجع إلی وجوه بل أقوال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الجواز بالمعنی الأعمّ من الأحکام الاربعة ، أو الدائر بین الثلاثة حسب ما مرّ ، أو الأخصّ وبقاء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الحکم الثابت قبل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الحکم الثابت قبل الأمر من الإباحة أو الحظر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اخترناه ویمکن إرجاع الأقوال الثلاثة المذکورة إلی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فیدلّ علی المختار أنّ الوجوب معنی بسیط فی الخارج وقد دلّ علیه الأمر فإذا فرض رفعه بالنسخ ارتفع بالمرّة ، إذ لیس مرکّبا من أشیاء لیقال بإمکان ارتفاع المرکّب برفع بعض أجزائه حسب ما ذکره المصنّف فی الاستدلال الآتی وتوهّمه القائل ببقاء الجواز فیما سیقرّره من الاحتجاج علی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یثبت له أجزاء تحلیلیّة عقلیّة من الإذن فی الفعل والمنع من الترک وغیرها إن ثبت کونها امورا ذاتیّة له ، ومن البیّن أنّ ذلک لا یوجب ترکّبا بحسب الخارج بأن یکون هناک موجودات متعدّدة منضمّة لیصحّ القول برفع بعضها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فالاشتباه فی المقام إنّما وقع من جهة الخلط بین الترکیب العقلی والخارجی ، بل قد مرّ التأمّل فی کون المنع من الترک من أجزائه العقلیة أیضا حتّی قیل بکونه من لوازمه البیّنة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ثبت زوال الحکم المذکور من جهة النسخ بالمرّة فلابدّ فیه من الرجوع إلی الاصول والقواعد الشرعیّة أو العقلیّة حسب ما قرّرناه</w:t>
      </w:r>
      <w:r>
        <w:rPr>
          <w:rFonts w:eastAsia="IRNazanin" w:cs="IRNazanin"/>
          <w:color w:val="111111"/>
          <w:sz w:val="28"/>
          <w:szCs w:val="28"/>
          <w:rtl w:val="true"/>
          <w:lang w:bidi="fa-IR"/>
        </w:rPr>
        <w:t>.</w:t>
      </w:r>
    </w:p>
    <w:p>
      <w:pPr>
        <w:pStyle w:val="Heading6"/>
        <w:numPr>
          <w:ilvl w:val="5"/>
          <w:numId w:val="1"/>
        </w:numPr>
        <w:rPr/>
      </w:pPr>
      <w:bookmarkStart w:id="882" w:name="__RefHeading___Toc1368381_1738255347"/>
      <w:bookmarkStart w:id="883" w:name="_Toc338"/>
      <w:bookmarkEnd w:id="882"/>
      <w:r>
        <w:rPr>
          <w:rtl w:val="true"/>
        </w:rPr>
        <w:t xml:space="preserve">قوله </w:t>
      </w:r>
      <w:r>
        <w:rPr>
          <w:rtl w:val="true"/>
        </w:rPr>
        <w:t>: (</w:t>
      </w:r>
      <w:r>
        <w:rPr>
          <w:rtl w:val="true"/>
        </w:rPr>
        <w:t>إنّ الأمر انّما یدلّ علی الجواز بالمعنی الأعمّ</w:t>
      </w:r>
      <w:r>
        <w:rPr>
          <w:rtl w:val="true"/>
        </w:rPr>
        <w:t>).</w:t>
      </w:r>
      <w:bookmarkEnd w:id="883"/>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مدلول الأمر هو مفهوم الوجوب دون مفهوم الجواز غایة الأمر أنّه یصحّ أن ینتزع العقل منه مفهوم الجواز ، ومجرّد ذلک لا یقضی بکون الجواز مدلولا لفظیّا له ، ولو سلّم کونه مدلولا لفظیّا له فی الجملة فالقدر الّذی یکون مدلولا له هو الجواز </w:t>
      </w:r>
    </w:p>
    <w:p>
      <w:pPr>
        <w:pStyle w:val="BookText"/>
        <w:rPr/>
      </w:pPr>
      <w:r>
        <w:rPr>
          <w:rFonts w:ascii="IRNazanin" w:hAnsi="IRNazanin" w:eastAsia="IRNazanin"/>
          <w:color w:val="111111"/>
          <w:sz w:val="28"/>
          <w:sz w:val="28"/>
          <w:szCs w:val="28"/>
          <w:rtl w:val="true"/>
          <w:lang w:bidi="fa-IR"/>
        </w:rPr>
        <w:t xml:space="preserve">المتّحد مع الوجوب المرتفع بارتفاعه ، وذلک لا یستلزم کون الجواز مع قطع النظر عن اتّحاده بالوجوب مدلولا له حتّی یکون الجواز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مفهوم الجواز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مدلولا للأمر، فیعمّ الجواز المتّحد بالوجوب وبغیره من الأحکام المضادّة له ، فیکون الدلالة علیه باقیة بعد ارتفاع الوجوب ، فیتوقّف بقاؤه حینئذ علی ضمّ أحد القیود لتقوّمه بها حسب ما توهّموه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کون الجواز المطلق مدلولا له بعد ارتفاع الوجوب فلا مانع من القول بدلالته علیه من دون ثبوت انضمام شیء من القیود إلیه ألا تری أنّه یصحّ التصریح بالإذن فی الفعل علی سبیل الإطلاق الشامل للأحکام الأربعة من دون بیان شیء من الخصوصیّات المنضمّة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لابدّ من کون ذلک الإذن متحقّقا بحسب الواقع فی ضمن أحد الوجوه الأربعة لتقوّمه بواحد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حینئذ أنّ توقّف حصول الإذن علی أحد القیود المذکورة بحسب الواقع لا یقضی بنفی الإذن المدلول علیه بالعبارة مع عدم ثبوت شیء من تلک الخصوصیّات ، فدفع دلالته علی الإذن من جهة انتفاء الدلیل علی الخصوصیّة ممّا لا وجه 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فقوله فادّعاء بقائه بنفسه بعد نسخ الوجوب غیر معقول کما تری ، إذ المدّعی حینئذ دلالته علی الإذن بنفسه لابقاء الإذن کذلک من دون انضمام شیء من الخصوصیّات إلیه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ظاهر عنوانه والمصرّح به فی کلام بعضهم من کون الکلام فی الدلالة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أراد بذلک رفع دلالته علیه من جهة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أنّه لمّا ثبت الجواز والمنع من الترک قبل النسخ من جهة دلالة الأمر علیهما کان قضیّة الاستصحاب بقاء الجواز الثابت ، إذ غایة ما یقتضیه النسخ هو رفع الثانی دون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وجه ، إذ لا یعقل استصحاب بقاء الجواز بعد ارتفاع ما یقوّمه</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المناقشة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 ارید من الحکم ببقائه بنفسه بقاؤه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انضمام شیء من الخصوصیّات إلیه فالأمر کما ذکره ، إلّا أنّه لیس مقصود </w:t>
      </w:r>
      <w:bookmarkStart w:id="884" w:name="pg14214_157579"/>
    </w:p>
    <w:p>
      <w:pPr>
        <w:pStyle w:val="BookText"/>
        <w:rPr/>
      </w:pPr>
      <w:bookmarkEnd w:id="884"/>
      <w:r>
        <w:rPr>
          <w:rFonts w:ascii="IRNazanin" w:hAnsi="IRNazanin" w:eastAsia="IRNazanin"/>
          <w:color w:val="111111"/>
          <w:sz w:val="28"/>
          <w:sz w:val="28"/>
          <w:szCs w:val="28"/>
          <w:rtl w:val="true"/>
          <w:lang w:bidi="fa-IR"/>
        </w:rPr>
        <w:t>القائل بالبقاء قطعا ، ضرورة عدم إمکان وجود المبهم فی الخارج فضلا من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ارید الحکم ببقائه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إذن لعدم معقولیّته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وغایة ما یلزم من إبهامه واشتراکه بین الأحکام الأربعة عدم دخوله فی الوجود من دون انضمام واحد من تلک القیود إلیه ، ضرورة استحالة الحکم ببقائه من دون انضمام شیء منها إلیه بحسب الواقع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الأمر أن یکون استصحابه مستتبعا لثبوت إحدی تلک الخصوصیّات للإذن المفروض ، لعدم إمکان خروجه واقعا عن أحد تلک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وجود تلک الخصوصیّات أیضا مخالف للأصل فیعارض أصالة بقاء الإذن مدفوع بأن بقاء الإذن مستتبع لواحد منها قطعا ، ضرورة أنّه لابدّ من کون الإذن بحسب الواقع علی نحو مخصوص فهو من لوازم بقاء الإذن ، ومن البیّن أنّ وجود لوازم الشیء وتوابعه وضروریّاته لو کانت مخالفة للأصل لم یمنع من إجراء الاستصحاب فی المتبوع ولم یعارضه ، وإلّا لم یجر الاستصحاب فی کثیر من المقامات المسلّمة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لا کلام عندهم فی جواز استصحاب الحیاة مع توقّفه علی امور کثیرة وجودیّة من الأکل والشرب وغیرهما ، فإنّها وإن کانت مخالفة للأصل فی نفسها إلّا أنّها لمّا کانت من توابع بقاء الحیاة عادة لم یمنع من جریان الاستصحاب فیها</w:t>
      </w:r>
      <w:r>
        <w:rPr>
          <w:rFonts w:eastAsia="IRNazanin" w:cs="IRNazanin"/>
          <w:color w:val="111111"/>
          <w:sz w:val="28"/>
          <w:szCs w:val="28"/>
          <w:rtl w:val="true"/>
          <w:lang w:bidi="fa-IR"/>
        </w:rPr>
        <w:t>.</w:t>
      </w:r>
    </w:p>
    <w:p>
      <w:pPr>
        <w:pStyle w:val="Heading6"/>
        <w:numPr>
          <w:ilvl w:val="5"/>
          <w:numId w:val="1"/>
        </w:numPr>
        <w:rPr/>
      </w:pPr>
      <w:bookmarkStart w:id="885" w:name="__RefHeading___Toc1368383_1738255347"/>
      <w:bookmarkStart w:id="886" w:name="_Toc339"/>
      <w:bookmarkEnd w:id="885"/>
      <w:r>
        <w:rPr>
          <w:rtl w:val="true"/>
        </w:rPr>
        <w:t xml:space="preserve">قوله </w:t>
      </w:r>
      <w:r>
        <w:rPr>
          <w:rtl w:val="true"/>
        </w:rPr>
        <w:t>: (</w:t>
      </w:r>
      <w:r>
        <w:rPr>
          <w:rtl w:val="true"/>
        </w:rPr>
        <w:t xml:space="preserve">وانضمام الإذن فی الترک إلیه </w:t>
      </w:r>
      <w:r>
        <w:rPr>
          <w:rtl w:val="true"/>
        </w:rPr>
        <w:t xml:space="preserve">... </w:t>
      </w:r>
      <w:r>
        <w:rPr>
          <w:rtl w:val="true"/>
        </w:rPr>
        <w:t>الخ</w:t>
      </w:r>
      <w:r>
        <w:rPr>
          <w:rtl w:val="true"/>
        </w:rPr>
        <w:t>).</w:t>
      </w:r>
      <w:bookmarkEnd w:id="886"/>
    </w:p>
    <w:p>
      <w:pPr>
        <w:pStyle w:val="BookText"/>
        <w:rPr/>
      </w:pPr>
      <w:r>
        <w:rPr>
          <w:rFonts w:ascii="IRNazanin" w:hAnsi="IRNazanin" w:eastAsia="IRNazanin"/>
          <w:color w:val="111111"/>
          <w:sz w:val="28"/>
          <w:sz w:val="28"/>
          <w:szCs w:val="28"/>
          <w:rtl w:val="true"/>
          <w:lang w:bidi="fa-IR"/>
        </w:rPr>
        <w:t>محصّله أنّ الفصل الّذی ینضمّ إلی الجنس المذکور حاصل فی المقام ، فإنّ الإذن فی الترک لازم لرفع المنع من الترک فیکون الإذن فی الفعل قابلا للاستصحاب ، إذ لیس إذن باقیا بنفسه بل بالفصل المفروض ، فإذا ثبت الفصل المذکور بما ذکرناه ثبت بقاء الإذن حینئذ بالاستصحاب وتمّ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 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موقوف علی کون النسخ متعلقا بالمنع من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تقریر ذلک بوجهین </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رفع المنع من الترک هو الإذن فی الترک دون رفع أصل </w:t>
      </w:r>
    </w:p>
    <w:p>
      <w:pPr>
        <w:pStyle w:val="BookText"/>
        <w:rPr/>
      </w:pPr>
      <w:r>
        <w:rPr>
          <w:rFonts w:ascii="IRNazanin" w:hAnsi="IRNazanin" w:eastAsia="IRNazanin"/>
          <w:color w:val="111111"/>
          <w:sz w:val="28"/>
          <w:sz w:val="28"/>
          <w:szCs w:val="28"/>
          <w:rtl w:val="true"/>
          <w:lang w:bidi="fa-IR"/>
        </w:rPr>
        <w:t>الوجوب فإن کان النسخ متعلّقا بخصوص المنع من الترک صحّ ما ذکر دون ما إذا تعلق بالمجموع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انضمام الإذن فی الترک إلی الإذن فی الفعل موقوف علی کون النسخ متعلّقا بخصوص المنع من الترک ، إذ لو تعلّق بالمجموع لم یعقل انضمامه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المنع من الترک مرتفع عند نسخ الوجوب قطعا فإمّا أن یکون هو المرتفع خاصّة أو یکون المرتفع هو وغیره ، ومن البیّن أنّ رفع المنع من الترک فی معنی الإذن فیه فی الصورتین ، فلا فرق إذن بین الوجهین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فرق بین تعلّق الرفع بنفس المنع من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لوحظ وحده أو مع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وتعلّقه بمفهوم الوجوب ، فإنّ رفع الوجوب لا یستلزم الإذن فی الترک إذ قد یکون مسکوتا عنه أو خالیا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إمّا أن یقال بکون استلزام رفع المنع من الترک للإذن فیه عقلیّا بأن یکون مفاد الاذن فی الترک بعد المنع منه مساوقا لرفع المنع من ترکه وحینئذ فلا ریب فی حصول ذلک عند رفع الوجوب أیضا ، أو یقال بکونه لازما عرفیّا له حیث إنّ مفاد رفع المنع من الترک عرفا هو الإذن فیه ، وإن کان الإذن فی الترک غیر لازم لرفع المنع منه عقلا وحینئذ فلا ریب أیضا فی کون المفهوم العرفی من قوله لا یجب علیک هذا الفعل کونه مأذونا فی ترکه فلا وجه للفرق بین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لمّا کان قضیّة الأصل بقاء الإذن کان النسخ متعلّقا بخصوص المنع من الترک ، وحینئذ فیضمّ الإذن فی الترک إلی الإذن فی الفعل علی انضمام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الإذن فی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مانعا من جریان الاستصحاب نظرا إلی عدم العلم بحصول ما یتوقّف علیه ، فإنّه إمّا أن یراد بعدم العلم بحصول ما یتوقّف علیه عدم العلم بحصوله فی نفسه أو عدم العلم بحصول انضمامه إلیه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فی ق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إلی هنا مشوّشة غیر واضحة المعنی ، فلاحظ</w:t>
      </w:r>
      <w:r>
        <w:rPr>
          <w:rFonts w:eastAsia="IRNazanin" w:cs="IRNazanin"/>
          <w:color w:val="111111"/>
          <w:sz w:val="28"/>
          <w:szCs w:val="28"/>
          <w:rtl w:val="true"/>
          <w:lang w:bidi="fa-IR"/>
        </w:rPr>
        <w:t xml:space="preserve">. </w:t>
      </w:r>
      <w:bookmarkStart w:id="887" w:name="pg14214_157581"/>
    </w:p>
    <w:p>
      <w:pPr>
        <w:pStyle w:val="BookText"/>
        <w:rPr/>
      </w:pPr>
      <w:bookmarkEnd w:id="887"/>
      <w:r>
        <w:rPr>
          <w:rFonts w:ascii="IRNazanin" w:hAnsi="IRNazanin" w:eastAsia="IRNazanin"/>
          <w:color w:val="111111"/>
          <w:sz w:val="28"/>
          <w:sz w:val="28"/>
          <w:szCs w:val="28"/>
          <w:rtl w:val="true"/>
          <w:lang w:bidi="fa-IR"/>
        </w:rPr>
        <w:t>أمّا الأوّل فقد عرفت وهنه ، وأمّا الثانی فلأن مجرّد الاستصحاب قاض بحصوله ، فإنّه إذا کان الإذن فی الترک حاصلا وکان الإذن فی الفعل مستصحبا حصل انضمام أحدهما إلی الآخر ، ولا یعارض الاستصحاب المذکور أصالة عدم الانضمام ، فإنّ الانضمام أمر اعتباری من توابع الاستصحاب المذکور وضروریّاته ، وقد عرفت أنّ أصالة عدم التابع لا یعارض استصحاب المتبوع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یتوقّف استصحاب الجنس علی حصول ما ینضمّ إلیه من أحد الفصول ، فإذا حصل ذلک الفصل حصل الانضمام من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بقی فی کلامه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بالإذن فی الترک الإذن المساوی للإذن فی الفعل لم یتّجه جعله لازما لرفع الوجوب ، فإنّ اللازم له هو الإذن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به المعنی الأعمّ لم یتّجه عدّه فصلا للإذن فی الفعل ، ضرورة کونه معنی إبهامیّا مشترکا بین الأحکام الأربعة کالإذن فی الفعل ، ومع انضمام أحدهما إلی الاخر إنّما یقلّ الاشتراک ، لدورانه حینئذ بین أحکام ثلاثة، فکیف یعقل حینئذ تحصّله به وخروجه عن 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کلامه أنّه لو تعلّق النسخ بالمنع من الترک صحّ ما ذکر من الاستدلال فیحکم حینئذ ببقاء الجواز ، إلّا أنّه خارج عن محلّ الکلام وقد عرفت وهنه ، فإنّ الوجوب معنی بسیط بحسب الخارج فبعد ارتفاع المنع من الترک یرتفع الوجوب من أصله سواء جعلناه فصلا له أو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إخراج الصورة المذکورة عن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یفید صریح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النزاع فی النسخ الواقع بلفظ نسخت الوجوب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متّجه حسب ما مرّت الإشارة إلیه</w:t>
      </w:r>
      <w:r>
        <w:rPr>
          <w:rFonts w:eastAsia="IRNazanin" w:cs="IRNazanin"/>
          <w:color w:val="111111"/>
          <w:sz w:val="28"/>
          <w:szCs w:val="28"/>
          <w:rtl w:val="true"/>
          <w:lang w:bidi="fa-IR"/>
        </w:rPr>
        <w:t>.</w:t>
      </w:r>
    </w:p>
    <w:p>
      <w:pPr>
        <w:pStyle w:val="Heading6"/>
        <w:numPr>
          <w:ilvl w:val="5"/>
          <w:numId w:val="1"/>
        </w:numPr>
        <w:rPr/>
      </w:pPr>
      <w:bookmarkStart w:id="888" w:name="__RefHeading___Toc1368385_1738255347"/>
      <w:bookmarkStart w:id="889" w:name="_Toc340"/>
      <w:bookmarkEnd w:id="888"/>
      <w:r>
        <w:rPr>
          <w:rtl w:val="true"/>
        </w:rPr>
        <w:t xml:space="preserve">قوله </w:t>
      </w:r>
      <w:r>
        <w:rPr>
          <w:rtl w:val="true"/>
        </w:rPr>
        <w:t>: (</w:t>
      </w:r>
      <w:r>
        <w:rPr>
          <w:rtl w:val="true"/>
        </w:rPr>
        <w:t>والمقتضی للمرکّب مقتض لأجزائه</w:t>
      </w:r>
      <w:r>
        <w:rPr>
          <w:rtl w:val="true"/>
        </w:rPr>
        <w:t>).</w:t>
      </w:r>
      <w:bookmarkEnd w:id="889"/>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المقتضی للمرکّب إنّما یکون مقتضیا لأجزائه من حیث اقتضائه للمرکّب ، فإذا فرض ارتفاع المرکّب ارتفع اقتضاؤه لأجزائه ، إذ لا اقتضاء بالنسبة </w:t>
      </w:r>
      <w:bookmarkStart w:id="890" w:name="pg14214_157582"/>
    </w:p>
    <w:p>
      <w:pPr>
        <w:pStyle w:val="BookText"/>
        <w:rPr/>
      </w:pPr>
      <w:bookmarkEnd w:id="890"/>
      <w:r>
        <w:rPr>
          <w:rFonts w:ascii="IRNazanin" w:hAnsi="IRNazanin" w:eastAsia="IRNazanin"/>
          <w:color w:val="111111"/>
          <w:sz w:val="28"/>
          <w:sz w:val="28"/>
          <w:szCs w:val="28"/>
          <w:rtl w:val="true"/>
          <w:lang w:bidi="fa-IR"/>
        </w:rPr>
        <w:t xml:space="preserve">إلیها استقلالا وإنّما هی مقتضاه باقتضائه للکلّ ، ومع الغضّ عن ذلک فالمراد بکون الأمر مقتضیا للجواز اقتضاؤه إیّاه ابتداءا أو استدامة فإن ارید الأوّل فمسلّم ولا یفید المدّعی ، وإن أرید الثانی فممنوع وکونه مقتضیا للجواز حال اقتضائه الوجوب لا یقضی بحصول الاقتضاء مع ارتفاع الوجوب ، وإمکان رفع المرکّب بارتفاع أحد جزئیه وارتفاعهما معا ، فإنّه إذا جاز الوجهان ولم یعلم خصوص أحدهما لم یکن فی اللفظ اقتضاء ودلالة علی خصوص أحد الوجهین ، فیکون ذلک نظیر العامّ المخصّص بالمجمل فکما لا یحکم هناک بإخراج الأقلّ وإدراج غیره تحت العامّ بل یتوقّف فی الحکم إلی أن یجیء البیان فکذا فی المقام ، فلیس إذن فی الأمر اقتضاء لبقاء الجواز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أنّ ثبوت الجواز فی ضمن ثبوت الوجوب قاض ببقائه من جهة الاستصحاب فلیس المقصود الاستناد إلی الدلالة اللفظیّة وکون اللفظ مقتضیا لبقاء الجواز بل المقتضی له هو الاستصحاب بعد دلالة اللفظ علی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یرد علیه ما مرّت الإشارة إلیه</w:t>
      </w:r>
      <w:r>
        <w:rPr>
          <w:rFonts w:eastAsia="IRNazanin" w:cs="IRNazanin"/>
          <w:color w:val="111111"/>
          <w:sz w:val="28"/>
          <w:szCs w:val="28"/>
          <w:rtl w:val="true"/>
          <w:lang w:bidi="fa-IR"/>
        </w:rPr>
        <w:t>.</w:t>
      </w:r>
    </w:p>
    <w:p>
      <w:pPr>
        <w:pStyle w:val="Heading6"/>
        <w:numPr>
          <w:ilvl w:val="5"/>
          <w:numId w:val="1"/>
        </w:numPr>
        <w:rPr/>
      </w:pPr>
      <w:bookmarkStart w:id="891" w:name="__RefHeading___Toc1368387_1738255347"/>
      <w:bookmarkStart w:id="892" w:name="_Toc341"/>
      <w:bookmarkEnd w:id="891"/>
      <w:r>
        <w:rPr>
          <w:rtl w:val="true"/>
        </w:rPr>
        <w:t xml:space="preserve">قوله </w:t>
      </w:r>
      <w:r>
        <w:rPr>
          <w:rtl w:val="true"/>
        </w:rPr>
        <w:t>: (</w:t>
      </w:r>
      <w:r>
        <w:rPr>
          <w:rtl w:val="true"/>
        </w:rPr>
        <w:t xml:space="preserve">لأنّ الفصل علّة لوجود الحصّة الّتی </w:t>
      </w:r>
      <w:r>
        <w:rPr>
          <w:rtl w:val="true"/>
        </w:rPr>
        <w:t xml:space="preserve">... </w:t>
      </w:r>
      <w:r>
        <w:rPr>
          <w:rtl w:val="true"/>
        </w:rPr>
        <w:t>الخ</w:t>
      </w:r>
      <w:r>
        <w:rPr>
          <w:rtl w:val="true"/>
        </w:rPr>
        <w:t>).</w:t>
      </w:r>
      <w:bookmarkEnd w:id="892"/>
    </w:p>
    <w:p>
      <w:pPr>
        <w:pStyle w:val="BookText"/>
        <w:rPr/>
      </w:pPr>
      <w:r>
        <w:rPr>
          <w:rFonts w:ascii="IRNazanin" w:hAnsi="IRNazanin" w:eastAsia="IRNazanin"/>
          <w:color w:val="111111"/>
          <w:sz w:val="28"/>
          <w:sz w:val="28"/>
          <w:szCs w:val="28"/>
          <w:rtl w:val="true"/>
          <w:lang w:bidi="fa-IR"/>
        </w:rPr>
        <w:t>کان مرادهم بعلّیة الفصل للجنس أنّ وجود الجنس مستند إلی وجود الفصل بأن یکون المتأصّل بحسب الوجود فی الخارج هو الفصل ویکون الجنس موجودا بوجود الفصل تبعا له لاتّحاده به ، فهناک وجود واحد ینسب أصالة إلی الفصل وتبعا إلی الجنس وهما متّحدان بحسب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یتصوّر العلّیة الحقیقیّة فی الأنواع المرکّبة بین ما یحاذی الفصل والجنس فإنّهما متغایران بحسب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علّیة الفصل للجنس أنّه علّة لصفات الجنس فی الذهن کالتعیین وزوال الإبهام ، فهو علّة له من حیث إنّه موصوف بتلک الصفات ، وإلّا فلیس علّة له فی العقل ، وإلّا لزم أن لا یعقل الجنس بدون الفصل ولا فی الخارج ، وإلّا تغایرا فی الوجود وامتنع الحمل</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بما فیه کیف ولو ارید ذلک لم ینفع المستدلّ فی شیء ، إذ لا ربط </w:t>
      </w:r>
      <w:bookmarkStart w:id="893" w:name="pg14214_157583"/>
    </w:p>
    <w:p>
      <w:pPr>
        <w:pStyle w:val="BookText"/>
        <w:rPr/>
      </w:pPr>
      <w:bookmarkEnd w:id="893"/>
      <w:r>
        <w:rPr>
          <w:rFonts w:ascii="IRNazanin" w:hAnsi="IRNazanin" w:eastAsia="IRNazanin"/>
          <w:color w:val="111111"/>
          <w:sz w:val="28"/>
          <w:sz w:val="28"/>
          <w:szCs w:val="28"/>
          <w:rtl w:val="true"/>
          <w:lang w:bidi="fa-IR"/>
        </w:rPr>
        <w:t>لذلک بانتفاء الجنس فی الخارج من جهة انتفاء الفصل حسب ما ادّعاه المستدلّ</w:t>
      </w:r>
      <w:r>
        <w:rPr>
          <w:rFonts w:eastAsia="IRNazanin" w:cs="IRNazanin"/>
          <w:color w:val="111111"/>
          <w:sz w:val="28"/>
          <w:szCs w:val="28"/>
          <w:rtl w:val="true"/>
          <w:lang w:bidi="fa-IR"/>
        </w:rPr>
        <w:t>.</w:t>
      </w:r>
    </w:p>
    <w:p>
      <w:pPr>
        <w:pStyle w:val="Heading6"/>
        <w:numPr>
          <w:ilvl w:val="5"/>
          <w:numId w:val="1"/>
        </w:numPr>
        <w:rPr/>
      </w:pPr>
      <w:bookmarkStart w:id="894" w:name="__RefHeading___Toc1368389_1738255347"/>
      <w:bookmarkStart w:id="895" w:name="_Toc342"/>
      <w:bookmarkEnd w:id="894"/>
      <w:r>
        <w:rPr>
          <w:rtl w:val="true"/>
        </w:rPr>
        <w:t xml:space="preserve">قوله </w:t>
      </w:r>
      <w:r>
        <w:rPr>
          <w:rtl w:val="true"/>
        </w:rPr>
        <w:t>: (</w:t>
      </w:r>
      <w:r>
        <w:rPr>
          <w:rtl w:val="true"/>
        </w:rPr>
        <w:t>فقال إنّهما معلولان لعلّة واحدة</w:t>
      </w:r>
      <w:r>
        <w:rPr>
          <w:rtl w:val="true"/>
        </w:rPr>
        <w:t>).</w:t>
      </w:r>
      <w:bookmarkEnd w:id="895"/>
    </w:p>
    <w:p>
      <w:pPr>
        <w:pStyle w:val="BookText"/>
        <w:rPr/>
      </w:pPr>
      <w:r>
        <w:rPr>
          <w:rFonts w:ascii="IRNazanin" w:hAnsi="IRNazanin" w:eastAsia="IRNazanin"/>
          <w:color w:val="111111"/>
          <w:sz w:val="28"/>
          <w:sz w:val="28"/>
          <w:szCs w:val="28"/>
          <w:rtl w:val="true"/>
          <w:lang w:bidi="fa-IR"/>
        </w:rPr>
        <w:t>لا یخفی أنّ القول المذکور أیضا کاف فی ثبوت ما یریده المستدلّ فإنّهما إذا کانا معلولین لعلّة واحدة کان زوال أحدهما کاشفا عن زوال علّته القاضی بزوال المعلول الآخر ، فالتمسّک فی دفع الاستدلال بقیام هذا الاحتمال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المقصود من إبداء الاحتمال المذکور إلّا دفع الحکم بکون الفصل علّة للجنس وبیان کون ذلک من المسائل الخلافیة ، والمقصود من ذلک عدم وضوح الحال فی المسألة لا حصر الوجه فیه فی القولین المذکورین حتی یقال بکون کلّ منهما کافیا فی إثبات المقصود</w:t>
      </w:r>
      <w:r>
        <w:rPr>
          <w:rFonts w:eastAsia="IRNazanin" w:cs="IRNazanin"/>
          <w:color w:val="111111"/>
          <w:sz w:val="28"/>
          <w:szCs w:val="28"/>
          <w:rtl w:val="true"/>
          <w:lang w:bidi="fa-IR"/>
        </w:rPr>
        <w:t>.</w:t>
      </w:r>
    </w:p>
    <w:p>
      <w:pPr>
        <w:pStyle w:val="Heading6"/>
        <w:numPr>
          <w:ilvl w:val="5"/>
          <w:numId w:val="1"/>
        </w:numPr>
        <w:rPr/>
      </w:pPr>
      <w:bookmarkStart w:id="896" w:name="__RefHeading___Toc1368391_1738255347"/>
      <w:bookmarkStart w:id="897" w:name="_Toc343"/>
      <w:bookmarkEnd w:id="896"/>
      <w:r>
        <w:rPr>
          <w:rtl w:val="true"/>
        </w:rPr>
        <w:t xml:space="preserve">قوله </w:t>
      </w:r>
      <w:r>
        <w:rPr>
          <w:rtl w:val="true"/>
        </w:rPr>
        <w:t>: (</w:t>
      </w:r>
      <w:r>
        <w:rPr>
          <w:rtl w:val="true"/>
        </w:rPr>
        <w:t xml:space="preserve">ولا نسلّم أنّ ارتفاعه مطلقا </w:t>
      </w:r>
      <w:r>
        <w:rPr>
          <w:rtl w:val="true"/>
        </w:rPr>
        <w:t xml:space="preserve">... </w:t>
      </w:r>
      <w:r>
        <w:rPr>
          <w:rtl w:val="true"/>
        </w:rPr>
        <w:t>الخ</w:t>
      </w:r>
      <w:r>
        <w:rPr>
          <w:rtl w:val="true"/>
        </w:rPr>
        <w:t>).</w:t>
      </w:r>
      <w:bookmarkEnd w:id="897"/>
    </w:p>
    <w:p>
      <w:pPr>
        <w:pStyle w:val="BookText"/>
        <w:rPr/>
      </w:pPr>
      <w:r>
        <w:rPr>
          <w:rFonts w:ascii="IRNazanin" w:hAnsi="IRNazanin" w:eastAsia="IRNazanin"/>
          <w:color w:val="111111"/>
          <w:sz w:val="28"/>
          <w:sz w:val="28"/>
          <w:szCs w:val="28"/>
          <w:rtl w:val="true"/>
          <w:lang w:bidi="fa-IR"/>
        </w:rPr>
        <w:t>ما ذکره ظاهر بالنسبة إلی بعض العلل الناقصة کالشرائط ، وأمّا العلّة المقوّمة لوجود المعلول فلا یعقل ذلک فیه سیّما فی المقام لما عرفت أنّه لا تغایر بحسب الخارج بین الجنس والفصل وإنّهما متّحدان فی الوجود متغایران فی لحاظ العقل وتحلیله وحینئذ فیقال إنّ الموجود بالذات هو الفصل ، والجنس إنّما یوجد تبعا له من جهة الاتّحادیّة به ، فکیف یعقل حینئذ بقاء وجود الجنس بذلک الوجود بعد انتفاء الفصل المفروض ، غایة الأمر إمکان حصوله حصّة اخری منه بوجود فصل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 لثبوت الإذن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إن أراد اقتضاءه للإذن فی الفعل علی الوجه الشامل للإباحة وغیرها ممّا عدا الحرمة فمسلّم ولیس فصلا ، وإن أراد اقتضاءه للإذن فی الفعل علی الوجه الّذی یساوی الترک فممنوع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ظهر أنّه لیس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صریح فی کون المراد بقولهم بقی الجواز فی عنوان المسألة هو الجواز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إسناد البقاء إلیه غیر متّجه وما یذکره من التوجیه لا یصحّح ذلک</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المعنی المذکور بعید عن التعبیر المذکور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إنّک </w:t>
      </w:r>
      <w:bookmarkStart w:id="898" w:name="pg14214_157584"/>
    </w:p>
    <w:p>
      <w:pPr>
        <w:pStyle w:val="BookText"/>
        <w:rPr/>
      </w:pPr>
      <w:bookmarkEnd w:id="898"/>
      <w:r>
        <w:rPr>
          <w:rFonts w:ascii="IRNazanin" w:hAnsi="IRNazanin" w:eastAsia="IRNazanin"/>
          <w:color w:val="111111"/>
          <w:sz w:val="28"/>
          <w:sz w:val="28"/>
          <w:szCs w:val="28"/>
          <w:rtl w:val="true"/>
          <w:lang w:bidi="fa-IR"/>
        </w:rPr>
        <w:t>قد عرفت أنّ ما یفید بقاء الجواز بالمعنی الجنسی علی فرض صحّته إنّما هو الاستصحاب دون الأمر ، فإنّه بعد تعلّق النسخ به ودورانه بین الوجهین لا یبقی هناک دلالة لفظیّة علی بقاء الجنس حتّی یصحّ القول بثبوته بالأمر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یوجّه ذلک بأنّ المراد استناد ثبوت الجواز إلی الأمر فی الجملة ولو باستناد ثبوته الاولی إلیه واستناد بقائه حینئذ إلی الاستصحاب</w:t>
      </w:r>
      <w:r>
        <w:rPr>
          <w:rFonts w:eastAsia="IRNazanin" w:cs="IRNazanin"/>
          <w:color w:val="111111"/>
          <w:sz w:val="28"/>
          <w:szCs w:val="28"/>
          <w:rtl w:val="true"/>
          <w:lang w:bidi="fa-IR"/>
        </w:rPr>
        <w:t>.</w:t>
      </w:r>
    </w:p>
    <w:p>
      <w:pPr>
        <w:pStyle w:val="Heading6"/>
        <w:numPr>
          <w:ilvl w:val="5"/>
          <w:numId w:val="1"/>
        </w:numPr>
        <w:rPr/>
      </w:pPr>
      <w:bookmarkStart w:id="899" w:name="__RefHeading___Toc1368393_1738255347"/>
      <w:bookmarkStart w:id="900" w:name="_Toc344"/>
      <w:bookmarkEnd w:id="899"/>
      <w:r>
        <w:rPr>
          <w:rtl w:val="true"/>
        </w:rPr>
        <w:t xml:space="preserve">قوله </w:t>
      </w:r>
      <w:r>
        <w:rPr>
          <w:rtl w:val="true"/>
        </w:rPr>
        <w:t>: (</w:t>
      </w:r>
      <w:r>
        <w:rPr>
          <w:rtl w:val="true"/>
        </w:rPr>
        <w:t xml:space="preserve">فإن قیل رفع المرکّب </w:t>
      </w:r>
      <w:r>
        <w:rPr>
          <w:rtl w:val="true"/>
        </w:rPr>
        <w:t xml:space="preserve">... </w:t>
      </w:r>
      <w:r>
        <w:rPr>
          <w:rtl w:val="true"/>
        </w:rPr>
        <w:t>الخ</w:t>
      </w:r>
      <w:r>
        <w:rPr>
          <w:rtl w:val="true"/>
        </w:rPr>
        <w:t>).</w:t>
      </w:r>
      <w:bookmarkEnd w:id="900"/>
    </w:p>
    <w:p>
      <w:pPr>
        <w:pStyle w:val="BookText"/>
        <w:rPr/>
      </w:pPr>
      <w:r>
        <w:rPr>
          <w:rFonts w:ascii="IRNazanin" w:hAnsi="IRNazanin" w:eastAsia="IRNazanin"/>
          <w:color w:val="111111"/>
          <w:sz w:val="28"/>
          <w:sz w:val="28"/>
          <w:szCs w:val="28"/>
          <w:rtl w:val="true"/>
          <w:lang w:bidi="fa-IR"/>
        </w:rPr>
        <w:t xml:space="preserve">یمکن تقریر الإیراد المذکور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معارضة وإثباتا لانتفاء المقتضی فی المقام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نسخ الوجوب رفع له فی الخارج ، وکما یکون رفع المرکّب برفع أحد جزئیه کذا یکون برفعهما معا ، فبعد ثبوت الرافع المذکور ودورانه بین الوجهین لا یبقی دلالة فی لفظ الأمر علی بقاء الجواز ، فیرجع إلی ما قرّرناه من الإیراد عند تقریر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ببقاء الجواز ، عدم دلالة اللفظ علیه المقتضی لبقائه فلا یعلم بقاؤه وقوله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یقتضی البقاء ، یعنی بقاء الجواز لتحقّق مقتضیه أوّلا أی الأمر الدالّ علیه قبل النسخ فیقضی الاستصحاب ببقائه فمحصّل الإیراد دفع الاقتضاء اللفظی ، ومحصّل الجواب تسلیم ذلک والتمسّک بمجرّد استصحاب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منعا لوجود المقتضی ، لدوران الأمر فیه بین وجهین یکون المقتضی موجودا علی أحدهما منتفیا علی الآخر ، فلا یعلم حینئذ بقاء الجواز بعد رفع الوجوب نظرا إلی عدم العلم بثبوت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الموانع الحاصلة قد تکون مانعة من تأثیر المقتضی مع کونه مقتضیا فی حال المنع إلّا أنّها لا تؤثّر لوجود المانع ، وقد تکون مانعة لأصل اقتضاء المقتضی حتّی إنّه لا یکون مقتضیا أصلا بعد وجود المانع</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 یمکن التمسّک فی رفعه عند الشکّ فی حصوله بأصالة عدم المانع بخلاف الثانی ، فإنّه مع احتمال وجود المانع المفروض لا علم بوجود المقتضی ، </w:t>
      </w:r>
    </w:p>
    <w:p>
      <w:pPr>
        <w:pStyle w:val="BookText"/>
        <w:rPr/>
      </w:pPr>
      <w:r>
        <w:rPr>
          <w:rFonts w:ascii="IRNazanin" w:hAnsi="IRNazanin" w:eastAsia="IRNazanin"/>
          <w:color w:val="111111"/>
          <w:sz w:val="28"/>
          <w:sz w:val="28"/>
          <w:szCs w:val="28"/>
          <w:rtl w:val="true"/>
          <w:lang w:bidi="fa-IR"/>
        </w:rPr>
        <w:t>إذ الشکّ فی حصول المانع المفروض یرجع إلی الشکّ فی حصول المقتضی ، والمفروض فی المقام من هذا القبیل ، فإنّه وإن کان رفع المرکّب هنا برفع جزئیه لم یبق هناک مقتضی الجواز ، وإذا رجع الحال إلی الشکّ فی وجود المقتضی فلا یتمّ ما ذکر من الحکم بوجود المقتضی ، وحینئذ فمحصّل الجواب أنّ لمّا کان المقتضی حاصلا قبل طروّ المانع المذکور فالأصل بقاؤه إلی أن یثبت خلافه ، وقضیّة ذلک بقاء الجواز لبقاء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 حینئذ أنّ مجرّد بقاء استصحاب المقتضی غیر مانع فی المقام ، إذ لا أقلّ فی مدالیل الألفاظ من حصول الظنّ فلا یعوّل فیها علی مجرّد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ودعوی حصول الظنّ فی المقام کما قد یومئ إلیه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یقتضی البقاء ممنوعة بعد دوران الأمر فی رفع المرکّب بین الوجهین المذکورین ، وکون أحدهما أقرب إلی الأصل لا یفید الظنّ بإرادته کما هو الحال فی تخصیص العامّ بالمجمل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تفصیل الکلام فیه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تقریر الجواب علی الوجه الأوّل أیضا بأن یراد به إجراء الاستصحاب بالنسبة إلی نفس الجواز وإن لم نقل بجریانه بالنسبة إلی نفس المقتضی ولم نحکم ببقائه بعد طروّ النسخ، إلّا أنّه لمّا کان المقتضی موجودا قبل النسخ والجواز حاصلا به کان الجواز مستصحبا إلی أن یثبت خلافه وإن کان وجود المقتضی بعد النسخ مشکوکا فیه ، فإنّه لا ینافی جریان الاستصحاب بالنسبة إلی الجواز ، فعلی هذا یکون الضمیر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 استمراره ، راجعا إلی الجواز أو ما بمعناه لا إلی المقتضی</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بما قرّرناه اندفاع ما أورد فی المقام من عدم ارتباط الإیراد المذکور بشیء من مقدّمات المستدلّ ولا یصحّ جعله معارضة بل هو منع للمدّعی بعد الاستدلال علیه ، وکذا ما ذکر من الإیراد علی الاستدلال بالوجه الثانی من الوجهین المتقدّمین ، واحتمل أن یکون ذلک هو مراد المورد لکنه خلط فی تقریره ، ألا تری أنّه قرّر الاستصحاب بالنسبة إلی نفس الجواز الظاهر فی کون السؤال فی بقائه لابقاء مقتضیه</w:t>
      </w:r>
      <w:r>
        <w:rPr>
          <w:rFonts w:eastAsia="IRNazanin" w:cs="IRNazanin"/>
          <w:color w:val="111111"/>
          <w:sz w:val="28"/>
          <w:szCs w:val="28"/>
          <w:rtl w:val="true"/>
          <w:lang w:bidi="fa-IR"/>
        </w:rPr>
        <w:t xml:space="preserve">. </w:t>
      </w:r>
      <w:bookmarkStart w:id="901" w:name="pg14214_157586"/>
    </w:p>
    <w:p>
      <w:pPr>
        <w:pStyle w:val="BookText"/>
        <w:rPr/>
      </w:pPr>
      <w:bookmarkEnd w:id="901"/>
      <w:r>
        <w:rPr>
          <w:rFonts w:ascii="IRNazanin" w:hAnsi="IRNazanin" w:eastAsia="IRNazanin"/>
          <w:color w:val="111111"/>
          <w:sz w:val="28"/>
          <w:sz w:val="28"/>
          <w:szCs w:val="28"/>
          <w:rtl w:val="true"/>
          <w:lang w:bidi="fa-IR"/>
        </w:rPr>
        <w:t>وأنت بعد التأمّل فیما ذکر تعرف ضعف جمیع ذلک فلا حاجة إلی التطویل</w:t>
      </w:r>
      <w:r>
        <w:rPr>
          <w:rFonts w:eastAsia="IRNazanin" w:cs="IRNazanin"/>
          <w:color w:val="111111"/>
          <w:sz w:val="28"/>
          <w:szCs w:val="28"/>
          <w:rtl w:val="true"/>
          <w:lang w:bidi="fa-IR"/>
        </w:rPr>
        <w:t>.</w:t>
      </w:r>
    </w:p>
    <w:p>
      <w:pPr>
        <w:pStyle w:val="Heading6"/>
        <w:numPr>
          <w:ilvl w:val="5"/>
          <w:numId w:val="1"/>
        </w:numPr>
        <w:rPr/>
      </w:pPr>
      <w:bookmarkStart w:id="902" w:name="__RefHeading___Toc1368395_1738255347"/>
      <w:bookmarkStart w:id="903" w:name="_Toc345"/>
      <w:bookmarkEnd w:id="902"/>
      <w:r>
        <w:rPr>
          <w:rtl w:val="true"/>
        </w:rPr>
        <w:t xml:space="preserve">قوله </w:t>
      </w:r>
      <w:r>
        <w:rPr>
          <w:rtl w:val="true"/>
        </w:rPr>
        <w:t>: (</w:t>
      </w:r>
      <w:r>
        <w:rPr>
          <w:rtl w:val="true"/>
        </w:rPr>
        <w:t>والجواب المنع من وجود المقتضی</w:t>
      </w:r>
      <w:r>
        <w:rPr>
          <w:rtl w:val="true"/>
        </w:rPr>
        <w:t>).</w:t>
      </w:r>
      <w:bookmarkEnd w:id="903"/>
    </w:p>
    <w:p>
      <w:pPr>
        <w:pStyle w:val="BookText"/>
        <w:rPr/>
      </w:pPr>
      <w:r>
        <w:rPr>
          <w:rFonts w:ascii="IRNazanin" w:hAnsi="IRNazanin" w:eastAsia="IRNazanin"/>
          <w:color w:val="111111"/>
          <w:sz w:val="28"/>
          <w:sz w:val="28"/>
          <w:szCs w:val="28"/>
          <w:rtl w:val="true"/>
          <w:lang w:bidi="fa-IR"/>
        </w:rPr>
        <w:t>أورد علیه بأنّ ما ذکره سندا للمنع لا ربط له بنفی وجود المقتضی ، فإنّ عدم حصول المقتضی لا یدلّ علی عدم وجود المقتضی لإمکان استناد انتفائه إلی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المقتضی للجواز حسب ما یؤول إلیه کلام المستدلّ هو الاستصحاب وهو مدفوع بما سنبیّنه ، فیکون ما ذکره دفعا لثبوت المقتضی ، وحیث إنّ دفعه مبنیّ علی عدم إمکان بقاء الإذن بنفسه بیّن ذلک بما قرّره ولو علی القول بعدم علّیة الفصل للجنس ، فالإیراد المذکور کأنّه بالنظر إلی بادئ الرأی مع قطع النظر عن ملاحظة ما ذکره فی الجواب ، وأمّا بعد التأمّل فیه فلا مجال للإیراد المذکور أصلا کما لا یخفی ، وقوله فی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انضمام القید ممّا یتوقّف علیه وجود المقتضی ، صریح فی ذلک</w:t>
      </w:r>
      <w:r>
        <w:rPr>
          <w:rFonts w:eastAsia="IRNazanin" w:cs="IRNazanin"/>
          <w:color w:val="111111"/>
          <w:sz w:val="28"/>
          <w:szCs w:val="28"/>
          <w:rtl w:val="true"/>
          <w:lang w:bidi="fa-IR"/>
        </w:rPr>
        <w:t>.</w:t>
      </w:r>
    </w:p>
    <w:p>
      <w:pPr>
        <w:pStyle w:val="Heading6"/>
        <w:numPr>
          <w:ilvl w:val="5"/>
          <w:numId w:val="1"/>
        </w:numPr>
        <w:rPr/>
      </w:pPr>
      <w:bookmarkStart w:id="904" w:name="__RefHeading___Toc1368397_1738255347"/>
      <w:bookmarkStart w:id="905" w:name="_Toc346"/>
      <w:bookmarkEnd w:id="904"/>
      <w:r>
        <w:rPr>
          <w:rtl w:val="true"/>
        </w:rPr>
        <w:t xml:space="preserve">قوله </w:t>
      </w:r>
      <w:r>
        <w:rPr>
          <w:rtl w:val="true"/>
        </w:rPr>
        <w:t>: (</w:t>
      </w:r>
      <w:r>
        <w:rPr>
          <w:rtl w:val="true"/>
        </w:rPr>
        <w:t>لأنّ انحصار الأحکام فی الخمسة</w:t>
      </w:r>
      <w:r>
        <w:rPr>
          <w:rtl w:val="true"/>
        </w:rPr>
        <w:t>).</w:t>
      </w:r>
      <w:bookmarkEnd w:id="905"/>
    </w:p>
    <w:p>
      <w:pPr>
        <w:pStyle w:val="BookText"/>
        <w:rPr/>
      </w:pPr>
      <w:r>
        <w:rPr>
          <w:rFonts w:ascii="IRNazanin" w:hAnsi="IRNazanin" w:eastAsia="IRNazanin"/>
          <w:color w:val="111111"/>
          <w:sz w:val="28"/>
          <w:sz w:val="28"/>
          <w:szCs w:val="28"/>
          <w:rtl w:val="true"/>
          <w:lang w:bidi="fa-IR"/>
        </w:rPr>
        <w:t>لا یخفی أنّه لابدّ أن یکون للإذن فی الفعل مرتبة معیّنة بحسب الواقع من البلوغ إلی درجة المنع من الترک وعدمه ، وبلوغه فی الثانی إلی درجة رجحان الفعل وعدمه وبلوغ الترک فی الثانی إلی درجة الرجحان وعدمه ، ولا یعقل خلوّه عن إحدی المراتب المذکورة فبعد الحکم بتحقّق الإذن فی المقام یتبعه القول بحصول إحدی تلک المراتب له عمّا سوی المرتبة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لابدّ من القول بحصول ما یوافق الأصل منها بعد تحقّق الإذن ، ولا یمکن أن یعارضه أصالة عدم الخصوصیّة المذکورة ، فإنّ تلک الخصوصیّة تابعة لبناء الإذن ، وقد عرفت أنّ أصالة عدم التابع لا یعارض أصالة بقاء المتبوع ، کما یعرف ذلک من تتبّع موارد جریان الاستصحاب کما مرّت الإشارة إلیه</w:t>
      </w:r>
      <w:r>
        <w:rPr>
          <w:rFonts w:eastAsia="IRNazanin" w:cs="IRNazanin"/>
          <w:color w:val="111111"/>
          <w:sz w:val="28"/>
          <w:szCs w:val="28"/>
          <w:rtl w:val="true"/>
          <w:lang w:bidi="fa-IR"/>
        </w:rPr>
        <w:t>.</w:t>
      </w:r>
    </w:p>
    <w:p>
      <w:pPr>
        <w:pStyle w:val="Heading6"/>
        <w:numPr>
          <w:ilvl w:val="5"/>
          <w:numId w:val="1"/>
        </w:numPr>
        <w:rPr/>
      </w:pPr>
      <w:bookmarkStart w:id="906" w:name="__RefHeading___Toc1368399_1738255347"/>
      <w:bookmarkStart w:id="907" w:name="_Toc347"/>
      <w:bookmarkEnd w:id="906"/>
      <w:r>
        <w:rPr>
          <w:rtl w:val="true"/>
        </w:rPr>
        <w:t xml:space="preserve">قوله </w:t>
      </w:r>
      <w:r>
        <w:rPr>
          <w:rtl w:val="true"/>
        </w:rPr>
        <w:t>: (</w:t>
      </w:r>
      <w:r>
        <w:rPr>
          <w:rtl w:val="true"/>
        </w:rPr>
        <w:t>لکان معارضا بأصالة عدم القید</w:t>
      </w:r>
      <w:r>
        <w:rPr>
          <w:rtl w:val="true"/>
        </w:rPr>
        <w:t>).</w:t>
      </w:r>
      <w:bookmarkEnd w:id="907"/>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 الإذن فی الترک حاصل علی الوجهین فلا وجه للقول بأصالة عدمه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تعلّق النسخ بالجمیع لا یحصل هناک إذن فی الترک ، وهو کما تری ، کما تقدّمت الإشارة إلیه</w:t>
      </w:r>
      <w:r>
        <w:rPr>
          <w:rFonts w:eastAsia="IRNazanin" w:cs="IRNazanin"/>
          <w:color w:val="111111"/>
          <w:sz w:val="28"/>
          <w:szCs w:val="28"/>
          <w:rtl w:val="true"/>
          <w:lang w:bidi="fa-IR"/>
        </w:rPr>
        <w:t xml:space="preserve">. </w:t>
      </w:r>
      <w:bookmarkStart w:id="908" w:name="pg14214_157587"/>
    </w:p>
    <w:p>
      <w:pPr>
        <w:pStyle w:val="BookText"/>
        <w:rPr/>
      </w:pPr>
      <w:bookmarkEnd w:id="908"/>
      <w:r>
        <w:rPr>
          <w:rFonts w:ascii="IRNazanin" w:hAnsi="IRNazanin" w:eastAsia="IRNazanin"/>
          <w:color w:val="111111"/>
          <w:sz w:val="28"/>
          <w:sz w:val="28"/>
          <w:szCs w:val="28"/>
          <w:rtl w:val="true"/>
          <w:lang w:bidi="fa-IR"/>
        </w:rPr>
        <w:t xml:space="preserve">نعم قد یتخیّل أنّ الانضمام أیضا علی خلاف الأصل وهو إنّما یحصل بناء علی بقاء الجواز فیکتفی به فی معارضة الاستصحاب المذکور ، وکأنّه أشار إلی ذلک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انضمام القید ممّا یتوقّف علیه وجود المقتضی ، وفیه ما قد عرفت من أنّ الانضمام أمر اعتباری تابع لبقاء الإذن فلا یمکن أن یعارض به أصالة بقائه هذا</w:t>
      </w:r>
      <w:r>
        <w:rPr>
          <w:rFonts w:eastAsia="IRNazanin" w:cs="IRNazanin"/>
          <w:color w:val="111111"/>
          <w:sz w:val="28"/>
          <w:szCs w:val="28"/>
          <w:rtl w:val="true"/>
          <w:lang w:bidi="fa-IR"/>
        </w:rPr>
        <w:t>.</w:t>
      </w:r>
    </w:p>
    <w:p>
      <w:pPr>
        <w:pStyle w:val="Heading4"/>
        <w:numPr>
          <w:ilvl w:val="3"/>
          <w:numId w:val="1"/>
        </w:numPr>
        <w:rPr/>
      </w:pPr>
      <w:bookmarkStart w:id="909" w:name="__RefHeading___Toc1368401_1738255347"/>
      <w:bookmarkStart w:id="910" w:name="_Toc348"/>
      <w:bookmarkEnd w:id="909"/>
      <w:r>
        <w:rPr>
          <w:rtl w:val="true"/>
        </w:rPr>
        <w:t>مسائل تتعلّق بالأوامر</w:t>
      </w:r>
      <w:bookmarkEnd w:id="910"/>
    </w:p>
    <w:p>
      <w:pPr>
        <w:pStyle w:val="Heading5"/>
        <w:numPr>
          <w:ilvl w:val="4"/>
          <w:numId w:val="1"/>
        </w:numPr>
        <w:rPr/>
      </w:pPr>
      <w:bookmarkStart w:id="911" w:name="__RefHeading___Toc1368403_1738255347"/>
      <w:bookmarkStart w:id="912" w:name="_Toc349"/>
      <w:bookmarkEnd w:id="911"/>
      <w:r>
        <w:rPr>
          <w:rtl w:val="true"/>
        </w:rPr>
        <w:t>اشارة</w:t>
      </w:r>
      <w:bookmarkEnd w:id="912"/>
    </w:p>
    <w:p>
      <w:pPr>
        <w:pStyle w:val="BookText"/>
        <w:rPr/>
      </w:pPr>
      <w:r>
        <w:rPr>
          <w:rFonts w:ascii="IRNazanin" w:hAnsi="IRNazanin" w:eastAsia="IRNazanin"/>
          <w:color w:val="111111"/>
          <w:sz w:val="28"/>
          <w:sz w:val="28"/>
          <w:szCs w:val="28"/>
          <w:rtl w:val="true"/>
          <w:lang w:bidi="fa-IR"/>
        </w:rPr>
        <w:t xml:space="preserve">ولنختم الکلام فی الأوامر بذکر مسائل یتعلّق بها قد یتداول إیرادها فی جملة مباحثها ، ولم یتعرّض المصنّف لبیانها ونحن نفصّل الکلام فیها </w:t>
      </w:r>
      <w:r>
        <w:rPr>
          <w:rFonts w:eastAsia="IRNazanin" w:cs="IRNazanin"/>
          <w:color w:val="111111"/>
          <w:sz w:val="28"/>
          <w:szCs w:val="28"/>
          <w:rtl w:val="true"/>
          <w:lang w:bidi="fa-IR"/>
        </w:rPr>
        <w:t>:</w:t>
      </w:r>
    </w:p>
    <w:p>
      <w:pPr>
        <w:pStyle w:val="Heading5"/>
        <w:numPr>
          <w:ilvl w:val="4"/>
          <w:numId w:val="1"/>
        </w:numPr>
        <w:rPr/>
      </w:pPr>
      <w:bookmarkStart w:id="913" w:name="__RefHeading___Toc1368405_1738255347"/>
      <w:bookmarkStart w:id="914" w:name="_Toc350"/>
      <w:bookmarkEnd w:id="913"/>
      <w:r>
        <w:rPr>
          <w:rtl w:val="true"/>
        </w:rPr>
        <w:t xml:space="preserve">أحدها </w:t>
      </w:r>
      <w:r>
        <w:rPr>
          <w:rtl w:val="true"/>
        </w:rPr>
        <w:t xml:space="preserve">: </w:t>
      </w:r>
      <w:r>
        <w:rPr>
          <w:rtl w:val="true"/>
        </w:rPr>
        <w:t>هل القضاء بالأمر الأوّل أو بأمر جدید؟</w:t>
      </w:r>
      <w:bookmarkEnd w:id="914"/>
    </w:p>
    <w:p>
      <w:pPr>
        <w:pStyle w:val="BookText"/>
        <w:rPr/>
      </w:pPr>
      <w:r>
        <w:rPr>
          <w:rFonts w:ascii="IRNazanin" w:hAnsi="IRNazanin" w:eastAsia="IRNazanin"/>
          <w:color w:val="111111"/>
          <w:sz w:val="28"/>
          <w:sz w:val="28"/>
          <w:szCs w:val="28"/>
          <w:rtl w:val="true"/>
          <w:lang w:bidi="fa-IR"/>
        </w:rPr>
        <w:t>أنّه إذا تعلّق الأمر بموقّت فهل یفوت وجوب الفعل بفوات الوقت أو أنّه لا یسقط وجوب أصل الفعل لفوات وقته؟ فیجب الإتیان بعد الوقت أیضا إذا لم یأت به فی وقته ، فیکون وجوب القضاء بالأمر الجدید علی الأوّل وبالأمر الأوّل علی الثانی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جزئیّة من قاعدة کلیّة وهی انّه إذا تعلّق الأمر بمقیّد ثمّ فات المقیّد أو لم یتمکّن المکلّف من الإتیان به کذلک فهل یجب الإتیان بالمطلق أو لا؟ سواء کان تقییده بزمان أو مکان أو آلة أو کیفیّة خارجة أو نحوها ، وهی قریبة المأخذ من المسألة المتقدّمة بل المناط فیها واحد فی الحقیقة کما أشرنا إلیه 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مسألة اخری نظیر المسألة المذکورة وهی أنّه إذا تعلّق الأمر بالکلّ فلم یتمکّن المکلّف من الإتیان ببعض أجزائه فهل یسقط التکلیف بالکلّ أو أنّه یجب الإتیان به علی حسب ما یتمکّن من أجزائه إلّا أن یقوم دلیل علی السقوط؟</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إذا تعمّد ترک الإتیان ببعض أجزائه فهل الأصل حصول الامتثال علی قدر ما یأتی به منها أو أنّه لا امتثال إلّا بأداء الکلّ؟ ونحن نفصّل البحث فی جمیع الصور المذکورة إن شاء الله تعالی إلّا أنّا نتکلّم أوّلا فیما هو محلّ البحث فی المقام ثمّ نتبعه بالکلام عن سائر الأقسام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صدر من الآمر توقیت الفعل بزمان مخصوص ، فإمّا أن یتعلّق الأمر بالفعل مقیّدا بالزمان المفروض ، أو یتعلّق بالفعل مطلقا ثمّ یأمر بإتیانه فی الوقت المعیّن ، وعلی التقدیرین فإمّا أن یعلم أنّ المطلوب حصول المقیّد بما هو مقیّد ، أو یعلم کون کلّ من المطلق والخصوصیّة مطلوبا له ، أو لا یعلم شیء من الأمرین ، والحال فی الأوّل والثانی ظاهر، وأمّا الثالث فهل الأصل إلحاقه بالصورة الاولی أو الثانیة؟ اختلفوا فیه علی قولین والمعروف بینهم هو الأوّل ، فقالوا یتوقّف وجوب القضاء علی أمر جدید ، وقیل بعدم توقّفه بالمرّة ووجوب القضاء بعد فوات الوقت من جهة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وبنی العضدی الخلاف فی ذلک علی أنّ المأمور به فی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 الجمعة شیئان فی الخارج أو شیء واحد ، فالمطلق والخصوصیّة متعدّدان بحسب الوجود الخارجی فی الأوّل ومتّحدان علی الثانی وإن تعدّدا بحسب المفهوم الذهنی ، وعبّر عن کلّ منهما بلفظ وجعل ذلک مبنیّا علی الخلاف فی کون الجنس والفصل متمیّزین بحسب الوجود الخارجی فی الأوّل ومتّحدان علی الثانی وإن تعدّد بحسب المفهوم الذهنی ، وعبّر عن کلّ منهما بلفظ وجعل ذلک مبنیّا علی الخلاف فی کون الجنس والفصل متمیّزین بحسب الوجود الخارجی أو متّحدین ، ومقصوده أنّ اتّحاد المطلق والخصوصیّة بحسب الوجود مع تعلّق التکلیف بالمقیّد قاض بانتفاء التکلیف بالمطلق بعد فوات قیده قطعا ، إذ المفروض انتفاء المأمور به بفوات ذلک قطعا ، وتکلیفه بحصّة اخری من المطلق یتوقّف علی أمر جدید فلا یعقل القول بوجوب المطلق حینئذ بالأمر الأوّل ، وأمّا إذا قیل بکونهما شیئین بحسب الوجود بعد تعلّق الوجوب بهما یتّجه القول ببقاء وجوب المطلق بعد فوات القید استصحابا لوجوبه الثابت حال وجود القید من غیر قیام دلیل علی ارتفاعه بارتفاعه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کونهما شیئین فی الخارج لا یقتضی کون القضاء بالفرض الأوّل ولا ینافی کونه بأمر جدید ، لاحتمال أن یکون غرض الآمر الإتیان بهما مجتمعا فمع انتفاء أحدهما ینتفی الاجتماع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یفید کونهما شیئا واحدا فی نفی کون القضاء بالأمر الأوّل لاحتمال کون المراد هو الإتیان بالمطلق لا بشرط الخصوصیّة وإنّما ذکر المقید لحصول المطلق فی ضمنه من غیر اعتبار الخصوصیّة الحاصلة معه فلا ینتفی المطلق بفوات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 الأوّل بما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المأمور به إذا کان متعدّدا فی الخارج لم یکن مجرّد زوال أحدهما قاضیا بزوال الآخر ، وقضیّة الأصل حینئذ بقاؤه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إناطة أحدهما بالآخر فی ثبوت الحکم ثبت ذلک إلّا أنّه غیر معلوم ، بخلاف ما إذا کانا متّحدین فی الخارج فإنّ ارتفاع أحدهما عین ارتفاع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لو تمّ فإنّما یتمّ إذا تعلّق الوجوب بکلّ من الأمرین وشکّ فی ارتباط وجوب أحدهما بالآخر ، فإنّه قد یقال حینئذ بأصالة عدم ربط الأمر بأحدهما للأمر بالآخر مع أنّه مشکل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قیل بتعلّق الأمر بهما تبعا من غیر تعلّقه بخصوص شیء منهما إلّا بالتبع علی نحو وجوب المقدّمة علی القول به فلا مجال لما ذکر ، فإنّه مع الشکّ فی تعلّق الأمر بالمجموع من حیث هو مجموع أو بخصوص کلّ منهما لا یعقل القول بکون الأصل تعلّقه بکلّ منهما ، ولا لاستصحاب بقاء وجوب أحدهما بعد انتفاء الآخر ، وحینئذ فالإیراد المذکور یتّجه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یرد علی الثانی خروج الفرض المذکور عن محلّ النزاع فإنّ مورد البحث ما إذا کانت الخصوصیّة مطلوبة إذ المفروض توقیت الوجوب وکون الخارج عن الوقت قضاء فلا وجه لإبداء الاحتمال المذکور</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توجیهه بفرض الخصوصیّة مطلوبة علی الاستقلال من غیر أن تکون مخصّصة لأصل الطلب فیرجع التکلیف بالصیام فی یوم الجمعة فی المثال المذکور إلی أمرین مستقلّین علی ما هو الحال فی التکلیف بالحجّ فی السنة الاولی والأمر بأداء الدین عند حلوله وما أشبه ذلک ، فإنّ الطلب فی تلک المقامات وإن تعلّق بأمر </w:t>
      </w:r>
    </w:p>
    <w:p>
      <w:pPr>
        <w:pStyle w:val="BookText"/>
        <w:rPr/>
      </w:pPr>
      <w:r>
        <w:rPr>
          <w:rFonts w:ascii="IRNazanin" w:hAnsi="IRNazanin" w:eastAsia="IRNazanin"/>
          <w:color w:val="111111"/>
          <w:sz w:val="28"/>
          <w:sz w:val="28"/>
          <w:szCs w:val="28"/>
          <w:rtl w:val="true"/>
          <w:lang w:bidi="fa-IR"/>
        </w:rPr>
        <w:t xml:space="preserve">واحد فی الخارج لا تعدّد فیه بحسب الوجود إلّا أنّه بحسب المراد الواقعی ینحلّ إلی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به من حیث حصول المطلق فی ضمنه ، فیکون المطلوب بهذا الاعتبار مطلق الصیام من غیر اعتبار الخصوصیّة فی أصل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به مع اعتبار الخصوصیّة فیه بمعنی الأمر بالمبادرة إلیه ، فیکون الآمر قد جمع بین التکلیفین فی خطابه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المذکور خارج عن مدلول الخطاب وإنّما یثبت بدلیل من خارج ، وإلّا فلا یعقل استفادة التکلیفین المذکورین من الأمر الواحد المتعلّق بالفعل الواحد ، لوضوح تنافی الاعتبارین المذکورین وتضادّهما فیمتنع اجتماعهما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یورد علیه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الاحتمال المذکور إنّما یتصوّر فیما ذکر من الجنس والفصل، إذ لا تقوّم للجنس بدون الفصل فی الخارج دون ما نحن فیه من القید والمقیّد کالصوم ویوم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شیئان متمایزان فی الخارج لا یعقل اتّحادهما ، لخروج الزمان عن ماهیّة المأمور به وإنّما قیّد به لکونه ظرفا للفعل ومطلقه من ضروریّات المأمور به ولا یعقل تعلّق الطلب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سهو ظاهر ، إذ لیس المراد من القید فی المقام نفس الزمان المخصوص وإنّما هو الإیقاع المخصوص ولا شکّ فی اتّحاده مع المطلق بل هو أولی بالاتّحاد من الجنس والفصل ، لأنّهما ماهیّتان مختلفتان بحسب الحقیقة</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یتوهّم لذلک تمایزهما فی الخارج بخلاف المطلق والمقیّد ، لاتّحادهما بحسب الخارج والحقیقة وإنّما یختلفان بحسب الاعتبار ، فلا یعقل التمایز بینهما فی الخارج وإلّا لزم القول بترکّب البسائط الخارجیّة والامور الاعتباریّة من امور کثیرة متمایزة فی الخارج وهو خلاف الضرورة ، وبناء کلام الخصم علی ذلک غیر ظاهر بل الظاهر ابتناؤه علی ما مر فی المسألة السابقة من القول بجواز استصحاب الوجوب بعد نسخ الجواز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فظهر أنّ تفریع المسألة علی مسألة الجنس غیر متّجه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إمّا یقال بعلّیة الفصل للجنس أو بکونهما معلولین لعلّة واحدة ، وعلی الوجهین فیمتنع انفکاک أحدهما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الحاصل بسائر الفصول فموجود آخر غیر الأوّل ففرض تمایزهما فی الخارج لا یفید المقصود ، لأنّه لا یقتضی جواز الانفکاک ، فکان الأولی إذن بناؤها علی جواز الانفکاک وعدمه لا علی مجرّد التمایز ، لکنّه أیضا غیر واضح ، إذ الکلام هنا فی المطلوبیّة ولا إشکال فی جواز الانفکاک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القول بتمایز الجنس والفصل بحسب الخارج واضح الفساد کما تقرّر فی محلّه ، وإلّا لامتنع حمل أحدهما علی الموجود الخارجی ، لوضوح أنّ المرکّب من الداخل والخارج خارج عن الشیء لا یصحّ حمله علیه ، ثمّ لو فرضنا صحّة ذلک بحسب التدقیق العقلی وقلنا بجواز انفکاک أحدهما عن الآخر أیضا کذلک فلا شکّ فی خروجه عن المفهوم العرفی ، إذ لا یکاد یفهم من المقیّد الخارجی إلّا أمر واحد لا ترکّب فیه بحسب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المدار فی مدالیل الخطابات علی فهم العرف ، لتوجّهها إلی عامّة الناس ومنهم أهل البوادی والقری وأمثالهم ، وقد لا یکون التکلیف مستفادا من الألفاظ وإنّما یستفاد من إجماع أو نحوه ممّا لا یکون له ظاهر یعوّل علیه ، وإنّما یدور الأمر إذن مدار القدر المتیقّن ، وعلی الوجهین فالقدر المعلوم تعلّق الطلب بالخصوصیّة سواء قلنا بتمایزها عن المطلق أو لم نقل ، فیرجع فی غیره إلی 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الاحتمال الأوّل فی المقام واضح الفساد ، وعلی فرضه فاستصحاب الأمر المتعلّق بالمطلق أیضا بیّن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علیه أیضا بأنّ الجنس لا یتقوّم فی الخارج إلّا بالفصل سواء قلنا بتمایزهما فیه أو لا ، فیتوقّف بقاء الجنس عند زوال فصله علی وجود فصل آخر ، فکما أنّ الأصل بقاء الجنس کذا الأصل عدم قیام فصل آخر مقام الأوّل</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الأمر المتعلّق بالمطلق علی فرض صحّته لا یتوقّف علی إثبات اللوازم الغیر المقصودة وإن کانت مخالفة للأصل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تری أنّه قد یستصحب حیاة الغائب مع مخالفة أکثر لوازمها للاصول ، علی أنّه لیس الغرض إثبات وجود المطلق فی الخارج لیستلزم وجود فصل آخر وإنّما الغرض بقاؤه علی المطلوبیّة ، ومن البیّن أنّ خصوصیّة الفصل الآخر لا مدخلیّة لها فی المطلوبیّة ، فلا یتوقّف علی إثبات الخصوصیّة وإن توقّف علیها فی الوجود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یوجّه تفریع المسألة علی الوجهین المذکورین بقاعدة ما لا یدرک کلّه لا یترک کلّه ، فإن قلنا بتمایز المطلق والمقیّد فی الخارج أمکن إرجاعه إلیها والتمسّک فی وجوب المطلق بعد تعذّر القید بتلک القاعدة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رجوعه إلی ذلک بالتحلیل العقلی علی فرضه لا یجدی شیئا ، بل المدار علی الفهم العرفی کما عرفت ، وسیأتی التنبیه علی مدلوله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تعلّق الأمر بنفس المقیّد بالوقت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تعلّق بالفعل ثمّ أمر بإتیانه فی الوقت المخصوص فإن دلّ الثانی ولو بضمیمة القرائن علی تقیید الأوّل رجع إلی الأوّل ، وإلّا خرج عن محلّ المسألة ، فیلزم التمسّک بالإطلاق حتّی یثبت التقیید فیدلّ مع عدم ثبوته علی تعدّد الطلب والمطلوب سواء اقترن الخطابان أو افترقا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أکثر المطلقات المجامعة مع الخطابات المقیّدة ببعض الخصوصیّات من قبیل الأوّل ، وحینئذ فقد یحمل المشکوک فیه علی الأعمّ الأغلب فیحمل المطلق علی المقیّد ، إلّا مع قیام القرینة الدالّة علی تعدّد الطلب والمطلوب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فیما ذکر بین التقیید بالوقت وغیره من القیود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الکلام هنا إنّما وقع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بین الإیجاب والندب</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یقال بجریان مثله فی النهی أیضا سواء ورد علی وجه التحریم أو الکراهة ، بل وغیره من الخطابات المشتملة علی تعلیق بعض الأحکام علی الوقت أو غیره ، کتعلیق الخیار وحقّ الشفعة وغیرهما علی الزمان المخصوص أو الحالة </w:t>
      </w:r>
    </w:p>
    <w:p>
      <w:pPr>
        <w:pStyle w:val="BookText"/>
        <w:rPr/>
      </w:pPr>
      <w:r>
        <w:rPr>
          <w:rFonts w:ascii="IRNazanin" w:hAnsi="IRNazanin" w:eastAsia="IRNazanin"/>
          <w:color w:val="111111"/>
          <w:sz w:val="28"/>
          <w:sz w:val="28"/>
          <w:szCs w:val="28"/>
          <w:rtl w:val="true"/>
          <w:lang w:bidi="fa-IR"/>
        </w:rPr>
        <w:t>الخاصّة أو غیرهما ، کما فی خیار المجلس والحیوان والشرط وغیرها ، إذ لو صحّ استصحاب حکم المطلق بعد زوال الخصوصیّة بناء علی تمیّزه عنها لجری فی الجمیع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إنّه فی تلک الموارد واضح الضعف کان شاهدا علی ضعف المبنی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أیضا بین کون الدالّ علی الطلب لفظا أو غیره ، ولا فی اللفظ بین صیغة الأمر وغیره ، ولا فی الزمان بین الوقت المحدود وغیره کزمان الفور مثلا سواء قلنا بدلالة الأمر بنفسه علی الفور أو ثبت التقیید به فی نفس الخطاب ، إلّا أنّهم ذکروا فی الأوّل کلاما تقدّم التنبیه علیه فی مسألة الفور والتراخی ، فالوجه خروجه عن محلّ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فمحلّ المسألة أنّ الطلب المتعلّق بالفعل المقیّد بزمان مخصوص هل یدلّ علی ثبوته فیما بعده علی تقدیر الإخلال به أو بشیء من شرائطه والامور المعتبرة فیه عمدا أو سهوا وخطأ أو لغیر ذلک من المعاذیر فیکون القضاء ثابتا بنفس الأمر ولو بضمیمة الاستصحاب ، أو لا یدلّ علی ذلک حتّی یقوم علیه دلیل آخر مع القطع بعدم دلالته علی نفیه فحکمه حینئذ مسکوت عنه حتّی یقوم شاهد آخر علی النفی أو الإثبات؟ فالمعروف بینهم هو الثانی ، بل لا نعرف فیه مخالفا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وعزی القول به إلی المحقّقین من المعتزلة والأشاعرة ، وعن جماعة من العامّة اختیار الأوّل وحکاه الآمدی عن الحنابلة وکثیر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عن أبی زید الدیوسی أنّه قال بوجوب القضاء بقیاس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بعض أصحابنا القول بثبوته بالغلبة ، ومرجعهما إلی الثانی ، لتوافقهما علی عدم دلالة الأمر بنفسه ، ویدلّ علیه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فإنّ ذلک أمر زائد علی القدر المعلوم من مدلول اللفظ فالأصل عدمه ، إذ الکلام إنّما هو فی إثبات الدلالة ونفیها ، إذ لا مجال لتوهّم الدلالة علی نفی القضاء کما عرفت</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فالأصل البراءة من التکلیف بالقضاء حتّی یثبت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انتفاء الدلالات الثلاث ، إذ کما انّ مدلول الصیغة قسم خاصّ من الطلب بسیط لا یبقی مطلقه بعد زوال خصوصیّته علی ما تقدّم بیانه فی المسألة السابقة کذلک متعلّقها المقیّد بالوقت المخصوص أمر واحد ینتفی بانتفاء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به أنّه لو صرّح الآمر بعد ذلک بنفی القضاء لم یکن ناسخا أو مناقضا لکلامه الأوّل ، بل ولا منافیا لظاهره ، کما هو معلوم من اللغة والعرف ، وأنّ من أخبر بوجوب الجمعة والعیدین فی أوقاتها مع انتفاء القضاء فیها لم یکن کاذبا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الخصم قد لا یدّعی دلالة الأمر بنفسه علی إیجاب القضاء بل یقول باستصحاب وجوب المقیّد بعد زوال قیده ، فالدالّ علی القضاء حینئذ هو الاستصحاب دون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فی ذلک یتوقّف علی إثبات دلالة الأمر علی الإیجاب المطلق، لأنّ وجوب المقیّد لا یقبل البقاء بعد زوال قیده ، ونحن نمنع دلالة الأمر علیه بعین ما ذکر فی عدم دلالته علی إیجاب القضاء</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بالوقت کسائر القیود الواقعة فی الخطابات التکلیفیّة والوضعیّة ، من مکان أو حال أو تمیز أو إضافة أو فصل أو خاصّة أو غیرها ، ولم یعهد من أحد من العقلاء توهّم بقاء مطلقاتها بعد زوال قیودها وخصوصیّاتها بنفس تلک الخطابات أو بضمّ قاعدة الاستصحاب إلیها ، ولیس للوقت المضروب للعبادة خصوصیّة یمتاز بها عن غیرها فی ذلک ، فیکون الحال فیه أیضا کذلک ، بل الحال فیما بعد الوقت وقبله فی ذلک سیّان ، لتساویهما فی وقوع الفعل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الغرض من القبل الزمان السابق علی الخطاب ، بل ما بین الخطاب ودخول الوقت ، فلو دلّ علی حکم المطلق کان شموله لما بعد الوقت کشموله لما قبله ، إلّا أن یفرّق بین الحالین فی جریان الاستصحاب أو فی صحّة الفعل وفساده إذا کان عبادة نظرا إلی اقتضاء الأمر بإیقاعه فی الوقت للنهی عن تقدیمه بخلاف التأخیر ، لسقوط التکلیف به بفوات الوقت وذلک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یرتفع الاثم بضرب من الأعذار الشرعیّة فیلزم القول بصحّة تقدیمه حینئذ فضلا عن غیر العبادة ولم </w:t>
      </w:r>
    </w:p>
    <w:p>
      <w:pPr>
        <w:pStyle w:val="BookText"/>
        <w:rPr/>
      </w:pPr>
      <w:r>
        <w:rPr>
          <w:rFonts w:ascii="IRNazanin" w:hAnsi="IRNazanin" w:eastAsia="IRNazanin"/>
          <w:color w:val="111111"/>
          <w:sz w:val="28"/>
          <w:sz w:val="28"/>
          <w:szCs w:val="28"/>
          <w:rtl w:val="true"/>
          <w:lang w:bidi="fa-IR"/>
        </w:rPr>
        <w:t>یقل به أحد ، للقطع بتوقّف شرعیّة التقدیم علی قیام دلیل آخر علیه کما فی صلاة اللیل وغسل الجمعة والزکاة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الواجبات الشرعیّة منها ما یثبت فیه القضاء کالصلاة والصیام ، ومنها ما لا قضاء له کالجمعة والعیدین والجهاد ونحوها ، فیکون مدلول الأمر قدرا مشترکا بین القسمین ، ومن البیّن أنّ الأعمّ لا دلالة له علی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استناد نفی القضاء فی القسم الثانی إلی دلیل من خارج لیس بأولی من العکس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دلّ علی طلب الفعل فی خارج الوقت أیضا لکان مندرجا فی ماهیّة المأمور به کاندراج فعله فی الوقت ، فیکون الأمر الواحد شاملا لهما معا فیلزم أن یکون الإتیان به فی خارج الوقت أداء أیضا ، وهو مع مخالفته للضرورة خروج عن محلّ المسألة ، إذ الکلام إنّما هو فی تبعیّة القضاء للأداء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فی وجوب مراعاة الوقت فیکون عاصیا بمخالفته علی کلا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ذلک لا یکفی فی صدق القضاء علی وقوعه فی خارج الوقت ، إذ غایة الأمر أن یکون الحال فی الواجبات الموقّتة علی ما یدّعیه الخصم علی نحو الحال فی الحجّ إذا عصی بتأخیره عن السنة الاولی ، والدین إذا أخّره عن وقت الحلول ، وإزالة النجاسة عن المحترمات إذا أخّرها ، والقضاء علی القول بالمضایقة عند تأخیره عن وقت الإمکان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شیئا من ذلک لا یسمّی قضاء ، وذلک أنّ وجوب المبادرة إلیها ثابت بطلب آخر من غیر أن یکون مأخوذا فی أصل وجوبها ، فإذا کان الحال فی المقام کذلک کان حکمها أیضا علی ما ذکر ومن البیّن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یدّعی الخصم شمول الخطاب بنفسه للقضاء لیلزم رجوعه إلی الأداء بل یستصحب حکم المطلق الثابت فی ضمن المقیّد فیما بعد الوقت</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القید المفروض مأخوذا فی وجوب المطلق لم یجز استصحابه لزوال موضوعه ، وإلّا کان الحال فیه علی نحو الأمثلة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استدلّ </w:t>
      </w:r>
    </w:p>
    <w:p>
      <w:pPr>
        <w:pStyle w:val="BookText"/>
        <w:rPr/>
      </w:pPr>
      <w:r>
        <w:rPr>
          <w:rFonts w:ascii="IRNazanin" w:hAnsi="IRNazanin" w:eastAsia="IRNazanin"/>
          <w:color w:val="111111"/>
          <w:sz w:val="28"/>
          <w:sz w:val="28"/>
          <w:szCs w:val="28"/>
          <w:rtl w:val="true"/>
          <w:lang w:bidi="fa-IR"/>
        </w:rPr>
        <w:t>الخصم ببعض تلک الأمثلة مدّعیا مساواة المقام معها فلا یخرج عن موضوع الأداء ، کیف والاستصحاب إنّما یقتضی الحکم ببقاء ما کان ، علی ما کان فکیف یقضی بانتقال الحکم من الأداء إلی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ذلک لزم تساوی الفعلین لاندراجهما فی مدلول الأمر وتساوی نسبة الأمر إلیهما ، فیلزم القول بتخیّر المکلّف بینهما وهو بیّن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للخصم أن یقول بأنّی أدّعی أنّه أمر بالصلاة وبإیقاعها فی یوم الخمیس فلمّا فات إیقاعها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به کمال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الوجوب مع نقص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ذلک یکون المطلوب بالأمر شیئین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الصلاة سواء وقعت فی الوقت أو فی خارجه أو الصلاة فی الجملة لکی یستصحب حکمها فیما بعد الوقت ،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إیقاعها فی یوم الخمیس ، فهو بالاعتبار الأوّل لا ترتیب فیه ، فیکون بهذا الاعتبار مفیدا لتخییر المکلّف بینهما ، وإنّما وجب الترتیب بالاعتبار الثانی ولیس الکلام فیه، وذلک أنّ الحکم الثانی إذا اعتبر قیدا فی الأوّل امتنع شمول الأوّل لما بعد الوقت ، بل واستصحابه أیضا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علّق الفعل بوقت معیّن فلا بدّ أن یکون ذلک لحکمة ترجع إلی المکلّف ، إذ هی الأصل فی شرع الأحکام ظهرت أو لم 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 الحکمة إمّا أن تکون حاصلة من الفعل فی غیر ذلک الوقت أو غیر حاصلة ، والأوّل غیر جائز ، لأنّها حینئذ إمّا أن تکون مثلا لها أو أزید ، والثانی باطل ، وإلّا کان الحثّ علی إیجاد الفعل بعد فوات وقته أولی من إیجاده فی الوقت وهو محال ، وإن کانت مثلا لم یکن تخصیص أحد الوقتین بالذکر أولی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الفعل فی الوقت أداء وقد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یتقرّب المتقرّبون إلیّ بمثل أداء ما افترضت علیهم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تکن حاصلة فی الوقت الثانی حسب حصولها فی الأوّل ،</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العبادة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یتقرب إلی عبدی بمثل أداء ما افترضت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یلزم من اقتضاء الأمر للفعل فی الوقت أن یکون مقتضیا له فیما بعده ، وکان هذا کما لو أمر الطبیب بشرب الدواء فی وقت فإنّه لا یکون متناولا لغیر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إذا علّق الفعل بشرط معیّن کاستقبال جهة معیّنة أو بمکان معیّن کالأمر بالوقوف بعرفة فإنّه لا یکون متناولا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ذکره الآمدی ، وهو تطویل من غیر طائل ، إذ لا شکّ فی اختصاص بعض المصالح بمراعاة الوقت ، إنّما الکلام فی کون تلک المصلحة قاضیة بالأمر بها مستقلّا أو مقتضیة للتقیید المطلوب بها مطلقا ، ولیس فیما ذکر دلالة علی أحد الأمرین ، علی أنّ هناک قسما ثالثا وهو أن یکون الحکمة حاصلة فی الوقت الثانی علی وجه یکون أنقص من الأوّل ، فیکون الزیادة قاضیة باختصاص الوقت الأوّل بالطلب المخصوص ، والقدر المشترک قاضیا بإطلاق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وجوب القضاء فی أکثر العبادات الفائتة یدور بین التأکید والتأسیس ، فإن کان مأمورا به بالأمر الأوّل کانت فائدة تلک الأدلّة مجرّد التأکید ، وإلّا کانت فائدتها التأسیس ، وهو أولی ، لعظم فائدته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وجه 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القول الآخر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قبل خروج الوقت کان واجبا ، فالأصل بقاؤه علی الوجوب فیما بعده حتّی یقوم دلیل علی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إنّما تعلّق هناک بالفعل المقیّد بالوقت فیمتنع بقاؤه فیما بعده ، لامتناع متعلّقه حینئذ فیکون من التکلیف بالمحال ، والفعل الواقع فیما بعد الوقت لم یکن واجبا من قبل حتّی یتصوّر استصحابه</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یتمّ إذا کان الوقت المفروض قیدا للواجب دون الوجوب بأن یکون الطلب متعلّقا بالفعل المقیّد بالوقت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 الوقت ظرفا للوجوب فلا وجه لتقیید الفعل به ، فیکون المطلوب هو الماهیّة المطلقة ، والطلب فی الوقت مستندا إلی النصّ وفی خارجه إلی الاستصحاب ، وهذا هو </w:t>
      </w:r>
    </w:p>
    <w:p>
      <w:pPr>
        <w:pStyle w:val="BookText"/>
        <w:rPr/>
      </w:pPr>
      <w:r>
        <w:rPr>
          <w:rFonts w:ascii="Amiri" w:hAnsi="Amiri" w:eastAsia="Amiri" w:cs="Amiri"/>
          <w:color w:val="111111"/>
          <w:sz w:val="28"/>
          <w:sz w:val="28"/>
          <w:szCs w:val="28"/>
          <w:rtl w:val="true"/>
          <w:lang w:bidi="ar-SA"/>
        </w:rPr>
        <w:t xml:space="preserve">الظاهر من جملة من الأوامر الواردة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الظرف فیه بالأمر دون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فی المقام راجع إلی تقیید المأمور به لا محالة ، للقطع بوجوب مراعاة الوقت ، وأداء الفعل فیه ، وحصول العصیان بتأخیره عنه ، فالواجب هو الإتیان بالفعل فی الوقت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الواجب مطلق الفعل والوجوب حاصلا فی الوقت بالنصّ وفی خارجه بالاستصحاب لجاز تأخیره عن الوقت ، فیرجع حینئذ إلی غیر الموقّت ، بل لا یمکن إطلاق المأمور به وتقیید الأمر ، وإلّا لزم خروج الواجب عن الوجوب ، أو بقاء المقیّد بدون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المفروض ثبوت التقیید بالوقت ومعه فلا وجه للاستصحاب سواء کان القید مأخوذا فی الطلب أو المطلوب ، إلّا أنّه علی الأوّل یمتنع بقاؤه ، وعلی الثانی یمتنع بقاء متعلّقه ، بل الأوّل أولی بالمنع ، لأنّه من المحال والثانی من التکلیف بالمحال ، وإنّما یعقل الاستصحاب فی المقام عند الشکّ فی الإطلاق والتقیید ، بأن یکون القدر المعلوم ثبوت الوجوب فی الوقت من غیر أن یکون هناک شاهد علی اشتراطه به أو إطلاقه ، فیستصحب فیما بعده ویکون أداء ، وهو أمر خارج عن محلّ المسألة ، علی أنّ فی صحّة الاستصحاب فی مثله أیضا کلاما ، لکونه من الشکّ فی المقتضی ، والمختار فی مثله عدم جریان الاستصحاب ، واختصاصه بالشکّ فی المزیل عند العلم بحصول ما یقتضی البقاء</w:t>
      </w:r>
      <w:r>
        <w:rPr>
          <w:rFonts w:eastAsia="IRNazanin" w:cs="IRNazanin"/>
          <w:color w:val="111111"/>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إنّما یدلّ علی طلب الفعل وهو مقتضاه لا غیر ، وأمّا الزمان فلا یکون مطلوبا بالأمر ، إذ لیس هو من فعل المکلّف وإنّما وقع ذلک ضرورة کونه ظرفا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وإن تکرّر ذکره فی کتبهم لکنّه مغالطة واضحة ، إذ لیس الغرض تعلّق الطلب بنفس الوقت ، بل المفروض وجوب مراعاته وأداء الفعل فیه والمنع من تأخیره عنه ، فالمطلوب هو الفعل المقیّد به ، فلا یعقل بقاؤه بعده ، والّذی هو من ضروریّات فعل المأمور به ولوازمه هو مطلق الزمان لا خصوص الوقت المفروض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وبالجملة ففساد التعلیل المذکور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سقط وجوب الفعل بفوات الوقت لسقط الإثم ، لأنّه من أحکام وجوب الفعل ، فیلزم خروج الواجب عن کونه واجبا ، وذلک أنّ الإثم یترتّب علی تفویت المأمور به ، ومن المعلوم أنّه لا بقاء له بعد فواته ، کما فی سائر موارد العصیان ، إذ لا یعقل بقاء التکلیف بعد فوات محلّه بالموت أو غیره ، وإنّما تبقی الإثم فیه ، فإنّه من لوازم التکلیف السابق ، ولو فرض بقاء محلّه لم یکن هناک إثم ، وإنّما یلزم خروج الواجب عن الوجوب إذا سقط من غیر إثم کما مرّت الإشارة إلیه</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العبادة حقّ الله والوقت المفروض کالأجل له ، فیکون الحال فیه علی نحو الآجال المقدّرة فی الدیون وسائر الحقوق والمعاملات بالأصل أو الشرط ، کالأجل المقرّر فی الشرع لأداء الدیة فی العمد وغیره ، والمشروط فی السلم والنسیئة والقرض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البیّن أنّ شیئا من ذلک لا یسقط بتأخیر الأداء وإن حصل الإثم به فکذا فی المقام ، وهو قیاس مع وضوح الفارق ، لثبوت اشتغال الذمّة هناک بمطلق الحقّ ، وإنّما اعتبر الوقت المخصوص لیکون علیه المدار فی المطالبة وعدمها ، وجواز التأخیر وعدمه ولیس بمأخوذ فی موضوعه ، ولذا لا یصدق علیه القضاء عند أدائه بعد انقضاء أجله ، بخلاف العبادات الموقّتة لما عرفت من تقییدها بأوقاتها المقدّرة ، وکذا ما أشبهها من غیرها کحقّ الخیار والشفعة وغیرهما ، لامتناع بقائهما مع تقییدهما ببعض الأزمنة بالأصل أو الشرط کسائر القیود المأخوذة فی موضوع الحکم لانتفائه بانتفاء شیء من قیوده فلا یعقل بقاء حکمه ، إنّما یتمّ ما ذکر فی مثل القضاء الثابت فی 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بوجوب المبادرة إلیه فی أوّل زمان الإمکان والأداء فی الوقت علی القول بوجوب المسارعة إلیه فی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 الواجب علی المستطیع وإن وجب تعجیله فی السنة الاولی ولذا لا یکون شیء منها فی الزمان المتأخر قضاء لعدم کون الوقت فیها مأخوذا فی ماهیّة المطلوب وإنّما هناک تکلیف آخر تعلّق بأدائه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القضاء ثابتا بأمر جدید مستقلّ فیه لکان واجبا آخر غیر الأوّل ، وکان کالأوّل أداء للفعل الواجب فی وقته المضروب له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الوقت المقرّر للواجب الأوّل ، فهما إذن واجبان لکلّ منهما وقت معیّن إلّا أنّ الثانی مشروط بترک الأوّل فلا معنی لکون أحدهما أداء والآخر قضاء ، وهو باطل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الثانی وإن وقع فی وقته ومحلّه لکنّ الأمر به إنّما وقع لتفویت الأوّل لیکون بدلا عمّا فات واستدراکا له ، ولا نعنی بالقضاء إلّا ذلک ، وإنّما یخرج عن حقیقته علی ما زعمه الخصم کما عرفت ، لعدم فوات حقیقة المطلوب الأوّل عنده وبقاء وجوبه بنفس ذلک الأمر علی ما 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 فی الواجبات الموقّتة وجوب قضائها عند فوات أوقاتها المعیّنة ولابدّ لذلک من مقتض ، والأصل عدم ما سوی الأمر السابق فکان هو المقتضی وهو ظاهر الفساد ، لوجود الأدلّة فی تلک الموارد علی ثبوت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بأصالة عدمها ، علی أنّ الأصل المذکور معارض بأصالة عدم دلالة الأمر الأوّل علیه أیضا ، فکان المقتضی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الأصل فی المقام لا یجدی شیئا ، لکونه من الأصل المثبت وقد تقرّر 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قرّر الوجه المذکور بأنّ التتبّع یورث الظنّ بثبوت القضاء فی کلّ موقّت فات فی وقته إذا کان واجبا ، إذ لا یوجد فی الواجبات خلاف ذلک إلّا فی العیدین والجمعة ونحوهما ، فیحصل الظنّ بأنّ منشأ الحکم بوجوب القضاء إنّما هو الأمر الأوّل</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أیضا کما تری ، لأنّ تفریع الأمر الأخیر علی الأوّل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جواز إثبات القضاء فی محلّ الشکّ بالظنّ الحاصل من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بعد تسلیمه وتسلیم حجّیّته فی مقابلة الاصول القطعیّة القاضیة بالبراءة خارج عن محلّ الکلام ، لاستناد القضاء إذن إلی الدلیل وهو الغلبة دون الأمر الأوّل ، فإن ارید أنّ الباعث علی إیجاب القضاء هو الأمر الأوّل فهو أمر بیّن ، بل لا نعنی بالقضاء إلّا ذلک ، ولا ربط له بالمقصود من کون الأوّل دلیلا علی ثبوت القضاء ، بل المفروض خلافه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ورد فی الشرع إطلاقات تقضی بثبوت القضاء فی کلّ فائتة فیثبت بها قاعدة شرعیّة وافیة بما هو المقصود ، کقوله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جَعَلَ اللَّیْلَ وَالنَّهارَ خِلْفَةً لِمَنْ أَرادَ أَنْ یَذَّکَّرَ أَوْ أَرادَ شُکُوراً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الذکر والشکر بالإتیان بالمطلوب فی خارج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ویعضده بعض الأخبار الواردة فی تفسیره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فریضة فلیقضها کما فاتته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لشمولها لمطلق لمطلق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فاته الوقت الأوّل مستطیع للفعل فی الوقت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المیسور علی القضاء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ربط له بالمدّعی ، إذ المقصود ثبوت القضاء بنفس الأمر الأوّل وکونه تابعا للأداء ، وأین ذلک من إثباته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المذکورة فی محلّ المنع ، ولیس فی الآیة الشریفة دلالة علیها ، إذ بعد تسلیم صدق الشکر علی فعل المأمور به فدلالتها علی ثبوت القضاء موقوفة علی اثبات کونه مأمورا به ، فلو توقّف ذلک علی دلالتها علیه لزم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تجویز مطلق الذکر والشکر فذلک أمر آخر غیر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الأوّل ظاهر فی الصلاة المفروضة فلا یعمّ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والأخیران مع ضعفهما لا یدلّان علی اندراج القضاء فی المطلوب إلّا بعد إثبات وجوبه بدلیل آخر وهو أوّل الکلام ، إذ المأمور به والثابت هو المقیّد بالوقت وقد علم سقوطه من أصله وغیره لیس من أجزائه ولا من أفراده ، فلا یصدق أنّه منه ولا أنّه ممّا ثبت أوّلا حتّی یدلّ نفی سقوطه علی إثباته ، فإنّ السقوط فرع الثبوت ولو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ترکّب المقیّد من المطلق والقید فیصدق علی المطلق بعد تعذّر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القدر المیسور المستطاع من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غایة ما یمکن استفادته من الخبرین أنّه لو وجب علی المکلّف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أمور متعدّدة فی الخارج لم یسقط بعضها بتعذّر بعض ، سواء کان المطلوب مرکّبا منهما أو کان المتعذّر عند إمکانه شرطا شرعیّا للمأمور به ، فکلّ ما کان من القیود من هذا القبیل أمکن إدراجه فی تلک القاعدة علی تقدیر ثبوتها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الترکیب العقلی أو الاعتباری من الجنس والفصل وغیرهما فلا یجدی فی ذلک شیئا ، وإلّا لزم عدم سقوط شیء من الواجبات عند تعذّرها بجمیع أجزائها وشرائطها مع التمکّن من بعض الأفعال الاختیاریّة لاشتراکهما فی جنس الفعل ، وعدم سقوط التکلیف المتعلّق بشیء من الأجسام عند التمکّن من بعضها نظرا إلی اشتراکها فی الجنس البعید أو القریب أو النوع أو الصنف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الأکل وغیره من الأفعال عند تعذّر العبادات ، ویجب علی المکلّف بإکرام العالم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إکرام الفاسق عند تعذّره ، وعلی المکلّف بالإتیان بزید عند تعذّره أن یأتی ببکر أو بحیوان أو بجماد ، لکونه القدر المیسور من الجنس أو النوع أو الصنف أو المطلق ، بل الممکنات کلّها مشترکة فی جنسها ، فیکون التمکّن من شیء منها موجبا لاندراجه فی القدر المیسور من کلّ فائت ومتعذّر وإن کان بینهما بعد المشرقین ، وکلّ ذلک خلاف الضرورة ، إنّما المدار علی الصدق العرفی المتوقّف علی تعدّد الفعل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کالطهارة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ترکّب متعلّقه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کالغسل بماء السدر والکافور والتکفین والتحنیط بالقدر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تعذّر بعضه لم یسقط الباقی بناء علی القاعدة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خصوصیّات الأنواع والأصناف والأفراد المأمور بها فتعذّرها قاض بتعذّر الإتیان بالمطلوب من أصله ، ومنها خصوصیّة الزمان والمکان ، فإذا دار الأمر بین مراعاة بعض القیود الّتی یکون من القسم الأوّل والثانی تعیّن تقدیم الثانی</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الباب ما یظهر من استقراء أحکام الشرع وتتبّع النصّ والفتوی من تقدیم مراعاة الأوقات ونحوها علی مراعاة کثیر من شرائط العبادات وأجزائها ، ولذلک لا یضرّ نقصان الطهارة بجبیرة أو تقیّة أو غیرهما ونقص القیام والاستقرار والساتر والطهارة المائیّة وغیرها من الشرائط وما عدا الأرکان من الأجزاء مع </w:t>
      </w:r>
    </w:p>
    <w:p>
      <w:pPr>
        <w:pStyle w:val="BookText"/>
        <w:rPr/>
      </w:pPr>
      <w:r>
        <w:rPr>
          <w:rFonts w:ascii="IRNazanin" w:hAnsi="IRNazanin" w:eastAsia="IRNazanin"/>
          <w:color w:val="111111"/>
          <w:sz w:val="28"/>
          <w:sz w:val="28"/>
          <w:szCs w:val="28"/>
          <w:rtl w:val="true"/>
          <w:lang w:bidi="fa-IR"/>
        </w:rPr>
        <w:t>إمکان مراعاتها فی خارج الوقت ، وذلک أنّ الفعل الواقع فی خارج الوقت لا یعدّ من القدر المیسور المستطاع من المأمور به ، بخلاف الفاقد للأجزاء والشرائط المذکورة فلا یسقط بتعذّرها علی القاعدة المذکورة ، علی أنّ فیها کلاما 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ربط لذلک بمحلّ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المسألة من الواضحات المستغنیة عن تجشّم إقامة الأدلّة علیها ، ومثلها الحال فی کلّ مشروط تعذّر الإتیان ببعض شرائطه أو فات بعض قیوده ، فالأصل عدم مطلوبیّة المطلق منه فی العبادات وعدم ترتّب الأثر علیه فی غیرها إلّا بدلیل آخر ، فظهر ممّا مرّ حکم المسألة الاولی وما یلحق بها ممّا یندرج فی القاعدة الّتی اشیر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تعلّق الطلب بالمجموع المرکّب من أجزاء خارجیّة فهل الأصل سقوط التکلیف بالکلّ عند تعذّر الإتیان ببعض أجزائه أو سقوطه بسائر الأعذار العقلیّة أو الأدلّة النقلیّة إلی أن یقوم دلیل آخر علی ثبوت الباقی ، أو الأصل وجوبه إلی أن یقوم دلیل علی سقوطه أیضا ، وظاهر العنوان تعلّق التکلیف أوّلا بالکلّ وعروض المسقط بعد ذلک</w:t>
      </w:r>
      <w:r>
        <w:rPr>
          <w:rFonts w:eastAsia="IRNazanin" w:cs="IRNazanin"/>
          <w:color w:val="111111"/>
          <w:sz w:val="28"/>
          <w:szCs w:val="28"/>
          <w:rtl w:val="true"/>
          <w:lang w:bidi="fa-IR"/>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فرض المسألة فیما حصل العذر المذکور للمکلّف قبل تعلّق التکلیف به وتوجّه الخطاب إلیه ، أو قام الدلیل أوّلا علی سقوط الجزء المفروض ثمّ دخل الوقت فهل الأصل تعلّق التکلیف بسائر الأجزاء أولا؟ ومنه النسخ فیما لو قام دلیل إجمالی علی نسخ وجوب الجزء المفروض مع السکوت عن الباقی ، فهل یدلّ علی نسخ المجموع أم لا؟ وعلی التقادیر فقد یکون الساقط جزءا معیّنا من أجزاء المأمور به ، وقد یکون أحد الأجزاء علی سبیل التردید ، کما لو ضاق الوقت عن الإتیان بالکلّ دون البعض فهل یجب الإتیان بالبعض أو لا؟ ومع وجوب الجمیع فهل یجب مراعاة الوقت بالقدر الممکن أو لا؟ فیتخیّر بینه وبین الإتیان بالجمیع فی خارجه أو یبنی ذلک علی الخلاف فی کونه بتمامه قضاء أو مرکّبا من الأداء والقضاء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إذا لم یقم هناک دلیل علی إلحاقه بإدراک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محلّ المسألة بین اتّصال الأجزاء بعضها بالبعض وانفصالها ، کالطلب المتعلّق بالعدد المعیّن حیث لا یکون هناک شاهد علی مطلوبیّة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یجری المسألة فی العامّ الاصولی ، إذ العموم فیه إن کان بدلیّا حصل الامتثال بکلّ فرد ممکن وإن تعذر الباقی وإلّا وجب الإتیان بالقدر الممکن، کما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فلم یتمکّن من إکرام جماعة منهم فإنّه یجب إکرام الباقین ، بخلاف ما لو تعلّق الحکم بمجموع الأفراد من حیث المجموع حیث لا یکون هناک دلیل علی حکم الفرد ، کصیام الشهرین وإطعام الستّین فی الکفّارة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قد یتعلّق بمجموع الأجزاء أو الأفراد المفروضة علی وجه یکون للهیئة المجموعیّة مدخلیّة فی مطلوبیّة الفعل حال التمکّن من جمیع أجزائه وثبوت التکلیف به بحیث ینتفی مطلوبیّة الفعل فی تلک الحال بانتفاء شیء من أجزائه إلّا بالطلب التبعی الغیری الثابت للمقدّمات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یتعلّق بها علی وجه یحصل الامتثال بالقدر المأتیّ به منها فی حال التمکن من غیر أن یتوقّف تحقّقه علی ضمّ غیره إلیه إلّا أنّه یبقی الباقی فی عهدته حتّی یأتی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 فی ذلک فلا یکون هناک شاهد علی شیء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اجتماع الأجزاء فی تلک الحال شرطا فی صحّة العمل فیبطل بالإخلال بشیء منها ویجب إعادتها کما فی الصلاة والصیام ، أو لا یکون کذلک إلّا أنّه لا یحصل الامتثال إلّا بالمجموع کإطعام الستّین وأداء الصاع فی الفطرة والإتیان بالعدد المنذور ونزح المنزوحات المعیّنة من البئر عند وقوع النجاسة فیها علی القول بوجوبه من باب التعبّد إلی غیر ذلک ، إذ لا یبطل البعض المأتیّ به من تلک الأفراد بترک الباقی ولا یجب إعادته لکن لا یحصل الامتثال إلّا بالإتیان بالکلّ ، إذ لیس هناک إلّا أمر واحد تعلّق بالمجموع</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المأمور به امورا متعدّدة لا تندرج تحت عنوان </w:t>
      </w:r>
    </w:p>
    <w:p>
      <w:pPr>
        <w:pStyle w:val="BookText"/>
        <w:rPr/>
      </w:pPr>
      <w:r>
        <w:rPr>
          <w:rFonts w:ascii="IRNazanin" w:hAnsi="IRNazanin" w:eastAsia="IRNazanin"/>
          <w:color w:val="111111"/>
          <w:sz w:val="28"/>
          <w:sz w:val="28"/>
          <w:szCs w:val="28"/>
          <w:rtl w:val="true"/>
          <w:lang w:bidi="fa-IR"/>
        </w:rPr>
        <w:t xml:space="preserve">واحد ، وقد یکون أفرادا متعدّدة مندرجة فی ماهیّة واحدة بحیث یکون کلّ واحد منها مأمورا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کأفراد الصیام أو الصلاة أو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أمرا واحدا مرکّبا من أجزاء خارجیّة یطلق علی کلّ جزء منها اسم الکلّ ، کستر العورة وقراءة القرآن وأداء الدین وغیرها ، وقد لا یطلق علی الجزء اسم الکلّ ویکون الهیئة المجموعیّة مطلوبة من حیث الخصوصیّة ، والأبعاض أیضا مطلوبة للآمر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فینحلّ الأمر فی ذلک إلی طلبین ومطلوبین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من حیث المجموع ،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الأبعاض فیحصل امتثال الثانی فی کلّ بعض علی قدره ، ویتوقّف امتثال الأوّل علی الإتیان بالباقی کما فی الطلب المتعلّق بالأعداد المعیّنة من الأذکار والدعوات فی بعض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 یکون الهیئة مطلوبة من حیث الخصوصیّة وإنّما وجبت علی سبیل الاتّفاق ، کما فی النفقات والأخماس والزکوات وغیرها ممّا لا یکون للقدر المخصوص منها خصوصیّة 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یحصل العلم بمطلوبیّة الهیئة المجموعیّة من حیث هی ویشکّ فی مطلوبیّة الأبعاض بالأمر الوارد فیها کالطلب الاستحبابی المتعلّق بالأدعیة المأثورة ، وقد یشکّ فیهما معا فلا یعلم أنّ المطلوب هو الهیئة الترکیبیّة فلا یکون البعض مطلوبا ، أو الأبعاض فلا یکون الهیئة مطلوبة من حیث هی ، أو کلّ من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الفعل المفروض مطلوبا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المرکّب المأمور به مطلوبا لأجل التوصّل به إلی أمر آخر ، فإمّا أن یکون علّة لحصوله کما فی الأسباب الشرعیّة ، أو مقدّمة لحصول العلم به کالصلاة إلی جمیع الجهات لتحصیل العلم بالاستقبال وتکرار الطهارة بالماء المشتبه بالمضاف وغیر ذلک من موارد الاحتیاط عند اشتباه المکلّف به ، أو یکون من قبیل الشرائط الشرعیّة ورفع الموانع الحاصلة</w:t>
      </w:r>
      <w:r>
        <w:rPr>
          <w:rFonts w:eastAsia="IRNazanin" w:cs="IRNazanin"/>
          <w:color w:val="111111"/>
          <w:sz w:val="28"/>
          <w:szCs w:val="28"/>
          <w:rtl w:val="true"/>
          <w:lang w:bidi="fa-IR"/>
        </w:rPr>
        <w: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یتوقّف تأثیره علی اجتماع أجزائه کما فی التذکیة </w:t>
      </w:r>
    </w:p>
    <w:p>
      <w:pPr>
        <w:pStyle w:val="BookText"/>
        <w:rPr/>
      </w:pPr>
      <w:r>
        <w:rPr>
          <w:rFonts w:ascii="IRNazanin" w:hAnsi="IRNazanin" w:eastAsia="IRNazanin"/>
          <w:color w:val="111111"/>
          <w:sz w:val="28"/>
          <w:sz w:val="28"/>
          <w:szCs w:val="28"/>
          <w:rtl w:val="true"/>
          <w:lang w:bidi="fa-IR"/>
        </w:rPr>
        <w:t>وغیرها ، أو یؤثّر فیه شیئا فشیئا حتّی یبلغ حدّه ، کأعداد الغسلات فیما یعتبر التعدّد فیه ومنزوحات البئر علی القول بالنجاسة إن قلنا بقبول النجاسة للتخفیف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الحکم ثابتا لکلّ جزء من أجزائه فینحلّ بحسب أجزائه إلی شرائط أو موانع عدیدة کستر العورة وإزالة النجاسة وغیرها من موانع الصلاة ، أو یکون ثابتا للمجموع دون بعضه وإن کان مقدّمة لحصوله کما فی الطهارات الثلاث ، وعلی التقدیرین فإمّا أن یثبت التکلیف بالمشروط بعد تعذّر شرطه أیضا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وجوه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یثبت اعتبار الهیئة المجموعیّة فی مطلوبیّة الفعل حال التمکّن منها ، فهل الأصل اعتبارها فیها مطلقا فیسقط التکلیف من أصله عند تعذّر البعض ، أو سقوطه ، أو اختصاصه بتلک الحال ، فیکون الباقی فی الصورة المذکورة مطلوبا ، فیرجع المسألة إلی الشکّ فی جزئیّة القدر المتعذّر أو ما بمنزلته واعتباره فی الماهیّة المطلوبة وعدمها ، إذ مع ثبوت جزئیّته فی تلک الحال لا یعقل تعلّق التکلیف بباقی الأجزاء حینئذ لوضوح انتفاء الکلّ بانتفاء جزئه، ومع عدمها یکون الباقی تمام المأمور به فی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فقد یتوهّم بناء المسألة علی المسألة المعروفة فی الشکّ المتعلّق بماهیّات العبادات فی جزئیّة شیء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بکون الأصل فیه الجزئیّة بعین القول بها فی المقام أیضا فیحکم بسقوط التکلیف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بأصالة عدم جزئیّة المشکوک لزم القول بوجوب الإتیان بالأجزاء الممکنة ، إذ القدر المعلوم جزئیّة الباقی فی حال التمکّن منه ، ففی الحالة الاخری لا یعلم بکونه جزءا فیصحّ نفیه حینئذ بالأصل</w:t>
      </w:r>
      <w:r>
        <w:rPr>
          <w:rFonts w:eastAsia="IRNazanin" w:cs="IRNazanin"/>
          <w:color w:val="111111"/>
          <w:sz w:val="28"/>
          <w:szCs w:val="28"/>
          <w:rtl w:val="true"/>
          <w:lang w:bidi="fa-IR"/>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القائل بجزئیّة المشکوک فیه لا یدّعی ثبوت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من الأحکام الوضعیّة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لیترتّب علیها آثارها الّتی منها سقوط التکلیف بالباقی عند تعذّره ، إذ هی أیضا أمر حادث مشکوک فیه فلا یمکن إثباته بالأصل ، إنّما یقول بکونه فی حکم الجزء فی توقّف الحکم بصحّة العمل وحصول الامتثال علیه ، نظرا </w:t>
      </w:r>
    </w:p>
    <w:p>
      <w:pPr>
        <w:pStyle w:val="BookText"/>
        <w:rPr/>
      </w:pPr>
      <w:r>
        <w:rPr>
          <w:rFonts w:ascii="IRNazanin" w:hAnsi="IRNazanin" w:eastAsia="IRNazanin"/>
          <w:color w:val="111111"/>
          <w:sz w:val="28"/>
          <w:sz w:val="28"/>
          <w:szCs w:val="28"/>
          <w:rtl w:val="true"/>
          <w:lang w:bidi="fa-IR"/>
        </w:rPr>
        <w:t>إلی اقتضاء الاشتغال بالماهیّة المجملة لتحصیل البراءة الیقینیّة المتوقّفة علی الإتیان بالمشکوک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إثبات الجزئیّة فی المقام هو الحکم بسقوط التکلیف بالفعل فی تلک الحال فلا یثبت بأصل الاشتغال ، بل لو تمّ جریانه فی المقام لاقتضی هنا نفی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کلام القائل بأصالة جزئیّة المشکوک فیه توقّف الحکم بصحّة العمل علی الإتیان به والبناء علی بطلانه بدونه ، نظرا إلی أصالة عدم مشروعیّة الفاقد للجزء المفروض فضلا عن مطلوبیّته ، فینبغی الحکم بمثله فی حال التعذّر أیضا ، وذلک أنّ العبادات توقیفیّة موقوفة علی ثبوتها من الشرع فحیث لا دلیل علی مطلوبیّة قسم مخصوص من العبادة یتعیّن نفیها بالأصل ، وهو مأخذ آخر غیر ما هو المعروف فی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القائل بنفی جزئیّة المشکوک فیه فهو أیضا إنّما یقول بعدم وجوبه بالأصل ، نظرا إلی أدلّة البراءة فلا یترتّب علیه ما هو المقصود فی المقام من الحکم ببقاء التکلیف بسائر الأجزاء بعد تعذّر الجزء المفروض ، أمّا بعد ثبوت الجزئیّة فی حال التمکّن وسقوط التکلیف به عند التعذّر فلیس فی أدلّة أصل البراءة ما یقضی بتعلّق التکلیف المستقلّ بالأجزاء الباقیة ، بل الأصل یقضی بعدم وجوبها للقطع بسقوط التکلیف السابق بالکلّ لتعذّر جزئه والشکّ فی حدوث التکلیف بالباقی ، وهو محلّ 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مقتضی أدلّة القولین المذکورین فی حال التعذّر إن لم یکن علی عکس مقتضاها فی حال التمکّن فلیس بمطابق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وغایة ما یمکن الاحتجاج به علی وجوب باقی الأجزاء حینئذ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بالمجموع فی معنی التکلیف بکلّ جزء من أجزائه فإنّ المجموع عین الأجزاء</w:t>
      </w:r>
      <w:r>
        <w:rPr>
          <w:rFonts w:eastAsia="IRNazanin" w:cs="IRNazanin"/>
          <w:color w:val="111111"/>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وجوب مراعاة الهیئة المجموعیّة حال التمکّن منها وقد ثبت سقوط التکلیف بها وبما تعذّر من أجزائها ولم یثبت سقوط التکلیف بالأجزاء الباقیة فالأصل بقاؤه استصحابا للحالة السابقة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ویرد 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فی المقام لو تمّ فإنّما یصحّ لو ثبت اتّصافها بالوجوب فی الزمان السابق ، وقد عرفت أنّ محلّ المسألة أعمّ منه ، لإمکان فرضها فی صورة تحقّق المسقط من أوّل الأمر قبل استجماع شرائط التکلیف بالفعل المفروض ، لأنّه لم یتّصف بعد بالوجوب لیعقل استصحابه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وإرجاعه إلی الاستصحاب التعلیقی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العلم بوجوب ذلک الفعل علی تقدیر التمکّن من جمیع أجزائه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المذکور علی فرض جریانه فی المقام معارض باستصحاب عدم وجوب الأجزاء الباقیة علی الاستقلال ، للقطع بعدم وجوبها علی هذا الوجه فیما سبق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ورود الاستصحاب الأوّل علی الثانی فیرجع إلی تعارض الاستصحابین فی المزیل والمزال ممنوعة ، إنّما ذلک حیث یکون أحد المستصحبین سببا مزیلا للآخر من غیر عکس کما تقرّر فی محلّه ، ولیس الحال فی المقام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المسألة یدور بین اختلاف الموضوع فیه والمحمول ، وقد ثبت لزوم اتّحادهما فی الاستصحاب ، وذلک أنّ الموضوع المتّصف بالوجوب النفسی سابقا إنّما هو مجموع الأجزاء مقیّدا بانضمام بعضها إلی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انتفاء المجموع بانتفاء جزئه المفروض ، وانتفاء المطلوب بزوال الهیئة المأخوذة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فالأجزاء الباقیة موضوع آخر غیر الموضوع الأوّل ، ولم یتّصف قبل ذلک بالمطلوبیّة إلّا بالطلب الغیری التبعی نظرا إلی اندراجه فی المأمور به اندراج الجزء فی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الجزء لا یتّصف بالمطلوبیّة النفسیّة إنّما هو مقدّمة لحصول المطلوب ، فوجوبه غیری تبعی والمفروض زوال ذلک الطلب ، إذ علی تقدیر کونه واجبا یکون واجبا نفسیّا مستقلّا بالمطلوبیّة ، وهو غیر حاصل فی السابق ، فیختلف المحمول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 جریان الاستصحاب فیه</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توجیهه بوجوه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المستصحب فی المقام لیس خصوص الوجوب الغیری التبعی الحاصل فی السابق للعلم بزواله ، ولا خصوص الوجوب النفسی المقصود إثباته فی الزمان اللاحق للعلم بانتفائه فی السابق ، بل المستصحب هو القدر المشترک بین الوجوبین ، وهو تحتّم الفعل علی الإجمال ، فإنّه قد کان حاصلا فی الأوّل ثمّ شککنا فی زواله فی ثانی الحال فالأصل بقاؤه وإن کان مستلزما لاتّصافه بالوجوب النفسی المسبوق بالعدم ، إذ لا یشترط فی الاستصحاب أن لا یکون لبقاء المستصحب لوازم وجودیّة مسبوقة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ولا یمنع من استصحابه أصالة عدم تلک اللوازم الحادثة ، إذ لا مانع من التفکیک بین الامور المتلازمة بحسب الاصول العملیّة کما تقرّر فی محلّه ، وإلّا لامتنع استصحاب حیاة الغائب مع استلزامها لامور کثیرة مسبوقة بالعدم ، من الأکل والشرب والنوم والحرکة والسکون وغیر ذلک مع القطع بصحّة استصحابها فیترتّب علیه بعض تلک اللوازم ، حیث یکون حکما شرعیّا متفرّعا علی المستصحب ، کانتقال المیراث عن مورّثه إلیه وإن کان مخالفا للأصل أیضا نظرا إلی تقدیم الاستصحاب الوارد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فی المقام فإنّ استصحاب تحتّم الإتیان بالأجزاء المفروضة یستلزم کونها مطلوبة علی الاستقلال فلا یقدح فیه مخالفة ذلک اللازم للأصل ، لکونه واردا علیه فلا اختلاف هنا فی شیء من الموضوع والمحمول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نستصحب وجوب مجموع الأجزاء الباقیة حتّی یلزم الحکم بوجوبه علی الاستقلال علی خلاف ما کان علیه ، بل نستصحب الوجوب التبعی الغیری الثابت لکلّ جزء من تلک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هذا الوجوب بعد استصحابه لا یکون إلّا غیریّا کما کان علیه وإن کان الحاصل من مطلوبیّة تلک الأجزاء من حیث اجتماعها الوجوب النفسی، إلّا أنّ ذلک من لوازم المستصحب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مخالفة اللازم للأصل غیر قادح</w:t>
      </w:r>
      <w:r>
        <w:rPr>
          <w:rFonts w:eastAsia="IRNazanin" w:cs="IRNazanin"/>
          <w:color w:val="111111"/>
          <w:sz w:val="28"/>
          <w:szCs w:val="28"/>
          <w:rtl w:val="true"/>
          <w:lang w:bidi="fa-IR"/>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 من اختلاف المحمول بالنفسیّة والغیریّة لا یقدح فی </w:t>
      </w:r>
    </w:p>
    <w:p>
      <w:pPr>
        <w:pStyle w:val="BookText"/>
        <w:rPr/>
      </w:pPr>
      <w:r>
        <w:rPr>
          <w:rFonts w:ascii="IRNazanin" w:hAnsi="IRNazanin" w:eastAsia="IRNazanin"/>
          <w:color w:val="111111"/>
          <w:sz w:val="28"/>
          <w:sz w:val="28"/>
          <w:szCs w:val="28"/>
          <w:rtl w:val="true"/>
          <w:lang w:bidi="fa-IR"/>
        </w:rPr>
        <w:t>الاستصحاب ، لبنائه علی فهم العرف دون التدقیق العقلی ، کما یحکم علی القدر المعیّن من الماء المسبوق بالکرّیة أو القلّة بعد نقصانه بما یوجب الشکّ فی بقائه علی الکرّیة أو زیادته بما یوجب الشکّ فی بلوغه حدّ الکرّ بمقتضی الاستصحاب مع وضوح اختلاف الموضوعین بحسب الدقّة ، إذ المتّصف بالکرّیة أو القلّة فی السابق هو القدر المعیّن من الماء الموجود ، والمحکوم علیه بأحدهما فی اللاحق مقدار آخر أنقص أو أزید منه ، وأحدهما غیر الآخر عند التدقیق إلّا أنّهما بحسب فهم العرف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یمنع ذلک من جریان الاستصحاب فیه فکذا فی المقام فیستصحب الوجوب السابق فی الزمان اللاحق وإن اختلف الوجوبان بنظر الدقّة ، إذ المدار فی الجمیع علی فهم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بضعف الوجوه المذکورة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استصحاب القدر المشترک بعد زوال الخصوصیّة کاستصحاب الجنس بعد زوال الفصل ، وقد تقدّم فساد القول به بما لا مزید علیه ویأتی أیضا فی مبحث الاستصحاب إن شاء الله ، إذ من المعلوم أنّ الحاصل فی السابق إنّما هو الوجوب التبعی الغیری الّذی قد زال بسقوط التکلیف المتعلّق بالمجموع 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وانتزاع مفهوم التحتّم المطلق منه ثمّ استصحابه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الوجوب الغیری الثابت للأجزاء المفروضة إنّما کان للتوصل بها إلی أداء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الکلّ الّذی تعلّق الطلب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العلم بسقوط التکلیف به لا معنی لاستصحاب وجوب مقدّماته لیثبت به تعلّق طلب آخر ینافی الأجزاء ، لوضوح زوال الفرع بزوال أصله وسقوط التابع بانتفاء متبوعه ، فلا معنی للتمسّک بالاستصحاب فی إبقائه</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العرف وإن کان هو المرجع فی مدالیل الألفاظ والخاطابات إلّا أنّه لا یجدی فی المقام شیئا ، إذ الحاصل هنا طلب واحد بسیط متعلّق بإیجاد الهیئة المطلوبة وقد تحقّق سقوطه ، وأین ذلک ممّا ذکر من المثال لثبوت وصف الاعتصام أو الانفعال لکلّ جزء من أجزاء الماء الموجود فی السابق فیستصحب </w:t>
      </w:r>
    </w:p>
    <w:p>
      <w:pPr>
        <w:pStyle w:val="BookText"/>
        <w:rPr/>
      </w:pPr>
      <w:r>
        <w:rPr>
          <w:rFonts w:ascii="IRNazanin" w:hAnsi="IRNazanin" w:eastAsia="IRNazanin"/>
          <w:color w:val="111111"/>
          <w:sz w:val="28"/>
          <w:sz w:val="28"/>
          <w:szCs w:val="28"/>
          <w:rtl w:val="true"/>
          <w:lang w:bidi="fa-IR"/>
        </w:rPr>
        <w:t>ذلک عند الشکّ فی زواله بانفصاله عن الجزء المأخوذ أو اتّصاله بالجزء الوارد علیه ، فلیس الموضوع هناک المقدار المعیّن الموجود سابقا حتّی یزول بزیادته ونقصه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ولو کان الأمر فیه مبنیّا علی المسامحات العرفیّة لزم التفرقة فی ذلک بین قلّة الجزء المأخوذ أو الناقص وکثرته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عدم الفرق فی جریان الاستصحاب بینهما مع بقاء الشکّ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ذکر فینبغی التفصیل فی محلّ المسألة أیضا بین قلّة الجزء المتعذّر وکثرته ولیس کذلک ، إذ لو تعذّر أقلّ جزء یتصوّر ممّا فرض ارتباط العبادة به سابقا امتنع الرجوع إلی الاستصحاب فیه ، کالصیام الّذی ینتفی موضوعه بتعذّر إکماله ولو بأقلّ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فرض إناطة المطلوبیّة بانضمام کلّ جزء من أجزاء الفعل بالباقی یمتنع بقاؤه بعد زوال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الأحکام الثابتة فی الشرع عند تعذّر بعض أجزاء العبادات أو شرائطها ، فإنّ الغالب عدم سقوط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الصلاة لا یسقط علی حال حتّی ینتهی الأمر فیها إلی التسبیحة بدل الرکعة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تسقط فی حقّ فاقد الطهورین لقیام الدلیل علیه علی خلاف الأصل ، والحجّ لا یسقط بتعذّر ما عدا الأرکان منه وهکذا ، بل وکذا الحال فی الأسباب الشرعیّة کالتذکیة وغیرها علی بعض الوجوه والأحوال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والظنّ یلحق المشکوک فیه بالأعمّ الأغلب</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المنع من حجّیة الظنّ المذکور إمکان المنع من تحقّق الاستقراء التامّ فی المقام ، فإنّ کثیرا من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کالطهارات الثلاث من غیر الأقطع وصاحب الجبیرة ونحوهما والصوم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تسقط بتعذّر أقلّ جزء منها ، والصلاة لا تتبعّض فی رکعاتها ، وکذا مطلق العبادة فی أرکانها ، والأسباب الشرعیّة تسقط فی الأغلب بتعذّر جزئها أو شرطها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نسلّم أنّ السقوط فی موارده مستند إلی الدلیل المخصوص ، فلعلّ الثبوت فی موارده مستند إلی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الثلاثة الّتی تداول نقلها فی کتب الفریقین ، وحکی توافقهم علی قبولها والاحتجاج بها ، واشتهارها بینهم فی موارد کثیرة ، والاستشهاد بها فی المحاورات والامور العادیة ، ونقل روایتها عن غوالی اللئالی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والفقهاء یذکرونها فی کتبهم الاستدلالیّة علی وجه القبول وعدم الطعن فی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المیسور لا یسقط بالمعسور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لا یدرک کلّه لا یترک کلّه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أمرتکم بشیء فأتوا منه ما استطعتم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 الأوّلان إلی أمیر المؤمنین علیه‌السلام ، والثالث إلی النبی صلی‌الله‌علیه‌وآله‌وسلم ، فإنّ ظاهرها أنّ تعذّر بعض أجزاء المأمور به أو تعسّره لا یقضی بسقوط الباقی بل یجب الإتیان به بقدر الاستطاعة ، بل وکذا الحال فی صورة تعذّر بعض شرائطه الشرعیّة وإن کان الخبر الثانی ظاهرا فی الأوّل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ظاهر الأوّل یعمّ الأسباب والشرائط الشرعیّة أیضا وإن لم یتعلّق الطلب بها فی الشریعة ، إلّا أنّه لا یثبت بذلک ترتّب الأثر علی القدر الممکن منها إنّما یدلّ علی اعتبار تمام الشرائط المقدورة فیه بعد ثبوته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الأخیران فظاهرهما الوجوب وإن أمکن إلحاق المستحبّات به أیضا لعدم الفصل وثبوت التسامح فی دلیلها بما لا یتسامح به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الأخبار مرسلة لا یوجد منها فی کتب الأخبار المعتبرة عین ولا أثر ، ومجرّد اشتهارها فی کتب الفریقین لا یکفی فی الحکم بانجبارها ، لإمکان رجوع الکلّ إلی نقل الواحد ، بل ربما کان الأصل فیه من بعض العامّة ولم یظهر اعتماد الأصحاب علیها بمجرّدها فی موارد العمل بمضمونها ، لإمکان استنادهم فی تلک الموارد إلی ما مرّ من الاستصحاب أو غیره ، فیکون غرضهم من ذکرها التأیید دون الاستدلال بها علی الاستقلال ، إلّا حیث یتحقّق انجبارها بالاشتهار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 ذلک فی کلام بعضهم فلیس بشیء یکتفی به فی الحکم بانجبارها مطلقا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کلّ مورد تحقّق فیه انجبارها بما یمکن الاکتفاء به فی العمل بمضمونها یصحّ التمسّک بها فی ذلک المقام ویلزم الاقتصار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یمکن المناقشة فی دلالة الأوّل بظهوره فی المیسور الثابت بنفسه ولو فی ضمن غیره ، إذ السقوط فرع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فمفاده عدم سقوط الحکم السابق فیه وبقاؤه علی الوجه الّذی ثبت علیه ، فیکون المیسور هو الواجب المیسور أو الفرد المیسور من أفراد الواجب ، فلا یعمّ الجزء المفروض ، لعدم ثبوته علی الاستقلال حتّی یمکن إبقاؤه کذلک ، ولا التکلیف المتعلّق بالهیئة الترکیبیّة من حیث هی ، للقطع بسقوطه ، فکیف یعقل بقاء التکلیف بمقدّماتها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فالثابت فی السابق قد تحقّق سقوطه والمقصود بإثباته لم یثبت فی السابق حتّی یقال بعدم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ثبت حکم لمعسور ومیسور فسقوط المعسور لا یضرّ بحکم المیسور، فلا ربط له بما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بشموله لما لا یدرک کلّه باختیار المکلّف فیختصّ بما لا یرتبط بعض أجزائه بالبعض فی المطلوبیّة وللعبادات المندوبة ، فیحمل علی مطلق الطلب الّذی هو القدر المشترک بین الحکمین ، فلا یدلّ علی خصوص الوجوب ، علی أنّه إخبار بما جرت العادة علیه ، غایته التقریر علیه فیدلّ علی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حمل علی الإنشاء لدلّ علی مطلق الطلب أیضا فلا یدلّ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باحتمال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للتبیین أو بمعنی الباء کما ذکر الوجهان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أَساوِرَ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یکون للتبعیض بحسب أجزاء المأمور به أو أفراده واحتمال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زمانیّة کما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وموصوفة أی شیئا استطعتم ، وموصولة أی الّذی استطعتم علی أن یکون مفعولا أو بدلا عن الشیء ، فهذه وجوه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والاستدلال به موقوف علی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التبعیض بحسب الأجزاء ، وهو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خلاف الظاهر ، ولا أقلّ من الاحتمال القادح فی الاستدلال ، فیحتمل إرادة الإتیان بالمأمور به ما دامت الاستطاعة باقیة للفعل ، أو الإتیان من أفراد المأمور به بقدر الاستطاعة دون الإتیان بجزئه ، فإنّه حینئذ لیس منه ، إذ الفعل المقیّد فی أجزائه بوصف الاجتماع لا یستطاع بدون أقلّ جزء منها ، لانتفاء الکلّ بانتفاء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نقل من وروده فی الأمر بالحجّ عند السؤال عن تکراره فی 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بالرجوع إلی العرف فإنّ التدقیق المذکور بعید عن فهم العرف ، والمفهوم منه یعم محل المسألة فیکون المراد هو القدر المشترک بین الوجوب الأصلی والتبعی الغیری وهو تحتّم إیقاع الفعل ، فمفاده أنّه کما لابدّ من الإتیان به حال إمکان الکلّ کذا لابدّ منه حال تعذّر غیره أیضا ، فیقوم البعض مقام الکلّ عند تعذّره ، علی أنّه لیس فی الخبر ذکر الواجب حتّی یرد ما ذکر ، فیشمل نفس الجزء المفروض لا من حیث الجزئیّة أعنی الفعل المخصوص وإن ثبت أوّلا فی ضمن الکلّ ، فیدلّ علی أنّ الجزء المیسور لا یسقط بسقوط غیره فیصیر مستقلّا بعد أن کان منضمّا إلی غیره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بظهوره فی العموم غایة الأمر خروج بعض الموراد عنه ، بل ظاهره فرض عدم تیسّر إدراک الکلّ ونفی سقوط الکلّ معه ، فیبقی الباقی علی حسب ما کان علیه من وجوب أو استحباب شرعیّین أو عرفیّین فلا یختصّ بالوجوب ، ولو حمل النفی علی النهی المفید للتحریم اختصّ بالواجب لأولویّة التخصیص من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حمله علی مجرّد الإخبار بالواقع فینبغی القطع بفساده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 ذلک لکان إخبارا بطریقة العقلاء فی الالتزام بذلک وتقریرا علیه لا علی مجرّد جوازه ، ففیه دلالة علی صحّته من وجهین</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واحتمال الاستحباب مع عدم القول به مدفوع ، بأنّ الجملة الخبریّة المستعملة فی الإنشاء تدلّ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لعلّها أقوی فی الدلالة علیه من الأمر ، لدلالتها علی أنّه قد بلغ فی التحتّم حدّا لا یقع 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الغرض من هذا الکلام إمّا اشتراط القدرة فی المأمور به ، أو لزوم تکرار العمل بقدر الإمکان ، أو عدم سقوط القدر الممکن بالمتعذّر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بعید خارج عن مساق الروایة لرجوعه إلی تأکید ما دلّ علیه العقل والنقل من نفی التکلیف بما لا یطاق والتأسیس أولی منه ، ولو ارید إفادة هذا المعنی لکان التعبیر بنحو ما فی الکتاب والسنّة أولی لیکون مفاده أنّ الأمر لا یتعلّق بغیر المقدور لا أنّه بعد تعلّق الأمر به لا یجب الإتیان به مع عدم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مبنیّ علی التکرار وقد تقدّم فساده فی محلّه ، کیف ولم یقل به أحد فی غیر ما دلّ الدلیل المخصوص علیه سیّما الحجّ فتعیّن الثالث ، ولا أقلّ من ظهوره فیما یعمّ المقام ، فیجب الإتیان بالمستطاع الّذی یصدق علیه أنّه من الفعل المأمور به أفرادا وأبعاضا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عدم تمامیّة الدلالة فی تلک الأخبار أمکن انجبارها بما ینجبر به سندها ، لما عرفت من توقّف الاستناد إلیها علی وجود الجابر فینجبر به ضعف السند وقصور الدلالة فی خصوص المسألة الّتی یراد الاحتجاج فیها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اعتبر اجتماع الأبعاض فی صحّة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إمکان الاستناد إلیها فی وجوب الإتیان بالفعل عند تعذّر بعض شرائطه أو الاضطرار إلی بعض موانعه أیضا ، لرجوع الأوّل إلی تعذّر الشرط أیضا وهو اجتماع الأجزاء ، إلّا أنّ الخبر الثانی بظاهره لا یعم سائر الشرائط کما مرّت الإشارة إلیه ، لظهوره فی الأجزاء العرفیّة دون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غیره ، إذ یصدق علی الفعل عند تعذّر بعض شرائطه أنّه القدر المیسور المستطاع من الواجب ، لکن الاستدلال به موقوف علی وجود الجابر کما عرفت</w:t>
      </w:r>
      <w:r>
        <w:rPr>
          <w:rFonts w:eastAsia="IRNazanin" w:cs="IRNazanin"/>
          <w:color w:val="111111"/>
          <w:sz w:val="28"/>
          <w:szCs w:val="28"/>
          <w:rtl w:val="true"/>
          <w:lang w:bidi="fa-IR"/>
        </w:rPr>
        <w: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علّق الحکم علی العدد المخصوص أو المرکّب المعلوم علی وجه یسقط التکلیف عنه علی قدر ما یأتی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کإطعام الستّین ، وصیام الشهرین فی غیر مقام التتابع ، وإعطاء الصاع إلی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الأصل سقوط البعض بسقوط غیره؟ وجهان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 کما فی الأوّل فإنّ الطلب إنّما تعلّق بالمجموع ، غایة الأمر سقوطه فی کلّ جزء بقدره بمعنی عدم لزوم إعادته ، وذلک لا یقتضی برجوعه إلی تکالیف عدیدة ، إنّما یحصل الامتثال بالإتیان بالمجموع فإذا تعذّر سقط الأمر به ، فلا وجه لوجوب الإتیان بجزئه إلّا من جهة الأخبار المذکورة فی موارد انجبارها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السقوط فإنّ سقوط التکلیف بالجزء المأتیّ به یقتضی انحلال الأمر فی ذلک إلی الأمر بکلّ جزء من أجزائه فیصحّ استصحابه مع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توقّف السقوط عنه علی اجتماع الأجزاء وحصول الهیئة المطلوبة ، إذ لا وجه لبقاء وجوبه بعد تعذّر الإتیان بالمطلوب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مطلوبیّة الجزء حال وجوب الکلّ لا یقتضی مطلوبیّته بدونه ، وإنّما وقع هناک طلب واحد بسیط متعلّق بالمجموع ، فالجزء مطلوب حال مطلوبیّة الکلّ ، لتوقّف امتثال الأمر بالکلّ علیه ، لا لاستقلاله بالمطلوبیّة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عدم اشتراط صحّته بضمّ الباقی إلیه ، بمعنی عدم لزوم إعادته عند انفصاله عن غیره ، فلا یکون حکم التارک لإطعام المسکین الواحد مع إتیانه بالباقی کحکم التارک للجمیع ، وإنّما یبقی علیه إطعام ذلک الواحد ، فإذا حدث التعذّر فیه سقط من حینه وکان القدر المأتیّ به قبل ذلک من الواجب بخلاف القسم الأوّل ، إذ التارک للبعض والکلّ هناک فی حکم واحد وبمنزلة واحدة ، فالثابت علیه حینئذ هو المجموع وإذا تعذّر البعض سقط الکلّ حینئذ وانکشف عدم کون القدر المأتیّ به من الواجب ، لانتفاء شرط الصحّة فیه ، وهو انضمام الباقی إلیه ، وذلک اختلاف فی کیفیّة المأمور به بحسب الشرائط المأخوذة فیه ، وإلّا فالطلب واحد فی المقامین ، والمفروض سقوطه فیلزمه سقوط التکلیف بمقدّماته الداخلة والخارجة ، فلا وجه لإثبات وجوب الجزء مستقلّا ، لتوقّفه علی أمر آخر ولم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یثبت مطلوبیّة الأبعاض وعدم إناطتها بوصف الاجتماع فیرجع</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تعلّق التکلیف بالمجموع المرکّب ، راجع ص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تعدّد الطلب والمطلوب ، ویکون کلّ جزء من أجزاء المأمور به مطلوبا علی الاستقلال وإن کان الکلّ أیضا مطلوبا ، فیحصل الامتثال علی قدر ما یأتی به من أجزاء المطلوب من غیر أن یتوقّف تحقّق الامتثال به علی ضمّ سائر الأجزاء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یکن هناک للهیئة المجموعیّة مدخلیّة فی المطلوبیّة وإنّما اتّفق انضمام الأجزاء المتعدّدة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الدیون والنفقات والأخماس والزکوات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عدم سقوط بعضها بتعذّر الباقی أو سقوطه وهو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الهیئة المفروضة أیضا مطلوبة وکلّ بعض من أبعاضها أیضا مطلوبا بطلب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کالأمر المتعلّق بالأعداد المعیّنة من الأذکار ، والصلوات وغیرها ، کالصلاة علی النبی صلی‌الله‌علیه‌وآله‌وسلم فی الجمعة مائة مرّة ، والنافلة فی اللیل مائة رکعة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سقوط الأمر بالهیئة المذکورة بتعذّرها کسقوطه بالقدر المتعذّر من أبعاضها ، ویبقی الأمر المتعلّق بالباقی علی حاله کما ذکر فیکون مطلوبا بالأمر الثانی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واضح جدّا فلا یقبل المناقشة والتردید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إنّما یتمّ مع تعدّد الأمر أو عمومه ، أمّا مع وحدة الأمر وتعلّقه بالمجموع المرکّب فمن البیّن سقوطه بتعذّر جزئه ، فوجوب البعض یتوقّف علی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المفروض عدم کون المجموع متعلّقا للأمر من حیث الاجتماع وإنّما تعلّق الأمر فی الحقیقة بالعنوان الشامل للکلّ والبعض کالدین ، لصدق الاسم علی کلّ منهما فیکون کلّ جزء من أجزائه واجبا علی نحو وجوب الکلّ فلا یسقط بسقوط غیره ، إنّما یتم ما ذکر فیما إذا لم یکن الاسم شاملا للبعض ، کما إذا وجب فی الزکاة قسم مخصوص من الأنعام الثلاثة أو مقدار مخصوص کالصاع ، فلا یدلّ علی وجوب البعض من ذلک بعد تعذّر الکلّ کما عرفت</w:t>
      </w:r>
      <w:r>
        <w:rPr>
          <w:rFonts w:eastAsia="IRNazanin" w:cs="IRNazanin"/>
          <w:color w:val="111111"/>
          <w:sz w:val="28"/>
          <w:szCs w:val="28"/>
          <w:rtl w:val="true"/>
          <w:lang w:bidi="fa-IR"/>
        </w:rPr>
        <w:t>.</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 الشکّ فی الأمرین المذکورین ، فهل الأصل حینئذ اعتبار الهیئة المجموعیّة فی المطلوب مع الإمکان فلا یحصل الامتثال بشیء من أجزائها إلّا بالإتیان بالباقی فیرجع إلی الأوّل أو الأصل عدم اعتبارها فیحصل الامتثال بکلّ </w:t>
      </w:r>
    </w:p>
    <w:p>
      <w:pPr>
        <w:pStyle w:val="BookText"/>
        <w:rPr/>
      </w:pPr>
      <w:r>
        <w:rPr>
          <w:rFonts w:ascii="IRNazanin" w:hAnsi="IRNazanin" w:eastAsia="IRNazanin"/>
          <w:color w:val="111111"/>
          <w:sz w:val="28"/>
          <w:sz w:val="28"/>
          <w:szCs w:val="28"/>
          <w:rtl w:val="true"/>
          <w:lang w:bidi="fa-IR"/>
        </w:rPr>
        <w:t>جزء منها علی حسبه ولو مع تعمّد الإخلال بالباقی فیرجع إلی الثانی؟ کالأوامر المتعلّقة بالأدعیة المأثورة والأعداد المعیّنة من الأذکار والعبادات المخصوصة ، فهل یحصل الامتثال علی قدر ما یأتی به منها أو أنّه لا امتثال إلّا بأداء الکلّ؟ وهذه هی المسألة الثالثة ویتفرّع علیها حکم التعذّر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فیها هو الأوّل ، إذ القدر المتیقّن حینئذ إنّما هو تعلّق الطلب بالمجموع فیحصل الامتثال بالإتیان به خاصّة ، وأمّا البعض من ذلک فلم یقم هناک دلیل علی مطلوبیّته بنفسه ، وحینئذ فإن حصل العلم بسقوط التکلیف به بقدره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کإطعام المسکین الواحد فی الکفّارة ، وغسل بعض الأعضاء فی الغسل الترتیبی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الحکم بصحّته ، وغایته عدم لزوم إعادته فی امتثال التکلیف المتعلّق بالمجموع ، وإلّا رجع الشکّ فی ذلک إلی الشکّ فی اشتراط صحّة الجزء بضمّ سائر الأجزاء إلیه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تقرّر فی مثله لزوم الاحتیاط بتکرار الجزء المأتیّ به عند إرادة الإتیان بالمجموع تحصیلا للموالاة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لاقتضاء الاشتغال المعلوم للبراءة الیقینیّة المتوقّفة علی إحراز الشرائط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الوجهین فالأصل عدم کون الجزء المفروض مطلوبا علی الاستقلال ، وإنّما المتیقّن من ذلک کونه مطلوبا لغیره ، لتوقّف الإتیان بالکلّ علیه ، فلا یمکن الحکم بحصول الامتثال بقدره إلّا علی نحو الامتثال الحاصل بالإتیان بسائر الواجبات الغیریّة ، فلا یمکن التقرّب به عند إرادة الاقتصار علیه ، ولا یبقی الأمر به عند تعذّر الإتیان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فیلحق مورد الشکّ بالقسم الأوّل سواء تعلّق الأمر بالکلّ أوّلا قبل تعذّر الجزء المفروض أو کان العذر حاصلا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إنّما یتمّ مع العلم بتعلّق الطلب بالمجموع والشکّ فی تعلّقه بالأبعاض ، أمّا دوران المطلوب بین الکلّ والبعض فلا یقین بالأول حتّی یلزم الاقتصار علیه</w:t>
      </w:r>
      <w:r>
        <w:rPr>
          <w:rFonts w:eastAsia="IRNazanin" w:cs="IRNazanin"/>
          <w:color w:val="111111"/>
          <w:sz w:val="28"/>
          <w:szCs w:val="28"/>
          <w:rtl w:val="true"/>
          <w:lang w:bidi="fa-IR"/>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المجموع علی التقدیرین مطلوب للآمر قطعا ، غایة الأمر أنّ الهیئة المجموعیّة علی أحد التقدیرین معتبرة فی المطلوب دون الآخر ، فالمتیقّن من </w:t>
      </w:r>
    </w:p>
    <w:p>
      <w:pPr>
        <w:pStyle w:val="BookText"/>
        <w:rPr/>
      </w:pPr>
      <w:r>
        <w:rPr>
          <w:rFonts w:ascii="IRNazanin" w:hAnsi="IRNazanin" w:eastAsia="IRNazanin"/>
          <w:color w:val="111111"/>
          <w:sz w:val="28"/>
          <w:sz w:val="28"/>
          <w:szCs w:val="28"/>
          <w:rtl w:val="true"/>
          <w:lang w:bidi="fa-IR"/>
        </w:rPr>
        <w:t>ذلک هو القدر المشترک بین الوجهین فیقتصر علیه ، ولا یحکم بشیء من الخصوصیّتین فی ترتیب الآثار المتفرّعة علیها بخلاف الصورة الاولی ، للعلم بمطلوبیّة الهیئة فیها واختصاص الشکّ بالخصوصیّة الاخری ، فیصحّ التقرّب بها حینئذ دون الثانیة ، بل ینوی التقرّب بالقدر المشترک ، لأنّه المعلوم علی الإجمال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الفعل واجبا لأجل التوصّل به إلی غیره ، فإن کان سببا شرعیّا له فلا شکّ أنّ تعذّر بعض أجزائه لا یقضی بکون ما عداه کافیا فی السببیّة ، فالأصل عدمها حتّی یثبت بدلیل آخر ، وحینئذ فیکون الحال فیه کما لو تعذّر بعض مقدّمات الواجب مع إمکان الباقی فلا یجب الإتیان بالقدر الممکن ، إذ المقصود من المقدّمة إنّما هو التوصّل بها إلی المطلوب ، فإذا تعذّر ذلک بامتناع بعض مقدّماته سقط التکلیف به فسقط التکلیف بسائر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البعض المفروض مؤثّرا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کالتخفیف الحاصل فی النجاسة ببعض الغسلات والمنزوحات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القول بعدم سقوطه عند الاضطرار إلی استعمال النجس عملا بالقاعدة المتقدّمة ، لکنّها علی تقدیر جریانها فی المقام محتاجة إلی الجابر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الشرائط والموانع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الحکم ثابتا لکلّ جزء من أجزائه وتحقّق صحّة المشروط بتعذّر شرطه لزم الإتیان بما أمکن من شرائطه ورفع ما أمکن من موانعه بالقاعدة المذکورة ، لأنّه ینحلّ إلی شرائط أو موانع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کستر العورة ، وإزالة النجاسة ، وغیرها من موانع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یسقط بعضها بسقوط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عموم ما دلّ علی شرطیّة القدر الممکن کفایة فی ذلک</w:t>
      </w:r>
      <w:r>
        <w:rPr>
          <w:rFonts w:eastAsia="IRNazanin" w:cs="IRNazanin"/>
          <w:color w:val="111111"/>
          <w:sz w:val="28"/>
          <w:szCs w:val="28"/>
          <w:rtl w:val="true"/>
          <w:lang w:bidi="fa-IR"/>
        </w:rPr>
        <w:t>.</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 یظهر الفرق فی مسألة لزوم تخفیف النجاسة مع العذر بحسب الکم والکیف، لأنّ کلّ جزء من أجزاء النجاسة مانع للصلاة فیجب رفعه بحسب الإمکان ، أمّا تخفیفها ببعض الغسلات فلم یثبت له حکم فی السابق علی الاستقلال حتّی یحکم ببقائه ، إلّا من باب عدم سقوط المیسور بالمعسور إن کان له </w:t>
      </w:r>
    </w:p>
    <w:p>
      <w:pPr>
        <w:pStyle w:val="BookText"/>
        <w:rPr/>
      </w:pPr>
      <w:r>
        <w:rPr>
          <w:rFonts w:ascii="IRNazanin" w:hAnsi="IRNazanin" w:eastAsia="IRNazanin"/>
          <w:color w:val="111111"/>
          <w:sz w:val="28"/>
          <w:sz w:val="28"/>
          <w:szCs w:val="28"/>
          <w:rtl w:val="true"/>
          <w:lang w:bidi="fa-IR"/>
        </w:rPr>
        <w:t>جابر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الشرطیّة ثابتة للمجموع دون البعض إلّا من باب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الطهارات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البعض عند تعذّر الباقی إلّا إذا اندرج فی النصّ المذکور مع وجود الجابر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الوجهین فإن لم یثبت بقاء التکلیف بالمشروط فالأصل سقوطه بتعذّر شرطه إلّا من باب النصّ المذکور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الأسباب الشرعیّة الّتی لم یتعلّق بها أمر من الشرع فالأصل عدم ترتّب الأثر علیها مع تعذّر بعض أجزائها أو شرائطها ، إلّا أن یثبت بدلیل آخر فیعتبر القدر الممکن منها فی الحکم بترتّبه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الفعل واجبا للتوصّل به إلی العلم بحصول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إلی الجهات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الأصل وجوب الإتیان بالقدر الممکن عند تعذّر البعض؟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المفروض تعذّر تحصیل العلم بأداء المطلوب لتعذّر بعض مقدّماته فیسقط التکلیف به فلا یجب الإتیان بسائر مقدّماته أیضا ، ومن أنّ تحصیل العلم إنّما یجب للتحرّز عن ضرر المخالفة فإن اتّفق مصادفة الواقع للمتعذّر فلا شکّ فی إعذار المکلّف فی ترک الواقع ، ومن المحتمل مصادفة الواقع الغیر المتعذّر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دلیل علی معذوریّة التارک للواجب ، فوجوب التحرّز عن الضرر المخوف یقتضی الإتیان بالقدر الممکن ، للقطع معه بإعذار المکلّف وسقوط التکلیف عنه ، ولا قطع به مع عدمه ، وهذا هو المتّجه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إنّما یتمّ لو تعلّق التکلیف به قبل حصول العذر فیستصحب حتّی یحصل العلم بسقوط التکلیف بالإتیان بما أمکن من المحتملات ، أمّا لو حصل العذر من أوّل الأمر فلا علم بتعلّق التکلیف به حتّی یستدعی العلم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المفروض وجود المقتضی للتکلیف والعلم به والشکّ فی العذر الواقع له ، فیقتصر فی الحکم به علی المتیقّن ویبنی علی المقتضی فی غیره</w:t>
      </w:r>
      <w:r>
        <w:rPr>
          <w:rFonts w:eastAsia="IRNazanin" w:cs="IRNazanin"/>
          <w:color w:val="111111"/>
          <w:sz w:val="28"/>
          <w:szCs w:val="28"/>
          <w:rtl w:val="true"/>
          <w:lang w:bidi="fa-IR"/>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التفصیل فی المسألة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یکون المتعذّر أحد الأفراد الّتی یتردّد الواجب بینها لا بعینه کما إذا ضاق الوقت عن الصلوات الأربع دون الأقلّ ، </w:t>
      </w:r>
    </w:p>
    <w:p>
      <w:pPr>
        <w:pStyle w:val="BookText"/>
        <w:rPr/>
      </w:pPr>
      <w:r>
        <w:rPr>
          <w:rFonts w:ascii="IRNazanin" w:hAnsi="IRNazanin" w:eastAsia="IRNazanin"/>
          <w:color w:val="111111"/>
          <w:sz w:val="28"/>
          <w:sz w:val="28"/>
          <w:szCs w:val="28"/>
          <w:rtl w:val="true"/>
          <w:lang w:bidi="fa-IR"/>
        </w:rPr>
        <w:t>وقد یکون المتعذّر فردا معیّنا من تلک الأفراد کالصلاة إلی جهة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العذر بعد دخول الوقت وحصول الاشتغال بمراعاة الاستقبال فی المثال أمکن استصحاب التکلیف به حتّی یحصل القطع بسقوطه بالإتیان بالقدر الممکن 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حصل العذر من أوّل الوقت فیمکن القول بثبوت التکلیف فی الصورة الاولی بخلاف الثانیة ، لإمکان مصادفة القبلة لتلک الجهة المخصوصة الّتی تعذّر استقبالها من أوّل الأمر فلا علم بتعلّق التکلیف بمراعاة الاستقبال عن أوّل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وعمومات أدلّة البراءة تقضی بسقوطه من أصله ، فلا یجب الإتیان بما أمکن من مقدّمات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ما دلّ علی وجوب الاستقبال شامل له لعدم علمه بتعذّره ، إنّما یحتمل ذلک ومجرّد ذلک لیس عذرا عقلیّا ولا شرعیّا فی سقوط التکلیف المذکور ، وإنّما یعلم ذلک مع الإتیان بالقدر الممکن فیجب ذلک للتحرّز عن خوف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تقیید التکلیف بذلک بالإمکان ، والشکّ فی الشرط یوجب الشکّ فی المشروط فلا علم بالتکلیف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الشرط والمانع وإن کان عدم المانع شرطا أیضا ، فإنّ الشکّ فی الأوّل قاض بجواز نفی التکلیف بالمشروط بالأصل بخلاف الثانی ، فإنّ احتمال المانع لا یکفی فی رفع الید عن التکلیف الثابت بظاهره ، إذ الرفع یحتاج إلی الدلیل کما أنّ الإثبات یتوقّف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الشکّ فی اعتبار بعض القیود المأخوذة فی الواجب فی مجموع أجزائه أو فی کلّ جزء من أجزائه کالوقت ، إذ علی الأوّل یسقط التکلیف بتعذّر مراعاته فی البعض إلّا مع اندراجه فی النصّ وانجباره فی مورده بخلاف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الاقتصار علی المتیقّن هو الأوّل ، إلّا أنّ الشکّ فی الثانی یرجع إلی الشکّ فی شرطیّة الشیء للمأمور به ، فإن قلنا بلزوم الاحتیاط فیه لزم مراعاته بقدر الإمکان</w:t>
      </w:r>
      <w:r>
        <w:rPr>
          <w:rFonts w:eastAsia="IRNazanin" w:cs="IRNazanin"/>
          <w:color w:val="111111"/>
          <w:sz w:val="28"/>
          <w:szCs w:val="28"/>
          <w:rtl w:val="true"/>
          <w:lang w:bidi="fa-IR"/>
        </w:rPr>
        <w:t>.</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المفروض حصول البراءة بیقین مع مراعاة الوقت فی البعض </w:t>
      </w:r>
      <w:bookmarkStart w:id="915" w:name="pg14214_157622"/>
    </w:p>
    <w:p>
      <w:pPr>
        <w:pStyle w:val="BookText"/>
        <w:rPr/>
      </w:pPr>
      <w:bookmarkEnd w:id="915"/>
      <w:r>
        <w:rPr>
          <w:rFonts w:ascii="IRNazanin" w:hAnsi="IRNazanin" w:eastAsia="IRNazanin"/>
          <w:color w:val="111111"/>
          <w:sz w:val="28"/>
          <w:sz w:val="28"/>
          <w:szCs w:val="28"/>
          <w:rtl w:val="true"/>
          <w:lang w:bidi="fa-IR"/>
        </w:rPr>
        <w:t>وعدمها ، إنّما الشکّ فی ترتّب الإثم علی تفویت الوقت وعدمه ، فالأصل عدمه إلّا مع قیام الدلیل علیه کما فی إدراک الرکعة من الوقت فیجب ویکون 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الکلام فی هذه المباحث فی الفقه</w:t>
      </w:r>
      <w:r>
        <w:rPr>
          <w:rFonts w:eastAsia="IRNazanin" w:cs="IRNazanin"/>
          <w:color w:val="111111"/>
          <w:sz w:val="28"/>
          <w:szCs w:val="28"/>
          <w:rtl w:val="true"/>
          <w:lang w:bidi="fa-IR"/>
        </w:rPr>
        <w:t>.</w:t>
      </w:r>
    </w:p>
    <w:p>
      <w:pPr>
        <w:pStyle w:val="Heading5"/>
        <w:numPr>
          <w:ilvl w:val="4"/>
          <w:numId w:val="1"/>
        </w:numPr>
        <w:rPr/>
      </w:pPr>
      <w:bookmarkStart w:id="916" w:name="__RefHeading___Toc1368407_1738255347"/>
      <w:bookmarkStart w:id="917" w:name="_Toc351"/>
      <w:bookmarkEnd w:id="916"/>
      <w:r>
        <w:rPr>
          <w:rtl w:val="true"/>
        </w:rPr>
        <w:t xml:space="preserve">ثانیها </w:t>
      </w:r>
      <w:r>
        <w:rPr>
          <w:rtl w:val="true"/>
        </w:rPr>
        <w:t xml:space="preserve">: </w:t>
      </w:r>
      <w:r>
        <w:rPr>
          <w:rtl w:val="true"/>
        </w:rPr>
        <w:t>المطلوب بالأوامر هل هی الطبائع أو الأفراد</w:t>
      </w:r>
      <w:bookmarkEnd w:id="917"/>
    </w:p>
    <w:p>
      <w:pPr>
        <w:pStyle w:val="BookText"/>
        <w:rPr/>
      </w:pPr>
      <w:r>
        <w:rPr>
          <w:rFonts w:ascii="IRNazanin" w:hAnsi="IRNazanin" w:eastAsia="IRNazanin"/>
          <w:color w:val="111111"/>
          <w:sz w:val="28"/>
          <w:sz w:val="28"/>
          <w:szCs w:val="28"/>
          <w:rtl w:val="true"/>
          <w:lang w:bidi="fa-IR"/>
        </w:rPr>
        <w:t xml:space="preserve">اختلفوا فی أنّ المطلوب بالأمر هل هی الطبیعة المطلقة والماهیّة الکلّیة الطبیعیّة أو خصوص الأفراد والجزئیّات المندرجة تحت تلک الماهیّة علی 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والأکثر علی الأوّل ، والمختار عند جماعة منهم الحاجبی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الأوامر هو طلب مطلق الطبیعة حسب ما مرّت الإشارة إلیه مرارا عدیدة ، فیکون حقیقة فی ذلک ، لأن الأصل فی الاستعمال الحقیقة ، وأنّها مأخوذة من المصادر الغیر المنوّنة والمعرفة وهی حقیقة فی الماهیّة المطلقة حسب ما هو المتبادر منها ، والمحکی فیه عن السکّاکی إجماع أهل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 الصیغة بحکم التبادر لیس إلّا الطلب فیکون مفاد الأمرین هو طلب الطبیعة ، فلا دلالة فیها علی طلب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به عدم دلالة الصیغة بمقتضی التبادر علی تعلّق الطلب بالخصوصیّة المأخوذة فی الفرد لیکون التکلیف منوطا بالطبیعة والخصوصیّة معا فالأمر کما ذکر ، ولا یظهر من کلام القائل بتعلّقه بالفرد إرادة ذلک ، لوضوح فساده إذ الخصوصیّات اللاحقة للأفراد لا تندرج فی مفاد الأمر حتّی تفید الصیغة تعلّق الطلب بها ، بل وکذا الخصوصیّة المطلقة ، علی أنّها لا تجعلها جزئیّة لیقضی بتعلّق الأمر بجزئیّات الطبیعة علی ما هو منظور القائل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ارید به عدم تعلّق الطلب بأفراد الطبیعة بملاحظة کونها مصادیق لتلک الطبیعة وکون الطبیعة ملحوظة علی وجه یسری الحکم منها إلی أفرادها فیکون المحکوم علیه فی الإخبارات هی الأفراد المندرجة تحتها کما هو فی القضایا المسورة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ویکون الطلب فی الإنشاءات متعلّقا بمصادیقها من حیث کون الطبیعة عنوانا لها فهو ممنوع بل لیس المفهوم عرفا من القضایا المتعارفة إلّا ذلک ، فإنّه إذا قیل الصلاة واجبة أو البیع حلال ونحو ذلک کان المفهوم عرفا هو ما قلناه ، حسب ما نصّوا علیه فی بحث المعرّف باللام ، وأثبتوا کونها محصورة کلّیة بدلیل الحکمة وإن کانت المهملة فی قوة الجزئیّة عند المنطقیّین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المفهوم من صلّ أو بع فإنّ المطلوب هو الصلاة أو البیع من حیث کونه عنوانا لمصداقه فیکون الطلب قد تعلّق بالمصداق علی ما هو الحال فی 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صلّ والصلاة واجبة أمر واحد ، فکون المتبادر من اللفظ هو الطبیعة المطلقة لا ینافی تعلّق الطلب بالمصداق ، نظرا إلی کون الطبیعة عنوانا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کلام القائل بتعلّق الأوامر بالجزئیّات علی إرادة ذلک غیر بعید ، بل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فلا دلالة فی التبادر المدّعی علی دفع القول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الحال فی الدلیل الثانی ، فإنّ کون معناه المادّی هو الماهیّة لا بشرط شیء لا ینافی کون المطلوب مصادیق تلک الماهیّة ، إذ الماهیّة قد تعتبر بحیث یسری الحکم إلی أفرادها ویکون الحکم علیها حکما علی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یلحظ بحیث لا یسری الحکم منها إلی الفرد کما فی القضیّة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البیّن أنّ الشائع فی الاستعمالات هو الأوّل ، فمطلوبیّة الماهیّة علی الوجه المذکور عین مطلوبیّة الأفراد علی الوجه الّذی قرّرناه ، فلا منافاة فیما ذکر للقول بکون المطلوب هو المصادیق والجزئیّات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تراهم یحکمون فی بحث الفور والتراخی والمرّة والتکرار بأنّ المطلوب بالأمر مطلق الطبیعة من دون أن ینافی ذلک القول بکون متعلّق الأمر فی الحقیقة هو الأفراد ، نظرا إلی کون الطبیعة عنوانا لها ، فالاکتفاء بحسب فهم العرف بتحقّق المفهوم فی الخارج علی أیّ نحو یکون ، وعدم مدخلیّة الخصوصیّات المعیّنة فی الامتثال لا ینافی الحکم بتعلّق الحکم بالأفراد علی الوجه الّذی قرّرناه</w:t>
      </w:r>
      <w:r>
        <w:rPr>
          <w:rFonts w:eastAsia="IRNazanin" w:cs="IRNazanin"/>
          <w:color w:val="111111"/>
          <w:sz w:val="28"/>
          <w:szCs w:val="28"/>
          <w:rtl w:val="true"/>
          <w:lang w:bidi="fa-IR"/>
        </w:rPr>
        <w:t>.</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إنّما ینافیه لو اخذ الأفراد متعلّقا للحکم بخصوصیّاتها ، وهو فاسد جدّا خارج عن مقتضی فهم العرف قطعا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فما ذکره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الظاهر أنّ من یدّعی أنّ المطلوب هو الفرد لا ینکر أیضا کون مفاد اللفظ فی العرف واللغة علی وجه الحقیقة هو طلب الطبیعة 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لا ینکرون ذلک فی شیء من الموارد فإنّهم یقولون فی بحث المرّة والتکرار والفور والتراخی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لا یقتضی إلّا طلب الماهیّة لکنّه یدّعی الخروج عن مقتضی الحقیقة لقیام القرینة علی خلافه من جهة حکم العقل حسب ما یأتی الإشارة إلی شبهتهم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ما ینبغی ، إذ قد عرفت عدم المنافاة بین القول بکون الصیغة موضوعة لطلب الطبیعة وکون المطلوب فی الحقیقة هو مصادیق الطبیعة وجزئیّاته نظرا إلی کون الطبیعة عنوانا لتلک الجزئیّات ومرآتا لملاحظتها والحکم علیها حسب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 القائل المذکور بکون متعلّق الأوامر هو المصادیق إنّما یرید به ذلک من دون دافع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والتزام الخروج من وضع اللفظ والتجوّز فیه علی ما یقتضیه الثانی بالنسبة إلی معظم تلک الصیغ ممّا لا یصحّ إسناده إلی الجماعة ، ولا مجال للقول بذهاب هؤلاء ونظائرهم من أهل العلم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إنّما یتعلّق بالممکن دون المحال ، وما یمکن حصوله فی الخارج لیس إلّا الجزئیّات الخاصّة دون الماهیّة المطلقة ، لاستحالة وجود المطلق فی الخارج ما لم یتشخّص ویتقیّد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یستحیل وجوده خارجا هو الطبیعة بشرط لا ، وأمّا هی لا بشرط شیء فیمکن وجودها بإیجاد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والممکن بالواسطة ممکن فیجوز التکلیف به ، فیکون الفرد من مقدّمات حصولها فیجب من باب المقدّمة ، ولا یستلزم ذلک نفی مطلوبیّة الطبیعة</w:t>
      </w:r>
      <w:r>
        <w:rPr>
          <w:rFonts w:eastAsia="IRNazanin" w:cs="IRNazanin"/>
          <w:color w:val="111111"/>
          <w:sz w:val="28"/>
          <w:szCs w:val="28"/>
          <w:rtl w:val="true"/>
          <w:lang w:bidi="fa-IR"/>
        </w:rPr>
        <w:t>.</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اللابشرط إمّا أن یکون فی ضمن بشرط لا أو فی ضمن اللابشرط ، والأوّل مستحیل فی الخارج فیستحیل التکلیف به فتعیّن أن یکون الثانی هو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فتعلّق التکلیف بالمطلق إنّما ینصرف إلی الممکن من قسمیه بمقتضی ما ذکره فی الاحتجاج من اختصاص التکلیف بالممکن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 الجامع </w:t>
      </w:r>
    </w:p>
    <w:p>
      <w:pPr>
        <w:pStyle w:val="BookText"/>
        <w:rPr/>
      </w:pPr>
      <w:r>
        <w:rPr>
          <w:rFonts w:ascii="IRNazanin" w:hAnsi="IRNazanin" w:eastAsia="IRNazanin"/>
          <w:color w:val="111111"/>
          <w:sz w:val="28"/>
          <w:sz w:val="28"/>
          <w:szCs w:val="28"/>
          <w:rtl w:val="true"/>
          <w:lang w:bidi="fa-IR"/>
        </w:rPr>
        <w:t>بین الوجهین ممکنا لإمکان أحد قسمیه لا یقضی بتعلّق التکلیف بالمطلق علی إطلاقه لیکون مرآتا لملاحظة أفراده کذلک ، بل إنّما یقیّد ذلک بالممکن علی حسب ما ذکر ، فیکون الطبیعة مأمورا بها من حیث کونها عنوانا للأفراد والجزئیّات علی ما هو الحال فی المحصورات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 من کون الفرد مقدّمة لحصول الطبیعة فاسد جدّا ، ضرورة أنّ النسبة بین الطبیعة والفرد اتّحادیة ، وانحلال الفرد إلی الطبیعة والخصوصیّة إنّما هو فی العقل ، فلیس الفرد فی الخارج إلّا أمرا بسیطا ، والمتّصف بالوجوب هو الطبیعة الخارجیة المتّحدة بالخصوصیّة وهو المعبّر بالفرد ، فکیف یعقل أن یکون مقدّمة للواجب مع وضوح لزوم التغایر بین المقدّمة وذی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لا توقّف لإیجاد الطبیعة علی إیجاد الخصوصیّة بل الخصوصیّة من لوازم إیجاد الطبیعة فکما أنّ الطبیعة ما لم یتشخّص لم یوجد کذا ما لم یوجد لم یتشخّص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الطبیعة فی الخارج یلازم وجود الخصوصیّة فهی إنّما توجد علی الوجه المذکور وذلک لا ربط له بالتوقّف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فی بحث المقدّمة أنّ الحکم فیما یلازم الواجب غیر حکم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الغضّ عن جمیع ذلک فلو صحّ ما ذکر کانت الخصوصیّة مقدّمة لحصول الطبیعة لا أن یکون الفرد مقدّمة للطبیعة ، فإنّ الفرد ملفّق من الطبیعة والخصوصیّة ، والمفروض أنّ الخصوصیّة الحاصلة مقدّمة لوجود الطبیعة الحاصلة به ، وأین ذلک من کون الفرد مقدّمة للطبیعة حسب ما ذکره</w:t>
      </w:r>
      <w:r>
        <w:rPr>
          <w:rFonts w:eastAsia="IRNazanin" w:cs="IRNazanin"/>
          <w:color w:val="111111"/>
          <w:sz w:val="28"/>
          <w:szCs w:val="28"/>
          <w:rtl w:val="true"/>
          <w:lang w:bidi="fa-IR"/>
        </w:rPr>
        <w:t>.</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ارید بها أنّه لمّا تعلّقت القدرة بالفرد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الطبیعة المنضمّة إلی الخصوصیّة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أن یکون المطلوب هو الطبیعة والخصوصیّة معا فهو فاسد ، لمقدوریّة الطبیعة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إنّما یتعلّق بالفرد من حیث انطباقه علی الطبیعة من دون أن یکون الخصوصیّة ملحوظة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تعلّق القدرة بالطبیعة من غیر انضمام الخصوصیّة لا یقضی إلّا بتعلّق التکلیف بالمنضمّ إلیها ، </w:t>
      </w:r>
    </w:p>
    <w:p>
      <w:pPr>
        <w:pStyle w:val="BookText"/>
        <w:rPr/>
      </w:pPr>
      <w:r>
        <w:rPr>
          <w:rFonts w:ascii="IRNazanin" w:hAnsi="IRNazanin" w:eastAsia="IRNazanin"/>
          <w:color w:val="111111"/>
          <w:sz w:val="28"/>
          <w:sz w:val="28"/>
          <w:szCs w:val="28"/>
          <w:rtl w:val="true"/>
          <w:lang w:bidi="fa-IR"/>
        </w:rPr>
        <w:t>وذلک أعمّ من تعلّقه بالطبیعة المنضمّة إلی الخصوصیّة مع خروج الخصوصیّة عن کونها متعلّقا للتکلیف وکون الخصوصیّة متعلّقا للتکلیف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فی ذلک علی تعیّن الثانی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أنّ الحکم المذکور لا یمکن تعلّقه إلّا بالفرد فإنّ المقدور إنّما هو الفرد والحکم إنّما یتعلّق بالمقدور دون 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یتعلّق به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مسلّم ، لکنّه لا یقتضی إلّا ثبوت الحکم المذکور للفرد من حیث انطباق الفرد علی تلک الحقیقة ولا دلالة فیه علی وجوب الخصوصیّة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به الوجه الثانی فلا دلالة فی ذلک علیه أیضا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الفرد المأخوذ علی الوجه المذکور أیضا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لصدقه علی أفراد کثیرة ولا دلالة فیه علی ثبوت الحکم لخصوص شیء من الأفراد ، فالمفسدة المذکورة جاریة فیه ، لعدم تعلّق القدرة علیه إلّا فی ضمن خصوص الأفراد ، ولو ارید إیجاد خصوص الفرد المعیّن فهو مع خروجه عن مقتضی التقریر المذکور ممّا لا دلالة فی اللفظ علیه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 ما تعلّق به الحکم لیس مفهوم الفرد لیکون أیضا کلّیا صادقا علی أفراد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المقصود ثبوت الحکم لمصداق الفرد ، یعنی أنّ الحکم الثابت للطبیعة إنّما لوحظ ثبوته من حیث انطباقها علی مصداق الفرد لیکون الحکم الثابت لها ثابتا لمصداقه ، فلیس المقصود إلّا ثبوت الحکم للفرد الخاصّ بحسب الواقع من حیث انطباقه علی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ذلک من اعتبار الفرد مفهوما مستقلّا کلّیا حسب 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وأداء الواجب بکلّ من الأفراد وحصول التخییر بینها إنّما هو من جهة انتفاء الدلیل علی العموم ، وحصول الطبیعة المنضمّة فی الفرد بکلّ منها ، فیقضی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المتعلّق بها بالإجزاء عند إرادته کذلک ، فهو تخییر عقلی حاصل من ملاحظة القدرة ، ولیس الفرد هناک إلّا واجبا أصلیّا نفسیّا من غیر أن یتحقّق هناک وجوب غیریّ تبعیّ أصلا</w:t>
      </w:r>
      <w:r>
        <w:rPr>
          <w:rFonts w:eastAsia="IRNazanin" w:cs="IRNazanin"/>
          <w:color w:val="111111"/>
          <w:sz w:val="28"/>
          <w:szCs w:val="28"/>
          <w:rtl w:val="true"/>
          <w:lang w:bidi="fa-IR"/>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فی المخطوطتین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الطبیعة المنطبقة فی الفرد بکلّ منها لیقضی</w:t>
      </w:r>
      <w:r>
        <w:rPr>
          <w:rFonts w:eastAsia="IRNazanin" w:cs="IRNazanin"/>
          <w:color w:val="111111"/>
          <w:sz w:val="28"/>
          <w:szCs w:val="28"/>
          <w:rtl w:val="true"/>
          <w:lang w:bidi="fa-IR"/>
        </w:rPr>
        <w:t xml:space="preserve">. </w:t>
      </w:r>
      <w:bookmarkStart w:id="918" w:name="pg14214_157627"/>
    </w:p>
    <w:p>
      <w:pPr>
        <w:pStyle w:val="BookText"/>
        <w:rPr/>
      </w:pPr>
      <w:bookmarkEnd w:id="918"/>
      <w:r>
        <w:rPr>
          <w:rFonts w:ascii="IRNazanin" w:hAnsi="IRNazanin" w:eastAsia="IRNazanin"/>
          <w:color w:val="111111"/>
          <w:sz w:val="28"/>
          <w:sz w:val="28"/>
          <w:szCs w:val="28"/>
          <w:rtl w:val="true"/>
          <w:lang w:bidi="fa-IR"/>
        </w:rPr>
        <w:t xml:space="preserve">فما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وجوب الفرد هناک وجوب تبعی من باب المقدّمة ولیست الطبیعة واجبة بالوجوب الأصلی النفسی ممّا لا وجه له ، کما هو ظاهر من التأمّل فیما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وجوب الخصوصیّة المأخوذة فی الفرد الخاصّ بملاحظة ذاتها وجوب بالغیر ، إذ لم یتعلق الوجوب به کذلک ، مثلا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ثبوت الحرارة لفرد النار من حیث إنّه فرد منه ثبوتا أصلیّا بالذات ، وکان ثبوته لغیر ذلک من المفاهیم المتّحدة به ثبوتا بالعرض من حیث اتّحاد تلک الطبیعة ، سواء کانت خصوصیّات أو کانت مفاهیم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کثبوت الحرارة للجسمیّة المطلقة ، أو للجوهر ، أو للممکن ، أو الخشب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المقام وجوبان ، ینسب أحدهما إلی الطبیعة المطلقة ، وآخر إلی الخصوصیّة أو الفرد بما ذکرنا أنّ الأفراد وإن کانت متعلّقة للتکلیف علی حسب ما قرّرناه ، إلّا أنّ جهة التکلیف بها أمر واحد هو الطبیعة المطلقة الّتی هی العنوان لتلک الأفراد فالفرق واضح</w:t>
      </w:r>
      <w:r>
        <w:rPr>
          <w:rFonts w:eastAsia="IRNazanin" w:cs="IRNazanin"/>
          <w:color w:val="111111"/>
          <w:sz w:val="28"/>
          <w:szCs w:val="28"/>
          <w:rtl w:val="true"/>
          <w:lang w:bidi="fa-IR"/>
        </w:rPr>
        <w:t>.</w:t>
      </w:r>
    </w:p>
    <w:p>
      <w:pPr>
        <w:pStyle w:val="Heading5"/>
        <w:numPr>
          <w:ilvl w:val="4"/>
          <w:numId w:val="1"/>
        </w:numPr>
        <w:rPr/>
      </w:pPr>
      <w:bookmarkStart w:id="919" w:name="__RefHeading___Toc1368409_1738255347"/>
      <w:bookmarkStart w:id="920" w:name="_Toc352"/>
      <w:bookmarkEnd w:id="919"/>
      <w:r>
        <w:rPr>
          <w:rtl w:val="true"/>
        </w:rPr>
        <w:t xml:space="preserve">ثالثها </w:t>
      </w:r>
      <w:r>
        <w:rPr>
          <w:rtl w:val="true"/>
        </w:rPr>
        <w:t xml:space="preserve">: </w:t>
      </w:r>
      <w:r>
        <w:rPr>
          <w:rtl w:val="true"/>
        </w:rPr>
        <w:t>فی الأمر بالأمر بالشیء</w:t>
      </w:r>
      <w:bookmarkEnd w:id="920"/>
    </w:p>
    <w:p>
      <w:pPr>
        <w:pStyle w:val="BookText"/>
        <w:rPr/>
      </w:pPr>
      <w:r>
        <w:rPr>
          <w:rFonts w:ascii="IRNazanin" w:hAnsi="IRNazanin" w:eastAsia="IRNazanin"/>
          <w:color w:val="111111"/>
          <w:sz w:val="28"/>
          <w:sz w:val="28"/>
          <w:szCs w:val="28"/>
          <w:rtl w:val="true"/>
          <w:lang w:bidi="fa-IR"/>
        </w:rPr>
        <w:t xml:space="preserve">أنّهم اختلفوا فی أنّ الأمر بالأمر بالشیء هل هو أمر بذلک الشیء حتی یکون المأمور الثانی مأمورا من الأوّل أو لا؟ فیه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أمرا بذلک الشیء ، ذهب إلیه جماعة منهم العلّامة فی النهایة والتهذیب ، والآمدی فی الإحکام ، وحکاه فی المنیة عن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بذلک الشیء ، حکاه فی المنیة عن قوم ، واختاره بعض المتأخّرین من أصحابنا</w:t>
      </w:r>
      <w:r>
        <w:rPr>
          <w:rFonts w:eastAsia="IRNazanin" w:cs="IRNazanin"/>
          <w:color w:val="111111"/>
          <w:sz w:val="28"/>
          <w:szCs w:val="28"/>
          <w:rtl w:val="true"/>
          <w:lang w:bidi="fa-IR"/>
        </w:rPr>
        <w:t>.</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الظاهر أنّ الخلاف فی المقام لیس من جهة الوضع ، إذ لا مجال لتوهّم القول بکون الأمر بالأمر بالشیء موضوعا لأمر المأمور بذلک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الظاهر أنّه لا مجال للقول باستلزام الأمر بالأمر لذلک لزوما عقلیّا لا یمکن الانفکاک بینهما ، وإنّما الکلام حینئذ فی اللزوم العرفی بحیث یستلزم الأمر بالأمر ذلک بحسب فهم العرف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وحجّة الأوّلین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أمرا للآخر لکان الأطفال مکلّفین شرعا بالصلاة ، لقولهصلی‌الله‌علیه‌وآله‌وسلم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مروهم بالصلاة وهم أبناء سبع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خلاف الإجماع بل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قال أحد لغیره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عبدک أن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یعدّ متعدّیا علی عبد الغیر ، ولو کان الأمر بالأمر أمرا لکان آمرا لعبد غیره ، متعدّیا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أمر أن یأمر غیره بشیء ثمّ نهی ذلک الغیر عن فعل ذلک لم یعدّ ذلک تناقضا ، ولو کان الأمر بالأمر أمرا لکان تناقضا فإنّه بمنزلة أن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الأمر بالأمر أمرا لما جاز أن یقول لغیره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مرنی بکذا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حینئذ أمرا لنفسه ، وهو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خارج بالإجماع ، ولیس القائل بکون الأمر بالأمر أمرا إلّا مدّعیا ظهوره فی ذلک ، فلا مانع من قیام الدلیل علی خلافه ، وأیضا فلیس الأمر المذکور وجوبیّا ، لعدم وجوب التمرین علی الولیّ بل المراد به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فلا مانع من کونه أمرا من الشرع للطفل ، لإمکان تعلّق الأمر الندبی به ، فیکون ذلک دلیلا علی کون عبادته شرعیّة ، ویکون ذلک من ثمرات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عبد الغیر إذا کان بواسطة مولاه لم یعدّ تعدّیا ، وإنّما یکون تعدّیا لو کان علی وجه الظلم لو سلّم کون مجرّد الأمر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 بکون الأمر بالأمر بالشیء أمرا إنّما یقول بکونه ظاهرا فی ذلک ، فإذا قام الدلیل علی خلافه کما فی المثال المذکور فلا إشکال فی عدم إفادته ، وأین ذلک من التناقض؟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یزید ذلک علی دلالة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یتوهّم تناقض لو قام هناک دلیل علی إرادة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وبمثل ذلک یجاب عن الرابع</w:t>
      </w:r>
      <w:r>
        <w:rPr>
          <w:rFonts w:eastAsia="IRNazanin" w:cs="IRNazanin"/>
          <w:color w:val="111111"/>
          <w:sz w:val="28"/>
          <w:szCs w:val="28"/>
          <w:rtl w:val="true"/>
          <w:lang w:bidi="fa-IR"/>
        </w:rPr>
        <w:t>.</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احتجّ القائل بکونه أمرا بالشیء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هو المفهوم منه بحسب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أنّه لو قال الملک لوزیره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فلانا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یفهم منه عرفا إلّا کون السلطان آمرا إیّاه بذلک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فهم العرف مطلقا ، وفهمه ذلک فی المثال المفروض بقرینة المقام لکون الوزیر مبلّغا لا أصیلا ، ولا کلام فیه مع قیام القرینة ودلالة خصوص المقام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ما ذکروه من أدلّة الطرفین مع بیان ما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الکلام فی المقام أنّ البحث هنا فی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بالأمر بالشیء هل هو أمر بذلک الشیء وإن لم یتحقّق أمر من المأمور بالأمر أو لا؟ وهذا هو الظاهر من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أمر المأمور بذلک الشیء هل یکون أمرا من قبل الآمر بالأمر سواء کان أمرا فی الحقیقة من قبل المأمور أو لا؟ أو أنّه لا یکون أمرا إلّا من المأمور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الآمر بالأمر إمّا أن یأمر به مطلقا أو یأمره بالأمر من قبل نفسه أو من قبل الآمر ، وعلی کلّ حال فالمأمور بالأمر إمّا أن یأمره من قبل الآمر أو من قبل نفسه أو من قبلهما معا کمطلق الأمر ، أو لا یلاحظ شیئا من الوجوه المذکورة فإنّ أمره بالأمر من قبل الآمر وتحقّق الأمر من المأمور ، فلا شکّ فی کونه أمرا من الآمر ، اذ لا مانع من التوکیل فی الأمر فإن أوقع الأمر علی الوجه المذکور لم یکن أمرا من الآمر بالفعل ، بل إنّما یکون فی الحقیقة أمرا من الآمر بالأمر ، وهل یکون مجرّد أمره بالأمر أمرا وإن لم یتحقّق الأمر من الآخر؟ وجهان </w:t>
      </w:r>
      <w:r>
        <w:rPr>
          <w:rFonts w:eastAsia="IRNazanin" w:cs="IRNazanin"/>
          <w:color w:val="111111"/>
          <w:sz w:val="28"/>
          <w:szCs w:val="28"/>
          <w:rtl w:val="true"/>
          <w:lang w:bidi="fa-IR"/>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الأمر أمرا للآخر بذلک الفعل فیجب علیه الفعل إذا بلغه ذلک وان لم یأمره الآخر ، وکان هذا هو الظاهر فی العرف ، لدلالة ذلک علی کون الفعل محبوبا له ، مریدا لوقوعه منه ، وهو معنی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لو بلغه ذلک ولم یفعل عدّ عاصیا فی العرف وذمّه العقلاء وصحّ له عقوبته وإن لم یأمره الآخر إذا کان ممّن یجب علیه إطاعة الآمر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مأمورا إلّا بعد أمر المأمور فإنّ مجرّد الأمر بالأمر بالشیء لیس أمرا بذلک الشیء بحسب اللغة ، ضرورة أنّ الأمر بالشیء هو إیقاع طلب الشیء ، ولیس الأمر بالأمر به إلّا إیقاعا لطلب الأمر به ، وهو غیر إیقاع طلبه ضرورة ولا یستلزمه أیضا ، اذ قد یکون مطلوب الآمر إیقاع المأمور لذلک الشیء بعد أمر من أمره بالأمر ، لتعلّق المصلحة بفعله بعد ذلک ولا یرید إیقاعه الفعل من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یقتضیه اللفظ علی مقتضی اللغة هو الوجه الأخیر إلّا أنّ الغالب بحسب الإرادة هو الوجه الأوّل ، لقضاء شواهد الأحوال به بحسب المقامات فإن قضت به بحسب المقام فلا إشکال ، وإلّا فالظاهر حمله علی ما هو الأغلب ، ویشهد له ملاحظة فهم العرف حسب 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 فی المقام قرینة تمنع من الحمل علیه اتّبعت ولا کلام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ارید بالأمر أمره به استقلالا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ارید تبلیغ الأمر بصیغة الأمر فلا إشکال فی کونه أمرا به وإن لم یأمر به الآمر ، اذ لا دخل لتبلیغ الأمر فی تحقّق الأمر ، والظاهر أنّ ذلک ممّا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إذا تعلّق أمره بشیء مخصوص ، وأمّا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مره عنّی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یکون الآخر مأمورا إلّا بعد أمر الآخر کما یشهد به العرف ویدلّ علیه اللفظ بحسب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مره عنّی بإتیان ما یجب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مره عنّی بإتیان ما یحبّه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کالصورة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أمره بالأمر من قبل نفسه فالظاهر أنّه لا إشکال فی عدم کونه أمرا منه بذلک الشیء بمجرّد ذلک قبل تحقّق الأمر من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هو أمر منه بذلک الشیء بعد تحقّق الأمر من الآخر؟ وجهان </w:t>
      </w:r>
      <w:r>
        <w:rPr>
          <w:rFonts w:eastAsia="IRNazanin" w:cs="IRNazanin"/>
          <w:color w:val="111111"/>
          <w:sz w:val="28"/>
          <w:szCs w:val="28"/>
          <w:rtl w:val="true"/>
          <w:lang w:bidi="fa-IR"/>
        </w:rPr>
        <w: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أنّ ذلک الآمر لمّا کان الأمر حاصلا عن أمره فکان قائما مقام أمره وأنّ مفاد الأمر بالفعل هو لزوم الفعل عند الآمر وفی أمره بالأمر به دلالة فی العرف علی کون ذلک الفعل محبوبا له مطلوبا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ینقدح احتمال کونه أمر به من دون أمر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أنّه قد یکون مطلوب الآمر مجرّد أمر الآخر به من غیر أن یکون للآمر بالأمر مصلحة فی إیقاعه الفعل ، فلا دلالة فیه علی تعلّق أمر الآمر به أصلا وهذا هو الأظهر ، ومجرّد کون ذلک الأمر عن أمره لا یفید تعلّق أمره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والدلالة العرفیّة فی هذه الصورة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قامت هناک قرینة علی إرادة وقوع الفعل منه فهو المتّبع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قد یکون آمرا بعد أمر المأمور به ، وقد یکون آمرا به مع قطع النظر عن أمره به أیضا علی حسب ما یقوم علیه شواهد الأحوال وقرائن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أمره بالأمر وأطلق فالظاهر أنّه لیس محلّ البحث فی المقام علی ما یقتضیه ظاهر تعبیرهم ، ویجری فیه ما ذکرناه من الکلام فی المقامین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مجرّد الأمر المذکور أمرا للثالث أو لا بذلک الفعل مع قطع النظر عن أمر الثانی له ، ومن کون أمر الثانی إیّاه بمنزلة الأمر الأوّل قائما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 الظاهر من العنوان إلّا أنّ کون مجرّد أمره بالأمر أمرا للثالث محلّ نظر ، ولیس فی إفادته ذلک إلّا من جهة قضاء ظاهر العرف بإرادة التبلیغ وجریان المخاطبات علی ذلک بحیث ینصرف الإطلاق إلیه ، وذلک غیر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بإفادته ذلک عند الإطلاق علی ما هو الملحوظ بالبحث فی المقام نظرا إلی الوجه المذکور غیر متّجه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فالأظهر عدم دلالته علی کونه أمرا للثالث إلّا أن یقوم شاهد فی المقام علی إرادة التبلیغ بحیث ینصرف إلیه اللفظ وحینئذ فلا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قام فی المقام شاهد علی کون نفس الفعل محبوبا عنده مطلوبا لدیه وإن تحقّق فی طلبه فی الظاهر بواسطة أمر الآخر به فبعد علم المأمور بذلک یجب الجری علیه ولو مع قطع النظر عن أمر الثانی</w:t>
      </w:r>
      <w:r>
        <w:rPr>
          <w:rFonts w:eastAsia="IRNazanin" w:cs="IRNazanin"/>
          <w:color w:val="111111"/>
          <w:sz w:val="28"/>
          <w:szCs w:val="28"/>
          <w:rtl w:val="true"/>
          <w:lang w:bidi="fa-IR"/>
        </w:rPr>
        <w:t>.</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قضاء الإطلاق به إمّا لکونه توکیلا فی الأمر فیکون الأمر الثانی به بمنزلة الأمر الصادر من الأوّل قائما مقامه فإنّ الأمر بالشیء من صیغ التوکیل فیکون الأمر الأوّل توکیلا للثانی وأمر الثالث بالفعل حیث أمره بأمره ، وإمّا لإفادة أمره بالأمر إیجاب طاعته علی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ألا تری أنّه 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عبدی بما شئت وما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أفاد عرفا أنّه یرید من العبد انقیاده لأوامره والإتیان بما یحبّه ویریده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فیکون الثالث مأمورا من الثانی أوّلا ومن الأوّل بواسطة أمر الثانی به من جهة إیجابه لطاعته لا لکون خصوص الفعل مطلوبا من قبل الأوّل ، کما أنّ إیجاب الله تعالی طاعة المولی علی العبد قاض بکون العبد مأمورا من قبل الله سبحانه بأداء ما أمر به المولی لکن من الجهة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أیضا طریقة جاریة فی العرف یجری فی أوامر الرسول والأئمّة علیهم‌السلام لإیجابه سبحانه طاعتهم علی الأمّة فیکون أوامرهم أمرا من الله تعالی من تلک الجهة ، فعلی الوجه الأوّل یکون الثالث مأمورا من الأوّل خاصّة ویکون وظیفة الثانی إیقاع الأمر من قبل الأوّل ، وعلی الثانی یکون مأمورا من کلّ منهما إلّا أنّ وجوب طاعة الثانی إنّما یجیء من جهة الإیجاب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بملاحظة ما ذکرناه أنّ مفاد الأمر بالأمر عند الإطلاق کون الثالث مأمورا بذلک الفعل من الأوّل بعد تحقّق الأمر من الثانی ، إلّا أن یقوم شاهد فی المقام علی إرادة مجرّد أمره بالفعل من غیر أن یکون ذلک الأمر من جهة الأمر بالأمر ولا من جهة إرادته لأداء مطلوبه ، وإلّا فظاهر الإطلاق هو ما ذکرناه کما لا یخفی علی من تأمّل فیما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ممّا بیّناه أنّ جهات کون الأمر بالأمر بالشیء أمرا به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فهم العرف کون الفعل محبوبا عند الآمر مطلوبا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إرادة التبلیغ والإیصال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الثانی إمّا أن یکون الأمر الصادر من الأوّل علی حقیقته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یراد به مجرّد إبلاغ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الأوّل لا یبعد إرادة الأمر منه علی وجه الحقیقة وإن أفاد کونه مطلوبا للآمر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الوجهان یفیدان کون الأمر بالأمر أمرا للثالث مع قطع النظر عن أمر الثانی إلّا أنّک قد عرفت أنّهما یدوران مدار شواهد</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إمّا ناقصة بسقوط بعض الکلمات منها وإمّا محرّفة</w:t>
      </w:r>
      <w:r>
        <w:rPr>
          <w:rFonts w:eastAsia="IRNazanin" w:cs="IRNazanin"/>
          <w:color w:val="111111"/>
          <w:sz w:val="28"/>
          <w:szCs w:val="28"/>
          <w:rtl w:val="true"/>
          <w:lang w:bidi="fa-IR"/>
        </w:rPr>
        <w:t xml:space="preserve">. </w:t>
      </w:r>
      <w:bookmarkStart w:id="921" w:name="pg14214_157633"/>
    </w:p>
    <w:p>
      <w:pPr>
        <w:pStyle w:val="BookText"/>
        <w:rPr/>
      </w:pPr>
      <w:bookmarkEnd w:id="921"/>
      <w:r>
        <w:rPr>
          <w:rFonts w:ascii="IRNazanin" w:hAnsi="IRNazanin" w:eastAsia="IRNazanin"/>
          <w:color w:val="111111"/>
          <w:sz w:val="28"/>
          <w:sz w:val="28"/>
          <w:szCs w:val="28"/>
          <w:rtl w:val="true"/>
          <w:lang w:bidi="fa-IR"/>
        </w:rPr>
        <w:t>الأحوال وقرائن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واستفادتهما عن الإطلاق غیر ظاهر فلا یتمّ الاستناد إلیهما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إرادة توکیل الثانی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یعدّ ذلک من جهة إیجاب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الوجهان یفیدان أمره به بعد الأمر الثانی علی حسب ما مرّ بیانه واخترناه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وینبغی أن یعلم أنّه لا فرق فیما ذکرناه بین أن یأمره إیجابا بالأمر الإیجابی ، أو أن یأمره ندبا بالأمر الندبی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أمره ندبا بالأمر الإیجابی أو أمره إیجابا بالأمر الندبی أمکن القول بدلالته علی ندبه للثالث ابتداء أو بعد الأمر الآخر به ، ویحتمل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الحال فیه من التأمّل فیما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یجری جمیع ما ذکرناه فیما إذا أمر بنهی غیره عن شیء فی إفادة نهی الآخر عنه أوّلا أو بعد نهی الثانی ، ویجری فیه الوجوه المذکورة إلی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القائل بکون الأمر بالأمر أمرا یقول به هنا ، والمانع منه یمنعه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نهاه عن النهی عنه فمن الظاهر عدم إفادة النهی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التأمّل فی دلالته علی عدم المنع من الفعل وجواز الإتیان به ، ولا یبعد القول بإفادته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نهاه عن الأمر أمکن القول بدلالته علی جواز الترک وعدم المنع منه ، إذ لا مانع من النهی عن الحرام والأمر بالواجب ، فیکون المنع منهما شاهدا علی انتفاء التحریم والوجوب إلّا أن یکون فی المقام شاهد علی کون المنع منه من جهة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أمره بالإذن لغیره فی الفعل أو الترک جری فیه الکلام المتقدّم أیضا من کونه إذنا للثالث ابتداء أو بعد إذن الثانی ، وکذا لو أذن له فی الإذن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نهاه عن الإذن کذلک أمکن القول بدلالته علی المنع من الفعل فی الأوّل ومن الترک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الحال فی الوجوه المحتملة فی تلک الفروض من التأمّل فیما قرّرناه</w:t>
      </w:r>
      <w:r>
        <w:rPr>
          <w:rFonts w:eastAsia="IRNazanin" w:cs="IRNazanin"/>
          <w:color w:val="111111"/>
          <w:sz w:val="28"/>
          <w:szCs w:val="28"/>
          <w:rtl w:val="true"/>
          <w:lang w:bidi="fa-IR"/>
        </w:rPr>
        <w:t>.</w:t>
      </w:r>
    </w:p>
    <w:p>
      <w:pPr>
        <w:pStyle w:val="Heading5"/>
        <w:numPr>
          <w:ilvl w:val="4"/>
          <w:numId w:val="1"/>
        </w:numPr>
        <w:rPr/>
      </w:pPr>
      <w:bookmarkStart w:id="922" w:name="__RefHeading___Toc1368411_1738255347"/>
      <w:bookmarkStart w:id="923" w:name="_Toc353"/>
      <w:bookmarkEnd w:id="922"/>
      <w:r>
        <w:rPr>
          <w:rtl w:val="true"/>
        </w:rPr>
        <w:t xml:space="preserve">رابعها </w:t>
      </w:r>
      <w:r>
        <w:rPr>
          <w:rtl w:val="true"/>
        </w:rPr>
        <w:t xml:space="preserve">: </w:t>
      </w:r>
      <w:r>
        <w:rPr>
          <w:rtl w:val="true"/>
        </w:rPr>
        <w:t>الإجزاء</w:t>
      </w:r>
      <w:bookmarkEnd w:id="923"/>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أنّهم اختلفوا فی دلالة الأمر علی الإجزاء بفعل المأمور به علی وجهه </w:t>
      </w:r>
    </w:p>
    <w:p>
      <w:pPr>
        <w:pStyle w:val="BookText"/>
        <w:rPr/>
      </w:pPr>
      <w:r>
        <w:rPr>
          <w:rFonts w:ascii="IRNazanin" w:hAnsi="IRNazanin" w:eastAsia="IRNazanin"/>
          <w:color w:val="111111"/>
          <w:sz w:val="28"/>
          <w:sz w:val="28"/>
          <w:szCs w:val="28"/>
          <w:rtl w:val="true"/>
          <w:lang w:bidi="fa-IR"/>
        </w:rPr>
        <w:t xml:space="preserve">وعدمها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بینهم دلالته علی ذلک ذهب إلیه أصحابنا وأکثر العامّة وعزاه الآمدی إلی أصحابه الأشاعرة والفقهاء وأکثر المعتزلة ، وعن أبی هاشم والقاضی عبد الجبّار ومن تبعه المنع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المثبتون فالأکثر علی دلالته علیه لغة ، وعن السیّدین دلالته علی ذلک شرعا لا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فی جمیع العبادات سواء کانت واجبة أو مندوبة بل فی کلّ ما تعلّق الطلب به فی الشرع وإن لم یکن من العبادة بالمعنی الأخصّ ، وکذا فی الأوامر الصادرة من الموالی للعبید وکلّ مطاع ومطیع ، إذ الدلالة اللغویّة لا یفرق فیها بین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ذکروا أنّه لیس المراد بالإجزاء فی المقام إفادة الامتثال للقطع بحصوله بموافقة المأمور به علی حسبه والاتّفاق علیه ، بل المراد إسقاط القضاء ، ومنهم من عبّر بسقوطه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أقرب إلی لفظ الإجزاء بل هو المتعیّن ، إذ قد یسقط القضاء بامور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کالموت ، والجنون ، والإسلام ،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یقیّد سقوطه بفعل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أحد المعنیین المذکورین للفظ الصحّة فی العبادات ، کما أنّ موافقة الأمر معناه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فی محلّه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 أنّ المعنی الثانی هل یقتضی الأوّل أو لا؟</w:t>
      </w:r>
    </w:p>
    <w:p>
      <w:pPr>
        <w:pStyle w:val="BookText"/>
        <w:rPr/>
      </w:pP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عنه بإسقاط التعبّد به ثانیا ، لشموله لما لا قضاء له بأصل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کالجمعة والعیدین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الأوّل ، ولأنّ الفعل قد یسقط القضاء ولا یسقط الإعادة ، کما فی ناسی القصر والنجاسة والقبلة وغیرها علی بعض الوجوه والأقوال ، وکذا الجاهل فی بعض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یوجّه الأوّل بالفرض والتقدیر فیراد إسقاط القضاء علی فرض ثبوته ، وهو 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بأنّ الناسی ونحوه إن تذکّر فی الوقت وجب علیه الإعادة والقضاء أیضا عند الإخلال بها ، وإلّا لم یجب علیه شیء منهما</w:t>
      </w:r>
      <w:r>
        <w:rPr>
          <w:rFonts w:eastAsia="IRNazanin" w:cs="IRNazanin"/>
          <w:color w:val="111111"/>
          <w:sz w:val="28"/>
          <w:szCs w:val="28"/>
          <w:rtl w:val="true"/>
          <w:lang w:bidi="fa-IR"/>
        </w:rPr>
        <w: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التفرقة بین الحدّین علی التقدیر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ثبوت القضاء علی تارک </w:t>
      </w:r>
    </w:p>
    <w:p>
      <w:pPr>
        <w:pStyle w:val="BookText"/>
        <w:rPr/>
      </w:pPr>
      <w:r>
        <w:rPr>
          <w:rFonts w:ascii="IRNazanin" w:hAnsi="IRNazanin" w:eastAsia="IRNazanin"/>
          <w:color w:val="111111"/>
          <w:sz w:val="28"/>
          <w:sz w:val="28"/>
          <w:szCs w:val="28"/>
          <w:rtl w:val="true"/>
          <w:lang w:bidi="fa-IR"/>
        </w:rPr>
        <w:t>الإعادة عند تذکّره فی الوقت إنّما یستند إلی ترک امتثال الأمر المتعلّق بالإعادة وإن رجع فی الحقیقة إلی عدم أداء المأمور به حینئذ ، إلّا أنّ الظاهر من إسقاط القضاء إسقاطه من غیر واسطة أمر آخر ، وهو ثابت فی المثال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الفعل المفروض لا یصلح لإسقاط الإعادة فی نفسه وإن سقط التکلیف بها عند استمرار العذر فی الوقت ، إذ المسقط لها حینئذ هو العذر المفروض دون نفس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والأوجه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قلنا بصحة الفعل المفروض فی الواقع مشروطا مراعی باستمرار النسیان فی الوقت فیبطل مع التذکّر فی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ینکشف به بطلانه من أوّل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مجزیا علی الأوّل بکلا الوجهین دون الثانی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بفساده فی الحقیقة إلّا أنّه لا قضاء له مع استمرار العذر ، فیخصّ به عمومات القضاء لم یکن مجزیا علی الوجهین أیضا ، إذ الفعل المفروض لا یصلح لإسقاط القضاء حینئذ وإنّما سقط قضاؤه بالنصّ کالعبادات الّتی لا قضاء لها من الأصل ، فعدم اندراجه فی الحد الأوّل کعدم اندراجها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یظهر من کلام بعضهم أنّ المراد بالإجزاء فی المقام ترتّب الأثر علی المأمور به علی حسب ما فسّر الصحّة به فی المعاملات ، ومقتضاه شمول الکلام للأوامر المتعلّقة بالمعاملات سواء کانت مستعملة فی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النکاح والتجارة والمکاتبة والوقف والعتق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مطلق الإذن کالبیع والطلاق وغیرهما ، لتمثیلهم فی محلّ المسألة بتلک الأمثلة ، وهو بعید عن کلام النافین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البیّن خروجه عن محلّ المسألة واختصاصه بما عرفت فهو کلام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الکلام فی هذه المسألة یتصوّر علی وجوه ثلاثة </w:t>
      </w:r>
      <w:r>
        <w:rPr>
          <w:rFonts w:eastAsia="IRNazanin" w:cs="IRNazanin"/>
          <w:color w:val="111111"/>
          <w:sz w:val="28"/>
          <w:szCs w:val="28"/>
          <w:rtl w:val="true"/>
          <w:lang w:bidi="fa-IR"/>
        </w:rPr>
        <w:t>:</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بالشیء هل یقتضی سقوط التعبّد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عدم مطلوبیّة فعله ثانیا فی الوقت أو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یقتضی ذلک؟ فیمکن بقاء التعبّد به ووجوب الإتیان به مرّة اخری ، کما هو الظاهر من کلام الخصم حیث ذکر أنّه لا یمتنع أن یأمر بالفعل ویقول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فعلته أدّیت الواجب ویلزم القضاء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الحکم </w:t>
      </w:r>
    </w:p>
    <w:p>
      <w:pPr>
        <w:pStyle w:val="BookText"/>
        <w:rPr/>
      </w:pPr>
      <w:r>
        <w:rPr>
          <w:rFonts w:ascii="IRNazanin" w:hAnsi="IRNazanin" w:eastAsia="IRNazanin"/>
          <w:color w:val="111111"/>
          <w:sz w:val="28"/>
          <w:sz w:val="28"/>
          <w:szCs w:val="28"/>
          <w:rtl w:val="true"/>
          <w:lang w:bidi="fa-IR"/>
        </w:rPr>
        <w:t>فی ذلک تابعا لدلیل آخر ، ومع عدمه فالأصل البراءة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المشهور یقع المعارضة إذن بین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فنفی القضاء مع عدم الدلیل لا یکون مستندا إلی مجرّد الأصل بل إلی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یعقل النزاع فی جواز تعلّق أمر آخر بمثل الفعل الأوّل ، لوضوح إمکانه ووروده فی موارد لا یحصی ، فیکون النزاع فی صدق القضاء علیه وعدمه فیرجع إلی اللفظ ، فإن اعتبر فی مفهوم القضاء استدراک المصلحة الفائتة لم یکن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المتعلّق بفرد آخر من الطبیعة المأمور بها غیر الأوّل خارج عن محلّ المسألة قطعا ، کالأمر المتعلّق بتکرار العبادات بحسب أوقاتها وأسبابها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والصیام والزکاة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الثانی غیر الأوّل وإن تماثلا فی الصورة فیرجع إلی الأمر بالمتماثلین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الکلام فی اقتضاء الأمر لسقوط التکلیف بنفس المأمور به فی الوقت أو بمثله لاستدراکه ثانیا فی الوقت أو خارجه ولو بأمر آخر متعلّق بعین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الضرورة کما قضت بجواز الأوّل کذا تقضی بامتناع الثانی ، لکونه تحصیلا للحاصل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قیام الضرورة علی بطلان أحد القولین لا یمنع من وقوع الخلاف فیه ، فإنّ الخلاف فی الامور الضروریّة لیس ببعید ، ولذا استدلّ المشهور علی القول الأوّل بلزوم تحصیل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الباعث علی التوهّم المذکور قیاس الأمر فی دلالته علی الإجزاء علی النهی فی دلالته علی الفساد ، کما ذکره الخصم مع وضوح الفرق بین المقامین کما سنشیر إلیه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هل یقتضی فعله ثانیا فی الوقت من باب الإعادة أو فی خارجه علی وجه القضاء ولو فی الجملة أو لا یقتضی ذلک بل یتبع تعلّق أمر آخر بذلک فیثبت به وعدمه فینتفی بالأصل؟</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الوجه قرّر بعض المتأخّرین محلّ الکلام فی المسألة استبعادا لوقوع النزاع علی الوجه الأوّل لرجوعه إلی اللفظ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أنّه لا یبتنی علی </w:t>
      </w:r>
    </w:p>
    <w:p>
      <w:pPr>
        <w:pStyle w:val="BookText"/>
        <w:rPr/>
      </w:pPr>
      <w:r>
        <w:rPr>
          <w:rFonts w:ascii="IRNazanin" w:hAnsi="IRNazanin" w:eastAsia="IRNazanin"/>
          <w:color w:val="111111"/>
          <w:sz w:val="28"/>
          <w:sz w:val="28"/>
          <w:szCs w:val="28"/>
          <w:rtl w:val="true"/>
          <w:lang w:bidi="fa-IR"/>
        </w:rPr>
        <w:t>الخلاف فی المرّة والتکرار ولا فی تبعیّة القضاء للأداء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غرائب الکلام إذ الخلاف فی ذلک أشدّ غرابة من الأوّل ، لما عرفت من أنّ تعلق الأمر بمثل الأوّل لیس من المسألة ، بل الکلام فی جواز استدراکه ثانیا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یستبعد الخلاف فیه لقیام الضرورة علی امتناع تحصیل الحاصل ، فکیف یعقل القول بدلالة الأمر علیه ، بل وکذا القول بلزوم الإعادة فی خارج الوقت ولو لغیر جهة الاستدراک بعد فرض الإتیان بالمأمور به علی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مرّة ، أو تکرار ،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فرضنا وقوع الخلاف فی دلالته علی ذلک فکیف یعقل اجتماع القول به مع القول بعدم تبعیّة القضاء للأداء ، إذ الأمر لو لم یقتض التکلیف بالقضاء مع الإخلال بالمأمور به فی الوقت فکیف یعقل اقتضاؤه له مع الإتیان به علی وجهه ، ثمّ کیف یجتمع القول بذلک مع القول بدلالته علی المرّة أو علی طلب الطبیعة الحاصلة فی ضمن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 فی الوجه الأوّل لا یبتنی علی الخلاف المذکور فی شیء من المسألتین کما لا یخفی ، ثمّ لیس فی کلام الفریقین ما یشیر إلی إرادة المعنی المذکور ، بل کلماتهم فی عنوان المسألة وأدلّتها صریحة فی خلافه فلا تغفل</w:t>
      </w:r>
      <w:r>
        <w:rPr>
          <w:rFonts w:eastAsia="IRNazanin" w:cs="IRNazanin"/>
          <w:color w:val="111111"/>
          <w:sz w:val="28"/>
          <w:szCs w:val="28"/>
          <w:rtl w:val="true"/>
          <w:lang w:bidi="fa-IR"/>
        </w:rPr>
        <w:t>.</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المتعلّق بالعمل بالطرق الشرعیّة المقرّرة لمعرفة الأحکام أو الموضوعات الخارجیّة هل یقتضی الإجزاء عند الإتیان بالواجبات والمستحبّات الشرعیّة علی ما یقتضیه تلک الطرق وإن اتّفق مخالفتها للواقع إلّا أن یقوم دلیل علی خلافه أو لا یقتضی ذلک إلّا مع قیام دلیل آخر علیه؟ فالأصل دوران الأمر فی ذلک مدار إصابة الواقع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اتّفق مصادفتها للواقع حصل الاجتزاء به وإلّا فلا ، إلّا أنّه یجوز الاکتفاء به من حیث الحکم علیه فی الظاهر بأنّه هو الواقع ما لم ینکشف الخلاف ، فإذا تبیّن ذلک انکشف فساد العمل وبقاء الواقع علی حاله فیجب الإتیان به فی الوقت ، والقضاء فی خارجه لتحقّق الفوات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فمحصّله أنّ الأمر الظاهری هل یقتضی الإجزاء عند مخالفة الحکم الواقعی أم لا؟ </w:t>
      </w:r>
    </w:p>
    <w:p>
      <w:pPr>
        <w:pStyle w:val="BookText"/>
        <w:rPr/>
      </w:pPr>
      <w:r>
        <w:rPr>
          <w:rFonts w:ascii="IRNazanin" w:hAnsi="IRNazanin" w:eastAsia="IRNazanin"/>
          <w:color w:val="111111"/>
          <w:sz w:val="28"/>
          <w:sz w:val="28"/>
          <w:szCs w:val="28"/>
          <w:rtl w:val="true"/>
          <w:lang w:bidi="fa-IR"/>
        </w:rPr>
        <w:t>وهذا هو الّذی ینبغی أن یکون محطّا لنظر العلماء دون الأوّلین ، وإطلاق العنوان فی کلام القوم یوهم اندراجه فی محلّ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به احتجاج الخصم بالصلاة الواقعة باستصحاب الطهارة بعد انکشاف الخلاف ، إلّا أنّ الأظهر أنّ الغرض من عنوان المسألة أنّ الإتیان بالمأمور به یقتضی سقوط الأمر المتعلّق به لا سقوط أمر آخر یتعلّق بفعل آخر قد انکشف مخالفته للأوّل بعد اعتقاد توافقهما فلا یشمل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یقرّر المسألة فی الأوامر الواردة فی حقّ أصحاب الأعذار کالأفعال الواقعة علی وجه التقیّة ، ووضوء صاحب الجبیرة ، وطهارة المسلوس والمبطون ، وتیمّم العاجز عن الطهارة المائیّة ، وصلاة العاجز عن القیام أو القراءة أو الطهارة ، أو غیرها من الأجزاء والشرائط المقرّرة إلی غیر ذلک ، فهل الأصل الاجتزاء بها بعد زوال تلک الأعذار أو یدور الأمر فی ذلک مدار العذر فإذا زال بقی الواقع علی حاله؟</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الاجتزاء بتلک الأفعال حیث تحقّق بدلیّتها عن الواقع واضح لا ینبغی التأمّل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لسقوط التکلیف عن المعذور بالواقع فلا یعود إلّا بدلیل ، أمّا لو لم یثبت فیه البدلیّة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کبعض موارد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بقاء الواقع فی الذمّة وإنّما اضطرّ المکلّف فیه إلی الإتیان بفعل آخر غیر المأمور به نظرا إلی تحقّق الخوف فی ترکه فلا یجزئ عنه بعد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بناء المسألة الاولی علی الوجهین المذکورین ، فإن ثبت بدلیّة الأحکام الظاهریّة عن الواقع کانت واقعیّة ثانویّة ، فکان الحال فی العمل بمقتضاها علی نحو الحال فی الأمثلة المذکورة ، بخلاف ما إذا قلنا بکونها عذریّة محضة وإنّما فائدتها نفی العقاب علی مخالفة الواقع وعدم تنجّز التکلیف به ما لم ینکشف الخلاف ، ومعه فالأصل ثبوت الواقع وبقاؤه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ولتحقیق الکلام فی ذلک محلّ آخر فی مسألة التخطئة والتصویب وغیرها</w:t>
      </w:r>
      <w:r>
        <w:rPr>
          <w:rFonts w:eastAsia="IRNazanin" w:cs="IRNazanin"/>
          <w:color w:val="111111"/>
          <w:sz w:val="28"/>
          <w:szCs w:val="28"/>
          <w:rtl w:val="true"/>
          <w:lang w:bidi="fa-IR"/>
        </w:rPr>
        <w:t>.</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الأجزاء والشرائط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الشرائط العلمیّة فهی راجعة إلی </w:t>
      </w:r>
    </w:p>
    <w:p>
      <w:pPr>
        <w:pStyle w:val="BookText"/>
        <w:rPr/>
      </w:pPr>
      <w:r>
        <w:rPr>
          <w:rFonts w:ascii="IRNazanin" w:hAnsi="IRNazanin" w:eastAsia="IRNazanin"/>
          <w:color w:val="111111"/>
          <w:sz w:val="28"/>
          <w:sz w:val="28"/>
          <w:szCs w:val="28"/>
          <w:rtl w:val="true"/>
          <w:lang w:bidi="fa-IR"/>
        </w:rPr>
        <w:t xml:space="preserve">اشتراط العمل بعدم العلم دون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کاشتراط الصلاة بعدم العلم بالغصب فی اللباس والمکان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تحقّق الشرط المذکور فی نفس الأمر وإن انکشف بعد العمل مخالفته للواقع ، کما إذا علم بالغصب بعد الصلاة فلیس ذلک من مخالفة الواقع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تقرّر المسألة علی عکس الوجه المذکور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الواقعی هل یقتضی الإجزاء مع مخالفة الطریق الظاهری أم لا؟ ولابدّ فیه من إحراز جمیع الشرائط الواقعیّة حتّی النیّة فی العبادات الخاصّة ، لعدم اندراجه فی المأمور به بالأمر الواقعی مع الإخلال بشیء منها ، لکن لا یعقل القول بالفساد مع الفرض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المسألة إلی أنّ موافقة الطریق الشرعی أو عدم مخالفة الحکم الظاهری هل هو شرط فی صحّة العمل بالواقع أم لا؟</w:t>
      </w:r>
    </w:p>
    <w:p>
      <w:pPr>
        <w:pStyle w:val="BookText"/>
        <w:rPr/>
      </w:pPr>
      <w:r>
        <w:rPr>
          <w:rFonts w:ascii="IRNazanin" w:hAnsi="IRNazanin" w:eastAsia="IRNazanin"/>
          <w:color w:val="111111"/>
          <w:sz w:val="28"/>
          <w:sz w:val="28"/>
          <w:szCs w:val="28"/>
          <w:rtl w:val="true"/>
          <w:lang w:bidi="fa-IR"/>
        </w:rPr>
        <w:t>ولتحقیق الکلام فی ذلک محلّ آخر فی أحکام عبادة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القول بالإجزاء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القضاء عبارة عن استدراک ما فات من مصلحة الأداء أو مصلحة صفته أو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المأمور قد أتی به علی وجه الکمال والتمام من غیر نقص ولا إخلال فوجوب القضاء استدراکا لما حصل تحصیل للحاصل ، وذلک أنّ الفعل المأتیّ به إن لم یکن کافیا فی حصول المصلحة المقصودة لزم القصور فی الأمر المتعلّق به ، وإلّا کان تحصیلها ثانیا تحصیلا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کلام الخصم یشعر بأنّه لیس النزاع فی الخروج من عهدة الواجب بهذا الأمر ، بل أنّه هل یصیر بحیث لا یتوجّه إلیه تکلیف بذلک الفعل بأمر آخر أو لا؟ ولا خفاء فی أنّ المأتیّ به ثانیا لا یکون نفس المأتی به أوّلا بل مثله ، فلا یکون تحصیلا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نسلّم أنّ القضاء عبارة عن استدراک ما فات من مصلحة الأداء ، بل عن الإتیان بمثل ما وجب أوّلا بطریق اللزوم</w:t>
      </w:r>
      <w:r>
        <w:rPr>
          <w:rFonts w:eastAsia="IRNazanin" w:cs="IRNazanin"/>
          <w:color w:val="111111"/>
          <w:sz w:val="28"/>
          <w:szCs w:val="28"/>
          <w:rtl w:val="true"/>
          <w:lang w:bidi="fa-IR"/>
        </w:rPr>
        <w:t>.</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الواجب فی الحقیقة إنّما هو نفس الطبیعة دون خصوصیّات </w:t>
      </w:r>
    </w:p>
    <w:p>
      <w:pPr>
        <w:pStyle w:val="BookText"/>
        <w:rPr/>
      </w:pPr>
      <w:r>
        <w:rPr>
          <w:rFonts w:ascii="IRNazanin" w:hAnsi="IRNazanin" w:eastAsia="IRNazanin"/>
          <w:color w:val="111111"/>
          <w:sz w:val="28"/>
          <w:sz w:val="28"/>
          <w:szCs w:val="28"/>
          <w:rtl w:val="true"/>
          <w:lang w:bidi="fa-IR"/>
        </w:rPr>
        <w:t>الأفراد ، ولا ریب فی أنّ الطبیعة الّتی وقعت أداء هی الّتی وقعت قضاء ، فإذا أتی بها المکلّف أداء ولم یسقط به القضاء فقد وجب الإتیان بها بعد ما حصلت وهو تحصیل الحاصل ، إذ لیس الواجب إلّا تحصیل الطبیعة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قریب من الهذیان إذ ذلک یستلزم أن یکون الإتیان بجمیع الأنواع المندرجة تحت جنس بعد الإتیان بواحد منها تحصیلا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المقصود فی محلّ المسألة لیس تعلّق الأمر بمثل الفعل الأوّل فإنّه لا یعقل وجه للمنع منه ولا إطلاق القضاء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لزم أن یکون تکرار العبادات بحسب الأوامر المتعلّقة بها تحصیلا للحاصل وأن یکون الإتیان بها ثانیا قضاء وهو خلاف الضرورة ، بل الغرض أنّ الأمر المتعلّق بالطبیعة لو لم یقتض الإجزاء لأمکن بقاء التکلیف بعین ما تعلّق به الأوّل بعد حصوله وهو تحصیل للحاصل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تعلّق الأمر المفروض بالفرد المخصوص من حیث خصوصیّته فلا یمکن التکلیف به بعینه بعد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غیر الأمر المتعلّق بفرد آخر من أفراد الطبیعة ، لوضوح أنّه واجب آخر مغائر للأوّل ، إذ لا فرق فی مغایرته للأوّل بین اختلاف الطبیعة واختلاف الخصوصیّة ، فلیس الأمر المتعلّق بالفرد الثانی إلّا کالأمر المتعلّق بطبیعة اخری مباینة للاولی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حینئذ أن یکون الثانی قضاء للأوّل ، لتفرّعه علی فوات الأداء ، وإلّا فلیس إطلاق القضاء علی الفعل الثانی إلّا کإطلاقه علی صیام ما عدا الیوم الأوّل من أیّام شهر الصیام أو صلاة سائر الأیّام، إذ المفروض هنا أیضا أنّ الفعل الثانی واجب آخر یثبت بأمر آخر ووقع فی وقته المقرّر ، فلیس الحال فیه إلّا کالأوّل ، فإطلاق القضاء علیه إذن ضروریّ البطلان</w:t>
      </w:r>
      <w:r>
        <w:rPr>
          <w:rFonts w:eastAsia="IRNazanin" w:cs="IRNazanin"/>
          <w:color w:val="111111"/>
          <w:sz w:val="28"/>
          <w:szCs w:val="28"/>
          <w:rtl w:val="true"/>
          <w:lang w:bidi="fa-IR"/>
        </w:rPr>
        <w: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فلا حاجة فی الاستدلال إلی التمسّک بحصول المصلحة المقصودة ، فقد یمنع ابتناء الأوامر الشرعیّة علی المصالح الذاتیّة علی بعض الوجوه والأقوال ، أو یمنع اعتبار استدراکها فی صدق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یبتنی الاستدلال علی صدق القضاء وعدمه لیکون الکلام راجعا إلی تشخیص معنی </w:t>
      </w:r>
    </w:p>
    <w:p>
      <w:pPr>
        <w:pStyle w:val="BookText"/>
        <w:rPr/>
      </w:pPr>
      <w:r>
        <w:rPr>
          <w:rFonts w:ascii="IRNazanin" w:hAnsi="IRNazanin" w:eastAsia="IRNazanin"/>
          <w:color w:val="111111"/>
          <w:sz w:val="28"/>
          <w:sz w:val="28"/>
          <w:szCs w:val="28"/>
          <w:rtl w:val="true"/>
          <w:lang w:bidi="fa-IR"/>
        </w:rPr>
        <w:t>اللفظ ، إنّما نقول بامتناع التکلیف بعین ما تعلّق به الأمر الأوّل کلّیا کان أو شخصیّا فی الوقت أو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معنی الإجزاء لا إسقاط الأمر الآخر المتعلّق بفعل آخر مغایر للأوّل من حیث الخصوصیّة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 إسقاط المأمور به بعینه بعد وقوعه دون غیره ، فلا یمکن تعلّق أمر آخر بتحصیل الأمر الحاصل فضلا عن توهّم دلالة الأمر الأوّل علیه ، أو إسقاط الأمر الأوّل بعینه فلا یعقل بقاؤه بعد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الوجهین إلی واحد ، إذ الأمر الثانی حیث لا یکون تأکیدا للأوّل بل یکون مستقلّا فی إفادة الوجوب یستدعی مطلوبا آخر غیر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یستلزم الاجزاء لزم تعذر العلم بالامتثال أبدا لجواز أن یأتی بالمأمور به حینئذ علی وجهه ولا یسقط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بتوافق الفریقین علی الإجزاء بمعنی إفادة الامتثال ، وإنّما الکلام فی إسقاط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الخصم إنّما یدّعی عدم اللزوم عقلا فلا ینافی العلم بحصوله شرعا ، بل الأصل مع الشکّ أیضا عدم لزوم القضاء ، فیتوقّف ثبوته علی دلیل آخر ، فیحصل العلم بالامتثال مع انتفائه</w:t>
      </w:r>
      <w:r>
        <w:rPr>
          <w:rFonts w:eastAsia="IRNazanin" w:cs="IRNazanin"/>
          <w:color w:val="111111"/>
          <w:sz w:val="28"/>
          <w:szCs w:val="28"/>
          <w:rtl w:val="true"/>
          <w:lang w:bidi="fa-IR"/>
        </w:rPr>
        <w: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بالامتثال سقوط التکلیف والخروج عن العهدة بحیث لو تعلّق الأمر به ثانیا لکان واجبا آخر غیر الأوّل ، وکان الإتیان به حینئذ إتیانا للواجب فی وقته فلا یعقل أن یکون قضاء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اقتضی الأمر ذلک لزمه الإجزاء وإسقاط القضاء ، وإلّا لزم امتناع العلم به وإن أتی به فی الوقت وخارجه ألف مرّة إلّا مع قیام الدلیل علیه بخصوصه ، إذ لو حصل العلم بدونه فإمّا أن یحصل بتکراره بعدد معیّن أو بعدد غیر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ترجیح لبعض الأعداد من غیر مرجّح والثانی محال ، فتعیّن حصوله بالأوّل کما هو مقتضی الاتّفاق علی إفادة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حصل العلم بسقوط التکلیف والخروج عن العهدة امتنع عوده بعینه فضلا عن بقائه بالأوّل ، وإنّما یعقل معه تعلّق تکلیف آخر بفعل آخر ، وقد عرفت خروجه عن محلّ المسألة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اکتفی فی الإجزاء بإدخال الماهیّة فی الوجود ثبت المطلوب ، وإلّا لزم اقتضاء الأمر للتکرار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بالفرق البیّن بین هذه المسألة ومسألة اقتضاء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التکرار علی القول به مدلول للأمر فکان الأمر قد تعلّق بکلّ فرد من الأفراد المتکرّرة أو بمجموعها بدلالة المطابقة أو التضمّن علی قدر ما یدّعیه القائل به من المرّتین أو الأکثر بحسب اقتضاء العرف ، وحینئذ فیأتی الکلام فی أنّ الإتیان بکلّ واحد منها أو بمجموعها هل یقتضی سقوط التعبّد به ثانیا بالالتزام أو لا یقتضی ذلک؟ فلا ربط له بالقول بالتکرار ولا یستلزمه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أنّ الأمر لو لم یستلزم سقوط التعبّد بالفعل ثانیا لکان باقیا علی حاله ویلزمه التکرار ، إذ لا واسطة بین السقوط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یقال بعدم دلالة الأمر علی شیء من الأمرین وإن لم یکن بینهما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یدلّ علی فساد مورده إذا کان عبادة ، فالأمر یدلّ علی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تری ، إذ الثانی أوضح وأظهر من الأوّل فلا یمکن الاستدلال علیه بقیاسه علی الأخفی مع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الخصم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إنّما یدلّ علی طلب الماهیّة المعرّاة عن جمیع القیود الخارجیّة فالطلب مدلول الهیئة والماهیّة المطلقة مدلول المادّة ، والسقوط أمر خارج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الأمر خروجه عن المدلول المطابقی بل والتضمّنی أیضا ، والمدّعی دلالته علیه بالالتزام فلا 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لا یدلّ علی فساد المنهیّ عنه ، فالأمر أیضا لا یدلّ علی إجزاء المأمور به ، وهو قیاس مع الفارق ، ولو تمّ ذلک لکان العکس أولی کما مرّ ، لثبوت دلالة النهی علی الفساد عندنا</w:t>
      </w:r>
      <w:r>
        <w:rPr>
          <w:rFonts w:eastAsia="IRNazanin" w:cs="IRNazanin"/>
          <w:color w:val="111111"/>
          <w:sz w:val="28"/>
          <w:szCs w:val="28"/>
          <w:rtl w:val="true"/>
          <w:lang w:bidi="fa-IR"/>
        </w:rPr>
        <w:t>.</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دلّ علی السقوط لسقط قضاء الحجّ بالأمر المتعلّق بإتمام فاسده وهو خلاف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القضاء لو سلّم بالمعنی المعروف فإنّما یجب </w:t>
      </w:r>
    </w:p>
    <w:p>
      <w:pPr>
        <w:pStyle w:val="BookText"/>
        <w:rPr/>
      </w:pPr>
      <w:r>
        <w:rPr>
          <w:rFonts w:ascii="IRNazanin" w:hAnsi="IRNazanin" w:eastAsia="IRNazanin"/>
          <w:color w:val="111111"/>
          <w:sz w:val="28"/>
          <w:sz w:val="28"/>
          <w:szCs w:val="28"/>
          <w:rtl w:val="true"/>
          <w:lang w:bidi="fa-IR"/>
        </w:rPr>
        <w:t>للحجّ الصحیح الّذی تحقّق فواته ، وأمّا الأمر المتعلّق بإتمام الفاسد فلا شکّ فی سقوطه بفعله إذ لا یجب إعادة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سقط لسقط عن المصلّی باستصحاب الطهارة إذا انکشف الخلاف بعد العمل لوضوح تعلّق الأمر بالصلاة علی ذلک وهو خلاف الاتّفاق ، ویجری المسألة فی مطلق الأحکام الظاهریّة عند انکشاف مخالفتها للواقع کما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أنّ هذه المسألة لا ربط لها بظاهر العنوان ولا هی ممّا یتفرّع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مسألة اخری مستقلّة قد مرّت الإشارة إلی مأخذها ومبناها ، وإنّه من ثمرات الخلاف فی التخطئة والتصویب علی الوجه الّذی وقع الکلام فیه بین أصحابنا من کون العمل بالحکم الظاهری بدلا عن الواقع عند مخالفته له واقعا فیسقط الواقع عند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یستظهر ذلک من الادلّة الدالّة علی وجوب الأخذ بالظاهر وامتناع ثبوت الواقع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 نظرا إلی إطلاق ما دلّ علی ثبوت الحکم الواقعی فی حقّ العالم والجاهل ، وأصالة عدم سقوطه بغیر امتثاله ، غایة الأمر إعذار الجاهل فی عمله بالظاهر ما لم ینکشف الواقع ، فإذا انکشف أثّر الواقع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الکلام فی ذلک موکول إلی تلک المسألة فعلی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الأمر الظاهری مسقطا عن الواقع ، کما یقتضی الإجزاء عن نفسه کذا یقتضی الإجزاء عن الحکم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سقوطه عن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یعود بعد الانکشاف إلا بدلیل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الأصل بقاء الواقع فی ذمّته شأنا ، بمعنی إعذاره فی مخالفته ما دام جاهلا ، ولزوم امتثاله بعد انکشافه فی الوقت ، وقضاؤه فی خارجه نظرا إلی تحقّق فواته عن المکلّف فلا یجزئ عنه غیره إلّا بدلیل مخصوص</w:t>
      </w:r>
      <w:r>
        <w:rPr>
          <w:rFonts w:eastAsia="IRNazanin" w:cs="IRNazanin"/>
          <w:color w:val="111111"/>
          <w:sz w:val="28"/>
          <w:szCs w:val="28"/>
          <w:rtl w:val="true"/>
          <w:lang w:bidi="fa-IR"/>
        </w:rPr>
        <w:t>.</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إنّ المختار عندنا هو الوجه الثانی فوجه الفرق بین المثال المذکور فی الاحتجاج وما هو الظاهر من عنوان المسألة فی کلامهم ظاهر ، بخلاف الأوامر المتعلّقة بأصحاب الأعذار المقتضیة لتبدّل الحکم فی حقّهم ، فیسقط الحکم الأوّلی </w:t>
      </w:r>
      <w:bookmarkStart w:id="924" w:name="pg14214_157644"/>
    </w:p>
    <w:p>
      <w:pPr>
        <w:pStyle w:val="BookText"/>
        <w:rPr/>
      </w:pPr>
      <w:bookmarkEnd w:id="924"/>
      <w:r>
        <w:rPr>
          <w:rFonts w:ascii="IRNazanin" w:hAnsi="IRNazanin" w:eastAsia="IRNazanin"/>
          <w:color w:val="111111"/>
          <w:sz w:val="28"/>
          <w:sz w:val="28"/>
          <w:szCs w:val="28"/>
          <w:rtl w:val="true"/>
          <w:lang w:bidi="fa-IR"/>
        </w:rPr>
        <w:t>عنهم مطلقا إلّا حیث یکون هناک شاهد علی دورانه مدار العذر وجودا وعدما ، لعدم اجتماع البدل والمبدل منه فی حال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ولتفصیل الکلام فیه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بالتفصیل علی الإجزاء شرعا قیام الإجماع علیه لاتّفاقهم علی الاحتجاج بالأوامر الواردة علی الحکم بترتّب جمیع الآثار علی امتثالها ، وعلی عدمه لغة أنّ الإجزاء إشارة إلی أحکام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کوقوع التملّک بالبیع ، والاستباحة بعقد النکاح ، والفرقة بالطلاق ، والصحّة فی الصلاة والصوم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إعادتها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هذه الأحکام غیر متعلّقة بالأمر لا فی لفظه ولا فی معناه نفیا ولا إثباتا ، فلا یدلّ امتثاله علی ثبوتها لفقد التعلّق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خبیر بأنّ الإجزاء فی 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ترتّب الأثر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عن محلّ المسألة کما أشرنا إلیه ، إذ لیس المقصود من تشریعها إلّا ترتّب الآثار علیها لا مجرّد الإذن فی فعلها وإن لم یترتّب أثر علیها ، علی أنّها لو کانت موضوعة للصحیحة فدلالة الأمر بها علی صحّتها أوضح ، علی أنّ کثیرا منها لا یتعلّق به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کالطلاق ، وشبهه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جاء الإذن فی إیقاعها وترتیب الآثار علیها ، والباقی أیضا إنّما تعلّق الطلب الاستحبابی به بعد تشریعه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کالوقف ، والعتق ،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شیء من ذلک من محلّ المسألة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الصحّة فی الصلاة والصوم وسقوط الإعادة غیر متعلّقة بالأمر لا فی لفظه ولا فی معناه ، ممنوع جدّا ، إذ الصحّة بمعنی موافقة الأمر ، وقد عرفت استلزامها لسقوطه باللزوم البیّن ، فالدلالة علی ذلک لغویّة التزامیّة کما لا یخفی</w:t>
      </w:r>
      <w:r>
        <w:rPr>
          <w:rFonts w:eastAsia="IRNazanin" w:cs="IRNazanin"/>
          <w:color w:val="111111"/>
          <w:sz w:val="28"/>
          <w:szCs w:val="28"/>
          <w:rtl w:val="true"/>
          <w:lang w:bidi="fa-IR"/>
        </w:rPr>
        <w:t>.</w:t>
      </w:r>
    </w:p>
    <w:p>
      <w:pPr>
        <w:pStyle w:val="Heading5"/>
        <w:numPr>
          <w:ilvl w:val="4"/>
          <w:numId w:val="1"/>
        </w:numPr>
        <w:rPr/>
      </w:pPr>
      <w:bookmarkStart w:id="925" w:name="__RefHeading___Toc1368413_1738255347"/>
      <w:bookmarkStart w:id="926" w:name="_Toc354"/>
      <w:bookmarkEnd w:id="925"/>
      <w:r>
        <w:rPr>
          <w:rtl w:val="true"/>
        </w:rPr>
        <w:t xml:space="preserve">خامسها </w:t>
      </w:r>
      <w:r>
        <w:rPr>
          <w:rtl w:val="true"/>
        </w:rPr>
        <w:t xml:space="preserve">: </w:t>
      </w:r>
      <w:r>
        <w:rPr>
          <w:rtl w:val="true"/>
        </w:rPr>
        <w:t>أرکان التکلیف</w:t>
      </w:r>
      <w:bookmarkEnd w:id="926"/>
    </w:p>
    <w:p>
      <w:pPr>
        <w:pStyle w:val="Heading6"/>
        <w:numPr>
          <w:ilvl w:val="5"/>
          <w:numId w:val="1"/>
        </w:numPr>
        <w:rPr/>
      </w:pPr>
      <w:bookmarkStart w:id="927" w:name="__RefHeading___Toc1368415_1738255347"/>
      <w:bookmarkStart w:id="928" w:name="_Toc355"/>
      <w:bookmarkEnd w:id="927"/>
      <w:r>
        <w:rPr>
          <w:rtl w:val="true"/>
        </w:rPr>
        <w:t>اشارة</w:t>
      </w:r>
      <w:bookmarkEnd w:id="928"/>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التکلیف له أرکان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 والمکلّف ، والتکلیف ، والمکلّف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منها شرائط ذکر المتکلّمون بعضها ، والفقهاء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البحث فیها أقرب </w:t>
      </w:r>
    </w:p>
    <w:p>
      <w:pPr>
        <w:pStyle w:val="BookText"/>
        <w:rPr/>
      </w:pPr>
      <w:r>
        <w:rPr>
          <w:rFonts w:ascii="IRNazanin" w:hAnsi="IRNazanin" w:eastAsia="IRNazanin"/>
          <w:color w:val="111111"/>
          <w:sz w:val="28"/>
          <w:sz w:val="28"/>
          <w:szCs w:val="28"/>
          <w:rtl w:val="true"/>
          <w:lang w:bidi="fa-IR"/>
        </w:rPr>
        <w:t>إلی علمی الکلام والفقه من الأصول ؛ ولذا لم یتعرّض لها بعض الاصولیین ، إذ لا دخل لها بالبحث عن أحوال الأدلّة من حیث هی لکن لا بأس بالإشارة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المسألة وإن کانت مشترکة بین الأوامر والنواهی إلّا أنّ أکثر مباحثها أقرب إلی بحث الأوامر وألصق به ، ولذا جرت العادة ممّن تعرّض لها بذکرها فی المقام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الرکن الأوّل المکلّف الآمر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فیه أن یکون ممّن یجب طاعته علی المأمور عقلا أو شرعا وإن صدق الأمر من غیره إذا وقع بضرب من الاستعلاء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یترتّب علیه ما هو المقصود فی المقام من الوجوب المقتضی لتحتّم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حکیما عالما بعواقب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المقصود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صدور التکلیف منه علی الحقیقة علی امور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بتمکّن المأمور من الإتیان بالمأمور به علی وجهه ، وبتحقّق شرط الوجوب وانتفاء مانعه فی وقت الفعل علی وجه تقدّم فی المسألة السابقة ویأتی فی نسخ الوجوب قبل وقت العمل ، وبکون المأمور به علی وجه یجوز الأمر به ، وتمکین المأمور منه بالألطاف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واشترط بعضهم کونه ممّا یترتّب علیه الثواب بأن یکون واجبا أو مندوبا ، وأن یکون الثواب علی ذلک الفعل مستحقّا ، وعلمه بقدر المستحقّ علیه من الثواب ، وامتناع القبیح علیه ، وأن یکون غرضه إیصال الثواب إلیه لیکون تعریضا له لکونه الفائدة فی التکلیف ، وأن یکون عالما بأنّه سیفعله علی کلّ حال ولا یحبط عمله</w:t>
      </w:r>
      <w:r>
        <w:rPr>
          <w:rFonts w:eastAsia="IRNazanin" w:cs="IRNazanin"/>
          <w:color w:val="111111"/>
          <w:sz w:val="28"/>
          <w:szCs w:val="28"/>
          <w:rtl w:val="true"/>
          <w:lang w:bidi="fa-IR"/>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خبیر بأنّ الوجه فی اشتراط الامور المذکورة غیر ظاهر ، لعدم انحصار فائدة التکلیف فی إیصال الثواب ، وإنّما ثبت التفضّل علی العباد فی إطاعتهم بذلک ، وإلّا فالأمر بالفعل الحسن والأمر النافع فی الحال والنهی عن القبیح والضارّ حسن علی کلّ حال فسقط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وامتناع القبیح علیه لیس من الشرائط المعتبرة فیه ، لأنّه إن کان حکیما قادرا کما هو المفروض فلا یفعله ألبتّة ، وإلّا فقد یقع التکلیف منه علی غیر الوجه المستحسن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الغرض بیان ما یعتبر فی حسن </w:t>
      </w:r>
    </w:p>
    <w:p>
      <w:pPr>
        <w:pStyle w:val="BookText"/>
        <w:rPr/>
      </w:pPr>
      <w:r>
        <w:rPr>
          <w:rFonts w:ascii="IRNazanin" w:hAnsi="IRNazanin" w:eastAsia="IRNazanin"/>
          <w:color w:val="111111"/>
          <w:sz w:val="28"/>
          <w:sz w:val="28"/>
          <w:szCs w:val="28"/>
          <w:rtl w:val="true"/>
          <w:lang w:bidi="fa-IR"/>
        </w:rPr>
        <w:t>التکلیف ، فلا یشترط زیادة علی ذلک امتناع القبیح علیه ، لحسن التکلیف مع ذلک وإن لم یمتنع القبیح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یخلّ بالواجب فلا یثیب المستحقّ للثواب ، ولا یغیّر صفات الأفعال بأن یجعل الحسن قبیحا وبالعکس ، ولا یکلّف بغیر فائدة ، ولا یخلّ بالألطاف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علیل ، إذ المفروض حصول ما یعتبر فی حسن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الفعل ، وفعل اللطف ، وترتّب الفائدة ،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فرض إمکان خلافه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الإثابة لو فرض استحقاقها لا یوجب قبح التکلیف ، وإنّما یقبح ذلک فی نفسه بعد التکلیف کترک سائر الواجبات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التکلیف الصادر من العبد بالنسبة إلی غیره فالمعتبر فیه ظنّه بحسن الفعل ، وتمکّن المکلّف ، وتعلّق الغرض به لنفسه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المکلّف المأمور ویشترط فیه امور </w:t>
      </w:r>
      <w:r>
        <w:rPr>
          <w:rFonts w:eastAsia="IRNazanin" w:cs="IRNazanin"/>
          <w:color w:val="111111"/>
          <w:sz w:val="28"/>
          <w:szCs w:val="28"/>
          <w:rtl w:val="true"/>
          <w:lang w:bidi="fa-IR"/>
        </w:rPr>
        <w:t>:</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أهلیّته لتوجّه الخطاب ، فلو کان معدوما حال الخطاب امتنع تکلیفه إلّا علی سبیل الوضع معلّقا علی 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تفصیله فی محلّه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الموجود قبل بلوغه حدّ التمیز والعقل ، فلا یجوز تکلیف الصبیّ غیر الممیّز والمجنون ، لتوقّفه علی الشعور وإمکان التفاته بنفسه إلی عواقب الامور وتمیّز النفع من الضرر والطاعة من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یقع من الولیّ بالنسبة إلی أحدهما فلیس من التکلیف المبنیّ علی الاختیار الباعث علی المجازاة ، بل من باب التأدیب وحمله علی الصلاح ولو علی سبیل الإلجاء والاضطرار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البلوغ الشرعی فهو من الشرائط الشرعیّة ، إذ لیس فی العقل ما یمنع من تکلیف الممیّز المراهق إلّا من باب حکمة اطّراد الأحکام وانتظامها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یجوز تکلیف النائم والمغمی علیه والسکران إلّا معلّقا علی رفع العذر أو سابقا علیه ، فلا یمنع منه إیجاد المانع الاختیاری بل یصحّ العقاب علیه مع علمه بکونه مانعا عن أداء التکلیف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 علی الفعل المکلّف به فلا یجوز التکلیف بغیر المقدور ، وهو من شرائط المکلّف به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سیجیء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باعتبار کونه وصفا للمکلّف وهو کونه قادرا مختارا یکون من شرائطه ، وباعتبار کونه وصفا للفعل وهو کونه مقدورا یکون من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القدرة تمکّنه من الفعل والترک جمیعا لیتحقّق الاختیار المصحّح للتکلیف والمجازاة علیه ، فلابدّ من انتفاء الإلجاء إلی الفعل بأقسامه لیبقی معه حقیقة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تمکنه من قصد الامتثال والطاعة وإن لم یکن من العبادة ، فلا یکفی إمکان الموافقة الاتّفاقیة وإن تحقّق بها الغرض والغایة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تکلیف الغافل عن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کالساهی والمخطئ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التکلیف ، کالناسی والجاهل المطلق فی حال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تکلیفه بغیر ما غفل عنه من أجزاء الفعل وشرائطه أیضا ، لتوقّف الامتثال علی الشعور والالتفات إلی التکلیف بأرکانه الأربعة ولو علی سبیل الإجمال ، فلا یمکن تعلیق التکلیف علی عنوان الناسی ولو بغیر موارد النسیان ، لامتناع التفاته إلی کونه مکلّفا بذلک فی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اندراجه فی عنوان المکلّف حیث لا یکون وصف النسیان ملحوظا فیه ، لإمکان التفاته فی حال النسیان إلی العنوان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الغافل عن أحد أرکان التکلیف یمتنع تکلیفه فی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الغفلة عن المکلّف به راجعة إلی عدم القدرة علی الفعل فیرجع إلی الشرط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والغفلة عن سائر الأرکان مانعة من القصد إلی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حصول الغفلة فی تمام العمل أو جزئه ، لانتفاء الکلّ بانتفاء جزئه وتعذّر الکلّ بتعذّر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تمنع من ابتداء التکلیف کذا تمتنع من استمراره ، إلّا أنّ الغفلة المستندة إلی الأسباب الاختیاریّة کالمسامحة وقلّة العنایة لا ترفع الإثم واستحقاق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الفعل الواقع فی تلک الحال من باب الاتّفاق فلیس من المأمور به</w:t>
      </w:r>
      <w:r>
        <w:rPr>
          <w:rFonts w:eastAsia="IRNazanin" w:cs="IRNazanin"/>
          <w:color w:val="111111"/>
          <w:sz w:val="28"/>
          <w:szCs w:val="28"/>
          <w:rtl w:val="true"/>
          <w:lang w:bidi="fa-IR"/>
        </w:rPr>
        <w:t>.</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یورد النقض علی ذلک بوجوه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إنّما یتمّ فی العبادات الّتی یشترط فیها قصد الامتثال ، وأمّا الواجبات والمستحبّات الّتی لا یشترط فیها ذلک فلا وجه للقول بخروجها عن المطلوب بدون القصد المذکور ، إذ المفروض تعلّق الطلب بمطلقها وعدم اشتراطها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عدم اشتراط الواجبات التوصّلیّة بذلک حصول الغرض المقصود منها بدونه فیسقط التکلیف بها حینئذ ، ولذا لو وقعت بغیر اختیار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کطهارة المتنجّس بورود المطر علیه ، أو إلقاء الریح ، أو الحیوان له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المقصود وسقط التکلیف عنه بذلک مع القطع بعدم کونه من المأمور به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الحال فی الأفعال الواقعة من باب الاتّفاق فإنّ مطلق الطلب یستدعی الامتثال ، بل هو بمعنی استدعاء الامتثال ، وهو الإتیان بالمطلوب من حیث إنّه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 یکون الحیثیّة المذکورة مأخوذة فیه علی وجه الشرطیّة فیکون عبادة ، وقد لا یکون کذلک فیحصل الغرض بدونها ، فیکون الفعل حینئذ مسقطا للتکلیف لا أداء للمطلوب بعینه ، لعدم کونه امتثالا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النواهی ، لحصول الغرض بالتروک الواقعة بدون القصد والاختیار مع امتناع تعلّق الطلب بها ، کما سیجیء بیانه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الواجبات والمحرّمات ما یرجع إلی الأخلاق والملکات والاعتقادات ونحوها مع عدم استنادها إلی القصد وإرادة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فی ذلک راجع إلی أسبابها الاختیاریّة ، بل الأفعال التولیدیّة بنفسها امور اختیاریّة ، فإنّ المقدور بالواسطة مقدور</w:t>
      </w:r>
      <w:r>
        <w:rPr>
          <w:rFonts w:eastAsia="IRNazanin" w:cs="IRNazanin"/>
          <w:color w:val="111111"/>
          <w:sz w:val="28"/>
          <w:szCs w:val="28"/>
          <w:rtl w:val="true"/>
          <w:lang w:bidi="fa-IR"/>
        </w:rPr>
        <w:t>.</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شکّ فی صحّة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 والصوم ، والحجّ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 ما عدا الأرکان منها جهلا أو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تقرّر أنّ الصحّة فی العبادة بمعنی موافقة الأمر ، فلابدّ من کونها موافقة للأمر مطابقة للماهیّة المطلوبة ، مع أنّها لو وقعت من العالم الذاکر کانت باطلة، ویلزمه اختلاف الماهیّة المطلوبة باختلاف الجاهل والعالم والناسی والذاکر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الجهر والإخفات ، والقصر والإتمام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الناسی مکلّفا بغیر ما کلّف به الذاکر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النقض المذکور إنّما یرد لو توجّه الخطاب فیها إلی الناسی وهو ممنوع ، وإنّما تعلّق الطلب بنوع المکلّفین بالأرکان وغیرها ممّا یعتبر فی صحّة العمل مطلقا ، وهو القدر المشترک بین تکلیفی الذاکر والناسی وخصّ التکلیف بسائر الواجبات بغیر الناسی ، فیکون الإخلال بها عمدا موجبا للخروج عن الماهیّة المطلوبة ولا یوجبه النسیان ، فلیس ذلک من باب تنویع المکلّفین إلی قسمی الذاکر والناسی وتکلیف کلّ منهما بغیر ما کلّف به الآخر علی نحو تکلیفی الحاضر والمسافر وواجد الماء وفاقده ، بل من باب تعمیم التکلیف ببعض الأفعال ، فلا یکون الناسی عنها آتیا بالمکلّف به وإن کان معذورا فی المخالفة حال النسیان وتخصیص التکلیف ببعضها بخصوص العالم أو الذاکر ، فیکون الجاهل أو الناسی معذورا وعمله صحیحا مطابقا للأمر المتعلّق بالقدر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فالماهیّة المطلوبة مختلفة باختلاف المکلّفین والتکلیف بها مشروط بالقدرة علیها وإمکان القصد إلیها ، والناسی عن غیر الأرکان فی الصلاة والحجّ أو فی تناول المفطرات والمحرّمات فی الصیام والإحرام معذور فی ذلک، علی معنی أنّ التکلیف إنّما تعلّق بعدم تعمّد الإخلال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ولتمام الکلام فی ذلک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یحصل الاجتزاء بفعل الفاقد لبعض الشرائط المذکورة فی تمام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کصوم النائم فی أوّل النهار إلی آخره إذا وقع بعد تحقّق 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بعضه ، کنوم المعتکف والمحرم والصائم بعد انعقادها ، ونیّة الصوم قبل الظهر فی القضاء أو عند قدوم المسافر أو قبل الغروب فی المندوب ، والغفلة العارضة بعد النیّة فی أثناء العبادة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تمّ ما ذکر لامتنع ورود التخصیص علیه</w:t>
      </w:r>
      <w:r>
        <w:rPr>
          <w:rFonts w:eastAsia="IRNazanin" w:cs="IRNazanin"/>
          <w:color w:val="111111"/>
          <w:sz w:val="28"/>
          <w:szCs w:val="28"/>
          <w:rtl w:val="true"/>
          <w:lang w:bidi="fa-IR"/>
        </w:rPr>
        <w:t>.</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النائم فی تلک الموارد لیس من المکلّف به قطعا ، وإنّما یحصل الغرض المقصود فیها بالترک المسبوق بالنیّة کحصوله فی المحرّمات بمطلق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الطلب فإنّما یتعلّق بالأمر الاختیاری علی نحو المطلوب فی النواهی وغیره مسقط له لحصول المقصود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الواجبات التوصّلیّة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 ذلک کون </w:t>
      </w:r>
    </w:p>
    <w:p>
      <w:pPr>
        <w:pStyle w:val="BookText"/>
        <w:rPr/>
      </w:pPr>
      <w:r>
        <w:rPr>
          <w:rFonts w:ascii="IRNazanin" w:hAnsi="IRNazanin" w:eastAsia="IRNazanin"/>
          <w:color w:val="111111"/>
          <w:sz w:val="28"/>
          <w:sz w:val="28"/>
          <w:szCs w:val="28"/>
          <w:rtl w:val="true"/>
          <w:lang w:bidi="fa-IR"/>
        </w:rPr>
        <w:t>تلک الأعمال عبادات ، إذ المراد لزوم اقترانها بالنیّة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فیدور مدار الجعل الشرعی فی لزوم اقترانه بأوّل العمل فی غیر الصوم وجواز تقدیمه وتأخیره فی الصوم ، فیرجع الأمر فی غیر الجزء المقترن مع النیّة إلی نحو ما یأتی بیانه فی المطلوب بالنهی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الجزء الأوّل والأخیر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فالمطلوب فی الصیام ترک المفطرات مع النیّة فی الجملة علی التفصیل ، وفی الاعتکاف ترک الخروج من المسجد فی المدّة المعیّنة مع النیّة فی أوّلها ، وفی الإحرام ترک المحرّمات مع النیّة حال انعقاده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المسألة الأخیرة فإن فرض استمرار الداعی إلی آخر العمل واستناده بجمیع أجزائه إلیه لم یخرج شیء من أجزائه عن الاختیار فلا یقدح فیه ما لا ینافیه من السهو والغفلة ، إذ مثله لا یمنع من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فرض انقطاعه وعروض النسیان المانع من دوامه فلا ینبغی التأمّل فی خروجه عن المکلّف به فی الحقیقة ؛ والأصل عدم الاجتزاء به ، لأنّ ما دلّ علی اشتراطه بالنیّة یقضی باعتبارها فی کلّ جزء من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فالاکتفاء بالاستدامة الحکمیّة یتوقّف علی الدلیل النقلی وقد عرفت توجیهه ، ولم یثبت ذلک فی أکثر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فالمعتبر هو الاستدامة الحقیقیّة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قلنا بکون النیّة هی الإخطار بالبال فلا محیص عن الاکتفاء بالحکمیّة لتعسّر إیقائه أو تعذّره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بعض المحقّقین فی توجیه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من تعلّق التکلیف بفعل النائم والناسی والغافل ونحوهم هو أنّ الإتیان بالفعل المعیّن لغرض امتثال الأمر تقتضی العلم بتوجّه الأمر نحوه مع امتناعه فی حقّهم ، ومن المعلوم أنّ الموانع المذکورة إنّما تمنع من ذلک فی ابتداء الفعل دون سائر أجزائه ، إذ لا یتوقّف صحّتها علی توجّه الذهن إلیها فضلا عن إیقاعها علی الوجه المطلوب</w:t>
      </w:r>
      <w:r>
        <w:rPr>
          <w:rFonts w:eastAsia="IRNazanin" w:cs="IRNazanin"/>
          <w:color w:val="111111"/>
          <w:sz w:val="28"/>
          <w:szCs w:val="28"/>
          <w:rtl w:val="true"/>
          <w:lang w:bidi="fa-IR"/>
        </w:rPr>
        <w:t>.</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یکون العارض مخرجا للمکلّف عن أهلیّة الخطاب والتهیّؤ له أصلا کالجنون والإغماء ومثله یمنع من استدامة التکلیف کما یمنع من ابتدائه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لم </w:t>
      </w:r>
    </w:p>
    <w:p>
      <w:pPr>
        <w:pStyle w:val="BookText"/>
        <w:rPr/>
      </w:pPr>
      <w:r>
        <w:rPr>
          <w:rFonts w:ascii="IRNazanin" w:hAnsi="IRNazanin" w:eastAsia="IRNazanin"/>
          <w:color w:val="111111"/>
          <w:sz w:val="28"/>
          <w:sz w:val="28"/>
          <w:szCs w:val="28"/>
          <w:rtl w:val="true"/>
          <w:lang w:bidi="fa-IR"/>
        </w:rPr>
        <w:t xml:space="preserve">یخرج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کالنوم والسهو والنسیان مع بقاء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یمنع ذلک من الاستدامة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لو ابتدأ بالصلاة علی وجهها ثمّ عرض له فی أثنائها ذهول عنها بحیث أکملها وهو لا یشعر بها ، أو نسی وفعل منها أشیاء علی غیر وجهها ، أو ترک بعضها ممّا هو لیس برکن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تبطل الصلاة ، مع أنّه یصدق علیه أنّه فی حالة النسیان والغفلة غیر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وکذا النوم وإن استلزم إبطالها من حیث نقضه للطهارة الّتی هی شرطها لا من حیث هو غفلة ونقص عن فهم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القول فی الصوم لو ذهل عن کونه صائما فی مجموع النهار بعد نیّة الصوم ، بل لو أکل وشرب وجامع ناسیا للصوم لم 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مع مشارکتها للنوم فی عدم التکلیف حالتها أعظم منافاة للصوم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الإتیان بالفعل لغرض الامتثال إنّما یعقل مع وقوعه بجمیع أجزائه علی ذلک ، فلو وقع جزء منه علی وجه النسیان والغفلة لم یکن مأتیّا به لغرض الامتثال إنّما قصد فی ابتداء العمل إیقاعه علی ذلک ولم یتمّ له ما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بطلان الصلاة بالسهو عن غیر الأرکان فمقتضاه خروجه عن الجزئیّة فی حال النسیان ، کخروج المفطرات عن المانعیّة فی تلک الحال وخروج بعض المنافیات للصلاة حینئذ عن الإبطال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مرجعه إلی التکلیف بالأرکان علی وجه الإطلاق وبغیرها من الأجزاء عند التذکّر لها ، فیکون الإخلال بالأوّل موجبا للبطلان مطلقا ، وبالثانی عند التذکّر دون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بطلانها بعروض الغفلة فی أثنائها فقد یمنع من ذلک إذا کان علی وجه یمنع من بقاء الداعی ، ولو فرض قیام الدلیل علیه لکان الحال فیه کما لو ترکها علی سبیل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ومرجعه إلی إسقاط التکلیف بها وعدم اعتبار النیّة فیها فی تلک الحال کما عرفت</w:t>
      </w:r>
      <w:r>
        <w:rPr>
          <w:rFonts w:eastAsia="IRNazanin" w:cs="IRNazanin"/>
          <w:color w:val="111111"/>
          <w:sz w:val="28"/>
          <w:szCs w:val="28"/>
          <w:rtl w:val="true"/>
          <w:lang w:bidi="fa-IR"/>
        </w:rPr>
        <w:t>.</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صحّة العمل مع وقوع ما عدا الجزء الأوّل منه فی حال النوم حیث لا یکون هناک جهة اخری للمنع کنقض الطهارة ، لإمکان دعوی القطع </w:t>
      </w:r>
    </w:p>
    <w:p>
      <w:pPr>
        <w:pStyle w:val="BookText"/>
        <w:rPr/>
      </w:pPr>
      <w:r>
        <w:rPr>
          <w:rFonts w:ascii="IRNazanin" w:hAnsi="IRNazanin" w:eastAsia="IRNazanin"/>
          <w:color w:val="111111"/>
          <w:sz w:val="28"/>
          <w:sz w:val="28"/>
          <w:szCs w:val="28"/>
          <w:rtl w:val="true"/>
          <w:lang w:bidi="fa-IR"/>
        </w:rPr>
        <w:t>بفساده کما یشهد به رفع مطلق القلم عن فعل النائم ، إنّما یسلّم ذلک فی السهو الّذی لا یقدح فی استمرار الداعی الحاصل فی ابتداء العمل أو مع قیام الدلیل علی سقوط الواجب معه فلا یکون الفعل إذن من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من التفرقة بین النائم والمغمی علیه فی الخروج عن أهلیّة الخطاب والتهیّؤ له غیر ظاهر أیضا ، إذ لا فرق بینهما فی نظر العقل فی امتناع تعلّق التکلیف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الجاهل إمّا أن یکون جاهلا بالحکم أو بالموضوع ، جهلا مرکّبا أو بسیطا ، مقصّرا أو قاصرا ، غافلا أو متردّدا بین وجوه محصورة أو غیر محصورة ، متمکّنا من الجمع بینها أو لا ، قادرا علی الفحص أو عاجزا ، مکلّفا بالفحص عقلا أو نقلا أو لا ، فهذه وجوه عدیدة تمتنع تکلیفه بالواقع فی جملة منها ویجوز فی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فالجاهل بالجهل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یعتقد أحدهما علی خلاف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تکلیفه بالواقع مع عدم تقصیره بالمقدّمات ، وکذا الغافل والمتردّد العاجز عن الفحص والاحتیاط مع عدم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تکلیف المتردّد القادر علی أحد الأمرین بما هو الواقع إذا علم المکلّف به علی الإجمال فیجب علیه أحدهما عقلا ، ولا یجب ذلک مع عدم العلم بالتکلیف إجمالا إلّا مع الخوف من الضرر عاجلا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کاحتمال السمّ القاتل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آجلا بظنّ المؤاخذة علی الإهمال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یستحبّ أحدهما عقلا مع قیام الاحتمال وانتفاء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قیام الدلیل النقلی علی وجوب أحد الأمرین حینئذ فیصح معه التکلیف بالواقع علی ما هو علیه ، ویمتنع ذلک مع عدم وجوبه عقلا ونقلا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عدم تکلیف الجاهل حیث یمتنع هو التکلیف المنجّز الّذی یستتبع الثواب والعقاب ، أمّا التکلیف الشأنی الّذی لا یترتّب علی مخالفته المؤاخذة ، فلا مانع منه</w:t>
      </w:r>
      <w:r>
        <w:rPr>
          <w:rFonts w:eastAsia="IRNazanin" w:cs="IRNazanin"/>
          <w:color w:val="111111"/>
          <w:sz w:val="28"/>
          <w:szCs w:val="28"/>
          <w:rtl w:val="true"/>
          <w:lang w:bidi="fa-IR"/>
        </w:rPr>
        <w:t>.</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یقتضی حکمة اطّراد الأحکام جعلها أوّلا فی حقّ العالم والجاهل علی حدّ سواء، ثمّ إعذار الجاهل بها إذا لم یکن مقصّرا فی مخالفتها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الظاهر من مذهب المخطئة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ذلک من اشتراط التکلیف بالعلم فی الحقیقة ، لامتناع وجود المشروط بدون شرطه فی الواقع ، فیکون الجاهل بالحجّ کغیر المستطیع فی </w:t>
      </w:r>
    </w:p>
    <w:p>
      <w:pPr>
        <w:pStyle w:val="BookText"/>
        <w:rPr/>
      </w:pPr>
      <w:r>
        <w:rPr>
          <w:rFonts w:ascii="IRNazanin" w:hAnsi="IRNazanin" w:eastAsia="IRNazanin"/>
          <w:color w:val="111111"/>
          <w:sz w:val="28"/>
          <w:sz w:val="28"/>
          <w:szCs w:val="28"/>
          <w:rtl w:val="true"/>
          <w:lang w:bidi="fa-IR"/>
        </w:rPr>
        <w:t>إصابة الواقع ، والجاهل بالأحکام کالصبیّ والمجنون فی خروجه عن موضوع المکلّف بها واختصاصها بالعالم أو المتمکّن من العلم علی التفصیل المذکور وهو قریب من مذهب المصوّبة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اشتهر من اشتراط التکلیف بالعلم فکأنّ المراد به اشتراط تنجّزه وترتّب الأثر علیه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إن شاء الله تعالی تفصیل القول فی المسائل المذکورة فی مباحث أصل البراءة ، ومسألة التصویب والتخطئة ، والله سبحانه یهدی من یشاء من عباده إلی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الأمر الّذی به یتحقّق التکلیف وله شرطان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تقدّمه وتقدّم العلم به وبقیوده ومتعلّقاته علی الوجه المعتبر فی تنجّزه علی المأمور به بجمیع أجزائه ، وعلی وقته المضیّق بالأصل أو العارض بالقدر الّذی یتمکّن معه المأمور من الإتیان به وبمقدّماته المفقودة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تأخّره عن الفعل بالضرورة ولا مقارنته معه أو مع شیء من أجزائه ، إذ الفعل حینئذ مسبوق بعلّته التامّة لا محالة فیمتنع عدمه ؛ وکذا الحال فی جزئه فیمتنع وقوعه فی حیّز الطلب سواء کان مطلوبا لنفسه کما فی الأفعال الّتی لا یرتبط بعض أجزائها بالبعض ، أو لحصول المجموع المرکّب منه ومن سائر أجزائه ؛ وذلک أنّ التکلیف حینئذ لغو لا حاصل له لتوقّفه علی الاختیار ، وانتفاء ما یقصد فی ذلک من الابتلاء والاختبار ، لوقوع الفعل حینئذ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یتصوّر معه عصیان الأمر ، علی أنّ قصد الامتثال المعبّر فی الطاعة ممّا یتعذّر حینئذ ، فیمتنع فیه الطاعة والمعصیة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التکلیف فی حال حدوث الفعل یستلزم التکلیف بإیجاد الموجود وتحصیل الحاصل وهو محال ، فالتکلیف به تکلیف بالمحال ، وهو غیر واقع ولو علی القول بجوازه بناء علی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الاتّفاق علی عدم وقوعه فی غیر ما یبتنی علی مسألة الجبر وخلق الأفعال</w:t>
      </w:r>
      <w:r>
        <w:rPr>
          <w:rFonts w:eastAsia="IRNazanin" w:cs="IRNazanin"/>
          <w:color w:val="111111"/>
          <w:sz w:val="28"/>
          <w:szCs w:val="28"/>
          <w:rtl w:val="true"/>
          <w:lang w:bidi="fa-IR"/>
        </w:rPr>
        <w:t>.</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مغلطة ، فإنّ المحال إیجاد الموجود بوجود سابق ، لا بوجود حاصل بهذا الإیجاد ، فإنّه عین محلّ الکلام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الأمر إنّما هو الإتیان بالمأمور به بعده کما مرّ فی مسألة الفور والتراخی ، فلو کان حاصلا حین الأمر کان الإتیان به بعده تحصیلا للحاصل ، علی أنّ الوجوب لا یتحقّق إلّا بتمام الأمر وحصول شرطه ، فإمّا أن یقع الفعل قبله أو بعده ، والواسطة بینهما أمر موهوم لا یعقل أن یکون محلّا للکلام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الحکایة عن الأشاعرة فی هذه المسألة فنقل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المأمور إنّما یصیر مأمورا حال الفعل ، فلا أمر قبله بل هو إعلام له بأنّه سیصیر مأمورا فی الزمان الثانی وهو زمان حدوث الفعل ، وکأنّه المعروف منهم ، کما قال التفتازانی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المنقول من مذهب الأشعری فی الکتب المشهورة ، أنّ التکلیف إنّما یتعلّق عند المباشرة لا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الآمدی اتّفاق الناس علی جواز التکلیف بالفعل قبل حدوثه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شذوذ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واختلفوا فی جواز تعلّقه به فی أوّل زمان حدوثه فأثبته أصحابنا ، ونفاه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یظهر من العضدی دعوی الاتّفاق علی ثبوت التکلیف بالفعل قبل حدوثه وانقطاعه بعده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هو باق حال حدوثه لا ینقطع؟ قال الأشعری به ، ومنعه إمام الحرمین والمعتزلة ، فهذه وجوه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بامتناع تقدّم التکلیف علی الفعل فلابدّ من مقارنته مع الفعل ، فیکون الأوامر السابقة علی الفعل محمولة علی تعلیق التکلیف علی الفعل ، کتعلیقه علی الشرائط العقلیّة أو الشرعیّة فلا یجدی تقدّمها شیئا ، فیکون الحال فیها کما هو الحال فی الأمر المقارن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اختصاص التکلیف بالمطیع وانتفاؤه فی حق العصاة إلّا أنّهم لا یلتزمون بذلک وإن لزمهم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قدح فی جمیع الشرائع والأدیان</w:t>
      </w:r>
      <w:r>
        <w:rPr>
          <w:rFonts w:eastAsia="IRNazanin" w:cs="IRNazanin"/>
          <w:color w:val="111111"/>
          <w:sz w:val="28"/>
          <w:szCs w:val="28"/>
          <w:rtl w:val="true"/>
          <w:lang w:bidi="fa-IR"/>
        </w:rPr>
        <w:t>.</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یبنی ذلک علی ما ذهب إلیه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القدرة إنّما یوجد مع الفعل فلا یجوز التکلیف به قبل حصوله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القدرة لابدّ لها من متعلّق ، فإن کان معدوما لزم تعلّق العرض بالمعدوم وهو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فالعدم أزلیّ غیر مقدور فکذا استمراره ، والمتعلّق بغیر المقدور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الفعل حینئذ لا مرجّح لوجوده ، فلو تعلّقت القدرة به لزم تعلّق القدرة بالمحال وهو الترجیح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التکلیف إنّما یتعلّق بالمقدور فلا یتعلّق بالفعل قبل وجوده وإلّا لزم 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وفساد المقدّمتین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المعدوم لیس محلّا للقدرة وإنّما محلّها المکلّف فإن شاء فعل وإن شاء ترک ، وهو معنی کونه مقدورا ، ولیس معناه تعلّق القدرة بالعدم الأزلیّ أو بإیجاده من غیر علّة ، بل بمعنی التمکّن من اختیار وجوده بإیجاد سببه واستمرار عدمه بعدمه ، علی أنّ الأشعری فی الحقیقة ینفی القدرة من أصلها ، وحدوثها مع الفعل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ولتمام الکلام فیه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الأشعری یجوّز التکلیف بغیر المقدور فلا یوافق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إنّما یعتبر فی التکلیف السابق وجود القدرة حال وقوع الفعل فلا یمنع منه عدم حصولها قبله ، فإنّ معنی ما لا یطاق هو الّذی یمتنع تعلّق القدرة الحادثة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القدرة مع الفعل لا ینافی کون الفعل قبل الحدوث ممّا یصحّ تعلّق القدرة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بجواز مقارنة التکلیف للفعل کجواز تقدّمه علیه ، ویتصوّر علی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الأمر بالفعل حال اشتغال المکلّف به</w:t>
      </w:r>
      <w:r>
        <w:rPr>
          <w:rFonts w:eastAsia="IRNazanin" w:cs="IRNazanin"/>
          <w:color w:val="111111"/>
          <w:sz w:val="28"/>
          <w:szCs w:val="28"/>
          <w:rtl w:val="true"/>
          <w:lang w:bidi="fa-IR"/>
        </w:rPr>
        <w:t>.</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الأمر بالفعل علی وجه التعلیق ، بأن یکون مدلوله تعلیق الوجوب والطلب علی الاشتغال بالفعل ، کتعلیق سائر الواجبات المشروطة علی شرائطها ، فلا یکون واجبة قبل حصولها وإنّما تتّصف بالوجوب بعدها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الوجوب علی الفعل أیضا مع تعلیق الواجب علی زمان حصوله ، کتعلیق الصلاة بعد وجوبها علی زمان الطهر ، وتعلیق الحجّ بعد الاستطاعة علی أوقاته ، وتعلیق الصوم بعد وجوبه بالنذر أو دخول الشهر أو غیرهما علی وجود النهار ،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شیئا من الوجوه الثلاثة ممّا لا یعقل فیما نحن فیه ، فإنّ تعلیق الوجوب أو الواجب علی حال الوقوع لیس له معنی محصّل ، فضلا عن حدوث الأمر به فی تلک الحال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وغایة ما احتجّوا به للقول بالجواز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فی أوّل زمان حدوثه مقدور بالاتّفاق ، لأنّه أثر القدرة فیوجد معها ، سواء قیل بتقدّم القدرة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مذهب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حدوثها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مقدورا أمکن تعلّق التکلیف به ، لأنّه لا مانع إلّا عدم القدرة وقد انتفی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لا نسلّم أنّ المقدور یصحّ التکلیف به مطلقا ، وأنّه لا مانع غیر ما ذکر ، بل لزوم التکلیف بإیجاد الموجود وانتفاء الفائدة مانعان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الأوّل لیس إلّا عدم القدرة لأنّ التکلیف بإیجاد الموجود إنّما امتنع لکونه تکلیفا بمحال غیر مقدور ، فإذا ثبت أنّه مقدور ارتفع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المقدور هو الفعل والمحال إیجاده فیمتنع التکلیف به مدفوع ، بأنّه لا تکلیف إلّا بالمقدور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الفعل فالفعل أو الإیجاد فالایجاد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کلام القوم ظاهر فی أنّه الفعل ، لأنّه متعلّق الخطاب والأمر والطلب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إیقاع الفعل مذهب المعتزلة ، وکأنّه مبنیّ علی الاختلاف فی أنّ التأثیر فی الخارج نفس حصول الأثر أو أمر مغائر له سابق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ذکر من انتفاء فائدة التکلیف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أنّ الابتلاء فائدة بقاء التکلیف بل ابتداؤه</w:t>
      </w:r>
      <w:r>
        <w:rPr>
          <w:rFonts w:eastAsia="IRNazanin" w:cs="IRNazanin"/>
          <w:color w:val="111111"/>
          <w:sz w:val="28"/>
          <w:szCs w:val="28"/>
          <w:rtl w:val="true"/>
          <w:lang w:bidi="fa-IR"/>
        </w:rPr>
        <w:t>.</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الکلمات المذکورة من الفساد والخروج عن السداد ، لوضوح أنّه لیس الغرض من دلیل المانع خروج الفعل حین وقوعه عن کونه </w:t>
      </w:r>
    </w:p>
    <w:p>
      <w:pPr>
        <w:pStyle w:val="BookText"/>
        <w:rPr/>
      </w:pPr>
      <w:r>
        <w:rPr>
          <w:rFonts w:ascii="IRNazanin" w:hAnsi="IRNazanin" w:eastAsia="IRNazanin"/>
          <w:color w:val="111111"/>
          <w:sz w:val="28"/>
          <w:sz w:val="28"/>
          <w:szCs w:val="28"/>
          <w:rtl w:val="true"/>
          <w:lang w:bidi="fa-IR"/>
        </w:rPr>
        <w:t>مقدورا علیه ، وإلّا لامتنع وجود الفعل المقدور ، بل الغرض أنّ التکلیف إنّما یقتضی الإتیان به فی ثانی الحال ، وإیجاد الحاصل بعینه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یتعلّق بالفعل قبل وجود علّته الاختیاریّة لیبقی الاختیار المصحّح للتکلیف ، والفعل حال وقوعه مسبوق بعلّته ، ولا یلزمه خروجه حینئذ عن الفعل الاختیاری ، إذ لیس المراد به إلّا المسبوق بالإرادة والاختیار المستند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وقوعه أو تحقّق علّته فلا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الابتلاء فائدة الابتداء دون البقاء ، إنّما یناسب الوجه الثالث من وجوه تقریر کلام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 الفعل والإیجاد ،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المقارن للمأمور به طلب لممتنع الوجود علی التعلیل الأوّل ولممتنع العدم علی الثانی من باب التنزّل ، ولو سلّم عدمهما فهو لغو لا فائدة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تعلیق الوجوب أو الواجب علی وقوعه فمرجع الأوّل إلی کون وجود الشیء شرطا فی وجوبه ، والثانی إلی تعلیق الشیء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یوجّه بتعلیق أحدهما علی زمان فعله ، ولا محصل له لأنّ اشتراط الوجوب بزمان الوقوع یستلزم اشتراطه بنفس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وتعلیق الإیجاد علی زمان الوجود لغو لا حاصل له ، لوضوح أنّه لا یقع إلّا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تعلیق الوجوب جواز الفعل إذا کان موسّعا کما فی الصلاة ، أمّا المضیّق فلا ، للزوم تقدّم الوجوب علی الفعل ، إذ الوجوب هو الباعث علی الامتثال والداعی إلیه ، فلا یمکن اقترانه مع العبادة لکون المعلول مسبوقا بالعلّة ، بل الامتثال مسبوق بالنیّة ، والنیّة موقوفة علی تحقّق الطلب فیتقدّم علیه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یقع من هذا القبیل راجع إلی تعلیق المطلوب دون الطلب</w:t>
      </w:r>
      <w:r>
        <w:rPr>
          <w:rFonts w:eastAsia="IRNazanin" w:cs="IRNazanin"/>
          <w:color w:val="111111"/>
          <w:sz w:val="28"/>
          <w:szCs w:val="28"/>
          <w:rtl w:val="true"/>
          <w:lang w:bidi="fa-IR"/>
        </w:rPr>
        <w:t>.</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بما ذکر أنّ وجوب الصوم لا یمکن اقترانه بأوّل الفجر ، بل لا بدّ من تقدّمه علیه ، فلا إشکال فی وجوب الغسل 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 توقّف وجوبه علی الفجر وهم فاحش ، لرجوعه إلی مقارنة الوجوب مع الجزء الأوّل من المطلوب وتعلیقه علی زمان وجوده وهو غیر جائز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الواجبات الموسّعة فیمکن تعلیق الوجوب فیها علی دخول أوقاتها ، ولا ینافی ذلک کون أوّل الوقت زمان الفعل أیضا ، فإنّ المراد من التوقیت تعیین الزمان الّذی یصلح للفعل وإن کان تعلیق الوجوب علیه موجبا لتأخّره عنه آنا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فرضنا مقارنة بعض شرائط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کالبلوغ والعقل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أوّل النهار فی الصوم الواجب أو أوّل الوقت فی سائر الواجبات المضیّقة ، فمقتضی ما ذکر من اشتراط تقدّم الوجوب سقوط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 کما لو حصل ذلک فی أثناء النهار ، مع دعوی القطع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جاز مقارنة الوجوب مع أوّل الوقت فی ذلک جاز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فی ذلک بعد تحقّقه جار علی خلاف مقتضی الأصل ، لوضوح أنّ الأصل فی العبادة أن یکون مسبوقة بالنیّة مستندة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أنّ قصد الامتثال مسبوق بحصول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فیه الوجوب المشروط قبل تحقّق شرطه وإن علم بحصوله فیما بعد ، لانتفائه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هو الداعی إلی الفعل وإنّما یکون الباعث علیه علمه بحصوله فیما بعد ، فیکون الحال فیه کما لو علم بوقوع الأمر بعد ذلک ، لکّنه بعد ثبوته ولو بإطلاق الأدلّة ممّا لا مانع منه ، کما لو ثبت الاکتفاء بتجدید النیّة إلی الزوال أو إلی العصر فی بعض المقامات ، ومرجعه إلی قصد الإمساک فی باقی النهار منضمّا إلی ما کان فکذا فی المقام ، فإذا بلغ الصبیّ أو عقل المجنون فی أوّل الفجر نوی امتثال التکلیف المتعلّق به حینئذ بالإمساک فیما عدا الجزء الأوّل منضمّا إلیه وإن کان مقتضی الأصل سبق النیّة علیه لیکون الجزء الأوّل أیضا واقعا بداعی القربة ونیّة الامتثال</w:t>
      </w:r>
      <w:r>
        <w:rPr>
          <w:rFonts w:eastAsia="IRNazanin" w:cs="IRNazanin"/>
          <w:color w:val="111111"/>
          <w:sz w:val="28"/>
          <w:szCs w:val="28"/>
          <w:rtl w:val="true"/>
          <w:lang w:bidi="fa-IR"/>
        </w:rPr>
        <w:t>.</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أیضا الاکتفاء بقصد الإتیان بما سیجب إذا دلّ الدلیل علیه ، ولیس ذلک تخصیصا للدلیل العقلی الدالّ علی لزوم تأخّر فعل الواجب عن الوجوب وتعلّق الطلب بالفعل المتأخّر دون المقارن نظرا إلی ترتّبه علیه وإن لم یکن من العبادة المتوقّفة علی النیّة ، إنّما ذلک تصرّف فی متعلّق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یکتفی فی ذلک بالتقدّم الطبعی وإن تقارنا فی الوجود ، نظرا إلی إمکان الامتثال فی مثله بعد العلم بحصوله قبل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التقدّم الطبعی فی ذلک ممّا لا معنی له وإنّما یتحقّق فی العلّة والمعلول ، ومن البیّن أنّ الوجوب لا أثر له فی الفعل المقارن له ، بل یکون الداعی إلیه العلم بحصوله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تقدّم الوجوب زمانا لیترتّب علیه داعی الامتثال المترتّب علیه الفعل إلّا أن یثبت خلافه ، فلا یمکن حصول الثلاثة فی آن واحد عقلیّ علی الحقیقة إلّا أنّ الأحکام الشرعیّة مبنیّة علی المفاهیم العرفیّة دون الدقائق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الأمر لا یتعلّق إلّا بالفعل فیما بعده ، والوجوب لا یتعلّق بالحال الحقیقی وإن اقترن مع الفعل فی الاتّصاف الخارجی ، ولا یجوز تعلیق الوجوب علی حال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یجوز مقارنة تنجّز الطلب مع المطلوب بعد تقدّمه علیه فی الواقع ، فإنّ الباعث علی قصد الامتثال إنّما هو تنجّز الطلب ، فإنّ وجوده الواقعی لا یبعث علی انتهاض العبد للامتثال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والباعث علی تنجّز الخطاب الواقعی هو العلم به والتذکّر له ، فلابدّ من تقدّمه أیضا علی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فیه العلم التفصیلی إلّا حیث یتوقّف الامتثال علیه فقد یکتفی فیه بالإجمال ، بل قد یکتفی عنه بالاحتمال حیث یبعث علی الامتثال وذلک فی مقام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یعتبر تقدّم العلم بالطلب کذا یعتبر تقدّم العلم بالمطلوب وبشرائطه وأجزائه ، ویکفی فیه أیضا الإجمال أو الاحتمال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تقدّم العلم علی الوجه المذکور علی المقدّمات المفقودة فلا یجوز تأخّره عنها ، لامتناع الفعل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مقارنته معها وتقدّمها علیه ، إلّا إذا کانت عبادة یتوقّف مطلوبیّتها علی مطلوبیّة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کانت مستحبّة بنفسها کالطهارة جاز تقدّمها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بعدم انقطاع التکلیف السابق حال الفعل وإنّما ینقطع بعده</w:t>
      </w:r>
      <w:r>
        <w:rPr>
          <w:rFonts w:eastAsia="IRNazanin" w:cs="IRNazanin"/>
          <w:color w:val="111111"/>
          <w:sz w:val="28"/>
          <w:szCs w:val="28"/>
          <w:rtl w:val="true"/>
          <w:lang w:bidi="fa-IR"/>
        </w:rPr>
        <w:t>.</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ارید به سقوط التکلیف والخروج عن عهدته وحصول البراءة منه فمن البیّن توقّفه علی حصول الامتثال ، فلا یقع حال الفعل وإنّما یقع بوقوعه ویصدق بتحقّقه فی الخارج فیکون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الامور الارتباطیّة لا یمکن تحقّقه إلّا بعد الإتیان بجمیع أجزائه ، وأمّا غیرها ففی کلّ جزء منها إنّما ینقطع التکلیف بالإتیان به ولا یسقط وجوبه إلّا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ارید به حقیقة التکلیف به حال وقوعه رجع إلی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انتفاء المفسدة فی نفس الأمر من جمیع الجهات وحسن صدوره من الآمر بکلا معنییه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والأخصّ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رجحان وجوده علی عدمه علی الوجه الّذی یقع علیه من زمانه ومحلّه وسائر قیوده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رجحان وقوع الفعل فی حدّ ذاته ، لإمکان حصول الفائدة فی الأمر دون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إهماله من الحکیم ، بل قد یتصوّر کون الفعل مرجوحا ویکون رجحان الأمر غالبا علیه ، إلّا أنّ الغالب أن یکون رجحان الأمر مبنیّا علی رجحان المأمور به ، بل لم نقف علی خلافه فی الشرع وإن أمکن فی 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فلا یکفی حسنه بالمعنی الأعمّ ، لامتناع اللغو والعبث علی الحکیم ، فلا یصدر منه ما یتساوی وجوده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یمکن صدور الراجح مع وجود الأرجح منه بمجموع الاعتبارات المتصوّرة فیه حیث یدور الأمر بینهما ، لقبح ترجیح المرجوح علی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وقوع کلّ فعل من أفعال الحکیم القادر علی الإطلاق علی الوجه الّذی لا یمکن أرجح منه فی تلک الحال بملاحظة جمیع الجهات المنضمّة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وقوع أحد المتساویین حیث یشترکان فی حصول المصلحة المقصودة ولا یکون بینهما فرق بشیء من الوجوه الممکنة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تساوی نسبتها إلیهما وانتفاء المرجّح بینهما یتعیّن اختیار أحدهما ، لعدم جواز تفویت تلک المصلحة بترکهما وانتفاء ما یقتضی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 فی ذلک من زعم استحالة ابتناء أفعاله سبحانه علی الأغراض المطلوبة والمصالح المقصودة ، فضلا عن القول بتساوی جمیع الأفعال الاختیاریّة فی صفاتها الذاتیّة وانتفاء صفتی الحسن والقبح فیها بالکلّیة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إنکار لحکم العقل من غیر عقل ، کما تقرّر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فیه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جنس الأفعال أو التروک علی وجه یأتی فی النهی ، فلا</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شرطی الأمر ، تقدّم أوّلهما فی ص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یتعلّق الأمر والنهی بالأعیان الخارجیّة إلّا بتأویلها بالأفعال المتعلّقة بها ،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الخمس والزکاة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المفسدة فیه لنفسه ولغیره ، لقبح الأمر بما فیه المفسدة ، بل وبما لا مصلحة فیه إلّا حیث یکون المصلحة فی نفس الأمر ، کما فی الأوامر الابتلائیّة لتحقّق الطلب فیها علی الحقیقة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ممکن الحصول علی وجهه بالفعل ، فلو کان ممتنعا لذاته أو لغیره امتنع تعلّق الطلب به ، سواء کان امتناعه بحکم العقل أو بحسب العادة ، فی حقّ عامّة المکلّفین أو بالنسبة إلی المکلّف المخصوص ، علی الإطلاق أو فی خصوص تلک الحال ، فی نفسه أو باعتبار مکانه أو زمانه ، أو شیء من سائر القیود المأخوذة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 علی ذلک کافّة أصحابنا والمعتزلة ، فإنّ معنی التکلیف بالشیء هو استدعاء حصوله من المکلّف ، ولا یعقل تعلّق القصد بوقوع ما لا یمکن وقوعه مع علم الآمر به ، إلّا علی سبیل التمنّی وهو أمر آخر غیر الطلب ؛ ولأنّ التکلیف به لغو لا یترتّب علیه فائدة ، بل هو قبیح بحسب العقل والعرف ، وإنّما یعدّ ذلک فی نظر العقلاء من الجهل والسفاهة وسخافة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علیه بامتناع تصوّر وقوع المحال فلا یمکن تعلّق الطلب به ، لتوقّفه علی تصوّره من الآمر فی طلبه ، وإمکان تصوّره من المأمور فی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الثانی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الأوّل فقد یعلّل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متصوّرا لکان متمیّزا ، ولو کان متمیّزا لکان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لا ثبوت له لا تمیّز له ، وما لا تمیّز له لا یکون متصوّرا</w:t>
      </w:r>
      <w:r>
        <w:rPr>
          <w:rFonts w:eastAsia="IRNazanin" w:cs="IRNazanin"/>
          <w:color w:val="111111"/>
          <w:sz w:val="28"/>
          <w:szCs w:val="28"/>
          <w:rtl w:val="true"/>
          <w:lang w:bidi="fa-IR"/>
        </w:rPr>
        <w:t>.</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تصوّر المحال من حیث الوقوع یستلزم تصوّره علی خلاف ماهیّته ، فإنّ ماهیّته ینافی ثبوته ، فیکون ذاته غیر ذاته ویلزمه انقلاب حقیقته ، کما أنّا لو تصوّرنا أربعة لیست بزوج فقد تصوّرنا أربعة لیست بأربعة ، فإنّ کلّ ما لیس بزوج لیس بأربعة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ویرد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تصوّره إنّما یستلزم تمیّزه فی الذهن دون الخارج ، فإنّ الممکن المعدوم لا تمیّز له فی الخارج أیضا مع إمکان تصوّره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یلزم ذات الممتنع عدم وجوده فی الخارج لا عدم تصوّره ، فلا یلزم من تصوّره خروجه عن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الحال فی تصوّر الممکن ممتنعا والممتنع ممکنا إلّا کتصوّر المعدوم موجودا والموجود معدوما ، إذ لا امتناع فی تصوّر الأشیاء علی خلاف ما هی علیها لذاتها أو لغیرها ، إنّما یمتنع انفکاکها عن لوازمها فی الوجود الخارجی دون الاعتبار العقلی ، سواء کانت ذاتیّة أو عارضیّة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تصوّرها علی خلاف حقائقها وذواتها ، لعدم کونه تصوّرا لها بأنفسها بخلاف لوازمها وإن کانت من ذاتیّاتها ، لعدم کونها مأخوذة فی ماهیّاتها ، لوضوح الفرق بین حقیقة الشیء ولوازمه ، إذ لا یمکن تصوّر الشیء علی خلاف ماهیّته ، ویمکن تصوّره منفکّا عمّا یلزمه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فی التعلیل المذکور ما ذکره الشیخ فی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المستحیل لا یحصل له صورة فی العقل ، فلا یمکن أن یتصوّر شیء هو اجتماع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فتصوّره إمّا علی طریق التشبیه بأن یعقل بین السواد والحلاوة أمر هو الاجتماع ثمّ یقال مثل هذا الأمر لا یمکن حصوله بین السواد والبیاض ، وإمّا علی سبیل النفی بأن یعقل أنّه لا یمکن أن یوجد مفهوم هو اجتماع السواد والبیاض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وأیّده بعضهم بأنّ المحکوم علیه فی قولنا اجتماع النقیضین مستحیل لیس أمرا خارجیّا إذ لا مستحیل فی الخارج ، ولا متصوّرا ذهنیّا وإلّا لزم الحکم بالامتناع علی ما لیس بممتنع ، إذ الثابت فی الذهن لیس بممتنع ، فلابدّ من توجیهه بأحد الوجهین المذکورین</w:t>
      </w:r>
      <w:r>
        <w:rPr>
          <w:rFonts w:eastAsia="IRNazanin" w:cs="IRNazanin"/>
          <w:color w:val="111111"/>
          <w:sz w:val="28"/>
          <w:szCs w:val="28"/>
          <w:rtl w:val="true"/>
          <w:lang w:bidi="fa-IR"/>
        </w:rPr>
        <w:t>.</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وضعفه ظاهر ، إذ المحکوم علیه فی القضیّة وإن کان متصوّرا لکن لیس الحکم علی الصورة الذهنیّة ، بل علی ما له تلک الصورة وهو ذات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فإنّما یراد منها الحکم بالامتناع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فالغرض أنّ المعنی الحاصل من هذا اللفظ فی الذهن یمتنع أن یوجد له فی الخارج فرد یطابقه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ما ذکره الشیخ فمحصّله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المستحیل لا یمکن تعقّله بماهیّته وتصوّره بکنهه ، وإنّما یتصوّر بوجه من الوجوه واعتبار من الاعتبارات ، ولا یتوقّف الحکم علیه بالأحکام الثبوتیّة والسلبیّة علی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الحال فیما لو فرض تعلّق الأمر والنهی به فیکفی فی إمکانه تصوّره بالوجه فلا یرتبط بالمدّعی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التفرقة فی ذلک بین ما ذکره من المثال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کارتفاع النقیضین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سائر الممتنعات الذاتیّة والغیریّة ، کشریک الباری سبحانه فی أفعاله وصفاته ، فیمکن تصوّر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حصول صورة الأوّل فی الذهن ، لأنّ تعقّل اتّصاف الشیء فی الخارج بالمتناقضین والضدّین لا یمکن إلّا علی سبیل المبادلة دون الاجتماع ، لأنّه حین تصوّره موجودا لا یتصوّر معدوما وبالعکس ، فتصوّره موجودا معدوما لا یمکن إلّا باختلاف 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الحال فی تعقّل الجسم أسود وأبیض ، بخلاف المختلفین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حلو أسود ، ولا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أبیض أسود ، فإنّک حین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أبیض ، فقد نفیت عنه السواد ، وحین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 فقد أنکرت بیاضه ، فلا یتصوّر اجتماعهما علی نحو المختلفین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فهذا الکلام ممّا لا ربط له بالمقام علی أنّ الکلام فی مطلق المستحیل ، ولا شکّ فی إمکان تصوّره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النقل عن الأشاعرة فی هذا الباب فالمعروف عنهم إطلاق القول بجواز التکلیف بالمحال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یثبت تصریح الأشعری به فیکون مأخوذا من قوله بالجبر وخلق الأفعال ومقارنة القدرة لها من غیر تأثیر ونحو ذلک ، فیکون کلامهم فی المحال الغیری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یمکن فی حدّ ذاته ولا یتعلّق به القدرة الحادثة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خصّ محلّ النزاع فی المواقف ، سواء کان من جنس ما یتعلّق به القدرة أولا</w:t>
      </w:r>
      <w:r>
        <w:rPr>
          <w:rFonts w:eastAsia="IRNazanin" w:cs="IRNazanin"/>
          <w:color w:val="111111"/>
          <w:sz w:val="28"/>
          <w:szCs w:val="28"/>
          <w:rtl w:val="true"/>
          <w:lang w:bidi="fa-IR"/>
        </w:rPr>
        <w:t>.</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والمستفاد من کلامه فی شرح المختصر کغیره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محلّ النزاع ما یکون ممتنعا بالذات ، کالجمع بین الضدّین لتمسّکه فی اختیاره بامتناع تصوّره وتمثیله به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والإجماع منعقد علی صحّة التکلیف بما علم الله أنّه لا یقع وإن ظنّ قوم أنّه ممتنع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یتوهّم من ذلک دعواه الإجماع علی جواز التکلیف بالممتنع الغیری ، وهو وهم 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اتّفاق أهل الشرائع والأدیان علی صحّة التکلیف بالأفعال وإن وقع الکلام فی کونه تکلیفا بالمحال ، فمن قال بالجبر یلزمه القول بجوازه بل وقوعه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الممتنع الذاتی فالقول بجواز الأمر به لا یستلزم القول بوقوعه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إنکاره تصریح الأشعری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الآمدی اختلاف قوله فی ذلک ، وأنّ میله فی أکثر أقواله إلی الجواز مع تمثیله لذلک بالجمع بین الضدّین وقلب الأجناس وإیجاد القدیم وإعدامه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لازم علی أصله فی وجوب مقارنة القدرة للمقدور وعدم تأثیرها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مذهب أکثر أصحابه وبعض معتزلة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قالوا بجواز تکلیف العبد بفعل فی وقت علم الله أنّه یکون ممنوعا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والکرّامیّة حیث زعموا أنّ الختم والطبع علی الأفئدة مانعان من الإیمان مع التکلیف به ، غیر أنّ من قال بجواز ذلک من أصحابه اختلفوا فی وقوعه نفیا وإثباتا ، ووافقه علی القول بالنفی بعض الأصحاب وهو مذهب البصریّین من المعتزلة وبعض البغدادیّین ، ثمّ اختار امتناع التکلیف بالمستحیل لذاته وجوازه فی المستحیل باعتبار غیره ، ونسب إلی الغزالی میله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الشبهات العقلیّة الّتی ذکروها فی تجویز التکلیف بالمحال إنّما یجری فی الممتنع الغیری ، إذ هی الّتی ذکروها للقول بالجبر وخلق الأفعال وعدم تأثیر قدرة العبد فی مقدوره ووجوب مقارنتها له ونحو ذلک ، فکأنّهم یقیسون الممتنع الذاتی علی ذلک بدعوی أنّ الامتناع إذا لم یمنع من التکلیف تساوی فیه الذاتی والغیری</w:t>
      </w:r>
      <w:r>
        <w:rPr>
          <w:rFonts w:eastAsia="IRNazanin" w:cs="IRNazanin"/>
          <w:color w:val="111111"/>
          <w:sz w:val="28"/>
          <w:szCs w:val="28"/>
          <w:rtl w:val="true"/>
          <w:lang w:bidi="fa-IR"/>
        </w:rPr>
        <w:t>.</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المقالات من الضلالات البالغة إلی أقصی الغایات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وتفصیل الکلام فی تلک الشبهات وما یتعلّق بها من الأجوبة والإیرادات موکول إلی علم الکلام ، ولبعضها فی هذا الفنّ محلّ آخر فی مسألة الحسن والقبح العقلیّین وحیث ثبت بالضرورة العقلیّة بطلان القول بالجبر وما یرجع إلیه تحقّق بطلان تلک الوجوه بأسرها ، فلا حاجة إلی ذکرها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الوجوه النقلیّة فهی شاملة للقسمین ، بل قد یحتجّ بها علی جواز التکلیف بالجمع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سبحانه أخبر نوحا علیه‌السلام بأنّه لن یؤمن من قومه إلّا من قد آمن وأخبر النبی صلی‌الله‌علیه‌وآله‌وسلم بأنّ أبا لهب لا یصدّقه ، ومع ذلک فقد کلّفهم بتصدیق النبی فیما یخبر به ، ومنه إخبارهم بعدم تصدیقهم له ، ومن ضرورة ذلک تکلیفهم بأن لا یصدّقوه ، تصدیقا له فی خبره أنّهم لا یؤمنون ، وفی ذلک تکلیفهم بتصدیقه وعدم تصدیقه ، وهو تکلیف بالجمع بین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بالمنع من وجود الإخبار بعدم الإیمان فی الآیتین ، والمنع من تکلیفهم بتصدیق النبی صلی‌الله‌علیه‌وآله‌وسلم فیما أخبر به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وفساد المنعین فی غایة الظهور ، کما أنّ الاحتجاج المذکور من غرائب الامور ، لوضوح أنّ التکلیف بتصدیق النبی فی إخباره باختیارهم الکفر لا یقتضی الأمر باختیار الکفر النهی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تصدیقه الموجب لتکذیبه ، لوضوح امتناع التکلیف بذلک إنّما یلزم ذلک لو کلّفوا بفعل ما أخبر بوقوعه ، وهو واضح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وغایة ما یعقل فی تقریر الاحتجاج بذلک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تکلیف المذکورین بالإیمان یستلزم تکلیفهم بتصدیقه فی عدم تصدیقه ، وهو باطل ، إذ یلزم من وجوده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علی المستدلّ لو عقل تقریره علی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أیضا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النبیصلی‌الله‌علیه‌وآله إنّما کلّف القوم باختیار الإیمان وتصدیقه فی جمیع ما أخبر به ، ولو أنّهم أطاعوه فیذلک لم یخبر بعدم إیمانهم ، لکنّه علم بعدم تصدیقهم له فی ذلک بسوء اختیارهم فأخبر به بعد تکلیفهم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هذا الخبر من</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 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حیث خصوصیّته داخلا فی الحکم الأوّل ، لتأخّر مورده عنه وانتفاء موضوعه حینئذ ، لأنّ الإخبار بعدم وقوع التصدیق المأمور به مسبوق بالأمر به ولو علی سبیل التقدیر ، والأمر سابق علیه فلا یندرج فیه من حیث شخصه ، علی أنّ التصدیق فرع وجود خبر سابق علیه ولو فرضا ، فلا یندرج نفس الإخبار بوقوعه أو عدم وقوعه فی متعلّقه وإنّما دخل فیه من حیث تحقّق العموم فی عنوانه ، لتعلّق الحکم بالعنوان الکلّی ، ولا یلزم فیه المحذور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بین المقامین هو الفرق بین الإجمال والتفصیل ، کما یندفع به المصادرة المتوهّمة فی الشکل الأوّل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تُحَمِّلْنا ما 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سألوا دفع التکلیف بما لا یطاق ، ولو کان ذلک ممتنعا لکان مندفعا بنفسه ولم یکن لسؤال دفعه عنهم معنی محصّل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ویؤکّده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تسعة أشیاء أو ستّ خصال ، وعدّ منها ما لا یطیقون ، لإشعاره بثبوته علی الامم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تارة بحمله علی رفع الحرج والمشقّة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بأنّ الآیة الشریفة حکایة حال عن الداعین فلا حجّة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بمنافاته لمذهب الخصم من القول بالجبر فی جمیع الأفعال ، إذ لا فائدة معه لتخصیصهم بذکر ما لا یطاق ، فیرجع إلی سؤال رفع مطلق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 الجمیع ظاهر ، إذ الأوّل مجاز لا یصار إلیه إلّا بقرینة مفقودة فی الکلام ، ویلزمه أیضا أن یکون تأکیدا لما قبله ، وهو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لا ینافی صحّته مع وروده فی معرض التقریر أو التعلیم أو المدح ، والمروی أنّ الداعی هو النبی صلی‌الله‌علیه‌وآله فی لیلة المعراج</w:t>
      </w:r>
      <w:r>
        <w:rPr>
          <w:rFonts w:eastAsia="IRNazanin" w:cs="IRNazanin"/>
          <w:color w:val="111111"/>
          <w:sz w:val="28"/>
          <w:szCs w:val="28"/>
          <w:rtl w:val="true"/>
          <w:lang w:bidi="fa-IR"/>
        </w:rPr>
        <w:t>.</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 لا ینافی اختلاف الأفعال فی المقدوریّة وعدمها بحسب فهم العرف مع قطع النظر عن تلک الجهة ، والمسألة مبنیّة علیه والألفاظ محمولة علی المعانی العرفیّة دون الدقائق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 فی الجواب حمل الآیة الشریفة علی ما رواه </w:t>
      </w:r>
    </w:p>
    <w:p>
      <w:pPr>
        <w:pStyle w:val="BookText"/>
        <w:rPr/>
      </w:pPr>
      <w:r>
        <w:rPr>
          <w:rFonts w:ascii="IRNazanin" w:hAnsi="IRNazanin" w:eastAsia="IRNazanin"/>
          <w:color w:val="111111"/>
          <w:sz w:val="28"/>
          <w:sz w:val="28"/>
          <w:szCs w:val="28"/>
          <w:rtl w:val="true"/>
          <w:lang w:bidi="fa-IR"/>
        </w:rPr>
        <w:t xml:space="preserve">فی الاحتجاج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دفع البلایا العظیمة الواقعة علی الامم السابقة ، تعلیلا بأنّ الحکم فی جمیع الامم عدم تکلیفهم بما فوق طاقتهم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یُکْشَفُ عَنْ ساقٍ وَیُدْعَوْنَ إِلَی السُّجُودِ فَلا یَسْتَطِیعُونَ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 علی التکلیف بالسجود مع عدم الاستطاعة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حقّ المصوّرین أنّهم یکلّفون یوم القیامة بنفخ الروح فی تماثیلهم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وضوح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الدار الآخرة دار مجازاة ولیست بدار عمل ، والتکلیف فیها محمول علی التعجیز أو السخریّة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التکلیف بالنظر والفکر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توقّف ذلک علی القضایا الضروریّة دفعا للتسلسل ، والتصدیق بها موقوف علی تصوّر مفرداتها ، والتکلیف به تکلیف بالمحال ، لأنّه إن کان حاصلا کان إیجاده تحصیلا للحاصل وإلّا امتنع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غرائب الکلام إنّما الممتنع تکلیف الغافل ، وأمّا الشاعر الملتفت إلی محلّ النظر فلا یمتنع علیه الفکر الموجب لحصول التصدیقات وإن کانت مسبوقة بالتصوّرات ، لامکان اکتسابها بعد الالتفات الإجمالی أو بعد حصول تلک التصوّرات ، فلا تکلیف إلّا بتحصیل التصدیقات المقصودة وهو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الأدلّة النقلیّة علی نفی التکلیف بما لا یطاق ، والإشارة إلی عدم جوازه عقلا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کصحیحة هشام بن سالم عن أبی عبد 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أکرم من أن یکلّف الناس ما لا یطیقون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حمزة بن حمران عنه علیه‌السلام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أقول إنّ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المصوّرون یکلّفون یوم القیامة ان ینفحوا فیها الروح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سورة الجاثیة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تعالی لم یکلّف العباد ما لا یستطیعون ، ولم یکلّفهم إلّا ما یطیقون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دین الله الّذی أنا علیه وآبائی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نظرت فی جمیع الأشیاء لم تجد أحد فی 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امروا إلّا بدون سعتهم ، وکلّ شیء امر الناس به فهم یسعون له ، وکلّ شیء لا یسعون له فهو موضوع عنهم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من البدیهیّات وعلیها إجماع الأصحاب ، والمنکر لا یستحقّ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یستثنی من ذلک امور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المأمور جاهلا بامتناع الفعل المکلّف به فی وقته ومحلّه ، فقد عرفت فی مسألة الأمر بالشیء مع علم الآمر بانتفاء شرطه وجه القول بجواز التکلیف به مع کونه من التکلیف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المعروف بین الأصحاب المنع منه إلّا مع جهل الآمر به أیضا ، وهو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الحکم به فی ظاهر الحال ، فإذا انکشف امتناع الفعل تبیّن انتفاء الحکم فی الواقع ، ویصحّ إیقاع صورة الأمر به لإرادة تحصیل مقدّماته ، أو ابتلاء المکلّف به وإرادة ظهور حاله ومقامه ؛ وکلا الأمرین خارج عن حقیقة التکلیف وقد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توسّط أرضا مغصوبة فعن بعضهم جواز اجتماع الأمر والنهی فیه وفی أمثاله ، بل ووقوعه وفعلیّته ، وهو من التکلیف بالمحال الذاتی ، ومثله التکلیف بذی المقدّمة بعد تفویت المقدّمة ، والتکلیف بترک الحرام بعد إیجاد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سوّغه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القائل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أنّ 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زعم بعضهم أنّه مأمور بالخروج ولا إثم علیه فی ذلک من باب ارتکاب أقلّ القبیحین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هامش المطبوعة ممّا یقرب بذلک الموضع یوجد هذا العنوان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الإیماء إلی مخالفته مدّ ظلّه مع والدهقدس‌سره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المباحث من ابن المؤلّف قدس‌سرهما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وینبغی القطع بالإثم فی جمیع تلک الموارد إذا تحقّق التکلیف فیها قبل حصول الامتنا ، لأنّه باختیاره أوجد سبب العصیان وبعدم جواز حدوث التکلیف بعد حصول الامتناع ولو بالاختیار لعدم تقصیره إذن فی إیجاد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بقاء التکلیف الحاصل قبل الامتناع، والصواب عدمه ، کما یأتی فی مسألة اجتماع الأمر والنهی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الجاهل قد یمتنع علیه الفعل لجهله ، مع عدم خروجه عند القائلین بالتخطئة عن موضوع المکلّفین بالأحکام الواقعیّة الشأنیّة ، لقضاء الحکمة باطّرادها وتشریعها فی حقّ العالم والجاهل علی حدّ سواء ، وترتّب الفوائد علی تعمیمها لیصحّ الحکم علی الوسائط بتبلیغها وعلی المکلّفین بتحصیلها ، مع وضوح تأخّر العلم والجهل عن جعلها وإنشائها ، فلا یمکن تأخّرها عن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ذلک إمکان شمول الحکم الواقعی لما یمتنع وقوعه بسبب الجهل عند ترتّب الفائدة علی تعمیمه ، واقتضاء الحکمة له مع عدم تنجّزه فی حقّ المکلّف حینئذ وعدم ترتّب الذمّ والعقاب علی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یلحق به السهو والنسیان ونحوهما ، لاشتراکهما معه فی العلّة وحینئذ فالممتنع تنجّز 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ولتحقیق الکلام فی ذلک محلّ آخر فی مبحث التصویب والتخطئة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ممکن الترک فلو وجب حصول الفعل من غیر اختیار المکلّف لم یجز تعلّق الطلب به کالمحال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کتکلیف الأعمی والأصمّ والأخرس والأقطع بترک المحرّمات المتوقّفة علی تلک الجوارح والآلات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فالنواهی وإن کانت مطلقة لکن یجب تقییدها بموارد الإمکان ، فالتروک الحاصلة بغیر الاختیار خارجة عنها وإن کان المطلوب حاصلا بها</w:t>
      </w:r>
      <w:r>
        <w:rPr>
          <w:rFonts w:eastAsia="IRNazanin" w:cs="IRNazanin"/>
          <w:color w:val="111111"/>
          <w:sz w:val="28"/>
          <w:szCs w:val="28"/>
          <w:rtl w:val="true"/>
          <w:lang w:bidi="fa-IR"/>
        </w:rPr>
        <w:t>.</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وخالف فی ذلک الأشاعرة أیضا لدوران الأمر فی أفعال العباد عندهم بین واجب الحصول وممتنع الحصول ، لأنّ الشیء ما لم یجب لم یکن موجودا ، وما لم یمتنع لم یکن معدوما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أن یکون علی وجه یجوز فیه الوجهان ، لوجوبه مع علّته وإلّا لزم ترجّح الممکن من غیر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الممکن ما یجوز وجوده بوجود علّته ، وعدمه بعدمها</w:t>
      </w:r>
      <w:r>
        <w:rPr>
          <w:rFonts w:eastAsia="IRNazanin" w:cs="IRNazanin"/>
          <w:color w:val="111111"/>
          <w:sz w:val="28"/>
          <w:szCs w:val="28"/>
          <w:rtl w:val="true"/>
          <w:lang w:bidi="fa-IR"/>
        </w:rPr>
        <w:t xml:space="preserve">. </w:t>
      </w:r>
      <w:bookmarkStart w:id="929" w:name="pg14214_157670"/>
    </w:p>
    <w:p>
      <w:pPr>
        <w:pStyle w:val="BookText"/>
        <w:rPr/>
      </w:pPr>
      <w:bookmarkEnd w:id="929"/>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قد یجب وقوعه أو لا وقوعه بإرادة المکلّف واختیاره ، وقد یجب بغیر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التکلیف تعلّقه بالقسم الأوّل قبل الوجوب ، وشبهة الجبر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ولتحقیق الجواب عن ذلک محلّ آخر ، ویترتّب علی الشرط المذکور عدم جواز التخییر بین الفعل والترک إلّا مع توجیهه بما یرجع إلی غیره ، لرجوعه إلی وجوب أحد النقیضین ، ومن البیّن امتناع ارتفاعهما فلا یعقل فیه وقوع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إبطال لحکمة التکلیف ونقض للغرض المقصود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ابتلاء المکلّف واختباره ، وإرشاده إلی مصالحه ، أو إیصال النفع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لیس ذلک من حقیقة التکلیف فی شیء ، فهو لغو یمتنع علی الحکیم ، ومنه التکلیف بما اضطرّ المکلّف فی العادة إلی اختیاره أو استکره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رفعهما عن هذه الامّة لا تدلّ علی ثبوتهما علی الامم السالفة ، ولو دلّ علی ذلک لزم حمله علی نفی الآثار الوضعیّة ، أو تأویله بما یرجع إلی نفی الحرج والمشقّة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التکلیف المتعلّق بما لا یرتبط بعمل المکلّف فی العرف والعادة وإن أمکن وقوعه بحسب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لو دار الحرام بین ما یتعلّق بعمل المکلّف وغیره لم یجر فیه حکم المشتبه بالمحصور، کما یأتی فی محلّه إن شاء الله تعالی</w:t>
      </w:r>
      <w:r>
        <w:rPr>
          <w:rFonts w:eastAsia="IRNazanin" w:cs="IRNazanin"/>
          <w:color w:val="111111"/>
          <w:sz w:val="28"/>
          <w:szCs w:val="28"/>
          <w:rtl w:val="true"/>
          <w:lang w:bidi="fa-IR"/>
        </w:rPr>
        <w:t>.</w:t>
      </w:r>
    </w:p>
    <w:p>
      <w:pPr>
        <w:pStyle w:val="Heading6"/>
        <w:numPr>
          <w:ilvl w:val="5"/>
          <w:numId w:val="1"/>
        </w:numPr>
        <w:rPr/>
      </w:pPr>
      <w:bookmarkStart w:id="930" w:name="__RefHeading___Toc1368417_1738255347"/>
      <w:bookmarkStart w:id="931" w:name="_Toc356"/>
      <w:bookmarkEnd w:id="930"/>
      <w:r>
        <w:rPr>
          <w:rtl w:val="true"/>
        </w:rPr>
        <w:t>نفی الحرج</w:t>
      </w:r>
      <w:bookmarkEnd w:id="931"/>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فی فعله حرج أو مشقّة علی أکثر المکلّفین ، أو علی المکلّف بذلک التکلیف وإن لم یکن متعسّرا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الشرط یستفاد من کلام بعضهم حیث تمسّکوا فی إثباته بالدلیل العقلی فلا یقبل التخصیص</w:t>
      </w:r>
      <w:r>
        <w:rPr>
          <w:rFonts w:eastAsia="IRNazanin" w:cs="IRNazanin"/>
          <w:color w:val="111111"/>
          <w:sz w:val="28"/>
          <w:szCs w:val="28"/>
          <w:rtl w:val="true"/>
          <w:lang w:bidi="fa-IR"/>
        </w:rPr>
        <w:t>.</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وغایة ما یستدلّ به علی ذلک دعوی منافاته لما تقرّر فی محلّه من قاعدة اللطف ، فإنّهم فسّروه بما یقرب إلی الطاعة ویبعد عن المعصیة وأطلقوا القول بوجوبه 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الحرج والمشقّة ممّا یقرّب المکلّف إلی المخالفة ویبعّد عن الطاعة ، فیکون منافیا لتلک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الکلام فی وجوب مطلق اللطف بالمعنی المذکور ، إذ یتصوّر ما لا یحصی من الامور المقرّبة إلی الطاعة إلی </w:t>
      </w:r>
    </w:p>
    <w:p>
      <w:pPr>
        <w:pStyle w:val="BookText"/>
        <w:rPr/>
      </w:pPr>
      <w:r>
        <w:rPr>
          <w:rFonts w:ascii="IRNazanin" w:hAnsi="IRNazanin" w:eastAsia="IRNazanin"/>
          <w:color w:val="111111"/>
          <w:sz w:val="28"/>
          <w:sz w:val="28"/>
          <w:szCs w:val="28"/>
          <w:rtl w:val="true"/>
          <w:lang w:bidi="fa-IR"/>
        </w:rPr>
        <w:t>أن ینتهی إلی عدم وقوع العصیان من جمیع أفراد الإنسان وذلک ممّا یقطع بعدم وقوعه فی شیء من الشرائع والأدیان ، بل هو خلاف المعلوم بضرورة الوجدان ، إذ لا یحصل من عامّة المکلّفین إلّا المخالفة والعصیان إلّا من شذّ من أفراد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حصل اللطف علی الوجه المذکور لکان الأمر بالعکس ، فلابدّ من القول بإناطة وجوبه بما یقبح التکلیف بدونه فیتوقّف الوجه المذکور علی إثبات قبح التکلیف بما فیه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یوجّه بالتزام وجوب اللطف مطلقا إلّا حیث یکون هناک حکمة اخری مانعة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اللطف من حیث هو واجبا عقلیّا لو لا المانع ، فلابدّ أن یکون فیما لا یقع من الألطاف حکمة مانعة من ظهورها وتحقّقها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علم کونه لطفا فی حدّ ذاته ولم یظهر هناک مانع من تحقّقه فیمکن البناء علی وقوعه فی الظاهر إلی أن یثبت المانع ، تمسّکا بالمقتضی المعلوم حتّی یظهر خلافه</w:t>
      </w:r>
      <w:r>
        <w:rPr>
          <w:rFonts w:eastAsia="IRNazanin" w:cs="IRNazanin"/>
          <w:color w:val="111111"/>
          <w:sz w:val="28"/>
          <w:szCs w:val="28"/>
          <w:rtl w:val="true"/>
          <w:lang w:bidi="fa-IR"/>
        </w:rPr>
        <w:t>.</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بالمقتضی علی فرض ثبوته إنّما یصحّ حیث یمکن نفی المانع بالأصل، وذلک بأن یکون الحکم الشرعی معلّقا علی مجرّد عدم المانع ، کما فی استصحاب الامور الثابتة عند الشکّ فی رافعها ومزیلها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الحال فی المقام کذلک ، إذ الغرض من التمسّک بالمقتضی إن کان مجرّد نفی الحکم إلی أن یقوم علیه دلیل ، فذلک ممّا لا یتوقّف علی إثبات المقتضی لثبوت أصالة النفی ، وإنّما المتوقّف علی المقتضی وجود الشیء لا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غیر ذلک کتخصیص العمومات الثابتة ورفع الأحکام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الغرض الأصلی من عنوان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بمجرّد الأصل المذکور لتقدّمها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فی الحکم بوجود الحادث مجرّد المقتضی لعدم ترتّبه علی أصالة عدم المانع ، لما تقرّر من عدم حجّیة الاصول المثبتة ، فیکون أصالة عدمه سالمة عن المعارض ، علی أنّ تحقّق الاقتضاء فی مطلق المقرّب محلّ منع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مراد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هو اللطف الواقعی لا ما یتخیّل أنّه لطف ، ولعلّ التکلیف الواصل إلی حدّ الحرج لطف واقعا ونحن لا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فمحصّله المنع من کون نفی الحرج لطفا واجبا فی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الثابت ما یستقبح التکلیف بدونه واقعا ، فلا یرد علیه أنّه یلزمه سدّ باب الحکم بمقتضاه لانتفاء القدر الثابت منه فیما نحن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یوجّه فی المقام بأنّ التکلیف بما فیه الحرج قاض بوقوع کثرة المخالفة ، وهو مناف لمقتضی الرأفة الإلهیّة والعنایة الأزلیّة ، فإنّه سبحانه أرحم بعباده من أن یفتنهم بما یوقعهم فی العذاب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المولی لو أمر عبده بامور شاقة لا تتحمّل عادة عدّ ذلک خارجا عن مقتضی اللطف مشوبا بالأغراض ، بل لا یفعل ذلک إلّا من یرید العقوبة ویطلب إلیها وسیلة ، کما قد یقع ذلک من الامراء والسلاطین إذا أرادوا عقوبة أحد من خدّامهم فیکلّفونه بامور شاقّة لا یتحمّل مثله لمثلها فیخالف فیأخذونه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الّذی یرید تربیة عبده ویقصد إصلاح حاله فإنّما یأمره بامور سهلة لا یشقّ علیه ارتکابها تمرینا له علی الالتزام بالطاعة إلی أن یسهل علیه ما فوقها ، بخلاف التکلیف بما فیه الحرج والضیق فإنّه من دواعی المخالفة وأسبابها ، فیکون مذموما عند العقلاء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لیس مقتضی اللطف بل اللائق أن یأمره بما لا یشقّ علیه حتّی لا یوجب خذلانه ، بل ربما یقبل اعذار العبد فی مخالفته بالمشقّة ، نظرا إلی أنّ التکلیف بالامور الصعاب الّتی لا یتحمّل غالبا لا یستحسن ممّن لا غرض له سوی التربیة والتکمیل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بأنّ إفضاء التکلیف المذکور إلی کثرة المخالفة لیس أمرا منافیا لمقتضی اللطف ، إنّما هی نقص من جانب المکلّف ، ولو أوجب ذلک عدم التکلیف لزم أن یکون مقتضی اللطف عدم التکلیف من رأس ، لإیجابه المخالفة ولا فرق فیها بین الکثرة والقلّة ، مع أنّا نری کثرة المخالفة بحیث تجاوزت عن الحدّ ولم یوجبها إلّا أصل التکلیف</w:t>
      </w:r>
      <w:r>
        <w:rPr>
          <w:rFonts w:eastAsia="IRNazanin" w:cs="IRNazanin"/>
          <w:color w:val="111111"/>
          <w:sz w:val="28"/>
          <w:szCs w:val="28"/>
          <w:rtl w:val="true"/>
          <w:lang w:bidi="fa-IR"/>
        </w:rPr>
        <w:t>.</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یجاب بأنّ المقتضی لکثرة المخالفة لیس نفس التکلیف لتساوی نسبته إلی الطاعة والمعصیة ، وکما یرجّح جانب المعصیة دواعی الشهوة والغضب کذا یرجّح جانب الطاعة کثرة الوعد والوعید والترغیب والتهدید والثواب والعقاب ، مضافا إلی ما أنعم علیه من العقل المدرک لحسنها وقبح الخروج عنها لوجوه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فکثرة وقوع المخالفة بسوء اختیار المکلّفین بعد إتمام الحجّة علیهم لیست مستندة </w:t>
      </w:r>
    </w:p>
    <w:p>
      <w:pPr>
        <w:pStyle w:val="BookText"/>
        <w:rPr/>
      </w:pPr>
      <w:r>
        <w:rPr>
          <w:rFonts w:ascii="IRNazanin" w:hAnsi="IRNazanin" w:eastAsia="IRNazanin"/>
          <w:color w:val="111111"/>
          <w:sz w:val="28"/>
          <w:sz w:val="28"/>
          <w:szCs w:val="28"/>
          <w:rtl w:val="true"/>
          <w:lang w:bidi="fa-IR"/>
        </w:rPr>
        <w:t>إلی نفس التکلیف بخلاف محلّ المسألة ، إذ الحرج والضیق من دواعی المخالفة وأسبابها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ومحال علی الحکیم أن یقع منه أمر یفضی إلی العصیان ، فإنّ طریقة العقلاء فی تربیة العبید تأبی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بما فیه إذ القدر الواجب فی الحکمة أن یکون التکلیف المذکور مبنیّا علی مصلحة کاملة یستصغر معها ما یلحقه من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 العقلاء ربما یتحمّلون الامور الصعبة ویرتکبون الأهوال العظیمة لرجاء الوصول إلی المنافع المقصودة والمصالح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والأطبّاء قد یعالجون المرضی بما فیه غایة الحرج والمشقّة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کتقطیع الأعضاء المتآکلة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فیمدح ذلک من فعلهم ، وإذا ترتّبت علیها الفوائد المقصودة انتشر بین العقلاء مدحهم والثناء علیهم ، وعدّ ذلک من أبلغ الحکمة وأحسن التدبّر ، واستحقّوا بذلک أحسن الثناء وأکمل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والمرضی متی وثقوا بقول الأطبّاء وظنّوا بذلک العافیة وحسن العاقبة اشتدّ شوقهم إلی تحمل المعالجات الصعبة ، وکذلک العقلاء متی وثقوا بقول أطبّاء النفوس استلانوا ما استوعره المترفون وأنسوا بما استوحش منه الجاهلون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ویشهد بما ذکرنا ما یظهر من الأخبار والآثار من وقوع التکلیف بالامور الشاقّة فی الامم السالفة حتّی کانت امّة منهم إذا أصاب أحدهم قطرة بول یقرضون لحومهم بالمقاریض، وإنّما تفضّل الله تعالی علی هذه الامّة المرحومة بوضع الشریعة الطاهرة علی غایة الیسر والسهولة ورفع أقسام الحرج والمشقّة عنها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وَیَضَعُ عَنْهُمْ إِصْرَهُمْ وَالْأَغْلالَ الَّتِی کانَتْ عَلَیْهِمْ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ذلک بدعائه صلی‌الله‌علیه‌وآله فی لیلة المعراج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 عَلَیْنا إِصْراً کَما حَمَلْتَهُ عَلَی الَّذِینَ مِنْ قَبْلِنا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فی تفسیره ما یدلّ علی ذلک بأبلغ الوجوه ، رواه العیاشی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بن ابراهیم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تفسیرهما والطبرسی فی الاحتجاج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یعنی بالإصر الشدائد الّتی کانت علی من کان قبلنا ، فأجابه الله تعالی إلی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رفعت عن أمّتک الآصار الّتی کانت علی الامم السالفة ، وذکر جملة من أحکامها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فی قرب الاسناد عنه صلی‌الله‌علیه‌وآله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الله امّتی ثلاث خصال لم یعطها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من ضیق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التکالیف الشاقّة الّتی کانت علی بنی إسرائیل إنّما کانت شاقّة بالنسبة إلینا لو کلّفنا مثل تکلیفهم ولذلک رفعت عنّا ولم یکن بالنسبة إلیهم حرجا وإصرا ، نظرا إلی ما نقل من بسطة الأوّلین فی الأعمار والأجسام وشدّتهم وطاقتهم علی تحمّل شدائد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یؤیّده ما ورد فی حدیث المعراج من قول موسی علیه‌السلام لنبیّنا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امّتک لا یطیق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الحرج منفیّا فی جمیع الملل وإنّما یختلف الحال باختلاف أهلها فما هو حرج بالنسبة إلینا لم یکن حرجا حیث شرّع ، لکن الامتنان بنفی الحرج فی هذا الدین ورفع الأغلال والآصار یمنع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فالوجه فی المقام التمسّک بالأدلّة النقلیّة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الآیات الشریفة ، والأخبار المتواترة ، وإجماع الطائفة 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بمنزلة التعلیل لحکم إفطار المریض والمسافر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عامّ فی جمیع الامم فالغرض نفی التکلیف بما لا یطاق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أکرم من أن یکلّف الناس ما لا یطیقون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یکلّف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العباد ما لا یستطیعون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وأمّا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تسعة أشیاء ، فتوجیه اختصاصه بالامّة مذکور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النصوص الواردة فیما ذکر فکثیرة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زرارة فی تفسیر آیة التیمّم أنّه تعالی أثبت بعض الغسل مسحا ، لأنّه تعلق من ذلک الصعید ببعض الکف ولا یعلق ببعضها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والحرج الضیق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الفضیل بن یسار فی الرجل الجنب یغتسل فینضح من الماء فی الإناء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صحیحة أبی بصیر عن الجنب بیده الرکوة والتور فیدخل اصبعه فیه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یده قذرة فلیهرقه ، وإن کان لم یصبها قذر فلیغتسل منه ، هذا ممّا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محمّد بن المیسر عن الرجل الجنب ینتهی إلی الماء القلیل فی الطریق ویرید أن یغتسل ولیس معه إناء یغرف به ویداه قذرتان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یضع یده ویتوضّأ ثمّ یغتسل ، هذا ممّا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عبد الأعلی عثرت فانقطع ظفری فجعلت علی اصبعی مرارة فکیف أصنع بالوضوء؟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هذا وأشباهه من کتاب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أبی بصیر ، إنّا نسافر فربما بلینا بالغدیر من المطر إلی جانب القریة فیکون فیه العذرة ویبول فیه الصبیّ وتبول الدابّة وتروث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عرض</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التیمّم ص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236</w:t>
      </w:r>
      <w:r>
        <w:rPr>
          <w:rFonts w:eastAsia="IRNazanin" w:cs="IRNazanin"/>
          <w:color w:val="111111"/>
          <w:sz w:val="28"/>
          <w:szCs w:val="28"/>
          <w:rtl w:val="true"/>
          <w:lang w:bidi="fa-IR"/>
        </w:rPr>
        <w:t>.</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فی قلبک منه شیء فقل هکذا ، یعنی أخرج الماء بیدک ثمّ توضّأ فإنّ الدین لیس بمضیق ، فإنّ الله عزوجل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البزنطی ، عن الرجل یأتی السوق فیشتری جبّة فرّاء لا یدری أذکیّة هی أم غیر ذکیّة أیصلی فیها؟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لیس علیکم المسألة إنّ أبا جعفر علیه‌السلام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الخوارج ضیّقوا علی أنفسهم بجهالتهم ، إنّ الدین أوسع من 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حمزة البزنطی فی حدیث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قضاء الصلاة إذا نام عنها ، والصیام للمریض بعد الصحّة ، وکذلک إذا نظرت فی جمیع الأشیاء لم تجد أحدا فی 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امروا إلّا بدون سعتهم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النبوی بعثت بالحنیفیّة السهلة السمحاء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علیه‌السلام دین محمّدصلی‌الله‌علیه‌وآله حنیف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إلیه من روایة الاحتجاج فی بیان الآصار الّتی کانت علی الامم السابقة ، ورفعت عن هذه الامّة فی تفسیر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یقف علیه المتتبّع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به تتبّع الأحکام کما یظهر من التأمّل فی کیفیّة الصلاة وأعدادها ، وسائر العبادات وأحکامها ، کإفطار المریض والمسافر ، والعفو عن دم الجروح والقروح وما دون الدرهم ، ونجاسة ثوب المربّیة ، وما لا یتمّ الصلاة فیه ، والمسلوس والمبطون والمستحاضة ، وطهارة ماء الاستنجاء ، وحکم ما یوجد فی أسواق المسلمین وأیدیهم ، وأصل الصحّة فی أفعالهم ، وقاعدة الطهارة والحلّیة ، وتشریع التیمّم فی المضارّ الیسیرة ، وحکم المشتبه بغیر المحصور ، والقصر فی صلاة المسافر والخائف ، وسقوط الزکاة عن المعلوفة وغیرها ، والحجّ عن غیر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بالحنیفیة السمحة</w:t>
      </w:r>
      <w:r>
        <w:rPr>
          <w:rFonts w:eastAsia="IRNazanin" w:cs="IRNazanin"/>
          <w:color w:val="111111"/>
          <w:sz w:val="28"/>
          <w:szCs w:val="28"/>
          <w:rtl w:val="true"/>
          <w:lang w:bidi="fa-IR"/>
        </w:rPr>
        <w:t>».</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لباس المصلّی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المستطیع الشرعی ، وتناول المیتة فی المخمصة ، وارتکاب المحظورات عند الضرورات ، وعدم العبرة بالشکّ بعد المحلّ ومع الکثرة ، وکفایة الظنّ فی الصلاة ، والاکتفاء فی مسحات الوضوء بأقلّ المسمّی ، وتشریع التقیّة فی مواردها ، وسقوط قضاء الصلاة عن الحائض والنفساء ، وجواز الإفطار للحامل المقرب والشیخ والمرضعة وذی العطاش ، ونفی الضرر والضرار فی الشرع ، وشرعیّة التصرّف فی البیوت المخصوصة والأنهار العظیمة والأملاک المتّسعة ، والاکتفاء بالشیاع فی جملة من المقامات ، وبالقسامة فی تهمة القتل ، وحکم الأخرس ، وإنظار المعسر ، وإثبات الوصیّة ، وشرعیة الخیارات ، والکفّارات ، والدیات ، والطلاق ، والرجعة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فجمیع الأحکام الشرعیّة مبنیّة علی کمال الیسر والسهولة ، وینتفی عنها أقسام الحرج والمشقّة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یناقش بوجود التکالیف الشاقّة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کوجوب الجهاد والثبات علیه والصبر علی السیوف والأسنّة والرماح وحرمة الفرار عن الزحف ، ولزوم الحجّ علی النائی ولو بمسافة سنة أو أکثر ، والصوم ولو فی أحرّ الأیّام وأطولها ، والهجرة والتغرّب عن الأوطان فی طلب العلم ، ومجاهدة النفس ، والوضوء والغسل فی السفر وفی الشتاء بالماء البارد ، والمشاقّ الّتی تکون علی جهة العقوبة علی الحرام وإن أدّت إلی تلف النفس کالحدود والسیاسات إلی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الجمع بین تلک الأحکام الثابتة وما ورد من نفی بعض التکالیف السهلة الّتی هی دون تلک الأحکام بمراتب شتّی بدلیل العسر والحرج ، کما مرّ فی عدّة من الأخبار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الأصحاب فی الجواب عن ذلک</w:t>
      </w:r>
      <w:r>
        <w:rPr>
          <w:rFonts w:eastAsia="IRNazanin" w:cs="IRNazanin"/>
          <w:color w:val="111111"/>
          <w:sz w:val="28"/>
          <w:szCs w:val="28"/>
          <w:rtl w:val="true"/>
          <w:lang w:bidi="fa-IR"/>
        </w:rPr>
        <w:t>.</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رماه بالإجمال قائلا إنّه لا یمکن الجزم به فیما عدا تکلیف ما لا یطاق وإلّا لزم رفع جمیع التکالیف ، وکأنّه زعم أنّ التکلیف بمعنی الإیقاع فی الکلفة فلا یخلو شیء من التکالیف عن نوع من المشقّة ، فالمنفیّ إذن نوع مخصوص من الحرج وحیث لا شاهد علی تعیینه فیرجع إلی الإجمال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واضح الفساد ، إذ الحرج موضوع للحکم الشرعی ، ومرجعه کسائر الموضوعات إلی اللغة والعرف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البیّن عدم تحقّقه فی معظم التکالیف الثابتة ، إذ لیس فی مطلق الأفعال الاختیاریّة معنی الحرج ، فکیف یعقل ثبوته فیها عند وقوعها فی حیّز التکلیف ، وإنّما یتحقّق فی بعضها فیدلّ ذلک علی عدم تعلّق التکلیف به ، علی أنّ المعلوم من سیرة الفقهاء وطریقتهم التمسّک بنفی الحرج فی أبواب الفقه ، کما ورد ذلک عن أئمّة الهدی علیهم‌السلام فی مقامات کثیرة مرّت الإشارة إلی جملة منها ، ولو کان مجملا امتنع الاستناد إلیه فی شیء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العسر فقد یقال بکونه أعمّ من الحرج مطلقا ، فقد حکی فی النهایة قولا بأنّ الحرج أضیق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الحرج الّذی لا مدخل له والضیق ما یکون له مدخل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المجمع فسّر الحرج والضیق بالتکلیف بما لا طاقة للعباد به وما یعجزون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قد مرّ فی الأخبار تفسیره بمطلق الضیق ، وبه فسّر فی الصحاح والقاموس وغیرهما ، یقال مکان حرج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 وفی الدعاء حرج المسالک ، فیوافق معنی العسر ، إذ کلّ متعسّر فلا یخلو من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فالظاهر أنّ العسر أعمّ من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فصیام المسافر لا یخلو من عسر کما یظهر من الآیة ولیس من الحرج فی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التمسّک بما جاء فی نفی الأمرین جمیعا ، وعدم الاقتصار علی نفی الحرج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فما ثبت من العسر فی الأحکام الشرعیّة خارج عن العموم بالدلیل ولا یلزم منه التخصیص بالأکثر ، ولو سلّم فإمّا أن یحمل العسر علی الحرج لکونه المتیقّن أو یقیّد بما لا یتحمّل مثله فی العادات ، کما یظهر من التقیید به فی جملة من العبارات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أنکر موضوع الحرج والمشقّة فی شیء من التکالیف الشدیدة</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الواقعة فی الشرع من الحجّ والجهاد والزکاة وتحمّل العاقلة للدیة ونحوها بناء علی أنّ العسر والحرج فی الامور ممّا یختلف باختلاف العوارض الخارجیّة ، فقد یصیر الحرج باعتبارها سهلا 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العادة بارتکاب أمثالها من دون عوض وتکلیف کالمحاربة للحمیّة أو بعوض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جرت العادة بالإتیان بمثله والمسامحة فیه وإن کان عظیما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کبذل النفس والمال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الحرج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تعذیب النفس وتحریم المباحات والمنع عن جمیع المشتهیات أو نوع منها علی الدوام علی ما کانت علیه طریقة القسّیسین والرهبان حرج وضیق ، ومثله منتف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مقابلته بالعوض الکثیر ، فإنّا نری العقلاء یستصعبون الأعمال الیسیرة عند خلوّها عن الأعواض ویعدّون أعظم منها سهلا یسیرا بملاحظة کثرة أعواضها ونفاستها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ما کلّف الله سبحانه به من الأعمال الشاقّة یقابله ما لا یحصی من الأجر فلا یکون شیء منها حرجا ، وما لم یرض به بأدنی مشقّة فإنّه من الامور الّتی لا یقابلها أجر ولا یستحقّ بفعلها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اندفاع المضارّ العظیمة بفعله ألا تری أنّ الأدویة المرّة یصعب شربها من دون حاجة ویطلب ذلک لدفع الأمراض المزمنة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شیئا من ذلک لا أثر له فی رفع المشقّة الحاصلة فی الأعمال الشاقّة ، وإنّما یقضی بتحمّلها طلبا لما هو أعظم منها أو أخذا بأقلّ المحذورین وأهون المشقّتین</w:t>
      </w:r>
      <w:r>
        <w:rPr>
          <w:rFonts w:eastAsia="IRNazanin" w:cs="IRNazanin"/>
          <w:color w:val="111111"/>
          <w:sz w:val="28"/>
          <w:szCs w:val="28"/>
          <w:rtl w:val="true"/>
          <w:lang w:bidi="fa-IR"/>
        </w:rPr>
        <w:t>.</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تقضی العادة بتخفیف المشقّة الحاصلة فیها لصیرورتها کالطبیعة الثانیة ، وقد لا یکون فی الفعل مشقّة بدنیّة ویکون فیه مشقّة قلبیّة یصعب تحمّلها علی النفس تنشأ من فوات المحبوب أو وقوع المکروه کما فی الضرر المالی ویکون العلم بفوائدها وأفعالها ، کما لا یشقّ بذل الأموال العظیمة فی مقابلة الأعواض المقصودة بخلاف الضرر الیسیر الّذی لا یقابل بعوض ، وذلک أمر آخر </w:t>
      </w:r>
    </w:p>
    <w:p>
      <w:pPr>
        <w:pStyle w:val="BookText"/>
        <w:rPr/>
      </w:pPr>
      <w:r>
        <w:rPr>
          <w:rFonts w:ascii="IRNazanin" w:hAnsi="IRNazanin" w:eastAsia="IRNazanin"/>
          <w:color w:val="111111"/>
          <w:sz w:val="28"/>
          <w:sz w:val="28"/>
          <w:szCs w:val="28"/>
          <w:rtl w:val="true"/>
          <w:lang w:bidi="fa-IR"/>
        </w:rPr>
        <w:t>غیر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الوجه المذکور یؤدّی إلی إبطال التمسّک بتلک القاعدة الشریفة فی نفی شیء من الحرج عن الدین ، لأنّ وقوعه فی الدین یقتضی إذن انتفاء موضوعه لما یترتّب علی الدین من الفوائد العظیمة ودفع المضارّ المتصوّرة ، فلا یمکن الحکم حینئذ بارتفاع شیء من التکالیف الشاقّة إلّا بعد إثبات خلوّه عن الفائدة ، ولا یکون ذلک إلّا بعد تحقّق خروجه عن الدین ، فالتمسّک به إذن یشتمل علی دور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علی الإخبار بأن لیس فی الدین تکلیف شاقّ بغیر فائدة لا یرجع إلی معنی محصل ، إذ لا فرق فیه بین الشاقّ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زعم أنّ المراد بنفی العسر والحرج نفی ما هو زائد علی ما هو لازم لطبائع التکالیف الثابتة بالنسبة إلی طاقة أوساط الناس والقدر الّذی هو معیار التکالیف ، بل هی منفیّة من الأصل إلّا فیما ثبت وبقدر ما ثبت ، فالغرض إنّ الله سبحانه وتعالی لا یرید بعباده العسر والحرج والضرر إلّا من جهة التکالیف الثابتة بحسب أحوال المتعارف فی الأوساط من الناس وهم الأغلبون ، فالباقی منفیّ سواء لم یثبت أصله أصلا أو ثبت ولکن علی نهج لا یستلزم هذه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الوهن نظیر سابقه لکونه تقییدا لتلک القاعدة بما یخرجه عن الفائدة من غیر علّة ، إذ التکلیف المفروض إن کان علیه دلیل فی الشرع لم یکن حینئذ منفیّا ، وإلّا کان مدفوعا بالأصل ، ولو لا ذلک لتوقّف التمسّک بها علی إثبات عدم وروده فی الشرع ، فلو توقّف علیها لزم ما ذکر من الدور ، هذا إذا قیّد بغیر الثابت من الأحکام فیکون من أدلّة 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قیّد بغیر الواقع من التکالیف کان من اللغو الّذی لا یرجع إلی محصّل ، فکأنّه قیل ما جعل زیادة علی ما جعل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زعم أنّ أدلّة نفی الحرج إطلاقات وعمومات لابدّ من ملاحظة نسبتها مع أدلّة التکالیف الشرعیّة فیجب الأخذ بقواعد المعارضة ، فإن کانت النسبة بین الدلیلین من العموم المطلق لزم تقدیم الخاصّ ، وإن کان ذلک من العامّین من وجه تعیّن الرجوع إلی المرجّحات الخارجیّة ، ومع التعادل فعلی الخلاف فیه</w:t>
      </w:r>
      <w:r>
        <w:rPr>
          <w:rFonts w:eastAsia="IRNazanin" w:cs="IRNazanin"/>
          <w:color w:val="111111"/>
          <w:sz w:val="28"/>
          <w:szCs w:val="28"/>
          <w:rtl w:val="true"/>
          <w:lang w:bidi="fa-IR"/>
        </w:rPr>
        <w:t>.</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الوجه أیضا یقتضی قلّة الفائدة فی تمهید تلک القاعدة الشریفة ، لوضوح </w:t>
      </w:r>
    </w:p>
    <w:p>
      <w:pPr>
        <w:pStyle w:val="BookText"/>
        <w:rPr/>
      </w:pPr>
      <w:r>
        <w:rPr>
          <w:rFonts w:ascii="IRNazanin" w:hAnsi="IRNazanin" w:eastAsia="IRNazanin"/>
          <w:color w:val="111111"/>
          <w:sz w:val="28"/>
          <w:sz w:val="28"/>
          <w:szCs w:val="28"/>
          <w:rtl w:val="true"/>
          <w:lang w:bidi="fa-IR"/>
        </w:rPr>
        <w:t>کون نسبتها مع جمیع ما یعارضها من العمومات المثبتة للتکالیف من القسم الثانی ، فلو لم یجز التمسّک بها بمجرّدها فی تلک الموارد اختصّ بما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ففی الاصول العملیّة ما یغنی عن التمسّک بها ، بل الصواب تقدیمها علی العمومات المذکورة مطلقا ، کما یظهر من طریقة الأصحاب فی الاستدلال بها علی أحکام مواردها من غیر تأمّل منهم فی ذلک من الجهة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قام الدلیل علی إثبات ما فیه الحرج بحیث کان أخصّ بحسب المورد من تلک الأدلّة مطلقا قدّم علیها لکونه إثباتا للحرج الخاصّ فیخصّ به الدلیل العامّ بخلاف العامّین من وجه ، إذ الأدلّة المذکورة حاکمة علی أدلّة الأحکام مسبوقة بها ناظرة إلیها ، فکأنّها مفسّرة لها مبیّنة لمواردها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أحد الدلیلین متی جری مجری التفسیر والبیان لموارد الآخر قدّم علیه ، إذ لیس المفهوم منهما إذن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تری أنّه لو أمر المولی عبده بإکرام طوائف من الناس فیهم العدول والفسّاق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کالفقهاء ، والحکماء ، والجیران ، والأرحام إلی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أوجبت علیک إکرام الفاسق لم یعقل من الخطابین فی العرف والعادة إلّا إخراج الفسّاق من المکرمین فی الخطابات السابقة فیرجع الثانی إلی تفسیر الأوّل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من الفقهاء والحکماء وسائر من أمرت بإکرامهم سوی الفسّاق منهم ، بخلاف ما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 وکذا الحال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ففرق بین قول القائل لیس علیک حرج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جعلت علیک فیما أمرتک به من حرج أو ما ارید بک العسر فیما اکلّفک ، إذ الأوّل لا نظر له إلی التکالیف السابقة والثانی بیان لما تقدّمه أو تأخّره من الخطابات الّتی تعمّ موارد الحرج ، أو إخبار باختصاصها بغیرها مسوق لإظهار الامتنان بعدم تعلّقها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 عَلَیْکُمْ فِی الدِّینِ مِنْ حَرَجٍ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لاختصاص المجعولات الشرعیّة والتکالیف الدینیّة بما</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حرج فیه علی العباد ، فهو ناظر إلی الأحکام المجعولة الّتی یعبّر عن مجموعها بالدین ، ولیست الخطابات المثبتة لها ناظرة إلی الدلیل المذکور وإن کانت شاملة لما فیه الحرج مقتضیة بعمومها لتخصیص نفی الحرج بغیر مواردها من حیث استلزام حملها علی العموم لذلک لا من حیث النظر إلیه والتفسیر له ، وبه یظهر الفرق بین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مِنْ حَرَجٍ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 الإشارة إلی المجعولات السابقة أو اللاحقة ، وأنّه لیس فی شیء منها ما یفضی إلی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نفی إرادة العسر فی الآیة الاخری أیضا ناظر إلی ما یریده من الأحکام ، وأنّ المراد منها الیسر دون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الحال فی تعارض عمومی الوارد والمورد علیه فی بعض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الکلام فی ذلک مذکور فی محلّه ، وسیأتی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یشهد بتقدیم القاعدة المذکورة علی عمومات الأحکام ما جاء من الأخبار فی التمسّک بها فی مقابل بعض العمومات ، کتعلیل المسح علی نحو الجبائر بنفی الحرج مع عموم ما دلّ علی وجوب غسل البشرة أو المسح علیها ، وکان المراد الاستناد إلیها فی سقوط غسل البشرة أو مسحها لا فی إیجاب المسح علی الجبیرة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ما مرّ فی الماء القلیل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فالأصل سقوط التکلیف بحصول الحرج فی المکلّف به إلّا ما دلّ الدلیل علی إثباته بخصوصه کالجهاد وشبهه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قبح ورود التخصیص علی تلک الأدلّة علی نحو التخصیص فی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اللهُ یُرِیدُ ظُلْماً لِلْعِبادِ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 ، إذ لیست بیّنة ولا مبیّنة والمثال من مستقلّات العقل فلا یقبل التخصیص بخلاف نفی الحرج کما عرفت ، ولا یأبی عن ذلک وروده فی مقام الامتنان لظهوره بوضع الحرج عن معظم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ثبت فی الشرع من الجهاد وشبهه فإنّما وقع بصورة المبایعة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bookmarkStart w:id="932" w:name="pg14214_157683"/>
    </w:p>
    <w:p>
      <w:pPr>
        <w:pStyle w:val="BookText"/>
        <w:rPr/>
      </w:pPr>
      <w:bookmarkEnd w:id="932"/>
      <w:r>
        <w:rPr>
          <w:rFonts w:ascii="Amiri" w:hAnsi="Amiri" w:eastAsia="Amiri" w:cs="Amiri"/>
          <w:color w:val="111111"/>
          <w:sz w:val="28"/>
          <w:sz w:val="28"/>
          <w:szCs w:val="28"/>
          <w:rtl w:val="true"/>
          <w:lang w:bidi="ar-SA"/>
        </w:rPr>
        <w:t xml:space="preserve">من الله سبحانه مع خلقه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البیّن أنّ بیعها بأعلی القیم وأعلی الثمن لیس من الحرج فی شیء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فَاسْتَبْشِرُوا بِبَیْعِکُمُ الَّذِی بایَعْتُمْ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6"/>
        <w:numPr>
          <w:ilvl w:val="5"/>
          <w:numId w:val="1"/>
        </w:numPr>
        <w:rPr/>
      </w:pPr>
      <w:bookmarkStart w:id="933" w:name="__RefHeading___Toc1368419_1738255347"/>
      <w:bookmarkStart w:id="934" w:name="_Toc357"/>
      <w:bookmarkEnd w:id="933"/>
      <w:r>
        <w:rPr>
          <w:rtl w:val="true"/>
        </w:rPr>
        <w:t>تنبیهات نفی الحرج</w:t>
      </w:r>
      <w:bookmarkEnd w:id="934"/>
    </w:p>
    <w:p>
      <w:pPr>
        <w:pStyle w:val="BookText"/>
        <w:rPr/>
      </w:pPr>
      <w:r>
        <w:rPr>
          <w:rFonts w:ascii="IRNazanin" w:hAnsi="IRNazanin" w:eastAsia="IRNazanin"/>
          <w:color w:val="111111"/>
          <w:sz w:val="28"/>
          <w:sz w:val="28"/>
          <w:szCs w:val="28"/>
          <w:rtl w:val="true"/>
          <w:lang w:bidi="fa-IR"/>
        </w:rPr>
        <w:t xml:space="preserve">وینبغی التنبیه علی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المنفی بأدلّة نفی الحرج هل هو نوع التکالیف الشاقّة بالإضافة إلی أواسط الناس وإن لم یکن فیها مشقّة بالنسبة إلی أقویائهم دون غیرها وإن کان فیها مشقّة علی ضعفائهم ، أو التکالیف الشاقّة بالنسبة إلی أشخاص المکلّفین فلا یسقط التکلیف عن القویّ الّذی لا مشقّة علیه ویسقط عن الضعیف الّذی یتعسّر علیه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من عموم الأدلّة ما أشرنا إلیه فی صدر المسألة من نفی الأمرین جمیعا ، فالحکم الّذی یتضمّن الحرج فی الأغلب منفیّ عن الشرع ، لبناء أحکام الشرع علی ملاحظة حال الغالب من المکلّفین فلا یکلّف الأقوی بما لا یکلّف به أغلب الناس من حیث قوّته علی تحمّل ما یضعف عنه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فلو اتّفق تعسّر الامتثال علی المکلّف المخصوص من حیث ضعفه عن تحمّل ما یقوی علیه الأکثر سقط التکلیف عنه أیضا ، لأنّ نفی الحرج یقتضی نفی جمیع أفراده ومصادیقه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الملحوظ فی تلک الأدلّة حال النوع تعیّن الأوّل أو حال الشخص تعیّن الثانی ، فلا وجه للجمع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التکالیف والأحکام الشرعیّة مجعولة بالنسبة إلی نوع المکلّفین کان الحرج الحاصل فی حقّ الأکثر وأفعالها من أصلها ، إذ لم یجعل حکم مخصوص بالنسبة إلی أقوی الناس ، لکن العذر الشرعی قد یختصّ بواحد معیّن فیقضی بسقوط التکلیف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الحرج والمشقّة فیکون منفیّا علی کلا الوجهین ، کما هو قضیّة تعلّق النفی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فزیادة القوّة عن المتعارف لا یقضی بزیادة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التکلیف ، ونقصانها قاض بحصول التخفیف ، لاندراج الحرج النوعی والشخصی معا فی الأدلّة بغیر منافاة بینهما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الأدلّة المذکورة کما تقضی بنفی التکالیف الحتمیّة المشتملة علی الحرج والمشقّة من الإیجابیّة والتحریمیّة فهل یجری فی موارد الاستحباب والکراهة أیضا؟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أحد الأمرین إذا تعلّق بما فیه الحرج استلزم إرادة العسر ، إذ الإرادة أعمّ من الحتم والإلزام وغیره بل یقتضی جعل الحرج فی الدین لاندراجهما فی الدین أیضا ؛ ومن أنّ موضوع الحرج ینتفی بتجویز الترک وعدم إلزام المکلّف بالامتثال فلا یصدق إیقاع المکلّف فی 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الحرج إن فرض حاصلا فی متعلّق الخطاب الواحد قضی عموم دلیل نفی الحرج بنفیه ، وإن کان حاصلا فی الإکثار من العمل بمصادیق الماهیّات المطلوبة أو فی العمل بخطابات عدیدة دون أحدها لم یمنع العمل بأحدها من رجحان العمل بالباقی وإن أوجب الوقوع فی غایة الحرج والمشقّة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کان أئمّة الهدی علیهم‌السلام وأصحابهم الأبرار یتحمّلون المشاقّ العظیمة فی طاعة الله سبحانه ، وذلک أنّ التکلیف المتعلّق بالماهیّة المطلوبة کقوله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موضوع فمن شاء استقلّ ومن شاء استکثر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لیس من إرادة العسر ولا من جعل الحرج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کلّ واحد من الخطابات المتعلّقة بالأدعیة والأذکار والصلوات وغیرها لا یصدق علیه ذلک وإن کان العمل بمجموعها مشقّة عظیمة بخلاف ما إذا تعلّق الطلب الواحد بمجموع تلک الأفعال ، فإنّ جعل ما فیه الحرج فی الدین وتعلّق الطلب به یقتضی إرادة العسر ولو علی سبیل الاستحباب ، فإنّ الإذن فی الترک وإن کان رافعا للحرج عن العبد لکنّه لا یمنع من صدق طلب المشقّة وإرادة العسر ، لشمولها للطلب الاستحبابی والنهی التنزیهی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قیل بعدم مطلوبیّة الاحتیاط فی الطهارة والنجاسة والحلّیة والحرمة ، إلّا فی المقامات الخاصّة وعلی بعض الوجوه المخصوصة</w:t>
      </w:r>
      <w:r>
        <w:rPr>
          <w:rFonts w:eastAsia="IRNazanin" w:cs="IRNazanin"/>
          <w:color w:val="111111"/>
          <w:sz w:val="28"/>
          <w:szCs w:val="28"/>
          <w:rtl w:val="true"/>
          <w:lang w:bidi="fa-IR"/>
        </w:rPr>
        <w:t>.</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رجحان الأفراد المتکثّرة من الماهیّة المطلوبة والخطابات التعیّنیة المتعلّقة بالأفعال المتعدّدة یقتضی تعلّق الطلب بالجمع المتعسّر کما فی الطلب الإیجابی ، وإلّا رجع الأمر إلی مطلوبیّة بعض الأفراد والتخییر بین تلک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فرق بیّن بین الطلب الإیجابی وغیره ، فإنّ الأوّل علی الوجه المذکور موجب لوقوع العبد فی الحرج لمنعه من الإخلال بالبعض بخلاف الثانی ، لما عرفت من أنّ الإذن فی الترک رافع للحرج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قلنا بعدم تعلّق الطلب بالمجموع من حیث المجموع أخذا بظاهر نفی الجعل والإرادة للعسر ، ولا یقضی ذلک بنفی جعل الطبیعة المشترکة بین الکلّ والبعض أو خصوص شیء من الخطابات المفروضة بعد عدم وقوع العبد من أجلها فی 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فالفارق بین المقامین هو العرف مع اشتراکهما فی عدم الحرج علی العبد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الأدلّة المذکورة کما یقتضی نفی الحرج فی التکالیف الأصلیّة کذا یقتضی نفیه فی الأحکام التبعیّة کالمقدّمات العلمیّة ، فإنّ إلزام المکلّف بالفعل عند دورانه بین امور عدیدة یتعسّر الجمع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الشبهة الغیر المحصورة إیجابیّة کانت أو تحریمیّة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إیقاع العبد فی الحرج والمشقّة ، بخلاف حکم الاستحباب والکراهه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المقامین هو ما عرفت من الفرق بینهما فی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ذلک قلنا بعدم وجوب الاحتیاط عند انسداد سبیل العلم بالواقع فی الغالب وثبوت استحبابه</w:t>
      </w:r>
      <w:r>
        <w:rPr>
          <w:rFonts w:eastAsia="IRNazanin" w:cs="IRNazanin"/>
          <w:color w:val="111111"/>
          <w:sz w:val="28"/>
          <w:szCs w:val="28"/>
          <w:rtl w:val="true"/>
          <w:lang w:bidi="fa-IR"/>
        </w:rPr>
        <w:t>.</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وتوهّم انصراف تلک الأدلّة إلی نفس الأحکام المجعولة وهم فاحش ، فإنّ الموجب للحرج هو نفس الإلزام بتلک الأحکام فی تلک الحال نظرا إلی استلزامه للجمع المتعسّر کما هو الحال فی مقدّمات الوجود فلو توقّف أداء الفعل علی مقدّمة متعسّرة قضی نفی الحرج بعدم وجوبه لا بسقوط وجوبها الغیری ، إذ لا یجدی ذلک فی رفع الحرج بعد ثبوت التوقّف والأبدیّة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کان الحرج فی لوازم المأمور به کفی فی سقوطه أیضا ، مع عدم اتّصاف اللوازم بالوجوب قطعا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الطلب الاستحبابی فیمکن الفرق فیه بین مقدّمة العلم ومقدّمة الوجود نظرا إلی اختلافهما فی الصدق العرفی علی نحو ما عرفت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الأدلّة المذکورة کما تقضی بنفی الحرج فی التکالیف التعیینیّة فهل یجری فی التخییریّة الشرعیّة أو العقلیّة والکفائیّة والموسّعة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یکون الحرج فی إحدی الخصال أو أحد الأفراد أو بعض المکلّفین أو شیء من أجزاء الوقت قاضیا بخروج ما فیه الحرج عن حیّز التکلیف واختصاصه بالموارد الّتی لا مشقّة فیها ، فلا یکون الإتیان بالفرد المتعسّر بعد تحمّل المشقّة فی فعله قاضیا بسقوط التکلیف من أصله نظرا إلی عدم الإتیان بنفس المأمور به إلّا إذا قام دلیل من خارج علی سقوط التکلیف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یکون کذلک؟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نفی الجعل والإرادة للحرج والعسر فلا یقع فی حیّز التکلیف لاستلزامه للإرادة والجعل، ومن أنّ تجویز الترک واختیار البدل کاف فی رفع المشقّة عن العبد فلا یکون فی ذلک حرج علیه</w:t>
      </w:r>
      <w:r>
        <w:rPr>
          <w:rFonts w:eastAsia="IRNazanin" w:cs="IRNazanin"/>
          <w:color w:val="111111"/>
          <w:sz w:val="28"/>
          <w:szCs w:val="28"/>
          <w:rtl w:val="true"/>
          <w:lang w:bidi="fa-IR"/>
        </w:rPr>
        <w:t>.</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الفرق فی ذلک بین التخییر الشرعی والعقلی ، فإنّ الطلب متی تعلّق بالفرد المتعسّر بخصوصه صدق علیه جعل الحرج وإرادة العسر وان لم یرد علی العبد مشقّة فی ذلک نظیر ما عرفت فی الاستحباب والکراهة ، بل هو أولی منهما نظرا إلی جواز الترک فیهما لا إلی بدل بخلاف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التخییر العقلی الحاصل بین أفراد الطبیعة المأمور بها فالطلب إنّما تعلّق بالکلّی ، فمتی کان فی أفراده ما لا حرج فی فعله لم یکن فی الأمر به إرادة للعسر ولا جعل للحرج نظرا إلی تحقّقه فی ضمن الفرد المفروض ، والحرج الحاصل فی خصوصیّة بعض الأفراد لیس بواقع فی حیّز الطلب فلا ینفیه الدلیل ومنه الموسّع ، فإنّ الطلب فیه إنّما تعلّق بالفعل المقیّد بوقوعه فی الوقت ، فمتی تیسّر الإتیان به فی بعض أجزاء الوقت صدق انتفاء الحرج فی ذلک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تحمّل الحرج فی فعله فی الوقت الآخر کان ذلک أداء للمأمور وخروجا عن عهدة التکلیف به ، من حیث کون فعله مصداقا له وفردا من أفراده وإن لم یکن الخصوصیّة الحاصلة فیه مطلوبة للأمر ، لعدم تعلّق </w:t>
      </w:r>
    </w:p>
    <w:p>
      <w:pPr>
        <w:pStyle w:val="BookText"/>
        <w:rPr/>
      </w:pPr>
      <w:r>
        <w:rPr>
          <w:rFonts w:ascii="IRNazanin" w:hAnsi="IRNazanin" w:eastAsia="IRNazanin"/>
          <w:color w:val="111111"/>
          <w:sz w:val="28"/>
          <w:sz w:val="28"/>
          <w:szCs w:val="28"/>
          <w:rtl w:val="true"/>
          <w:lang w:bidi="fa-IR"/>
        </w:rPr>
        <w:t xml:space="preserve">الطلب بها بالمرّة بل لو فرض کونها مقدّمة لفعل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الحال فیها هو کالحال فی المقدّمات المحرّمة إذا عصی المکلّف بفعلها حتّی ینتهی إلی فعل المأمور به حیث لا ینحصر المقدّمة فیها ، کرکوب المغصوبة مع إمکان غیرها بخلاف التخییر الشرعی لتعلّق الطلب فیه بالخصوصیّة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التفصیل فیه أیضا بین حصول الحرج فی بعض الخصال علی الوجه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وغیر ذلک ، إذ التکلیف بها فی تلک الحال جعل للحرج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الثانی ، إذ التکلیف الواقع بالخطاب المفروض إنّما تعلّق بالامور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وعروض التعسّر فی بعض الخصال لا یقضی بسقوط الخطاب ، لانتفاء الحرج علی العبد وعدم اندراجه حینئذ فی إطلاق الأدلّة المذکورة وإنّما یندرج فیها عند تعسّر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الواجب الکفائی فإنّ جعل الإیجاب علی من یتعسّر علیه الفعل حال الخطاب جعل للحرج ولو علی سبیل الکفایة ، بخلاف ما إذا تیسّر الفعل علی المکلّفین فی حال الخطاب ثمّ عرض التعسّر فی حقّ البعض أو تعلّق الطلب بالعنوان الکلّی مع حصول الحرج فی خصوص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بسقوط الوجوب عمّن تعسّر علیه الفعل وإن عصی الباقون بترک المأمور به ، وإلّا فمع ترک الباقین یتحتّم الفعل علی المکلّف المفروض فیستلزم إیقاعه فی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تحمل الحرج فی فعله قضی ذلک بسقوط التکلیف عن غیره وارتفاع العصیان عنه ، لحصول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القدر المشترک بین فعل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غیر الواجب مقام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 أن ینوی الوجوب مع ذلک ، لأنّ ترک الغیر إنّما یقضی بتعیّن البعض وإلزامه بالفعل بالنظر إلی الواقع ، فإذا تضمّن الحرج سقط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یتحقق ذلک فی الظاهر عند خروج الوقت وترک الجمیع فیأثم الکلّ بذلک ، سوی من کان علیه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قبل ذلک فتکلیف الجمیع بالفعل علی سبیل الکفایة باق علی حاله ، ولیس فی حرج البعض</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 وفی العبارة تصحیف أو سقط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یمنع عنه علی ما عرفت ، فینوی الوجوب الکفائی ویسقط بفعله عن غیره ، لکن لا یأثم بترکه وإنّما یختصّ الإثم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انتفی الإثم عنه فی ترکه وترک غیره فما معنی وجوبه علیه؟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یتصوّر ذلک علی وجهین کما أشرنا إلیهما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ثابتا قبل التعسّر ویکون التعسّر مسقطا له ، إلّا أنّ الفعل الواقع منه مسقط للتکلیف عن غیره ، لحصول المطلوب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الوجوب ثابتا للعنوان الکلّی الشامل لمن تعسّر علیه الفعل ، ویکون فائدة شموله حصول الاجتزاء بفعله عن فعل غیره ویکون أثر الوجوب ترتّب الإثم علی غیره عند ترک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فالأوجه القول بانتفاء الوجوب فی حقّه وعدم جواز قصده وتعلّقه بسائر المکلّفین ، فیکون فعله مسقطا للواجب عن غیره من غیر أن یکون واجبا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ما هو المختار فی الواجب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سائر الأقوال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المخیّر والموسّع ، فیظهر الحال فیها من التأمّل فیما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الأدلّة المذکورة هل تنفی الحرج فی التکالیف الالتزامیّة الحاصلة باختیار المکلّف للسبب الموجب لها کالنذر والعهد والیمین والشرط والإجارة بل وسائر العقود والإیقاعات الواقعة مع تعسّر الوفاء بمقتضاها وتحمّل الدیون والحقوق بالاختیار مع تعسّر أدائها؟ قد یمنع من ذلک من حیث إنّ الحرج فی تلک الموارد لیس بأمر مجعول من الشارع ، وإنّما المجعول تجویز الالتزام المذکور وشبهه ولیس فی نفس الإذن فیه شائبة الحرج ، وإنّما اختار المکلّف إیقاع نفسه فی الحرج فلا یندرج فی الأدلّة</w:t>
      </w:r>
      <w:r>
        <w:rPr>
          <w:rFonts w:eastAsia="IRNazanin" w:cs="IRNazanin"/>
          <w:color w:val="111111"/>
          <w:sz w:val="28"/>
          <w:szCs w:val="28"/>
          <w:rtl w:val="true"/>
          <w:lang w:bidi="fa-IR"/>
        </w:rPr>
        <w:t>.</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یفصّل بین علمه فی تلک الحال بتضمّنه للحرج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بسقوط التکلیف بما فیه الحرج منها مع جهله بذلک ، إذ لو کلّف بعد ذلک بوجوب تحمّله کان ذلک تکلیفا بالحرج وإرادة للعسر ، ولذا یسقط أداء الدین فی المستثنیات وعلی </w:t>
      </w:r>
    </w:p>
    <w:p>
      <w:pPr>
        <w:pStyle w:val="BookText"/>
        <w:rPr/>
      </w:pPr>
      <w:r>
        <w:rPr>
          <w:rFonts w:ascii="IRNazanin" w:hAnsi="IRNazanin" w:eastAsia="IRNazanin"/>
          <w:color w:val="111111"/>
          <w:sz w:val="28"/>
          <w:sz w:val="28"/>
          <w:szCs w:val="28"/>
          <w:rtl w:val="true"/>
          <w:lang w:bidi="fa-IR"/>
        </w:rPr>
        <w:t>الوجوه المتعسّرة مع أنّه إنّما یقع علی المکلّف باختیاره 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کان عالما بذلک فی حال التحمّل ، فقد یقال فی المثال المذکور بأنّ المعسر إذا استدان شیئا باختیاره مع علمه بتعسّر أدائه أو انحصار الوجه فیه فی بذل المستثنیات فالأصل وجوب أدائه وإن تعسّر علیه ، لأنّه الّذی أوقع نفسه فی الحرج إلّا أن یثبت خلافه من إطلاق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العقود الواقعة فی حال العلم بتعسّر الوفاء بمقتضاها ، کالإجارة علی الأعمال الشاقّة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غیرها من الأسباب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عموم ما دلّ علی نفی الحرج قاض بعدم وجوب العمل بما فیه الحرج وإن کان مستندا إلی الأسباب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وإن علم المکلّف باستلزامها للحرج ، فإنّ إیجاب العمل بمقتضاها بعد وقوعها جعل للحرج وإرادة للعسر وقد ثبت انتفاؤهما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یبطل العقد المفروض حینئذ من أصله نظرا إلی اقتضائه للّزوم الموجب للحرج أو ینقلب جائزا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الحرج فی لزومه لا فی جوازه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یقع علی وجهه لکن لا یلزم العمل به ما دام الحرج باقیا ویدور مداره مع بقاء محلّه فلو زال الحرج رجع إلی اللزوم کما أنّه لو لم یتضمّن الحرج حال وقوعه ثمّ عرضه الحرج رجع إلی الجواز فإذا زال عاد حکم اللزوم؟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أشبهها الأخیر ، والوجه فیه أنّ ما دلّ علی وجوب الوفاء بالعقود مقیّد بغیر موارد الحرج کسائر التکالیف ، فیختلف الحال فی ذلک باختلافه وجودا وعدما ما دام المحلّ باقیا فإذا فات المحلّ انحلّ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الحرج فی الوفاء بنفس العقد أو الإیقاع کما فی المثال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الاجارة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اتّفق حصول الحرج فی آثاره وما یترتّب علیه فنفی الحرج لا یقضی بفساد الأمر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استتبع الطلاق أو العتق مشقّة عظیمة فی الفرقة الحاصلة وآثارها لم یمنع ذلک من انعقادهما ، لعدم تضمّنهما للحرج من حیث نفسهما فلا یندرج فی الأدلّة</w:t>
      </w:r>
      <w:r>
        <w:rPr>
          <w:rFonts w:eastAsia="IRNazanin" w:cs="IRNazanin"/>
          <w:color w:val="111111"/>
          <w:sz w:val="28"/>
          <w:szCs w:val="28"/>
          <w:rtl w:val="true"/>
          <w:lang w:bidi="fa-IR"/>
        </w:rPr>
        <w:t>.</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الحرج قد یتحقّق فی الفعل أو الترک بنفسه ، وقد یتحقّق فی تکراره </w:t>
      </w:r>
    </w:p>
    <w:p>
      <w:pPr>
        <w:pStyle w:val="BookText"/>
        <w:rPr/>
      </w:pPr>
      <w:r>
        <w:rPr>
          <w:rFonts w:ascii="IRNazanin" w:hAnsi="IRNazanin" w:eastAsia="IRNazanin"/>
          <w:color w:val="111111"/>
          <w:sz w:val="28"/>
          <w:sz w:val="28"/>
          <w:szCs w:val="28"/>
          <w:rtl w:val="true"/>
          <w:lang w:bidi="fa-IR"/>
        </w:rPr>
        <w:t>أو استمراره عند تعلّق الأمر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الدلیل إناطة التکلیف بهما بعدم حصول الحرج فیستمرّ علی أحدهما إلی أن یحصل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إناطة الحکم بالحرج ودورانه مداره حرج آخر ، إذ لیس له حدّ معیّن معلوم یقف علیه ، بل لابدّ من حصول العلم به ولا یحصل إلّا بعد وقوع الحرج ووجدانه من نفسه ، کالاشتغال بقضاء الفوائت علی القول بالمضایقة أو الاحتیاط فی الموارد الّتی یقع الاشتباه فیها فی تعیین المکلّف به إلی أن یتحقّق عنده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التزام الحرج بالقدر الّذی یتوقّف العلم بموضوعه علیه ، کالصبر علی الإمساک المضرّ فی أیّام الصیام إلی أن یظهر الإضرار ، وکذا الضرر الحاصل فی سائر المقامات الموجب لتبدّل أحکام الواجبات والمحرّمات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الحرج قد یکون فی نفس الفعل أو الترک المأمور به ، وقد یقع فی أجزائه أو شرائطه أو الاحتراز عن موانعه ، فهل یسقط به التکلیف بذلک من أصله إلی أن یثبت خلافه أو یسقط به جزئیّة الجزء أو الشرط المتعسّر فیجب الإتیان بالباقی حتّی یثبت ارتفاعه؟ والّذی یظهر إجمال الدلیل بالنسبة إلی ذلک ، لتحقّق نفی الحرج علی کلا الوجهین ، فیرجع الأمر فی ذلک إلی ما عرفت من حکم تعذّر الجزء أو الشرط وأنّ الأصل سقوط أصل الحکم، إلّا حیث یقوم هناک دلیل آخر علی تعلّق الطلب بالباقی أو علی قاعدة تقتضی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نفی الحرج هل یختصّ بالتکالیف السمعیّة أو یجری فی الأحکام العقلیّة أیضا کوجوب ردّ الودیعة وتحریم الظلم بأقسامه؟ الوجه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استقلّ العقل بوجوب ما فیه الحرج أو تحریم ما فی ترکه الحرج فمقتضی التلازم بین حکمی العقل والشرع بقاء التکلیف بمقتضی حکم العقل ، أمّا مع عدم استقلال العقل فی مورد الحرج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الأوّل وجوب استنقاذ النبیّ وشبهه من موارد الهلاک وتحریم ظلمه وهتک حرمته</w:t>
      </w:r>
      <w:r>
        <w:rPr>
          <w:rFonts w:eastAsia="IRNazanin" w:cs="IRNazanin"/>
          <w:color w:val="111111"/>
          <w:sz w:val="28"/>
          <w:szCs w:val="28"/>
          <w:rtl w:val="true"/>
          <w:lang w:bidi="fa-IR"/>
        </w:rPr>
        <w:t>.</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القول بأنّ مطلق قتل المسلم بغیر حقّ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الثانی </w:t>
      </w:r>
      <w:bookmarkStart w:id="935" w:name="pg14214_157691"/>
    </w:p>
    <w:p>
      <w:pPr>
        <w:pStyle w:val="BookText"/>
        <w:rPr/>
      </w:pPr>
      <w:bookmarkEnd w:id="935"/>
      <w:r>
        <w:rPr>
          <w:rFonts w:ascii="IRNazanin" w:hAnsi="IRNazanin" w:eastAsia="IRNazanin"/>
          <w:color w:val="111111"/>
          <w:sz w:val="28"/>
          <w:sz w:val="28"/>
          <w:szCs w:val="28"/>
          <w:rtl w:val="true"/>
          <w:lang w:bidi="fa-IR"/>
        </w:rPr>
        <w:t>حرمة التصرّف فی مال الغیر بدون إذنه ، ومنه قبول الولایة عن الجائر والعمل بمقتضاها عند الخوف فی غیر القتل فتأمّل</w:t>
      </w:r>
      <w:r>
        <w:rPr>
          <w:rFonts w:eastAsia="IRNazanin" w:cs="IRNazanin"/>
          <w:color w:val="111111"/>
          <w:sz w:val="28"/>
          <w:szCs w:val="28"/>
          <w:rtl w:val="true"/>
          <w:lang w:bidi="fa-IR"/>
        </w:rPr>
        <w:t>.</w:t>
      </w:r>
    </w:p>
    <w:p>
      <w:pPr>
        <w:pStyle w:val="Heading5"/>
        <w:numPr>
          <w:ilvl w:val="4"/>
          <w:numId w:val="1"/>
        </w:numPr>
        <w:rPr/>
      </w:pPr>
      <w:bookmarkStart w:id="936" w:name="__RefHeading___Toc1368421_1738255347"/>
      <w:bookmarkStart w:id="937" w:name="_Toc358"/>
      <w:bookmarkEnd w:id="936"/>
      <w:r>
        <w:rPr>
          <w:rtl w:val="true"/>
        </w:rPr>
        <w:t xml:space="preserve">و سادسها </w:t>
      </w:r>
      <w:r>
        <w:rPr>
          <w:rtl w:val="true"/>
        </w:rPr>
        <w:t xml:space="preserve">: </w:t>
      </w:r>
      <w:r>
        <w:rPr>
          <w:rtl w:val="true"/>
        </w:rPr>
        <w:t>الأصل فی الأوامر وجوب المباشرة</w:t>
      </w:r>
      <w:bookmarkEnd w:id="937"/>
    </w:p>
    <w:p>
      <w:pPr>
        <w:pStyle w:val="BookText"/>
        <w:rPr/>
      </w:pPr>
      <w:r>
        <w:rPr>
          <w:rFonts w:ascii="IRNazanin" w:hAnsi="IRNazanin" w:eastAsia="IRNazanin"/>
          <w:color w:val="111111"/>
          <w:sz w:val="28"/>
          <w:sz w:val="28"/>
          <w:szCs w:val="28"/>
          <w:rtl w:val="true"/>
          <w:lang w:bidi="fa-IR"/>
        </w:rPr>
        <w:t>أنّ الأصل فی الأوامر وجوب المباشرة ، فلا یکفی الاستنابة والتولیة إلّا حیث یقوم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تعذّرت المباشرة فالأصل سقوط التکلیف وعدم قیام الاستنابة أو التولیة مقامها إلّا بدلیل ، کما فی الطهارات الثلاث والحجّ فی بعض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الاستنابة اختیارا فی الواجبات التوصّلیّة ، حیث یحصل الغرض بها ، کما فی العبادات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النیابة عن الأموات فی مطلق العبادات وعن الأحیاء فی الحجّ والطواف والزیارات وما یتبعها من الصلوات ، وهو تکلیف آخر یدور مع الدلیل المثبت له وجودا وعدما فلا ربط له بالأمر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یحکی عن الأشاعرة أنّ الأصل جواز الاستنابة إلّا مع قیام الدلیل علی المنع ، نظرا إلی حصول الغرض المقصود من وجود الفعل فی الخارج ولو بواسطة أو وسائط وهو فاسد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الخطاب طلب الفعل من المکلّف ، فامتثاله إنّما یصدق مع مباشرة المکلّف للفعل المأمور به والاستنابة فعل آخر غیر ما تعلّق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فالاکتفاء بها یتوقّف علی أمر آخر یتعلّق بها ، أو بتحصیل المطلوب علی الوجه الشامل لها ، فمع عدمه یتعیّن المباشرة ویصحّ سلب الفعل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الدلیل علی الوجوب لفظ الأمر وما یقوم مقامه ، فلا یجری فیما إذا کان الدلیل علی ذلک من الألفاظ المجملة أو من الإجماع وشبهه ممّا یدلّ علی وجوب الفعل فی الجملة</w:t>
      </w:r>
      <w:r>
        <w:rPr>
          <w:rFonts w:eastAsia="IRNazanin" w:cs="IRNazanin"/>
          <w:color w:val="111111"/>
          <w:sz w:val="28"/>
          <w:szCs w:val="28"/>
          <w:rtl w:val="true"/>
          <w:lang w:bidi="fa-IR"/>
        </w:rPr>
        <w:t>.</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الأصل عند دوران الأمر فی الواجب بین الوجهین هو الاقتصار علی القدر المتیقّن للعلم بحصول الامتثال مع المباشرة والشکّ فیه بدونها ، فقاعدة الاشتغال واستصحابه قاضیان بلزوم الاقتصار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w:t>
      </w:r>
    </w:p>
    <w:p>
      <w:pPr>
        <w:pStyle w:val="BookText"/>
        <w:rPr/>
      </w:pPr>
      <w:r>
        <w:rPr>
          <w:rFonts w:ascii="IRNazanin" w:hAnsi="IRNazanin" w:eastAsia="IRNazanin"/>
          <w:color w:val="111111"/>
          <w:sz w:val="28"/>
          <w:sz w:val="28"/>
          <w:szCs w:val="28"/>
          <w:rtl w:val="true"/>
          <w:lang w:bidi="fa-IR"/>
        </w:rPr>
        <w:t>الحال فی کلّ موضع دار الأمر فی متعلّق التکلیف فیه بین التعیین والتخییر ، إذ الاشتغال الیقینی یستدعی البراءة الیقینیّة المتوقّفة علی مراعاة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کون الدلیل علی ذلک إجماعا أو نحوه ، أو من الأدلّة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رجوع الأمر إلی تکلیف زائد یتعلّق بالمباشرة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الأصل فی مثله هو الاقتصار علی القدر المعلوم وهو التکلیف بإیجاد الفعل علی الوجه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التکلیف بما یزید علیه فالأصل البراءة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 بأنّ المباشرة لیس فعلا آخر غیر إیجاد المأمور به حتّی یرجع الشکّ فی ذلک إلی الشکّ فی وحدة التکلیف وتعدّده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شکّ فی تعیین المکلّف به وأنّه الأعمّ أو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وإرجاع المعنی الأخصّ إلی الأجزاء العقلیّة بالتحلیل العقلی لا یجدی فی ذلک شیئا ، إذ لیس هناک قدر متیقّن لیحصل الامتثال للقدر المتیقّن من التکلیف به ، إذ الوجه الآخر مشکوک فیه من أصله ، فلا یمکن الاکتفاء به فی الخروج عن عهدة التکلیف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الحکمة المقصودة من التکالیف وهی الابتلاء والاختبار بتحمّل المشاقّ الحاصلة فیها إنّما یظهر بالمباشرة ولا یحصل بفعل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الفائدة فی استنابة الغیر مدفوع ، بأنّها إذن فائدة اخری غیر ما هو الفائدة فی نفس الفعل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یقع من المکلّف لم یتحقّق الفائدة المقصودة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ففائدة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الامتحان ببذل النفس لا یکاد یظهر بفعل النائب ؛ وبذل المال من المنوب عنه غیر ما هو الفائدة فی نفس الجهاد ، إذ لیس الغرض منه بالأصالة بذل المال ، إنّما هو فائدة العبادات المالیّة الّتی لا یقصد منها إلّا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الاکتفاء بفعل النائب فیما لا یراد منه إلّا الابتلاء ببذل المال الحاصل بالمباشرة والاستنابة علی حدّ سواء ، بخلاف ما یکون بذل المال فیه بالتبع کما فی الحجّ ، إذ المقصود منه الهجرة عن الأوطان وتحمّل المشاقّ فی الإتیان بتلک الأفعال المخصوصة وإن لزمه بذل الأموال فی الزاد والراحلة</w:t>
      </w:r>
      <w:r>
        <w:rPr>
          <w:rFonts w:eastAsia="IRNazanin" w:cs="IRNazanin"/>
          <w:color w:val="111111"/>
          <w:sz w:val="28"/>
          <w:szCs w:val="28"/>
          <w:rtl w:val="true"/>
          <w:lang w:bidi="fa-IR"/>
        </w:rPr>
        <w:t>.</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علم أنّ غرض الآمر حصول الفعل فی الخارج من أیّ مباشر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الواجبات التوصّلیّة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فیه التوکیل والاستنابة ، بل یکفی </w:t>
      </w:r>
    </w:p>
    <w:p>
      <w:pPr>
        <w:pStyle w:val="BookText"/>
        <w:rPr/>
      </w:pPr>
      <w:r>
        <w:rPr>
          <w:rFonts w:ascii="IRNazanin" w:hAnsi="IRNazanin" w:eastAsia="IRNazanin"/>
          <w:color w:val="111111"/>
          <w:sz w:val="28"/>
          <w:sz w:val="28"/>
          <w:szCs w:val="28"/>
          <w:rtl w:val="true"/>
          <w:lang w:bidi="fa-IR"/>
        </w:rPr>
        <w:t>فیه حصول أثر الفعل ولو من غیر الفاعل المختار حیث لا یقصد منه سوی حصول الأثر ، کما فی إزالة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الأصل فیما جاز فیه ذلک اشتراط العدالة فی النائب أو عدمه؟ وفائدة التوجهین إنّما یظهر مع الشکّ فی وقوع الفعل ، إذ مع القطع به أو بعدمه لا فرق بین عدالة النائب وفسقه ، إنّما یکون ذلک حیث یراد التعویل علی قول النائب فی وقوع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البناء علی الاشتراط اقتصارا علی المتیقّن من سقوط التکلیف ، وعملا بعموم ما دلّ علی وجوب التبیّن فی خبر الفاسق وما دلّ علی عدم کونه أهلا للأمانة والمنع من الرکون إلیه وسقوطه عن درجة الاعتبار والایتمان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البناء علی الصحّة فی قول النائب وفعله ، للأمر بوضع أمره علی أحسنه وغیره ممّا دلّ علی أصل الصحّة فی أفعال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قاعدة الصحّة تعمّ فعل المسلم وغیره علی 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یفصّل بین ما یکون مسقطا للتکلیف عن الغیر أو حجّة علیه أو تصرّفا فی ماله بدون إذنه وغیر ذلک ، فیشترط العدالة فی الصور الاولی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نائب العبادات الواجبة عن الحیّ أو المیّت باستنابة المنوب عنه بنفسه أو ولیّه أو وکیله وإمام الجمعة والجماعة والشاهد والقاضی والکاتب والمترجم وعامل الصدقة والمقوّم والمقسّم ومنصوب الحاکم فی نظارة الوقف والحقوق العامّة ومال الصبیّ ومطلق المحجور علیه والأمانات الشرعیّة إلی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المسألة 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ظاهرهم قبول قول الوکیل فی العقود والإیقاعات وتطهیر المتنجّسات ، بل مطلق المسلم بل الفاعل حیث یتحقّق صدور الفعل منه ، فیسمع قوله فیما لا یعلم إلّا من قبله أو فیما لا معارض له أو ما أشبه ذلک ، مع استلزامه لحجّیة قوله علی غیره وسقوط التکلیف عنه</w:t>
      </w:r>
      <w:r>
        <w:rPr>
          <w:rFonts w:eastAsia="IRNazanin" w:cs="IRNazanin"/>
          <w:color w:val="111111"/>
          <w:sz w:val="28"/>
          <w:szCs w:val="28"/>
          <w:rtl w:val="true"/>
          <w:lang w:bidi="fa-IR"/>
        </w:rPr>
        <w:t>.</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وتفصیل القول فی ذلک یطلب من مظانّه فی الفقه ، لرجوعه إلی الأدلّة الخاصّة والقواعد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فمن البیّن أصالة عدم حجّیة قول الغیر إلّا فی موضع الیقین ، کما أنّ الأصل عدم الاکتفاء بفعله إلّا مع قیام الدلیل علیه علی الوجه الّذی دلّ علیه کما لا یخفی</w:t>
      </w:r>
      <w:r>
        <w:rPr>
          <w:rFonts w:eastAsia="IRNazanin" w:cs="IRNazanin"/>
          <w:color w:val="111111"/>
          <w:sz w:val="28"/>
          <w:szCs w:val="28"/>
          <w:rtl w:val="true"/>
          <w:lang w:bidi="fa-IR"/>
        </w:rPr>
        <w:t xml:space="preserve">. </w:t>
      </w:r>
      <w:bookmarkStart w:id="938" w:name="pg14214_157694"/>
    </w:p>
    <w:p>
      <w:pPr>
        <w:pStyle w:val="Heading5"/>
        <w:numPr>
          <w:ilvl w:val="4"/>
          <w:numId w:val="1"/>
        </w:numPr>
        <w:rPr/>
      </w:pPr>
      <w:bookmarkStart w:id="939" w:name="__RefHeading___Toc1368423_1738255347"/>
      <w:bookmarkStart w:id="940" w:name="_Toc359"/>
      <w:bookmarkEnd w:id="938"/>
      <w:bookmarkEnd w:id="939"/>
      <w:r>
        <w:rPr>
          <w:rtl w:val="true"/>
        </w:rPr>
        <w:t xml:space="preserve">و سابعها </w:t>
      </w:r>
      <w:r>
        <w:rPr>
          <w:rtl w:val="true"/>
        </w:rPr>
        <w:t xml:space="preserve">: </w:t>
      </w:r>
      <w:r>
        <w:rPr>
          <w:rtl w:val="true"/>
        </w:rPr>
        <w:t>ما یعتبر فی حصول الامتثال</w:t>
      </w:r>
      <w:bookmarkEnd w:id="940"/>
    </w:p>
    <w:p>
      <w:pPr>
        <w:pStyle w:val="BookText"/>
        <w:rPr/>
      </w:pPr>
      <w:r>
        <w:rPr>
          <w:rFonts w:ascii="IRNazanin" w:hAnsi="IRNazanin" w:eastAsia="IRNazanin"/>
          <w:color w:val="111111"/>
          <w:sz w:val="28"/>
          <w:sz w:val="28"/>
          <w:szCs w:val="28"/>
          <w:rtl w:val="true"/>
          <w:lang w:bidi="fa-IR"/>
        </w:rPr>
        <w:t xml:space="preserve">أنّه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الأوامر حصول الاجتزاء بفعل المأمور به علی أیّ وجه وقع ، سواء وقع بقصد الامتثال والطاعة أو بدونه ، بل وإن وقع بقصد الریاء أو غیره ، مستقلّا أو منضمّا إلی قصد القربة علی وجه یکون کلّ من القصدین مستقلّا فی الداعی ، أو یکون أحدهما مستقلّا والآخر تبعا له ، أو یکون المجموع هو الداعی دون أحدهما ، إلّا أنّ استحقاق المدح والثواب یتوقّف علی الإتیان بالمطلوب علی وجه الامتثال وإطاعة الأمر ، فالإتیان به بغیر القصد المذکور إنّما یرفع عقوبة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استلزام موافقة الأمر للإثابة ممنوعة ، إنّما یستحقّ العوض بالإتیان بالفعل من حیث کونه مطلوبا للآمر وإن انضمّ إلیه غیره من القصود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بانصراف الأوامر إلی طلب الفعل المأمور به من حیث کونه مطلوبا للآمر ، فلو أتی به لغیر تلک الجهة بل لأغراض اخر خارجة عن غرض الآمر لم یکن من الواجب ، فیبقی فی عهدته حتّی یأتی به علی وجهه إلّا أن یظهر من القرینة حصول الغرض بمطلق الفعل ، فالأصل فی الأوامر أن یکون متعلّقها عبادة حتّی یظهر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به فهم العرف</w:t>
      </w:r>
      <w:r>
        <w:rPr>
          <w:rFonts w:eastAsia="IRNazanin" w:cs="IRNazanin"/>
          <w:color w:val="111111"/>
          <w:sz w:val="28"/>
          <w:szCs w:val="28"/>
          <w:rtl w:val="true"/>
          <w:lang w:bidi="fa-IR"/>
        </w:rPr>
        <w:t>.</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تری أنّه لو أمر المولی عبده بشراء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فاشتراه العبد لنفسه أو لرجل آخر لم یکن آتیا بمطلوب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أمر الموکّل وکیله فی شراء متاع أو الموصی وصیّه فی عتق أو وقف فاشتراه لنفسه أو لغیره أو أعتق ووقف عن نفسه أو عن رجل آخر لم یکن عاملا بمقتضی الأمر ولم یقع للآمر ، ولو کان الأمر المذکور شاملا لکلا الوجهین لزم وقوعه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أمر المستأجر أجیره بعمل من الأعمال فعملها لنفسه أو لغیره أو من غیر قصد الموافقة فلا شکّ فی خروجه عن غرض المستأجر ولا یستحقّ علیه شیئا من المسمّی واجرة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ینبغی أن یکون وجها فی عدم ترتّب الثواب علی الواجبات الواقعة لغیر غرض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اندراج ذلک فی مدلول الأمر کان من المطلوب بعینه فینبغی ترتّب الثواب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القرائن فی الأمثلة المذکورة ظاهرة دالّة علی إرادة العمل للآمر ، ولیس الحال فی الخطابات الشرعیّة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تفصیل القول فی ذلک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وقع الفعل علی سبیل القصد والاختیار بعد العلم بالتکلیف علی الوجه المعتبر فی امکان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وقع علی وجه السهو والغفلة عن نفس الفعل أو عن تعلّق الأمر به أو فی حال الجهل بأصل الخطاب أو متعلّقاته أو علی سبیل الإلجاء والاضطرار فلا یجزی عن الواجب ، لامتناع تعلّق الطلب بغیر الفعل الاختیاری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کالساهی والغالط والمخطئ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توجّه الخطاب إلی الجاهل المطلق بالأمر والناسی له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الفعل الواقع فی تلک الأحوال من المأمور به کما سلف ، ولذلک قلنا باشتراط التکلیف بإمکان القصد إلی امتثال المأمور به المتوقّف علی العلم بالتکلیف وتذکّره ولو علی الإجمال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بین اشتراط إمکان قصد الامتثال واعتباره قیدا فی المطلوب فالمعتبر هو الأوّل ، لامتناع تکلیف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وقوع التکلیف وتذکّر المکلّف فالأصل سقوط التکلیف بمجرّد وقوع المطلوب ولو علی غیر جهة الامتثال ، لأنّ اشتراط القصد إلیه أمر زائد علی ماهیّة المأمور به ، فیتوقّف اعتباره فیه علی قیام دلیل آخر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الأمر یقتضی عدم تقیید المطلوب والطلب بقید زائد علی الماهیّة وإن امتنع توجّهه إلی الغافل والجاهل المحض الّذی لا طریق له إلی أداء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تقرّر شمول الخطابات الواقعیّة للجاهل والغافل بالتوجیه المذکور فی محلّه وإن توقف تنجّزها علی العلم والتذکّر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القول بوقوع المطلوب إذا اتّفق صدوره عن الغافل لاندراجه فی الخطاب الواقعی ، ویلزمه سقوط التکلیف به بعد العلم به نظرا إلی اقتضاء الأمر للاجتزاء ، وإذا سقط الأمر الواقعی لم یتعلّق به فی الظاهر بعد حصول العلم به</w:t>
      </w:r>
      <w:r>
        <w:rPr>
          <w:rFonts w:eastAsia="IRNazanin" w:cs="IRNazanin"/>
          <w:color w:val="111111"/>
          <w:sz w:val="28"/>
          <w:szCs w:val="28"/>
          <w:rtl w:val="true"/>
          <w:lang w:bidi="fa-IR"/>
        </w:rPr>
        <w:t>.</w:t>
      </w:r>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فهناک فرق بین السهو والغفلة عن نفس الفعل أو عن الطلب المتعلّق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اندراجه فی المأمور به ، لامتناع التکلیف به وظهور الأمر بحسب العرف فی طلب الفعل الصادر علی وجه العمد دون الغفلة أو الالتباس بغیره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من التکلیف بحسب الواقع والاندراج فی المکلّف به بعد صدوره علی وجه القصد والاختیار ، فإطلاق الأمر یقتضی الاجتزاء به حتّی یثبت تقییده بما یقع علی سبیل الطاعة والانقیاد کما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هذا وإن کان مقتضی ما مرّ بیانه فی متعلّقات مسألة کون الأمر للوجوب إلّا أنّ المانع من اندراج فعل الغافل والساهی فی المأمور به یمنع من شمول الأمر للجاهل المطلق والغافل عن نفس الطلب أیضا ، لأنّ استحالة التکلیف بالفعل مع غفلة المأمور وذهوله عن ذلک الفعل کاستحالته مع غفلته عن نفس الأمر أو جهله به مطلقا ؛ إذ لا فارق فی نظر العقل بین تکلیف الغافل عن الأمر والمأمور به ، لاشتراکهما فی قبح التکلیف فی نظر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المأتیّ به أداء للواجب إنّما هو بعد العلم بالتکلیف ولو علی الإجمال علی الوجه الّذی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أتی به قبل ذلک ثمّ انکشف التکلیف به لم یکن ما أتی به واجبا حتّی یسقط به ذلک التکلیف ، إلّا أن یظهر من الخارج تعلّق الغرض بمجرّد تحقّق الفعل فی الخارج نظرا إلی حصول المصلحة المقصودة بمجرّده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الاکتفاء به سواء صدر من المأمور علی سبیل القصد والإرادة أو وقع علی وجه السهو والغفلة ، من غیر فرق بین الغفلة عن الطلب أو المطلوب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أمر آخر غیر ما هو المقصود من النظر إلی مدلول الأمر بمجرّده مع قطع النظر عن القرائن الخارجیّة ، فلا فرق بالنظر إلی ذلک بین الوجهین المذکورین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فرض علم المکلّف بالطلب والمطلوب معا من غیر حصول مانع من تعلّق الطلب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سهو أو خطأ أو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إطلاق الأمر قاضیا بسقوط الواجب بالإتیان بالفعل سواء قصد به الامتثال والإطاعة أو لم یقصد ذلک ، إلّا أنّه مع الإتیان به علی الوجه الأوّل یکون مطیعا مستحقّا للمدح والثواب ، وعلی الثانی یکون آتیا بالواجب من غیر أن یکون مستحقّا للمدح والثواب وإنّما یندفع به العقاب</w:t>
      </w:r>
      <w:r>
        <w:rPr>
          <w:rFonts w:eastAsia="IRNazanin" w:cs="IRNazanin"/>
          <w:color w:val="111111"/>
          <w:sz w:val="28"/>
          <w:szCs w:val="28"/>
          <w:rtl w:val="true"/>
          <w:lang w:bidi="fa-IR"/>
        </w:rPr>
        <w:t>.</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إطلاقات ما دلّ علی وجوب الطاعة المتوقّفة علی قصد الامتثال فقد مرّ </w:t>
      </w:r>
    </w:p>
    <w:p>
      <w:pPr>
        <w:pStyle w:val="BookText"/>
        <w:rPr/>
      </w:pPr>
      <w:r>
        <w:rPr>
          <w:rFonts w:ascii="IRNazanin" w:hAnsi="IRNazanin" w:eastAsia="IRNazanin"/>
          <w:color w:val="111111"/>
          <w:sz w:val="28"/>
          <w:sz w:val="28"/>
          <w:szCs w:val="28"/>
          <w:rtl w:val="true"/>
          <w:lang w:bidi="fa-IR"/>
        </w:rPr>
        <w:t>الجواب عنها ، فالمعتبر فی التکلیف إمکان القصد إلی امتثاله علی ما مرّ بیانه فی شرائطه دون وقوعه ، فلا یتقیّد المطلوب بخصوص القید المذکور إلّا بشاهد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اجیب به عن لزوم التکلیف بالمحال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المدار فی تعلّق الطلب فی الواقع هو کون صدور الفعل محبوبا للآمر وإن کان المکلّف معذورا من جهة جهله ، فیکفی فی التعلّق الواقعی أن یکون الفعل علی وجه لو علم به المکلّف کان علیه الإتیان به نظرا إلی حسنه فی ذاته وإرادة المکلّف له وإن توقّف تعلّقه به فی ظاهر الشرع علی فعلیّة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نسیان الطلب والمطلوب أو الجهل بهما أو نحوهما من الأعذار العقلیّة فی نظر العقل بمنزلة واحدة فی جواز التکلیف وعدمه ، فإذا جاز التکلیف الواقعی مع فرض الأوّل جاز علی الثانی أیضا ، إذ الغرض منه علی ما ذکر مجرّد کون الفعل علی وجه لو علم به المکلّف کان علیه الإتیان به ، وهذا المعنی حاصل علی الوجهین من غیر تصوّر فرق بینهما فی ذلک بوجه من الوجوه</w:t>
      </w:r>
      <w:r>
        <w:rPr>
          <w:rFonts w:eastAsia="IRNazanin" w:cs="IRNazanin"/>
          <w:color w:val="111111"/>
          <w:sz w:val="28"/>
          <w:szCs w:val="28"/>
          <w:rtl w:val="true"/>
          <w:lang w:bidi="fa-IR"/>
        </w:rPr>
        <w:t>.</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ما ذکر من الفرض والتقدیر إنّما یصلح مجوّزا لتقدیر التکلیف ولا کلام فیه ، لإمکان فرضه فی جمیع الأعذار العقلیّة ولا یجدی شیئا ، إذ الغرض من ذلک حصول الاجتزاء بوقوع الفعل فی حال الغفلة ولا یترتّب ذلک علی الأمر الفرضی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حصول التکلیف بحسب الواقع فی حال الغفلة وشبهها من غیر أن یکون معلّقا علی زوال العذر فذلک ممّا لا یجوز فی نظر العقل ، والمعقول من ذلک علی 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التکلیف الشأنی الّذی یتعلّق به العلم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یعقل أن یکون مسبوقا بأحدهما أو متوقّفا علی العلم به وإنّما العلم به مسبوق بحصوله ، وهو الّذی یجب تحصیله وتعلّمه وتعلیمه وإیصاله إلی المکلّفین ویعذّر الجاهل به إذا لم یکن مقصّرا فی تحصیله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فالعلم بالتکلیف وإن لم یکن کسائر الشرائط العقلیّة والشرعیّة من البلوغ والعقل ونحوهما فإمکانه شرط فی تنجّزه وفعلیّته وترتّب الآثار علیه فلا أثر له بدونه ، إنّما یثبت علی سبیل </w:t>
      </w:r>
    </w:p>
    <w:p>
      <w:pPr>
        <w:pStyle w:val="BookText"/>
        <w:rPr/>
      </w:pPr>
      <w:r>
        <w:rPr>
          <w:rFonts w:ascii="IRNazanin" w:hAnsi="IRNazanin" w:eastAsia="IRNazanin"/>
          <w:color w:val="111111"/>
          <w:sz w:val="28"/>
          <w:sz w:val="28"/>
          <w:szCs w:val="28"/>
          <w:rtl w:val="true"/>
          <w:lang w:bidi="fa-IR"/>
        </w:rPr>
        <w:t>القوّة والشأنیّة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حاله فلا یستدعی الامتثال ما لم یخرج من القوّة إلی الفعل ، فالإتیان بالمطلوب حینئذ لا یکون إتیانا بالواجب الفعلی ، فلا یکون مسقطا له إلّا إذا ثبت قیامه مقامه ، کفعل الساهی والنائم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تقیّد الطلب بالقید المذکور کان الحال فی ذلک کسائر الشرائط فینتفی الحکم الواقعی وقد ثبت خلافه ، وإلّا حصل المطلوب بدونه فکان أداء للواجب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یثبت التقیید فی الطلب الفعلی دون الشأنی ، وبه یظهر الفرق بینه وبین سائر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الحکم عند القائلین بالتخطئة هو الحکم الواقعی وإنّما یترتّب علیه الفعلیّة بإمکان العلم به ، فإذا لم یتقیّد الواقع بالقید المذکور حصل المطلوب لا محالة ویلزمه سقوط الواقع فی نفس الأمر ، فلا یترتّب علیه الفعلیّة بعد الانکشاف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الطلب وإن کان مطلقا فی الواقع لکن المطلوب مقیّد بالإمکان ، وکما أنّ فعل الساهی والناسی والمخطئ خارج عن الفعل الاختیاری کذا فعل الجاهل بالحکم والغافل عنه خارج عن مورد الطلب وإن اتّفق مصادفته للمطلوب الواقعی ، إذ الأمر الواقع بالبخت والاتّفاق خارج عن القصد والشعور ، ویمتنع معه الالتفات إلی أداء المکلّف به ، ومن البیّن أنّ التکلیف لا یتعلّق إلّا بالمقدور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المکلّف به مقیّدا بأمر غیر حاصل فقد انتفی التکلیف قبل حصول القید فی نفس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کتقیید الصیام بالنهار ، والحجّ بالموسم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حکم لهما قبل ذلک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الحال فی المقام أیضا کذلک رجع إلی التصویب</w:t>
      </w:r>
      <w:r>
        <w:rPr>
          <w:rFonts w:eastAsia="IRNazanin" w:cs="IRNazanin"/>
          <w:color w:val="111111"/>
          <w:sz w:val="28"/>
          <w:szCs w:val="28"/>
          <w:rtl w:val="true"/>
          <w:lang w:bidi="fa-IR"/>
        </w:rPr>
        <w:t>.</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التقیید بزمان غیر حاصل کالصوم المقید بالنهار والتقیید بوصف غیر حاصل إذ التکلیف به فی معنی التکلیف بتحصیل الوصف ، وهو أیضا وإن کان من التکلیف بغیر المقدور لکنّه أمر شأنی لا تنجّز له ، فلا یمتنع تعلّقه بمثله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مرّت الإشارة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تعلّقه بالزمان الغیر الحاصل ، لأنّه لا یقبل وقوعه فی حیّز الطلب ولو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فالفعل الواقع فی حال الغفلة لیس من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کفعل الساهی وشبهه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یجدی ولا یغنی عن نفس المطلوب بعد فرض تنجّزه علی المکلّف ، إذ لیس الإتیان به إتیانا بالواجب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الواجب فی الواقع إیقاع الفعل علی سبیل العمد والشعور، وهو الحکم الشأنی الثابت فی الواقع عند المخطئة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 أنّ الأصل فی الأوامر اعتبار إمکان القصد والشعور إلی أداء المأمور به حال الإتیان به ، إذ الغافل عن الأمر حین الفعل لا یتعلّق به التکلیف ، بل قد عرفت إمکان القول بانصرافها إلی ما قصد به ذلک فعلا ، فإنّ الأمر یستدعی الامتثال وینصرف إلیه ، فلا یکون الواجب إلّا ما قصد به أداء المأمور به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إطلاق الأمر یقتضی الاکتفاء بمطلق القصد إلیه وإن انضمّ إلیه من سائر القصود ما لا یمنع من حصوله ولو کان من الریاء ، إلّا أن یتمسّک فی المنع منه بعموم ما دلّ علی اشتراط الإخلاص والمنع من التشریک فی العمل ، فیکون ذلک قاعدة ثانویّة مستندة إلی عمومات الکتاب والسنّة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أُمِرُوا إِلَّا لِیَعْبُدُوا اللهَ مُخْلِصِینَ لَهُ الدِّینَ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الکثیرة الدالّة علیه ، فیکون الأصل فی الأوامر أن یکون متعلّقها من العبادة بالمعنی الأخصّ حتّی یثبت خلافه ، وذلک أمر آخر مبنیّ علی تمامیّة الأدلّة الخاصّة الدالّة علیه وهو من القواعد الفقهیّة ، وإنّما غرض الاصولی هو البحث عن الحکم الکلّی مع قطع النظر عن الأدلّة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التمسّک فیه بعدم الفصل ، لأنّه إذا اقتضی إطلاق الأمر قصد الامتثال بأداء المطلوب تعیّن اشتراطه بالإخلاص والخلوص عن شوائب الریاء وإن لم یمنع منه سائر الضمائم علی بعض الوجوه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ممّا قرّرناه أنّ فی المقام امورا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القصد إلی أداء الفعل</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البیّنة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المخصوص ولو علی الإجمال ، ووقوع القصد المذکور ، وإمکان القصد إلی امتثال الأمر الخاصّ المتعلّق به حال الإتیان به ولو علی الإجمال ، ووقوعه ، وخلوصه عن شوائب الریاء وغیره من القصود المنضمّة إلی القصد المذکور علی أحد الوجوه الأربعة فی الاستقلال والتبعیّة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فی ذیل مسألة الأمر للوجوب اعتبار الأوّلین ، وعرفت فی شرائط المکلّف اعتبار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الرابع فلا کلام فی اعتباره فی استحقاق الثواب وتوقّف صدق الإطاعة والامتثال علیه ، إنّما الکلام فی اعتباره فی الإجزاء وسقوط التکلیف وعدمه ، ویبنی ذلک علی انصراف الأمر إلی طلب إیقاع الفعل لغرض الامتثال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تمّ ذلک دلّ علی اشتراطه بذلک إلّا مع اقترانه بقرینة دالّة علی عدم اعتبار الخصوصیّة فی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الواجبات التوصّلیّة والأوامر الصادرة من الموالی للعبید وأمثالهم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کان الأمر علی إطلاقه حتّی یثبت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وقوع القصد إلی نفس الفعل والقصد إلی الامتثال به أنّ الفعل الواقع بدون القصد لیس من الاختیاری الّذی یمکن تعلّق الأمر به بخلاف الثانی ، إذ بعد العلم بالأمر والمأمور به والالتفات إلیهما لا یخرج المأتیّ به عن الفعل الاختیاری وإن لم یقصد به امتثال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الخامس فلیس فی نفس الأمر ما یدلّ علی اعتباره فیتوقّف علی قیام دلیل آخر علیه ، فإن تمّت القاعدة المذکورة نظرا إلی إطلاقات الکتاب والسنّة فذاک ، وإلّا فإطلاق الأمر یقضی بالاجتزاء 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قلنا بانصرافه إلی طلب الامتثال أمکن القول باعتباره علی الاستقلال وإن انضمّ إلیه غیره من الدواعی علی سبیل التبعیّة أو الاستقلال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الامتثال مقصودا بالتبع أو کان الداعی مرکّبا من القصدین من دون استقلال لأحدهما فی ذلک فلا ، إلّا أنّ البناء علی الإطلاق الشامل للوجوه الأربعة أظهر</w:t>
      </w:r>
      <w:r>
        <w:rPr>
          <w:rFonts w:eastAsia="IRNazanin" w:cs="IRNazanin"/>
          <w:color w:val="111111"/>
          <w:sz w:val="28"/>
          <w:szCs w:val="28"/>
          <w:rtl w:val="true"/>
          <w:lang w:bidi="fa-IR"/>
        </w:rPr>
        <w:t>.</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قصد الریاء فهو مبطل للعبادة بأقسامها الأربعة کما ثبت فی محلّه</w:t>
      </w:r>
      <w:r>
        <w:rPr>
          <w:rFonts w:eastAsia="IRNazanin" w:cs="IRNazanin"/>
          <w:color w:val="111111"/>
          <w:sz w:val="28"/>
          <w:szCs w:val="28"/>
          <w:rtl w:val="true"/>
          <w:lang w:bidi="fa-IR"/>
        </w:rPr>
        <w:t xml:space="preserve">. </w:t>
      </w:r>
      <w:bookmarkStart w:id="941" w:name="pg14214_157701"/>
    </w:p>
    <w:p>
      <w:pPr>
        <w:pStyle w:val="Heading5"/>
        <w:numPr>
          <w:ilvl w:val="4"/>
          <w:numId w:val="1"/>
        </w:numPr>
        <w:rPr/>
      </w:pPr>
      <w:bookmarkStart w:id="942" w:name="__RefHeading___Toc1368425_1738255347"/>
      <w:bookmarkStart w:id="943" w:name="_Toc360"/>
      <w:bookmarkEnd w:id="941"/>
      <w:bookmarkEnd w:id="942"/>
      <w:r>
        <w:rPr>
          <w:rtl w:val="true"/>
        </w:rPr>
        <w:t xml:space="preserve">ثامنها </w:t>
      </w:r>
      <w:r>
        <w:rPr>
          <w:rtl w:val="true"/>
        </w:rPr>
        <w:t xml:space="preserve">: </w:t>
      </w:r>
      <w:r>
        <w:rPr>
          <w:rtl w:val="true"/>
        </w:rPr>
        <w:t>هل الکفّار مکلّفون بالفروع أم لا؟</w:t>
      </w:r>
      <w:bookmarkEnd w:id="943"/>
    </w:p>
    <w:p>
      <w:pPr>
        <w:pStyle w:val="BookText"/>
        <w:rPr/>
      </w:pPr>
      <w:r>
        <w:rPr>
          <w:rFonts w:ascii="IRNazanin" w:hAnsi="IRNazanin" w:eastAsia="IRNazanin"/>
          <w:color w:val="111111"/>
          <w:sz w:val="28"/>
          <w:sz w:val="28"/>
          <w:szCs w:val="28"/>
          <w:rtl w:val="true"/>
          <w:lang w:bidi="fa-IR"/>
        </w:rPr>
        <w:t>أنّ الخطابات المتعلّقة بالأحکام الفرعیّة تعمّ المسلمین والکفّار تکلیفیّة کانت أو وضعیّة ، فالکفّار أیضا مکلّفون بالفروع معاقبون علیها کالاصول وإن کانت مترتّبة علی الإسلام کترتّب الإمامة فی الاصول علی النبوّة ، والنبوّة علی معرفة الحقّ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اشتراط صحّة العبادات من الفروع بالتصدیق والإقرار بالاصول کاشتراط جملة من العبادات بالطهارات ، فحصول الإسلام والإیمان من شرائط وجودها دون وجوبها ، وإنّما الشرط فی وجوبها هو التمکّن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إلی ذلک علماؤنا حتّی حکی علیه کثیر منهم اجماعنا علیه وإن خالفهم فی ذلک شرذمة من متأخّری الأخباریّین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کالمحدّث القاسانی فی الوافی ، والاسترابادی فی الفوائد المدنیّة ، وصاحب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لا یقدح فی الإجماع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واختلفت العامّة فی ذلک علی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کثیر منهم إلی ما ذکرناه ، وذهب بعضهم إلی اختصاص التکلیف بالفروع بالمسلمین فلا یکلّف الکافر إلّا باصول الدین وحکی اختیاره عن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علی هذا القول تخصیصه بغیر ما یستقلّ به العقل من الأحکام السمعیّة المتوقّفة علی ثبوت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یستقلّ بإدراکه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کحسن الإحسان ، وقبح الظلم والعدوان ، ووجوب شکر المنعم ، والتحرّز عن الضرر المخوف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للقول بتوقّف التکلیف به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القول بوجوب النظر فی المعجزة والتأمّل فی الأدلّة المفضیة إلی معرفة الاصول ممّا یبتنی علی حکم العقل به تحرّزا عن الضرر المخوف ، فلو لم یکلّف العبد بمثله لزم إقحام الأنبیاء وإعذار معظم الکفّار</w:t>
      </w:r>
      <w:r>
        <w:rPr>
          <w:rFonts w:eastAsia="IRNazanin" w:cs="IRNazanin"/>
          <w:color w:val="111111"/>
          <w:sz w:val="28"/>
          <w:szCs w:val="28"/>
          <w:rtl w:val="true"/>
          <w:lang w:bidi="fa-IR"/>
        </w:rPr>
        <w:t>.</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بعضهم التفصیل فی محلّ المسألة بین الواجبات والمحرّمات ، فزعم </w:t>
      </w:r>
    </w:p>
    <w:p>
      <w:pPr>
        <w:pStyle w:val="BookText"/>
        <w:rPr/>
      </w:pPr>
      <w:r>
        <w:rPr>
          <w:rFonts w:ascii="IRNazanin" w:hAnsi="IRNazanin" w:eastAsia="IRNazanin"/>
          <w:color w:val="111111"/>
          <w:sz w:val="28"/>
          <w:sz w:val="28"/>
          <w:szCs w:val="28"/>
          <w:rtl w:val="true"/>
          <w:lang w:bidi="fa-IR"/>
        </w:rPr>
        <w:t>اختصاص الأوامر بالمسلمین وشمول النواهی لجمیع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السیّد رضی عنه الله أنّه والله خلاف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الأوّل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الخطابات الواردة فی الکتاب والسنّة المثبتة للأحکام الفرعیّة من الأوامر والنواهی وغیرها من الأحکام الوضعیّة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الأوّل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اتَّقُوا رَبَّکُمْ وَاخْشَوْا یَوْماً لا یَجْزِی والِدٌ عَنْ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اتَّقُوا رَبَّکُمْ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إِلَیْکُمْ یا بَنِی آدَمَ أَنْ لا تَعْبُدُوا الشَّیْطانَ 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اعْبُدُونِی هذا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وَالْإِحْسانِ وَإِیتاءِ ذِی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الأوامر الواردة فی الصلاة والزکاة والصوم والطهارة وغیرها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آخر الآیات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یَقْتُلْ مُؤْمِناً مُتَعَمِّداً فَجَزاؤُهُ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یَعْمَلُ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وَیَنْهی عَنِ الْفَحْشاءِ وَالْمُنْکَرِ وَالْبَغْیِ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الْخَمْرِ وَالْمَیْسِرِ قُلْ فِیهِما إِثْمٌ 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الثالث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نَصِیبٌ مِمَّا تَرَکَ الْوالِدانِ وَالْأَقْرَبُونَ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الآیات وغیرها ممّا جاء فی الکتاب والسنّة من الأحکام الوضعیّة ، ومرجعها إلی الأحکام التکلیفیّة وإن قلنا بثبوتها علی الاستقلال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جمیع ما دلّ علی اشتراک العباد فی التکالیف والأحکام وأنّ حکم الله فی حقّ الأوّلین والآخرین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حدود الإسلام والإیمان واشتمالها علی العمل بالأرکان والإقرار باللسان ، والأخبار فی ذلک کثیرة جدّا وفی جملة منها اعتبار الإیتان بالفرائض المعروفة ، فیکون التکلیف بهما فی معنی التکلیف بتلک الفرائض والأعمال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المعروف خروجها عن حقیقتهما کما یدلّ علی ذلک أخبار کثیرة أیضا ، فالمقصود اعتبارها فی بلوغهما حدّ التمام والکمال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القول بعدم تکلیف الکفّار بالفروع أن لا یکونوا مکلّفین إلّا بشیء واحد هو الاعتقاد بالأصول المعروفة ، فلا یکون لشیء من جوارحهم تکلیف أصلا ، مع ما علم من تکثّر درجات الإیمان ومراتبه وتوزیعه علی الجوارح والأعضاء بحسب الأفعال المتعلّقة بکلّ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واعتبارها فی الإیمان الکامل لا یقدح فی اندراجها فی التکلیف بالإیمان وإن ترتّبت الواجبات بعضها علی البعض کترتّب کلّ من الاصول والفروع بعضها علی بعض ، فلیس الحال فی ترتّب الفروع علی الاصول إلّا ما هو الحال فی الترتّب الحاصل بین أحکام أحدهما ، فیکون التکلیف متعلّقا بجمیعها علی الترتیب فلا تغفل</w:t>
      </w:r>
      <w:r>
        <w:rPr>
          <w:rFonts w:eastAsia="IRNazanin" w:cs="IRNazanin"/>
          <w:color w:val="111111"/>
          <w:sz w:val="28"/>
          <w:szCs w:val="28"/>
          <w:rtl w:val="true"/>
          <w:lang w:bidi="fa-IR"/>
        </w:rPr>
        <w:t>.</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التکلیف بالفروع لو اختصّ بأهل الإسلام لزم تساوی جمیع الکفّار فی استحقاق العقوبة مع شدّة اختلافهم فی الأخلاق والملکات والأفعال الحسنة والقبیحة ، فیلزم التسویة بین المرتکب منهم للقبائح العظیمة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کقتل الناس أجمعین ، وتخریب بلاد المؤمنین وسبی نسائهم وذراریهم ونهب أموالهم ، وقتل الأنبیاء والأئمّة علیهم‌السلام کمثل ما وقع فی حقّ أهل البیت علیهم‌السلام ، وما صدر من مثل چنکیز وبخت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الکافر الأمین الّذی أعان المؤمنین وآواهم ونصرهم وبذل </w:t>
      </w:r>
    </w:p>
    <w:p>
      <w:pPr>
        <w:pStyle w:val="BookText"/>
        <w:rPr/>
      </w:pPr>
      <w:r>
        <w:rPr>
          <w:rFonts w:ascii="IRNazanin" w:hAnsi="IRNazanin" w:eastAsia="IRNazanin"/>
          <w:color w:val="111111"/>
          <w:sz w:val="28"/>
          <w:sz w:val="28"/>
          <w:szCs w:val="28"/>
          <w:rtl w:val="true"/>
          <w:lang w:bidi="fa-IR"/>
        </w:rPr>
        <w:t>نفسه وماله واسرته فی نصرتهم وتشیید أرکانهم والإحسان إلیهم وإعانتهم علی نشر الإسلام والمجاهدة مع أعدائهم فضلا عن نشر العدل والإحسان فی عامّة العباد والبلاد ، فیلزم تساوی الفریقین فی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بضرورة العقول فساد الالتزام بذلک ، وکیف یجوز مع ذلک إلزامهم فی الدعاوی والمرافعات وسائر الأفعال بشیء وهو خلاف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بتکلیفهم فی ذلک کلّه بفروع مذهبهم مخالف لمقتضی النسخ ، علی أنّا نتکلّم فی الکافر الّذی لم یعتقد بشیء من الشرائع والأدیان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تساوی الکفّار بالنظر إلی الواجبات السمعیّة فبطلان التالی ممنوع ، وإن ارید تساویهم فی ذلک مع اختلافهم فی ارتکاب القبائح العقلیّة وأقسام الحسن العقلی فالملازمة ممنوعة ، لما عرفت من إمکان اختصاص محلّ المسألة بغیر الأحکام العقلیّة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عدّة من الآیات والروایات الدالّة علی مؤاخذة الکفّار بالفروع ، ففی النواهی مثل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لا یَدْعُونَ مَعَ اللهِ إِلهاً آخَرَ وَلا یَقْتُلُونَ النَّفْسَ الَّتِی حَرَّمَ اللهُ إِلَّا بِالْحَقِّ وَلا یَزْنُونَ وَمَنْ یَفْعَلْ ذلِکَ یَلْقَ أَثاماً یُضاعَفْ لَهُ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الأوامر قوله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وَوَیْلٌ لِلْمُشْرِکِینَ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یُؤْتُونَ الزَّکاةَ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وَلا 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کَذَّبَ وَتَوَلَّی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نَکُ نُطْعِمُ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وَکُنَّا نَخُوضُ مَعَ الْخائِضِینَ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وَکُنَّا نُکَذِّبُ بِیَوْمِ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یورد بأنّ التهدید والذمّ علی مخالفة المجموع المرکّب من الاصول والفروع لا یستلزم استقلال البعض فی ذلک ، فلا یفید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وضعفه ظاهر ، إذ لو فرضنا عدم إرادة الفروع من الکفّار لم یکن لمخالفتهم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القیامة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فیها مدخلیّة فی الذمّ ، وکان ضمّها إلی مخالفة الاصول کضمیمة ارتکاب المباحات إلی المحرّمات فی الوعید علیها ، وهو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الثانی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کلّف الکافر بالفروع صحّ منه فعلها واستحقّ الثواب علیها إذ الصحّة موافقة الأمر والامتثال یستلزم الثواب ، وفساده ظاهر ، لأنّ الحال فی الإسلام هو الحال فی سائر مقدّمات الوجود والشرائط المفقودة شرعیّة کانت أو عقلیّة ، مثل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والاستقبال وستر العورة وقطع المسافة والإرادة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من الملازمة أنّ التکلیف یستلزم صحّة وقوع الفعل فی الحال الّتی علیها المکلّف فهو مقطوع الفساد ، وإن ارید صحّة الفعل فی الجملة فبطلان اللازم واضح الفساد إذ المقدور بالواسطة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تکلیف الکافر بالفروع یرجع إلی التکلیف بما لا یطاق ، فإنّ تکلیف الجاهل بما هو جاهل به تصوّرا وتصدیقا عین التکلیف بالمحال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الجاهل بالأصل کالجاهل بالفرع ، فما هو الوجه فی تکلیف الأوّل یجری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المعذور فی المقامین إنّما هو القاصر الّذی لا طریق له إلی تحصیل العلم ، أمّا القادر علی ذلک بتحصیل الأسباب المفضیة إلیه المقصّر فی تحصیله فلا امتناع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فی المقام اثبات الحکم الواقعی ، وذلک لا ینافی إعذار المکلّف فیه ورفع العقاب عنه لقصوره عن درکه وجهله به ، کما هو مقتضی القول بالتخطئة وإبطال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کلّف بالفروع أمکنه امتثالها ، لوضوح أنّ التکلیف فرع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والکافر لا یتمکن من الامتثال ، لأنّه فی حال الکفر بالطل للقطع باشتراطه بالإسلام وبعد الإسلام یسقط عنه</w:t>
      </w:r>
      <w:r>
        <w:rPr>
          <w:rFonts w:eastAsia="IRNazanin" w:cs="IRNazanin"/>
          <w:color w:val="111111"/>
          <w:sz w:val="28"/>
          <w:szCs w:val="28"/>
          <w:rtl w:val="true"/>
          <w:lang w:bidi="fa-IR"/>
        </w:rPr>
        <w:t>.</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قبل الطهارة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بفعل العبادة من أوّل الوقت بشرط الإسلام ممّا لا یتصوّر له مانع أصلا وإن کانت مضیّقة ، إذ الإسلام لا یسقطه فی وقت العبادة قبل تعذّرها وکان ذلک کتکلیف المحدث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مکلّفا بترک الکفر والإتیان بالعبادة فی زمانها ، ولا یلزم منه القضاء لو لم یفعل ، لأنّه بأمر جدید ؛ ولو کان بالأمر الأوّل لاختصّ بما لم یقم فیه دلیل علی سقوطه کبعض العبادات الّتی لا قضاء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 لا یجری فی الواجبات الّتی لا تفتقر إلی القربة فضلا عن النواهی ، فلا شبهة فی تمکّن الکافر من الإتیان بتلک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الودیعة ، والوفاء بالعقود وما أشبه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والاجتناب عن المحرّمات خصوصا فیما یستقلّ العقل بإدراکه ، کتحریم القتل والظلم وما أشبه ذلک بناء علی تعمیم محلّ المسألة لمثل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جملة الفروع هو التکلیف بقضاء الفوائت والکفّارات المقرّرة فی جملة من المقامات ومن البیّن اشتراطهما بالإسلام وسقوطهما بعده ،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 تکلیف الکافر بهما مع اشتراطهما بالإسلام الموجب لسقوطه ، لرجوعه إلی الأمر بهما بعد الإسلام فیکون منافیا لما دلّ علی سقوطه بالإسلام ، فیلزمه عدم تکلیف الکافر بهما وإن عوقب علی موجبهما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بهما ثابت علیه أیضا قبل حصول المسقط إکمالا للحجّة علیه ، ولولاه لم یکن للإسقاط معنی محصّل فیجب الإتیان بهما ، وتعبیرهما من الفروع مع ثبوت اشتراطها بالإسلام وتحقّق وجوبه من باب المقدّمة زیادة علی وجوبه الذاتی ، إلّا أنّ وقوع الإسلام فی الخارج قاض بسقوط التکلیف عنه من حینه ، ولا امتناع فی التکلیف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الإسلام کاشفا عن انتفاء التکلیف من الأصل امتنع ، ولیس کذلک</w:t>
      </w:r>
      <w:r>
        <w:rPr>
          <w:rFonts w:eastAsia="IRNazanin" w:cs="IRNazanin"/>
          <w:color w:val="111111"/>
          <w:sz w:val="28"/>
          <w:szCs w:val="28"/>
          <w:rtl w:val="true"/>
          <w:lang w:bidi="fa-IR"/>
        </w:rPr>
        <w:t>.</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بالفعل المشروط بالإسلام حینئذ فی معنی التکلیف بالفعل بعد سقوطه ، وهو محال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الغرض إثبات التکلیف بعد وقوع الإسلام کان الحال کما ذکر ، ولیس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الغرض إثبات التکلیف قبل وقوعه بمجرّد التمکن من تحصیله ، إذ لا یشترط العبادات إلّا بالتمکّن من تحصیل مقدّماتها الّتی منها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التمکن منه لا یوجب سقوطه عن المکلّف ، وانّما المسقط وقوعه فی الخارج ولم یثبت بعده تکلیف بذلک بل یسقط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کون حصول الإسلام شرطا فی صحّة العمل ، فیکون المسقط شرطا للمکلّف به مع کونه رافعا لأصل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کون حصول المسقط للحکم شرطا فی موضوعه بعد عدم کونه شرطا للحکم ، لما عرفت من أنّ شرط الحکم مجرّد التمکّن دون الوقوع ، غایة الأمر امتناع وقوع المکلّف به بوصف کونه مکلّفا به ، ولیس ذلک من التکلیف بالمحال ، إذ الوصف المذکور لیس من قیود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الشرط مقدّمة للمشروط سابق علیه ، فیرجع التکلیف بذلک إلی الأمر بالعبادة بعد حصول الإسلام مع انتفاء وجوبها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أمر بالعبادة بعد حصول الإسلام وإنّما الأمر سابق علیه لکن وقوعه مأخوذ فی موضوع المأمور به ، فإذا تحقّق فی الخارج سقط الأمر ، غایة ما فی الباب تعلّق الطلب الغیری والنفسی بإیجاد المسقط للأمر ولا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فائدة فی الأمر بمثله بعد تعذّر بقائه حین الفعل لیمکن امتثاله به فیکون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فائدته صحّة المؤاخذة علیه فی ترک الإتیان بمقدّمته المؤدّی إلی ترکه فیتضاعف عقوبته فی ذلک ، ومن فائدته حکمة اطّراد الأحکام وشمولها أوّلا لکافّة الأنام</w:t>
      </w:r>
      <w:r>
        <w:rPr>
          <w:rFonts w:eastAsia="IRNazanin" w:cs="IRNazanin"/>
          <w:color w:val="111111"/>
          <w:sz w:val="28"/>
          <w:szCs w:val="28"/>
          <w:rtl w:val="true"/>
          <w:lang w:bidi="fa-IR"/>
        </w:rPr>
        <w:t>.</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کلّف الکافر بالفروع لوجب قضاؤها علیه کالمسلم استدراکا للمصلحة الفائتة فی تلک العبادات ، ولیس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احتجاج غریب لبطلان الملازمة وصحّة التالی، إذ قد عرفت أنّ التکلیف بالقضاء أیضا من الفروع إلّا أنّه یسقط بالإسلام کغیره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الأخبار الظاهرة فی اختصاص التکالیف الفرعیّة بالمسلمین ، کصحیحة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أخبرنی عن معرفة الإمام منکم واجبة علی جمیع الخلق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بعث محمّدا صلی‌الله‌علیه‌وآله إلی الناس أجمعین رسولا وحجّة منه علی خلقه فی أرضه ، فمن آمن بالله وبمحمّد رسول الله صلی‌الله‌علیه‌وآله واتّبعه وصدّقه فإنّ معرفة الإمام منّا واجبة علیه ، ومن لم یؤمن بالله ورسوله ولم یتّبعه ولم یصدّقه ویعرف حقّهما ، فکیف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معرفة الإمام وهو لا یؤمن بالله ویعرف حقّهما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والمرویّ فی الاحتجاج عن أمیر المؤمنین علیه‌السلام فی حدیث الزندیق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أوّل ما قیّدهم به الإقرار بالوحدانیّة والربوبیّة والشهادة أن لا إله إلّا الله ، فلمّا أقرّوا بذلک تلاه بالإقرار لنبیّه بالنبوّة والشهادة بالرسالة ، فلمّا انقادوا لذلک فرض علیهم الصلاة ثمّ الصوم ثمّ الحجّ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والمرویّ فی تفسیر علیّ بن ابراهیم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وَوَیْلٌ لِلْمُشْرِکِینَ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یُؤْتُونَ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أتری أنّ الله عزوجل طلب من المشرکین زکاة أموالهم وهم یشرکون به ، حیث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للمشرکین إنّما دعی للإیمان به فإذا آمنوا بالله ورسوله افترض علیهم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والمرویّ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یأمر باطاعتهم ویرخّص فی منازعتهم ، إنّما قال ذلک للمأمورین الّذین قیل لهم أطیعوا الله وأطیعوا 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ویؤکّد ذلک اختصاص کثیرا من الخطابات الواردة فی الفروع بالمؤمنین ، کما فی عدّة من الآیات المقیّدة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الأخبار الواردة فی طلب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طلب العلم فریضة علی کلّ مسلم ومسلمة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الخطابات المطلقة المصدّرة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یجری مجراه فمحمولة علی المقیّد حملا للعامّ علی الخاص ، کما هو القاعدة المسلّمة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الأوّل وهو الأخبار الخاصّة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دلالتها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 فلأنّ معرفة الإمام عندنا من الاصول ، والتمسّک بالفحوی أو العلّة المنصوصة فرع العمل به ولا أظنّ الخصم یلتزم به ، إذ مقتضاه عدم وجوب الإذعان بالنبوّة أیضا إلّا بعد المعرفة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فلیس الغرض نفی وجوب الإقرار بالأئمّة علیهم‌السلام مطلقا ، إذ الأخبار المتواترة ناطقة بخلافه ، کحدیث المیثاق وعرض الأمانة وغیرهما ، فیمکن تنزیله علی الترتیب الحاصل فی متعلّقات عدّة من الأحکام ومواردها دون نفسها ، إذ الواجب علی جمیع المکلّفین أوّلا معرفة الله تعالی ثمّ معرفة النبی ثانیا بعدها ثمّ معرفة الإمام ثالثا بعدهما ثمّ الفروع فتجب الطهارة أوّلا ثمّ الصلاة بعدها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بذلک سیاق الخبر فی إحالته علی الوضوح کیف یجب علیه معرفة الإمام ، إنّما الغرض عدم وجوبه مقیّدا بإنکار الحقّ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یترتّب التکالیف بعضها علی بعض کترتّب الصلاة علی الطهارة فیجب الجمیع علی سبیل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فمفاده ورود الأحکام علی سبیل التدریج ولا کلام فیه ، إنّما الکلام فی ثبوتها بعد ورودها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 فمفاده أیضا ما ذکرناه من ترتّب الأحکام والتکالیف ، فیجب الفروع بعد الاصول وإن ثبت التکلیف بهما کذلک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الرابع</w:t>
      </w:r>
      <w:r>
        <w:rPr>
          <w:rFonts w:eastAsia="IRNazanin" w:cs="IRNazanin"/>
          <w:color w:val="111111"/>
          <w:sz w:val="28"/>
          <w:szCs w:val="28"/>
          <w:rtl w:val="true"/>
          <w:lang w:bidi="fa-IR"/>
        </w:rPr>
        <w:t>.</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الأمر ظهور تلک الأخبار فیما ذکر ، ولا یصلح ذلک لمعارضة الآیات الکثیرة والأخبار المتواترة مع مخالفتها لعمل علمائنا وإجماعاتهم ، فظاهرها متروک ، فیحمل علی التقیّة أو غیرها من المحامل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والمناقشة فی حملها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لاشتمال بعضها علی کون الإمام من أهل البیتعلیهم‌السلام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 لما تقرّر من عدم کونه مانعا من الحمل علی التقیّة سیّما مع موافقته لمذهب الزیدیّة مع عدم انحصار توجیه تلک الأخبار فی حملها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أنّ حمل المطلق علی المقیّد إنّما یصحّ مع المنافاة ولا منافاة بین إثبات الحکم لطائفة مع ثبوته لاخری ، ولعلّ تخصیص الاولی بالذکر من جهة اختصاص الانتفاع به بالمسلمین ولتشریفهم بالتخصیص فی الذکر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وحجّة المفصّل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الأفعال یفتقر إلی القربة ولا یتأتّی ذلک مع الکفر بخلاف التروک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وفساده ظاهر لإمکان القربة من الکافر بشرط الإسلام إذ لیس الغرض من تکلیف الکافر تکلیفه بشرط الکفر ، ولامتناع الترک المطلوب فی النهی من الکافر وهو الواقع علی جهة الامتثال لتوقّفه علی معرفة المکلّف والتکلیف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ومطلق الترک کالأفعال التوصّلیّة الّتی لا تتوقّف علی القربة فلا فرق بینها فی ذلک ، فالأوامر الواردة فی غیر العبادات کالنواهی ، فلا وجه للتفصیل بینهما فی ذلک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ولنقطع الکلام فی المجلّد الثانی من کتاب هدایة المسترشدین فی شرح اصول معالم الدین</w:t>
      </w:r>
    </w:p>
    <w:p>
      <w:pPr>
        <w:pStyle w:val="BookText"/>
        <w:rPr/>
      </w:pPr>
      <w:r>
        <w:rPr>
          <w:rFonts w:ascii="IRNazanin" w:hAnsi="IRNazanin" w:eastAsia="IRNazanin"/>
          <w:color w:val="111111"/>
          <w:sz w:val="28"/>
          <w:sz w:val="28"/>
          <w:szCs w:val="28"/>
          <w:rtl w:val="true"/>
          <w:lang w:bidi="fa-IR"/>
        </w:rPr>
        <w:t>حامدین لله سبحانه مسلّمین علی رسوله والأئمّة المعصومین من آله</w:t>
      </w:r>
    </w:p>
    <w:p>
      <w:pPr>
        <w:pStyle w:val="BookText"/>
        <w:rPr/>
      </w:pPr>
      <w:r>
        <w:rPr>
          <w:rFonts w:ascii="IRNazanin" w:hAnsi="IRNazanin" w:eastAsia="IRNazanin"/>
          <w:color w:val="111111"/>
          <w:sz w:val="28"/>
          <w:sz w:val="28"/>
          <w:szCs w:val="28"/>
          <w:rtl w:val="true"/>
          <w:lang w:bidi="fa-IR"/>
        </w:rPr>
        <w:t>ویتلوه الکلام فی المجلّد الثالث فی النواهی</w:t>
      </w:r>
    </w:p>
    <w:p>
      <w:pPr>
        <w:pStyle w:val="BookText"/>
        <w:rPr/>
      </w:pPr>
      <w:r>
        <w:rPr>
          <w:rFonts w:ascii="IRNazanin" w:hAnsi="IRNazanin" w:eastAsia="IRNazanin"/>
          <w:color w:val="111111"/>
          <w:sz w:val="28"/>
          <w:sz w:val="28"/>
          <w:szCs w:val="28"/>
          <w:rtl w:val="true"/>
          <w:lang w:bidi="fa-IR"/>
        </w:rPr>
        <w:t>والمسؤول من الله عزّ شأنه أن ینفع به کما نفع بأصله ،</w:t>
      </w:r>
    </w:p>
    <w:p>
      <w:pPr>
        <w:pStyle w:val="BookText"/>
        <w:rPr/>
      </w:pPr>
      <w:r>
        <w:rPr>
          <w:rFonts w:ascii="IRNazanin" w:hAnsi="IRNazanin" w:eastAsia="IRNazanin"/>
          <w:color w:val="111111"/>
          <w:sz w:val="28"/>
          <w:sz w:val="28"/>
          <w:szCs w:val="28"/>
          <w:rtl w:val="true"/>
          <w:lang w:bidi="fa-IR"/>
        </w:rPr>
        <w:t>وأن یجعله خالصا لوجهه الکریم موجبا لثوابه الجسیم</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محمّد وآله الطاهرین</w:t>
      </w:r>
      <w:r>
        <w:rPr>
          <w:rFonts w:eastAsia="IRNazanin" w:cs="IRNazanin"/>
          <w:color w:val="111111"/>
          <w:sz w:val="28"/>
          <w:szCs w:val="28"/>
          <w:rtl w:val="true"/>
          <w:lang w:bidi="fa-IR"/>
        </w:rPr>
        <w:t xml:space="preserve">. </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4" w:name="pg14214_157712"/>
      <w:bookmarkStart w:id="945" w:name="pg14214_157712"/>
      <w:bookmarkEnd w:id="945"/>
    </w:p>
    <w:p>
      <w:pPr>
        <w:pStyle w:val="Heading2"/>
        <w:numPr>
          <w:ilvl w:val="1"/>
          <w:numId w:val="1"/>
        </w:numPr>
        <w:rPr/>
      </w:pPr>
      <w:bookmarkStart w:id="946" w:name="pg14214_157712"/>
      <w:bookmarkStart w:id="947" w:name="__RefHeading___Toc1368427_1738255347"/>
      <w:bookmarkStart w:id="948" w:name="_Toc361"/>
      <w:bookmarkEnd w:id="946"/>
      <w:bookmarkEnd w:id="947"/>
      <w:r>
        <w:rPr>
          <w:rtl w:val="true"/>
        </w:rPr>
        <w:t>فهرس الموضوعات</w:t>
      </w:r>
      <w:bookmarkEnd w:id="948"/>
    </w:p>
    <w:p>
      <w:pPr>
        <w:pStyle w:val="BookText"/>
        <w:rPr/>
      </w:pPr>
      <w:r>
        <w:rPr>
          <w:rFonts w:ascii="IRNazanin" w:hAnsi="IRNazanin" w:eastAsia="IRNazanin"/>
          <w:color w:val="111111"/>
          <w:sz w:val="28"/>
          <w:sz w:val="28"/>
          <w:szCs w:val="28"/>
          <w:rtl w:val="true"/>
          <w:lang w:bidi="fa-IR"/>
        </w:rPr>
        <w:t>کلمة مهمّة حول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المرّة والتکرار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الفور والتراخی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فائدة فیما یتفرّع علی القول بالفور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مقدّمة الواجب</w:t>
      </w:r>
    </w:p>
    <w:p>
      <w:pPr>
        <w:pStyle w:val="BookText"/>
        <w:rPr/>
      </w:pPr>
      <w:r>
        <w:rPr>
          <w:rFonts w:ascii="IRNazanin" w:hAnsi="IRNazanin" w:eastAsia="IRNazanin"/>
          <w:color w:val="111111"/>
          <w:sz w:val="28"/>
          <w:sz w:val="28"/>
          <w:szCs w:val="28"/>
          <w:rtl w:val="true"/>
          <w:lang w:bidi="fa-IR"/>
        </w:rPr>
        <w:t>تحقیق معنی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أقسام الواجب باعتبار ما یتوقّف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أقسام الواجب باعتبار تعلّق الخطاب به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أقسام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هل الأصل فی الواجب کونه مطلقا أو مقیّدا أو التفصیل؟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تحریر محلّ النزاع</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الأقوال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ثمرة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اعتبار المقدوریّة فی المقدّمة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المقدّمة السببیّة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حول ما اختاره الماتن قدس‌سره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حجج المانعین من وجوب المقدّمة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حجج القائلین بالوجوب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الجواب عن أدلّة المثبتین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حجج اخری للقول بوجوب المقدّمة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القول الرابع فی وجوب المقدّمة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المقدّمات الداخلیّة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هل یتصوّر وجوب المقدّمة قبل وجوب ذیها؟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تعارض الأدلّة فی المقدّمة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المقدّمة الموصلة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مقدّمة المندوب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مقدّمة ترک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المقدّمة العلمیّة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مبحث الضدّ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تحریر محلّ النزاع</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الضدّ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الضدّ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شبهة الکعبی وجوابها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معنی الاستلزام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اجتماع الواجب الغیری مع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ثمرة مبحث الضدّ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مبحث الترتّب</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ما أفاد الشیخ البهائی فی عنوان مسألة الضدّ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الأمر بالشیء علی وجه الوجوب لا یقتضی عدم الأمر بضدّه علی وجه الاستحباب</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هل الأمر بالشیء ندبا یقتضی النهی عن ترکه تنزیها؟</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النهی عن الشیء تحریما هل یقتضی الأمر بضدّه إیجابا أو لا؟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النهی عن الشیء تنزیها هل یدلّ علی الأمر بضدّه استحبابا أو لا؟</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لو حکم الشارع بإباحة فعل أفاد إباحة ضدّه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الواجب التخییری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تنبیهات الواجب التخییری</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الواجب الموسّع</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تنبیهات الواجب الموسّع</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الواجب الکفائی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تنبیهات الواجب الکفائی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المفاهیم</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تعریف الدلالة</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أقسام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أقسام المنطوق</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أقسام المفهوم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تنبیهات مفهوم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مفهوم 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تنبیهات مفهوم 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مفهوم الغایة</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تنبیهات مفهوم الغایة</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مفهوم 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مفهوم الحصر</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مفهوم الاختصاص والتوقیت والتحدید والبیان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مفهوم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مفهوم المقدار والمسافة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مفهوم الزمان والمکان</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مفهوم اللقب</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مفهوم العلّة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مفهوم التلازم</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مفهوم الاقتضاء</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مفهوم الزیادة والنقصان</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مفهوم ترتیب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مفهوم ترک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التعریض</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 الإعراض</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مفهوم 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مفهوم تعارض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الأمر بالفعل المشروط مع علم الآمر بانتفاء شرطه</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فروع مسألة الأمر بالفعل 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IRNazanin" w:hAnsi="IRNazanin" w:eastAsia="IRNazanin"/>
          <w:color w:val="111111"/>
          <w:sz w:val="28"/>
          <w:sz w:val="28"/>
          <w:szCs w:val="28"/>
          <w:rtl w:val="true"/>
          <w:lang w:bidi="fa-IR"/>
        </w:rPr>
        <w:t>متن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حکم مدلول الأمر بعد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مسائل تتعلّق بالأوامر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القضاء بالأمر الأوّل أو بأمر جدید؟</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هل الأصل سقوط التکلیف بالکلّ عند تعذّر بعض أجزائه</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المطلوب بالأوامر هل هی الطبائع أو الأفراد</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فی الأمر بالأمر بالشیء</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أرکان التکلیف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نفی الحرج</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تنبیهات نفی الحرج</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الأصل فی الأوامر وجوب المباشرة</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ما یعتبر فی حصول الامتثال</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الکفّار مکلّفون بالفروع أم لا؟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image" Target="media/image2.jpeg"/><Relationship Id="rId790" Type="http://schemas.openxmlformats.org/officeDocument/2006/relationships/image" Target="media/image2.jpeg"/><Relationship Id="rId791" Type="http://schemas.openxmlformats.org/officeDocument/2006/relationships/footer" Target="footer784.xml"/><Relationship Id="rId792" Type="http://schemas.openxmlformats.org/officeDocument/2006/relationships/numbering" Target="numbering.xml"/><Relationship Id="rId793" Type="http://schemas.openxmlformats.org/officeDocument/2006/relationships/fontTable" Target="fontTable.xml"/><Relationship Id="rId794" Type="http://schemas.openxmlformats.org/officeDocument/2006/relationships/settings" Target="settings.xml"/><Relationship Id="rId7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794</Pages>
  <Words>147271</Words>
  <Characters>610053</Characters>
  <CharactersWithSpaces>754733</CharactersWithSpaces>
  <Paragraphs>3076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2026-08-24T12:28:12Z</dcterms:created>
  <dc:creator>ghaemiyeh.com</dc:creator>
  <dc:description/>
  <dc:language>en-US</dc:language>
  <cp:lastModifiedBy/>
  <dcterms:modified xsi:type="dcterms:W3CDTF">2026-08-24T15:59:32Z</dcterms:modified>
  <cp:revision>1</cp:revision>
  <dc:subject/>
  <dc:title>هدایة المسترشدین فی شرح اصول معالم الدین جلد 2</dc:title>
</cp:coreProperties>
</file>

<file path=docProps/custom.xml><?xml version="1.0" encoding="utf-8"?>
<Properties xmlns="http://schemas.openxmlformats.org/officeDocument/2006/custom-properties" xmlns:vt="http://schemas.openxmlformats.org/officeDocument/2006/docPropsVTypes"/>
</file>