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فی ظلال شهداء الطف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288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13290_173825534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13292_1738255347">
            <w:r>
              <w:rPr>
                <w:webHidden/>
                <w:rStyle w:val="IndexLink"/>
                <w:rtl w:val="true"/>
              </w:rPr>
              <w:t>الشهید حبیب بن مُظهِّر الأسدی الفقعسی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413294_1738255347">
            <w:r>
              <w:rPr>
                <w:webHidden/>
                <w:rStyle w:val="IndexLink"/>
                <w:rtl w:val="true"/>
              </w:rPr>
              <w:t>دیباجة</w:t>
            </w:r>
            <w:r>
              <w:rPr>
                <w:rStyle w:val="IndexLink"/>
                <w:rtl w:val="true"/>
              </w:rPr>
              <w:tab/>
            </w:r>
            <w:r>
              <w:rPr>
                <w:rStyle w:val="IndexLink"/>
              </w:rPr>
              <w:t>13</w:t>
            </w:r>
          </w:hyperlink>
        </w:p>
        <w:p>
          <w:pPr>
            <w:pStyle w:val="Contents3"/>
            <w:tabs>
              <w:tab w:val="clear" w:pos="8459"/>
              <w:tab w:val="right" w:pos="9026" w:leader="dot"/>
            </w:tabs>
            <w:rPr/>
          </w:pPr>
          <w:hyperlink w:anchor="__RefHeading___Toc413296_1738255347">
            <w:r>
              <w:rPr>
                <w:webHidden/>
                <w:rStyle w:val="IndexLink"/>
                <w:rtl w:val="true"/>
              </w:rPr>
              <w:t>أقوال العلماء فیه</w:t>
            </w:r>
            <w:r>
              <w:rPr>
                <w:rStyle w:val="IndexLink"/>
                <w:rtl w:val="true"/>
              </w:rPr>
              <w:tab/>
            </w:r>
            <w:r>
              <w:rPr>
                <w:rStyle w:val="IndexLink"/>
              </w:rPr>
              <w:t>14</w:t>
            </w:r>
          </w:hyperlink>
        </w:p>
        <w:p>
          <w:pPr>
            <w:pStyle w:val="Contents3"/>
            <w:tabs>
              <w:tab w:val="clear" w:pos="8459"/>
              <w:tab w:val="right" w:pos="9026" w:leader="dot"/>
            </w:tabs>
            <w:rPr/>
          </w:pPr>
          <w:hyperlink w:anchor="__RefHeading___Toc413298_1738255347">
            <w:r>
              <w:rPr>
                <w:webHidden/>
                <w:rStyle w:val="IndexLink"/>
                <w:rtl w:val="true"/>
              </w:rPr>
              <w:t>الأسرة التی ینتمی إلیها الشهید</w:t>
            </w:r>
            <w:r>
              <w:rPr>
                <w:rStyle w:val="IndexLink"/>
                <w:rtl w:val="true"/>
              </w:rPr>
              <w:tab/>
            </w:r>
            <w:r>
              <w:rPr>
                <w:rStyle w:val="IndexLink"/>
              </w:rPr>
              <w:t>15</w:t>
            </w:r>
          </w:hyperlink>
        </w:p>
        <w:p>
          <w:pPr>
            <w:pStyle w:val="Contents4"/>
            <w:tabs>
              <w:tab w:val="clear" w:pos="8176"/>
              <w:tab w:val="right" w:pos="9026" w:leader="dot"/>
            </w:tabs>
            <w:rPr/>
          </w:pPr>
          <w:hyperlink w:anchor="__RefHeading___Toc413300_173825534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13302_1738255347">
            <w:r>
              <w:rPr>
                <w:webHidden/>
                <w:rStyle w:val="IndexLink"/>
                <w:rtl w:val="true"/>
              </w:rPr>
              <w:t>بنو أسد</w:t>
            </w:r>
            <w:r>
              <w:rPr>
                <w:rStyle w:val="IndexLink"/>
                <w:rtl w:val="true"/>
              </w:rPr>
              <w:tab/>
            </w:r>
            <w:r>
              <w:rPr>
                <w:rStyle w:val="IndexLink"/>
              </w:rPr>
              <w:t>15</w:t>
            </w:r>
          </w:hyperlink>
        </w:p>
        <w:p>
          <w:pPr>
            <w:pStyle w:val="Contents4"/>
            <w:tabs>
              <w:tab w:val="clear" w:pos="8176"/>
              <w:tab w:val="right" w:pos="9026" w:leader="dot"/>
            </w:tabs>
            <w:rPr/>
          </w:pPr>
          <w:hyperlink w:anchor="__RefHeading___Toc413304_1738255347">
            <w:r>
              <w:rPr>
                <w:webHidden/>
                <w:rStyle w:val="IndexLink"/>
                <w:rtl w:val="true"/>
              </w:rPr>
              <w:t>بنو فقعس</w:t>
            </w:r>
            <w:r>
              <w:rPr>
                <w:rStyle w:val="IndexLink"/>
                <w:rtl w:val="true"/>
              </w:rPr>
              <w:tab/>
            </w:r>
            <w:r>
              <w:rPr>
                <w:rStyle w:val="IndexLink"/>
              </w:rPr>
              <w:t>15</w:t>
            </w:r>
          </w:hyperlink>
        </w:p>
        <w:p>
          <w:pPr>
            <w:pStyle w:val="Contents3"/>
            <w:tabs>
              <w:tab w:val="clear" w:pos="8459"/>
              <w:tab w:val="right" w:pos="9026" w:leader="dot"/>
            </w:tabs>
            <w:rPr/>
          </w:pPr>
          <w:hyperlink w:anchor="__RefHeading___Toc413306_1738255347">
            <w:r>
              <w:rPr>
                <w:webHidden/>
                <w:rStyle w:val="IndexLink"/>
                <w:rtl w:val="true"/>
              </w:rPr>
              <w:t>الاختلاف فی اسم الشهید وکنیته ولقبه</w:t>
            </w:r>
            <w:r>
              <w:rPr>
                <w:rStyle w:val="IndexLink"/>
                <w:rtl w:val="true"/>
              </w:rPr>
              <w:tab/>
            </w:r>
            <w:r>
              <w:rPr>
                <w:rStyle w:val="IndexLink"/>
              </w:rPr>
              <w:t>19</w:t>
            </w:r>
          </w:hyperlink>
        </w:p>
        <w:p>
          <w:pPr>
            <w:pStyle w:val="Contents4"/>
            <w:tabs>
              <w:tab w:val="clear" w:pos="8176"/>
              <w:tab w:val="right" w:pos="9026" w:leader="dot"/>
            </w:tabs>
            <w:rPr/>
          </w:pPr>
          <w:hyperlink w:anchor="__RefHeading___Toc413308_1738255347">
            <w:r>
              <w:rPr>
                <w:webHidden/>
                <w:rStyle w:val="IndexLink"/>
                <w:rtl w:val="true"/>
              </w:rPr>
              <w:t>اسم الشهید</w:t>
            </w:r>
            <w:r>
              <w:rPr>
                <w:rStyle w:val="IndexLink"/>
                <w:rtl w:val="true"/>
              </w:rPr>
              <w:tab/>
            </w:r>
            <w:r>
              <w:rPr>
                <w:rStyle w:val="IndexLink"/>
              </w:rPr>
              <w:t>19</w:t>
            </w:r>
          </w:hyperlink>
        </w:p>
        <w:p>
          <w:pPr>
            <w:pStyle w:val="Contents4"/>
            <w:tabs>
              <w:tab w:val="clear" w:pos="8176"/>
              <w:tab w:val="right" w:pos="9026" w:leader="dot"/>
            </w:tabs>
            <w:rPr/>
          </w:pPr>
          <w:hyperlink w:anchor="__RefHeading___Toc413310_1738255347">
            <w:r>
              <w:rPr>
                <w:webHidden/>
                <w:rStyle w:val="IndexLink"/>
                <w:rtl w:val="true"/>
              </w:rPr>
              <w:t>اسم والد الشهید مظهّر أم مظاهر</w:t>
            </w:r>
            <w:r>
              <w:rPr>
                <w:rStyle w:val="IndexLink"/>
                <w:rtl w:val="true"/>
              </w:rPr>
              <w:tab/>
            </w:r>
            <w:r>
              <w:rPr>
                <w:rStyle w:val="IndexLink"/>
              </w:rPr>
              <w:t>20</w:t>
            </w:r>
          </w:hyperlink>
        </w:p>
        <w:p>
          <w:pPr>
            <w:pStyle w:val="Contents4"/>
            <w:tabs>
              <w:tab w:val="clear" w:pos="8176"/>
              <w:tab w:val="right" w:pos="9026" w:leader="dot"/>
            </w:tabs>
            <w:rPr/>
          </w:pPr>
          <w:hyperlink w:anchor="__RefHeading___Toc413312_1738255347">
            <w:r>
              <w:rPr>
                <w:webHidden/>
                <w:rStyle w:val="IndexLink"/>
                <w:rtl w:val="true"/>
              </w:rPr>
              <w:t>مظهِّر هو الأصح</w:t>
            </w:r>
            <w:r>
              <w:rPr>
                <w:rStyle w:val="IndexLink"/>
                <w:rtl w:val="true"/>
              </w:rPr>
              <w:tab/>
            </w:r>
            <w:r>
              <w:rPr>
                <w:rStyle w:val="IndexLink"/>
              </w:rPr>
              <w:t>21</w:t>
            </w:r>
          </w:hyperlink>
        </w:p>
        <w:p>
          <w:pPr>
            <w:pStyle w:val="Contents4"/>
            <w:tabs>
              <w:tab w:val="clear" w:pos="8176"/>
              <w:tab w:val="right" w:pos="9026" w:leader="dot"/>
            </w:tabs>
            <w:rPr/>
          </w:pPr>
          <w:hyperlink w:anchor="__RefHeading___Toc413314_1738255347">
            <w:r>
              <w:rPr>
                <w:webHidden/>
                <w:rStyle w:val="IndexLink"/>
                <w:rtl w:val="true"/>
              </w:rPr>
              <w:t>نسب الشهید الکربلائی</w:t>
            </w:r>
            <w:r>
              <w:rPr>
                <w:rStyle w:val="IndexLink"/>
                <w:rtl w:val="true"/>
              </w:rPr>
              <w:tab/>
            </w:r>
            <w:r>
              <w:rPr>
                <w:rStyle w:val="IndexLink"/>
              </w:rPr>
              <w:t>22</w:t>
            </w:r>
          </w:hyperlink>
        </w:p>
        <w:p>
          <w:pPr>
            <w:pStyle w:val="Contents3"/>
            <w:tabs>
              <w:tab w:val="clear" w:pos="8459"/>
              <w:tab w:val="right" w:pos="9026" w:leader="dot"/>
            </w:tabs>
            <w:rPr/>
          </w:pPr>
          <w:hyperlink w:anchor="__RefHeading___Toc413316_1738255347">
            <w:r>
              <w:rPr>
                <w:webHidden/>
                <w:rStyle w:val="IndexLink"/>
                <w:rtl w:val="true"/>
              </w:rPr>
              <w:t>صحابی جلیل أم تابعی قدیر؟</w:t>
            </w:r>
            <w:r>
              <w:rPr>
                <w:rStyle w:val="IndexLink"/>
                <w:rtl w:val="true"/>
              </w:rPr>
              <w:tab/>
            </w:r>
            <w:r>
              <w:rPr>
                <w:rStyle w:val="IndexLink"/>
              </w:rPr>
              <w:t>22</w:t>
            </w:r>
          </w:hyperlink>
        </w:p>
        <w:p>
          <w:pPr>
            <w:pStyle w:val="Contents4"/>
            <w:tabs>
              <w:tab w:val="clear" w:pos="8176"/>
              <w:tab w:val="right" w:pos="9026" w:leader="dot"/>
            </w:tabs>
            <w:rPr/>
          </w:pPr>
          <w:hyperlink w:anchor="__RefHeading___Toc413318_173825534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413320_1738255347">
            <w:r>
              <w:rPr>
                <w:webHidden/>
                <w:rStyle w:val="IndexLink"/>
                <w:rtl w:val="true"/>
              </w:rPr>
              <w:t>الاتجاه الأوّل</w:t>
            </w:r>
            <w:r>
              <w:rPr>
                <w:rStyle w:val="IndexLink"/>
                <w:rtl w:val="true"/>
              </w:rPr>
              <w:tab/>
            </w:r>
            <w:r>
              <w:rPr>
                <w:rStyle w:val="IndexLink"/>
              </w:rPr>
              <w:t>22</w:t>
            </w:r>
          </w:hyperlink>
        </w:p>
        <w:p>
          <w:pPr>
            <w:pStyle w:val="Contents5"/>
            <w:tabs>
              <w:tab w:val="clear" w:pos="7892"/>
              <w:tab w:val="right" w:pos="9026" w:leader="dot"/>
            </w:tabs>
            <w:rPr/>
          </w:pPr>
          <w:hyperlink w:anchor="__RefHeading___Toc413322_173825534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413324_1738255347">
            <w:r>
              <w:rPr>
                <w:webHidden/>
                <w:rStyle w:val="IndexLink"/>
                <w:rtl w:val="true"/>
              </w:rPr>
              <w:t>مناقشة روایة معالی السبطین</w:t>
            </w:r>
            <w:r>
              <w:rPr>
                <w:rStyle w:val="IndexLink"/>
                <w:rtl w:val="true"/>
              </w:rPr>
              <w:tab/>
            </w:r>
            <w:r>
              <w:rPr>
                <w:rStyle w:val="IndexLink"/>
              </w:rPr>
              <w:t>24</w:t>
            </w:r>
          </w:hyperlink>
        </w:p>
        <w:p>
          <w:pPr>
            <w:pStyle w:val="Contents5"/>
            <w:tabs>
              <w:tab w:val="clear" w:pos="7892"/>
              <w:tab w:val="right" w:pos="9026" w:leader="dot"/>
            </w:tabs>
            <w:rPr/>
          </w:pPr>
          <w:hyperlink w:anchor="__RefHeading___Toc413326_1738255347">
            <w:r>
              <w:rPr>
                <w:webHidden/>
                <w:rStyle w:val="IndexLink"/>
                <w:rtl w:val="true"/>
              </w:rPr>
              <w:t>الاتجاه الثانی</w:t>
            </w:r>
            <w:r>
              <w:rPr>
                <w:rStyle w:val="IndexLink"/>
                <w:rtl w:val="true"/>
              </w:rPr>
              <w:tab/>
            </w:r>
            <w:r>
              <w:rPr>
                <w:rStyle w:val="IndexLink"/>
              </w:rPr>
              <w:t>25</w:t>
            </w:r>
          </w:hyperlink>
        </w:p>
        <w:p>
          <w:pPr>
            <w:pStyle w:val="Contents5"/>
            <w:tabs>
              <w:tab w:val="clear" w:pos="7892"/>
              <w:tab w:val="right" w:pos="9026" w:leader="dot"/>
            </w:tabs>
            <w:rPr/>
          </w:pPr>
          <w:hyperlink w:anchor="__RefHeading___Toc413328_1738255347">
            <w:r>
              <w:rPr>
                <w:webHidden/>
                <w:rStyle w:val="IndexLink"/>
                <w:rtl w:val="true"/>
              </w:rPr>
              <w:t>یوم الفرقان</w:t>
            </w:r>
            <w:r>
              <w:rPr>
                <w:rStyle w:val="IndexLink"/>
                <w:rtl w:val="true"/>
              </w:rPr>
              <w:tab/>
            </w:r>
            <w:r>
              <w:rPr>
                <w:rStyle w:val="IndexLink"/>
              </w:rPr>
              <w:t>27</w:t>
            </w:r>
          </w:hyperlink>
        </w:p>
        <w:p>
          <w:pPr>
            <w:pStyle w:val="Contents4"/>
            <w:tabs>
              <w:tab w:val="clear" w:pos="8176"/>
              <w:tab w:val="right" w:pos="9026" w:leader="dot"/>
            </w:tabs>
            <w:rPr/>
          </w:pPr>
          <w:hyperlink w:anchor="__RefHeading___Toc413330_1738255347">
            <w:r>
              <w:rPr>
                <w:webHidden/>
                <w:rStyle w:val="IndexLink"/>
                <w:rtl w:val="true"/>
              </w:rPr>
              <w:t>حبیب بن مُظهِّر الأسدی والعصمة</w:t>
            </w:r>
            <w:r>
              <w:rPr>
                <w:rStyle w:val="IndexLink"/>
                <w:rtl w:val="true"/>
              </w:rPr>
              <w:tab/>
            </w:r>
            <w:r>
              <w:rPr>
                <w:rStyle w:val="IndexLink"/>
              </w:rPr>
              <w:t>30</w:t>
            </w:r>
          </w:hyperlink>
        </w:p>
        <w:p>
          <w:pPr>
            <w:pStyle w:val="Contents4"/>
            <w:tabs>
              <w:tab w:val="clear" w:pos="8176"/>
              <w:tab w:val="right" w:pos="9026" w:leader="dot"/>
            </w:tabs>
            <w:rPr/>
          </w:pPr>
          <w:hyperlink w:anchor="__RefHeading___Toc413332_1738255347">
            <w:r>
              <w:rPr>
                <w:webHidden/>
                <w:rStyle w:val="IndexLink"/>
                <w:rtl w:val="true"/>
              </w:rPr>
              <w:t>حبیب بن مٌظهِّر الرجل الفقیه</w:t>
            </w:r>
            <w:r>
              <w:rPr>
                <w:rStyle w:val="IndexLink"/>
                <w:rtl w:val="true"/>
              </w:rPr>
              <w:tab/>
            </w:r>
            <w:r>
              <w:rPr>
                <w:rStyle w:val="IndexLink"/>
              </w:rPr>
              <w:t>33</w:t>
            </w:r>
          </w:hyperlink>
        </w:p>
        <w:p>
          <w:pPr>
            <w:pStyle w:val="Contents4"/>
            <w:tabs>
              <w:tab w:val="clear" w:pos="8176"/>
              <w:tab w:val="right" w:pos="9026" w:leader="dot"/>
            </w:tabs>
            <w:rPr/>
          </w:pPr>
          <w:hyperlink w:anchor="__RefHeading___Toc413334_1738255347">
            <w:r>
              <w:rPr>
                <w:webHidden/>
                <w:rStyle w:val="IndexLink"/>
                <w:rtl w:val="true"/>
              </w:rPr>
              <w:t>معنی کلمة الفقیه</w:t>
            </w:r>
            <w:r>
              <w:rPr>
                <w:rStyle w:val="IndexLink"/>
                <w:rtl w:val="true"/>
              </w:rPr>
              <w:tab/>
            </w:r>
            <w:r>
              <w:rPr>
                <w:rStyle w:val="IndexLink"/>
              </w:rPr>
              <w:t>34</w:t>
            </w:r>
          </w:hyperlink>
        </w:p>
        <w:p>
          <w:pPr>
            <w:pStyle w:val="Contents5"/>
            <w:tabs>
              <w:tab w:val="clear" w:pos="7892"/>
              <w:tab w:val="right" w:pos="9026" w:leader="dot"/>
            </w:tabs>
            <w:rPr/>
          </w:pPr>
          <w:hyperlink w:anchor="__RefHeading___Toc413336_173825534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413338_1738255347">
            <w:r>
              <w:rPr>
                <w:webHidden/>
                <w:rStyle w:val="IndexLink"/>
                <w:rtl w:val="true"/>
              </w:rPr>
              <w:t>المعنی الأول الواعی والبصیر</w:t>
            </w:r>
            <w:r>
              <w:rPr>
                <w:rStyle w:val="IndexLink"/>
                <w:rtl w:val="true"/>
              </w:rPr>
              <w:tab/>
            </w:r>
            <w:r>
              <w:rPr>
                <w:rStyle w:val="IndexLink"/>
              </w:rPr>
              <w:t>34</w:t>
            </w:r>
          </w:hyperlink>
        </w:p>
        <w:p>
          <w:pPr>
            <w:pStyle w:val="Contents5"/>
            <w:tabs>
              <w:tab w:val="clear" w:pos="7892"/>
              <w:tab w:val="right" w:pos="9026" w:leader="dot"/>
            </w:tabs>
            <w:rPr/>
          </w:pPr>
          <w:hyperlink w:anchor="__RefHeading___Toc413340_1738255347">
            <w:r>
              <w:rPr>
                <w:webHidden/>
                <w:rStyle w:val="IndexLink"/>
                <w:rtl w:val="true"/>
              </w:rPr>
              <w:t>المعنی الثانی القَرَّاء للقرآن الکریم</w:t>
            </w:r>
            <w:r>
              <w:rPr>
                <w:rStyle w:val="IndexLink"/>
                <w:rtl w:val="true"/>
              </w:rPr>
              <w:tab/>
            </w:r>
            <w:r>
              <w:rPr>
                <w:rStyle w:val="IndexLink"/>
              </w:rPr>
              <w:t>37</w:t>
            </w:r>
          </w:hyperlink>
        </w:p>
        <w:p>
          <w:pPr>
            <w:pStyle w:val="Contents5"/>
            <w:tabs>
              <w:tab w:val="clear" w:pos="7892"/>
              <w:tab w:val="right" w:pos="9026" w:leader="dot"/>
            </w:tabs>
            <w:rPr/>
          </w:pPr>
          <w:hyperlink w:anchor="__RefHeading___Toc413342_1738255347">
            <w:r>
              <w:rPr>
                <w:webHidden/>
                <w:rStyle w:val="IndexLink"/>
                <w:rtl w:val="true"/>
              </w:rPr>
              <w:t>المعنی الثالث المفتی</w:t>
            </w:r>
            <w:r>
              <w:rPr>
                <w:rStyle w:val="IndexLink"/>
                <w:rtl w:val="true"/>
              </w:rPr>
              <w:tab/>
            </w:r>
            <w:r>
              <w:rPr>
                <w:rStyle w:val="IndexLink"/>
              </w:rPr>
              <w:t>38</w:t>
            </w:r>
          </w:hyperlink>
        </w:p>
        <w:p>
          <w:pPr>
            <w:pStyle w:val="Contents4"/>
            <w:tabs>
              <w:tab w:val="clear" w:pos="8176"/>
              <w:tab w:val="right" w:pos="9026" w:leader="dot"/>
            </w:tabs>
            <w:rPr/>
          </w:pPr>
          <w:hyperlink w:anchor="__RefHeading___Toc413344_1738255347">
            <w:r>
              <w:rPr>
                <w:webHidden/>
                <w:rStyle w:val="IndexLink"/>
                <w:rtl w:val="true"/>
              </w:rPr>
              <w:t>حبیب بن مُظهِّر الأسدی وعلم المنایا والبلایا</w:t>
            </w:r>
            <w:r>
              <w:rPr>
                <w:rStyle w:val="IndexLink"/>
                <w:rtl w:val="true"/>
              </w:rPr>
              <w:tab/>
            </w:r>
            <w:r>
              <w:rPr>
                <w:rStyle w:val="IndexLink"/>
              </w:rPr>
              <w:t>39</w:t>
            </w:r>
          </w:hyperlink>
        </w:p>
        <w:p>
          <w:pPr>
            <w:pStyle w:val="Contents5"/>
            <w:tabs>
              <w:tab w:val="clear" w:pos="7892"/>
              <w:tab w:val="right" w:pos="9026" w:leader="dot"/>
            </w:tabs>
            <w:rPr/>
          </w:pPr>
          <w:hyperlink w:anchor="__RefHeading___Toc413346_173825534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13348_1738255347">
            <w:r>
              <w:rPr>
                <w:webHidden/>
                <w:rStyle w:val="IndexLink"/>
                <w:rtl w:val="true"/>
              </w:rPr>
              <w:t>إشکال وردّه</w:t>
            </w:r>
            <w:r>
              <w:rPr>
                <w:rStyle w:val="IndexLink"/>
                <w:rtl w:val="true"/>
              </w:rPr>
              <w:tab/>
            </w:r>
            <w:r>
              <w:rPr>
                <w:rStyle w:val="IndexLink"/>
              </w:rPr>
              <w:t>44</w:t>
            </w:r>
          </w:hyperlink>
        </w:p>
        <w:p>
          <w:pPr>
            <w:pStyle w:val="Contents4"/>
            <w:tabs>
              <w:tab w:val="clear" w:pos="8176"/>
              <w:tab w:val="right" w:pos="9026" w:leader="dot"/>
            </w:tabs>
            <w:rPr/>
          </w:pPr>
          <w:hyperlink w:anchor="__RefHeading___Toc413350_1738255347">
            <w:r>
              <w:rPr>
                <w:webHidden/>
                <w:rStyle w:val="IndexLink"/>
                <w:rtl w:val="true"/>
              </w:rPr>
              <w:t>حبیب بن مُظهِّر الأسدی والانسجام مع الشباب</w:t>
            </w:r>
            <w:r>
              <w:rPr>
                <w:rStyle w:val="IndexLink"/>
                <w:rtl w:val="true"/>
              </w:rPr>
              <w:tab/>
            </w:r>
            <w:r>
              <w:rPr>
                <w:rStyle w:val="IndexLink"/>
              </w:rPr>
              <w:t>46</w:t>
            </w:r>
          </w:hyperlink>
        </w:p>
        <w:p>
          <w:pPr>
            <w:pStyle w:val="Contents4"/>
            <w:tabs>
              <w:tab w:val="clear" w:pos="8176"/>
              <w:tab w:val="right" w:pos="9026" w:leader="dot"/>
            </w:tabs>
            <w:rPr/>
          </w:pPr>
          <w:hyperlink w:anchor="__RefHeading___Toc413352_1738255347">
            <w:r>
              <w:rPr>
                <w:webHidden/>
                <w:rStyle w:val="IndexLink"/>
                <w:rtl w:val="true"/>
              </w:rPr>
              <w:t>حبیب بن مُظهِّر الأسدی والعبادة</w:t>
            </w:r>
            <w:r>
              <w:rPr>
                <w:rStyle w:val="IndexLink"/>
                <w:rtl w:val="true"/>
              </w:rPr>
              <w:tab/>
            </w:r>
            <w:r>
              <w:rPr>
                <w:rStyle w:val="IndexLink"/>
              </w:rPr>
              <w:t>49</w:t>
            </w:r>
          </w:hyperlink>
        </w:p>
        <w:p>
          <w:pPr>
            <w:pStyle w:val="Contents4"/>
            <w:tabs>
              <w:tab w:val="clear" w:pos="8176"/>
              <w:tab w:val="right" w:pos="9026" w:leader="dot"/>
            </w:tabs>
            <w:rPr/>
          </w:pPr>
          <w:hyperlink w:anchor="__RefHeading___Toc413354_1738255347">
            <w:r>
              <w:rPr>
                <w:webHidden/>
                <w:rStyle w:val="IndexLink"/>
                <w:rtl w:val="true"/>
              </w:rPr>
              <w:t>حبیب بن مُظهِّر مع الإمام أمیر المؤمنین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413356_1738255347">
            <w:r>
              <w:rPr>
                <w:webHidden/>
                <w:rStyle w:val="IndexLink"/>
                <w:rtl w:val="true"/>
              </w:rPr>
              <w:t>حبیب بن مُظهِّر من حواریی علی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413358_1738255347">
            <w:r>
              <w:rPr>
                <w:webHidden/>
                <w:rStyle w:val="IndexLink"/>
                <w:rtl w:val="true"/>
              </w:rPr>
              <w:t>حبیب بن مُظهِّر من شرطة الخمیس</w:t>
            </w:r>
            <w:r>
              <w:rPr>
                <w:rStyle w:val="IndexLink"/>
                <w:rtl w:val="true"/>
              </w:rPr>
              <w:tab/>
            </w:r>
            <w:r>
              <w:rPr>
                <w:rStyle w:val="IndexLink"/>
              </w:rPr>
              <w:t>59</w:t>
            </w:r>
          </w:hyperlink>
        </w:p>
        <w:p>
          <w:pPr>
            <w:pStyle w:val="Contents4"/>
            <w:tabs>
              <w:tab w:val="clear" w:pos="8176"/>
              <w:tab w:val="right" w:pos="9026" w:leader="dot"/>
            </w:tabs>
            <w:rPr/>
          </w:pPr>
          <w:hyperlink w:anchor="__RefHeading___Toc413360_1738255347">
            <w:r>
              <w:rPr>
                <w:webHidden/>
                <w:rStyle w:val="IndexLink"/>
                <w:rtl w:val="true"/>
              </w:rPr>
              <w:t>حبیب بن مُظهِّر فی الکوفة</w:t>
            </w:r>
            <w:r>
              <w:rPr>
                <w:rStyle w:val="IndexLink"/>
                <w:rtl w:val="true"/>
              </w:rPr>
              <w:tab/>
            </w:r>
            <w:r>
              <w:rPr>
                <w:rStyle w:val="IndexLink"/>
              </w:rPr>
              <w:t>62</w:t>
            </w:r>
          </w:hyperlink>
        </w:p>
        <w:p>
          <w:pPr>
            <w:pStyle w:val="Contents4"/>
            <w:tabs>
              <w:tab w:val="clear" w:pos="8176"/>
              <w:tab w:val="right" w:pos="9026" w:leader="dot"/>
            </w:tabs>
            <w:rPr/>
          </w:pPr>
          <w:hyperlink w:anchor="__RefHeading___Toc413362_1738255347">
            <w:r>
              <w:rPr>
                <w:webHidden/>
                <w:rStyle w:val="IndexLink"/>
                <w:rtl w:val="true"/>
              </w:rPr>
              <w:t>حبیب والاجتماع الأول للشیعة</w:t>
            </w:r>
            <w:r>
              <w:rPr>
                <w:rStyle w:val="IndexLink"/>
                <w:rtl w:val="true"/>
              </w:rPr>
              <w:tab/>
            </w:r>
            <w:r>
              <w:rPr>
                <w:rStyle w:val="IndexLink"/>
              </w:rPr>
              <w:t>64</w:t>
            </w:r>
          </w:hyperlink>
        </w:p>
        <w:p>
          <w:pPr>
            <w:pStyle w:val="Contents4"/>
            <w:tabs>
              <w:tab w:val="clear" w:pos="8176"/>
              <w:tab w:val="right" w:pos="9026" w:leader="dot"/>
            </w:tabs>
            <w:rPr/>
          </w:pPr>
          <w:hyperlink w:anchor="__RefHeading___Toc413364_1738255347">
            <w:r>
              <w:rPr>
                <w:webHidden/>
                <w:rStyle w:val="IndexLink"/>
                <w:rtl w:val="true"/>
              </w:rPr>
              <w:t>دور حبیب بن مُظهِّر فی ثورة مسلم بن عقیل</w:t>
            </w:r>
            <w:r>
              <w:rPr>
                <w:rStyle w:val="IndexLink"/>
                <w:rtl w:val="true"/>
              </w:rPr>
              <w:tab/>
            </w:r>
            <w:r>
              <w:rPr>
                <w:rStyle w:val="IndexLink"/>
              </w:rPr>
              <w:t>66</w:t>
            </w:r>
          </w:hyperlink>
        </w:p>
        <w:p>
          <w:pPr>
            <w:pStyle w:val="Contents4"/>
            <w:tabs>
              <w:tab w:val="clear" w:pos="8176"/>
              <w:tab w:val="right" w:pos="9026" w:leader="dot"/>
            </w:tabs>
            <w:rPr/>
          </w:pPr>
          <w:hyperlink w:anchor="__RefHeading___Toc413366_1738255347">
            <w:r>
              <w:rPr>
                <w:webHidden/>
                <w:rStyle w:val="IndexLink"/>
                <w:rtl w:val="true"/>
              </w:rPr>
              <w:t>تداعیات التفرق عن مسلم بن عقیل</w:t>
            </w:r>
            <w:r>
              <w:rPr>
                <w:rStyle w:val="IndexLink"/>
                <w:rtl w:val="true"/>
              </w:rPr>
              <w:tab/>
            </w:r>
            <w:r>
              <w:rPr>
                <w:rStyle w:val="IndexLink"/>
              </w:rPr>
              <w:t>70</w:t>
            </w:r>
          </w:hyperlink>
        </w:p>
        <w:p>
          <w:pPr>
            <w:pStyle w:val="Contents5"/>
            <w:tabs>
              <w:tab w:val="clear" w:pos="7892"/>
              <w:tab w:val="right" w:pos="9026" w:leader="dot"/>
            </w:tabs>
            <w:rPr/>
          </w:pPr>
          <w:hyperlink w:anchor="__RefHeading___Toc413368_173825534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13370_1738255347">
            <w:r>
              <w:rPr>
                <w:webHidden/>
                <w:rStyle w:val="IndexLink"/>
                <w:rtl w:val="true"/>
              </w:rPr>
              <w:t>أسئلة مهمة تحتاج إلی جواب</w:t>
            </w:r>
            <w:r>
              <w:rPr>
                <w:rStyle w:val="IndexLink"/>
                <w:rtl w:val="true"/>
              </w:rPr>
              <w:tab/>
            </w:r>
            <w:r>
              <w:rPr>
                <w:rStyle w:val="IndexLink"/>
              </w:rPr>
              <w:t>70</w:t>
            </w:r>
          </w:hyperlink>
        </w:p>
        <w:p>
          <w:pPr>
            <w:pStyle w:val="Contents5"/>
            <w:tabs>
              <w:tab w:val="clear" w:pos="7892"/>
              <w:tab w:val="right" w:pos="9026" w:leader="dot"/>
            </w:tabs>
            <w:rPr/>
          </w:pPr>
          <w:hyperlink w:anchor="__RefHeading___Toc413372_1738255347">
            <w:r>
              <w:rPr>
                <w:webHidden/>
                <w:rStyle w:val="IndexLink"/>
                <w:rtl w:val="true"/>
              </w:rPr>
              <w:t>وقد یعتذر بعضهم أولاً</w:t>
            </w:r>
            <w:r>
              <w:rPr>
                <w:rStyle w:val="IndexLink"/>
                <w:rtl w:val="true"/>
              </w:rPr>
              <w:tab/>
            </w:r>
            <w:r>
              <w:rPr>
                <w:rStyle w:val="IndexLink"/>
              </w:rPr>
              <w:t>71</w:t>
            </w:r>
          </w:hyperlink>
        </w:p>
        <w:p>
          <w:pPr>
            <w:pStyle w:val="Contents5"/>
            <w:tabs>
              <w:tab w:val="clear" w:pos="7892"/>
              <w:tab w:val="right" w:pos="9026" w:leader="dot"/>
            </w:tabs>
            <w:rPr/>
          </w:pPr>
          <w:hyperlink w:anchor="__RefHeading___Toc413374_1738255347">
            <w:r>
              <w:rPr>
                <w:webHidden/>
                <w:rStyle w:val="IndexLink"/>
                <w:rtl w:val="true"/>
              </w:rPr>
              <w:t>ردٌّ علی الاعتذار الأول</w:t>
            </w:r>
            <w:r>
              <w:rPr>
                <w:rStyle w:val="IndexLink"/>
                <w:rtl w:val="true"/>
              </w:rPr>
              <w:tab/>
            </w:r>
            <w:r>
              <w:rPr>
                <w:rStyle w:val="IndexLink"/>
              </w:rPr>
              <w:t>72</w:t>
            </w:r>
          </w:hyperlink>
        </w:p>
        <w:p>
          <w:pPr>
            <w:pStyle w:val="Contents5"/>
            <w:tabs>
              <w:tab w:val="clear" w:pos="7892"/>
              <w:tab w:val="right" w:pos="9026" w:leader="dot"/>
            </w:tabs>
            <w:rPr/>
          </w:pPr>
          <w:hyperlink w:anchor="__RefHeading___Toc413376_1738255347">
            <w:r>
              <w:rPr>
                <w:webHidden/>
                <w:rStyle w:val="IndexLink"/>
                <w:rtl w:val="true"/>
              </w:rPr>
              <w:t>وقد یعتذر بعضهم ثانیاً</w:t>
            </w:r>
            <w:r>
              <w:rPr>
                <w:rStyle w:val="IndexLink"/>
                <w:rtl w:val="true"/>
              </w:rPr>
              <w:tab/>
            </w:r>
            <w:r>
              <w:rPr>
                <w:rStyle w:val="IndexLink"/>
              </w:rPr>
              <w:t>72</w:t>
            </w:r>
          </w:hyperlink>
        </w:p>
        <w:p>
          <w:pPr>
            <w:pStyle w:val="Contents5"/>
            <w:tabs>
              <w:tab w:val="clear" w:pos="7892"/>
              <w:tab w:val="right" w:pos="9026" w:leader="dot"/>
            </w:tabs>
            <w:rPr/>
          </w:pPr>
          <w:hyperlink w:anchor="__RefHeading___Toc413378_1738255347">
            <w:r>
              <w:rPr>
                <w:webHidden/>
                <w:rStyle w:val="IndexLink"/>
                <w:rtl w:val="true"/>
              </w:rPr>
              <w:t>ردٌّ علی الاعتذار الثانی</w:t>
            </w:r>
            <w:r>
              <w:rPr>
                <w:rStyle w:val="IndexLink"/>
                <w:rtl w:val="true"/>
              </w:rPr>
              <w:tab/>
            </w:r>
            <w:r>
              <w:rPr>
                <w:rStyle w:val="IndexLink"/>
              </w:rPr>
              <w:t>72</w:t>
            </w:r>
          </w:hyperlink>
        </w:p>
        <w:p>
          <w:pPr>
            <w:pStyle w:val="Contents5"/>
            <w:tabs>
              <w:tab w:val="clear" w:pos="7892"/>
              <w:tab w:val="right" w:pos="9026" w:leader="dot"/>
            </w:tabs>
            <w:rPr/>
          </w:pPr>
          <w:hyperlink w:anchor="__RefHeading___Toc413380_1738255347">
            <w:r>
              <w:rPr>
                <w:webHidden/>
                <w:rStyle w:val="IndexLink"/>
                <w:rtl w:val="true"/>
              </w:rPr>
              <w:t>الأسئلة تتری من جدید إلی الذهن</w:t>
            </w:r>
            <w:r>
              <w:rPr>
                <w:rStyle w:val="IndexLink"/>
                <w:rtl w:val="true"/>
              </w:rPr>
              <w:tab/>
            </w:r>
            <w:r>
              <w:rPr>
                <w:rStyle w:val="IndexLink"/>
              </w:rPr>
              <w:t>73</w:t>
            </w:r>
          </w:hyperlink>
        </w:p>
        <w:p>
          <w:pPr>
            <w:pStyle w:val="Contents5"/>
            <w:tabs>
              <w:tab w:val="clear" w:pos="7892"/>
              <w:tab w:val="right" w:pos="9026" w:leader="dot"/>
            </w:tabs>
            <w:rPr/>
          </w:pPr>
          <w:hyperlink w:anchor="__RefHeading___Toc413382_1738255347">
            <w:r>
              <w:rPr>
                <w:webHidden/>
                <w:rStyle w:val="IndexLink"/>
                <w:rtl w:val="true"/>
              </w:rPr>
              <w:t>طریق لمعالجة المشکلة</w:t>
            </w:r>
            <w:r>
              <w:rPr>
                <w:rStyle w:val="IndexLink"/>
                <w:rtl w:val="true"/>
              </w:rPr>
              <w:tab/>
            </w:r>
            <w:r>
              <w:rPr>
                <w:rStyle w:val="IndexLink"/>
              </w:rPr>
              <w:t>73</w:t>
            </w:r>
          </w:hyperlink>
        </w:p>
        <w:p>
          <w:pPr>
            <w:pStyle w:val="Contents4"/>
            <w:tabs>
              <w:tab w:val="clear" w:pos="8176"/>
              <w:tab w:val="right" w:pos="9026" w:leader="dot"/>
            </w:tabs>
            <w:rPr/>
          </w:pPr>
          <w:hyperlink w:anchor="__RefHeading___Toc413384_1738255347">
            <w:r>
              <w:rPr>
                <w:webHidden/>
                <w:rStyle w:val="IndexLink"/>
                <w:rtl w:val="true"/>
              </w:rPr>
              <w:t>الحسین علیه السلام یراسل حبیب بن مُظهِّر الأسدی</w:t>
            </w:r>
            <w:r>
              <w:rPr>
                <w:rStyle w:val="IndexLink"/>
                <w:rtl w:val="true"/>
              </w:rPr>
              <w:tab/>
            </w:r>
            <w:r>
              <w:rPr>
                <w:rStyle w:val="IndexLink"/>
              </w:rPr>
              <w:t>83</w:t>
            </w:r>
          </w:hyperlink>
        </w:p>
        <w:p>
          <w:pPr>
            <w:pStyle w:val="Contents5"/>
            <w:tabs>
              <w:tab w:val="clear" w:pos="7892"/>
              <w:tab w:val="right" w:pos="9026" w:leader="dot"/>
            </w:tabs>
            <w:rPr/>
          </w:pPr>
          <w:hyperlink w:anchor="__RefHeading___Toc413386_173825534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13388_1738255347">
            <w:r>
              <w:rPr>
                <w:webHidden/>
                <w:rStyle w:val="IndexLink"/>
                <w:rtl w:val="true"/>
              </w:rPr>
              <w:t>کتاب الحسین إلی حبیب</w:t>
            </w:r>
            <w:r>
              <w:rPr>
                <w:rStyle w:val="IndexLink"/>
                <w:rtl w:val="true"/>
              </w:rPr>
              <w:tab/>
            </w:r>
            <w:r>
              <w:rPr>
                <w:rStyle w:val="IndexLink"/>
              </w:rPr>
              <w:t>83</w:t>
            </w:r>
          </w:hyperlink>
        </w:p>
        <w:p>
          <w:pPr>
            <w:pStyle w:val="Contents5"/>
            <w:tabs>
              <w:tab w:val="clear" w:pos="7892"/>
              <w:tab w:val="right" w:pos="9026" w:leader="dot"/>
            </w:tabs>
            <w:rPr/>
          </w:pPr>
          <w:hyperlink w:anchor="__RefHeading___Toc413390_1738255347">
            <w:r>
              <w:rPr>
                <w:webHidden/>
                <w:rStyle w:val="IndexLink"/>
                <w:rtl w:val="true"/>
              </w:rPr>
              <w:t>النقاط المهمة التی حواها کتاب الحسین</w:t>
            </w:r>
            <w:r>
              <w:rPr>
                <w:rStyle w:val="IndexLink"/>
                <w:rtl w:val="true"/>
              </w:rPr>
              <w:tab/>
            </w:r>
            <w:r>
              <w:rPr>
                <w:rStyle w:val="IndexLink"/>
              </w:rPr>
              <w:t>84</w:t>
            </w:r>
          </w:hyperlink>
        </w:p>
        <w:p>
          <w:pPr>
            <w:pStyle w:val="Contents5"/>
            <w:tabs>
              <w:tab w:val="clear" w:pos="7892"/>
              <w:tab w:val="right" w:pos="9026" w:leader="dot"/>
            </w:tabs>
            <w:rPr/>
          </w:pPr>
          <w:hyperlink w:anchor="__RefHeading___Toc413392_1738255347">
            <w:r>
              <w:rPr>
                <w:webHidden/>
                <w:rStyle w:val="IndexLink"/>
                <w:rtl w:val="true"/>
              </w:rPr>
              <w:t>وصول حبیب بن مُظهِّر إلی کربلاء</w:t>
            </w:r>
            <w:r>
              <w:rPr>
                <w:rStyle w:val="IndexLink"/>
                <w:rtl w:val="true"/>
              </w:rPr>
              <w:tab/>
            </w:r>
            <w:r>
              <w:rPr>
                <w:rStyle w:val="IndexLink"/>
              </w:rPr>
              <w:t>87</w:t>
            </w:r>
          </w:hyperlink>
        </w:p>
        <w:p>
          <w:pPr>
            <w:pStyle w:val="Contents4"/>
            <w:tabs>
              <w:tab w:val="clear" w:pos="8176"/>
              <w:tab w:val="right" w:pos="9026" w:leader="dot"/>
            </w:tabs>
            <w:rPr/>
          </w:pPr>
          <w:hyperlink w:anchor="__RefHeading___Toc413394_1738255347">
            <w:r>
              <w:rPr>
                <w:webHidden/>
                <w:rStyle w:val="IndexLink"/>
                <w:rtl w:val="true"/>
              </w:rPr>
              <w:t>زوجة الشهید حبیب والموقف الإسلامی</w:t>
            </w:r>
            <w:r>
              <w:rPr>
                <w:rStyle w:val="IndexLink"/>
                <w:rtl w:val="true"/>
              </w:rPr>
              <w:tab/>
            </w:r>
            <w:r>
              <w:rPr>
                <w:rStyle w:val="IndexLink"/>
              </w:rPr>
              <w:t>88</w:t>
            </w:r>
          </w:hyperlink>
        </w:p>
        <w:p>
          <w:pPr>
            <w:pStyle w:val="Contents4"/>
            <w:tabs>
              <w:tab w:val="clear" w:pos="8176"/>
              <w:tab w:val="right" w:pos="9026" w:leader="dot"/>
            </w:tabs>
            <w:rPr/>
          </w:pPr>
          <w:hyperlink w:anchor="__RefHeading___Toc413396_1738255347">
            <w:r>
              <w:rPr>
                <w:webHidden/>
                <w:rStyle w:val="IndexLink"/>
                <w:rtl w:val="true"/>
              </w:rPr>
              <w:t>حبیب بن مُظهِّر الأسدی فی کربلاء</w:t>
            </w:r>
            <w:r>
              <w:rPr>
                <w:rStyle w:val="IndexLink"/>
                <w:rtl w:val="true"/>
              </w:rPr>
              <w:tab/>
            </w:r>
            <w:r>
              <w:rPr>
                <w:rStyle w:val="IndexLink"/>
              </w:rPr>
              <w:t>90</w:t>
            </w:r>
          </w:hyperlink>
        </w:p>
        <w:p>
          <w:pPr>
            <w:pStyle w:val="Contents5"/>
            <w:tabs>
              <w:tab w:val="clear" w:pos="7892"/>
              <w:tab w:val="right" w:pos="9026" w:leader="dot"/>
            </w:tabs>
            <w:rPr/>
          </w:pPr>
          <w:hyperlink w:anchor="__RefHeading___Toc413398_173825534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13400_1738255347">
            <w:r>
              <w:rPr>
                <w:webHidden/>
                <w:rStyle w:val="IndexLink"/>
              </w:rPr>
              <w:t>1</w:t>
            </w:r>
            <w:r>
              <w:rPr>
                <w:rStyle w:val="IndexLink"/>
                <w:rtl w:val="true"/>
              </w:rPr>
              <w:t xml:space="preserve"> - </w:t>
            </w:r>
            <w:r>
              <w:rPr>
                <w:rStyle w:val="IndexLink"/>
                <w:rtl w:val="true"/>
              </w:rPr>
              <w:t>الموقف الأوّل</w:t>
            </w:r>
            <w:r>
              <w:rPr>
                <w:rStyle w:val="IndexLink"/>
                <w:rtl w:val="true"/>
              </w:rPr>
              <w:t xml:space="preserve">: </w:t>
            </w:r>
            <w:r>
              <w:rPr>
                <w:rStyle w:val="IndexLink"/>
                <w:rtl w:val="true"/>
              </w:rPr>
              <w:t>ویحک یاقّرة أنّی ترجع إلی القوم الظالمین؟</w:t>
            </w:r>
            <w:r>
              <w:rPr>
                <w:rStyle w:val="IndexLink"/>
                <w:rtl w:val="true"/>
              </w:rPr>
              <w:tab/>
            </w:r>
            <w:r>
              <w:rPr>
                <w:rStyle w:val="IndexLink"/>
              </w:rPr>
              <w:t>90</w:t>
            </w:r>
          </w:hyperlink>
        </w:p>
        <w:p>
          <w:pPr>
            <w:pStyle w:val="Contents5"/>
            <w:tabs>
              <w:tab w:val="clear" w:pos="7892"/>
              <w:tab w:val="right" w:pos="9026" w:leader="dot"/>
            </w:tabs>
            <w:rPr/>
          </w:pPr>
          <w:hyperlink w:anchor="__RefHeading___Toc413402_1738255347">
            <w:r>
              <w:rPr>
                <w:webHidden/>
                <w:rStyle w:val="IndexLink"/>
              </w:rPr>
              <w:t>2</w:t>
            </w:r>
            <w:r>
              <w:rPr>
                <w:rStyle w:val="IndexLink"/>
                <w:rtl w:val="true"/>
              </w:rPr>
              <w:t xml:space="preserve"> - </w:t>
            </w:r>
            <w:r>
              <w:rPr>
                <w:rStyle w:val="IndexLink"/>
                <w:rtl w:val="true"/>
              </w:rPr>
              <w:t>الموقف الثانی</w:t>
            </w:r>
            <w:r>
              <w:rPr>
                <w:rStyle w:val="IndexLink"/>
                <w:rtl w:val="true"/>
              </w:rPr>
              <w:t xml:space="preserve">: </w:t>
            </w:r>
            <w:r>
              <w:rPr>
                <w:rStyle w:val="IndexLink"/>
                <w:rtl w:val="true"/>
              </w:rPr>
              <w:t>أتیتکم بخیر ما أتی به وافد إلی قوم</w:t>
            </w:r>
            <w:r>
              <w:rPr>
                <w:rStyle w:val="IndexLink"/>
                <w:rtl w:val="true"/>
              </w:rPr>
              <w:tab/>
            </w:r>
            <w:r>
              <w:rPr>
                <w:rStyle w:val="IndexLink"/>
              </w:rPr>
              <w:t>93</w:t>
            </w:r>
          </w:hyperlink>
        </w:p>
        <w:p>
          <w:pPr>
            <w:pStyle w:val="Contents5"/>
            <w:tabs>
              <w:tab w:val="clear" w:pos="7892"/>
              <w:tab w:val="right" w:pos="9026" w:leader="dot"/>
            </w:tabs>
            <w:rPr/>
          </w:pPr>
          <w:hyperlink w:anchor="__RefHeading___Toc413404_1738255347">
            <w:r>
              <w:rPr>
                <w:webHidden/>
                <w:rStyle w:val="IndexLink"/>
              </w:rPr>
              <w:t>3</w:t>
            </w:r>
            <w:r>
              <w:rPr>
                <w:rStyle w:val="IndexLink"/>
                <w:rtl w:val="true"/>
              </w:rPr>
              <w:t xml:space="preserve"> - </w:t>
            </w:r>
            <w:r>
              <w:rPr>
                <w:rStyle w:val="IndexLink"/>
                <w:rtl w:val="true"/>
              </w:rPr>
              <w:t>الموقف الثالث</w:t>
            </w:r>
            <w:r>
              <w:rPr>
                <w:rStyle w:val="IndexLink"/>
                <w:rtl w:val="true"/>
              </w:rPr>
              <w:t xml:space="preserve">: </w:t>
            </w:r>
            <w:r>
              <w:rPr>
                <w:rStyle w:val="IndexLink"/>
                <w:rtl w:val="true"/>
              </w:rPr>
              <w:t>أما والله لبئس القوم عند الله غداً</w:t>
            </w:r>
            <w:r>
              <w:rPr>
                <w:rStyle w:val="IndexLink"/>
                <w:rtl w:val="true"/>
              </w:rPr>
              <w:tab/>
            </w:r>
            <w:r>
              <w:rPr>
                <w:rStyle w:val="IndexLink"/>
              </w:rPr>
              <w:t>96</w:t>
            </w:r>
          </w:hyperlink>
        </w:p>
        <w:p>
          <w:pPr>
            <w:pStyle w:val="Contents5"/>
            <w:tabs>
              <w:tab w:val="clear" w:pos="7892"/>
              <w:tab w:val="right" w:pos="9026" w:leader="dot"/>
            </w:tabs>
            <w:rPr/>
          </w:pPr>
          <w:hyperlink w:anchor="__RefHeading___Toc413406_1738255347">
            <w:r>
              <w:rPr>
                <w:webHidden/>
                <w:rStyle w:val="IndexLink"/>
              </w:rPr>
              <w:t>4</w:t>
            </w:r>
            <w:r>
              <w:rPr>
                <w:rStyle w:val="IndexLink"/>
                <w:rtl w:val="true"/>
              </w:rPr>
              <w:t xml:space="preserve"> - </w:t>
            </w:r>
            <w:r>
              <w:rPr>
                <w:rStyle w:val="IndexLink"/>
                <w:rtl w:val="true"/>
              </w:rPr>
              <w:t>الموقف الرابع</w:t>
            </w:r>
            <w:r>
              <w:rPr>
                <w:rStyle w:val="IndexLink"/>
                <w:rtl w:val="true"/>
              </w:rPr>
              <w:t xml:space="preserve">: </w:t>
            </w:r>
            <w:r>
              <w:rPr>
                <w:rStyle w:val="IndexLink"/>
                <w:rtl w:val="true"/>
              </w:rPr>
              <w:t>والله إنّی أراک تعبد الله علی سبعین حرفاً</w:t>
            </w:r>
            <w:r>
              <w:rPr>
                <w:rStyle w:val="IndexLink"/>
                <w:rtl w:val="true"/>
              </w:rPr>
              <w:tab/>
            </w:r>
            <w:r>
              <w:rPr>
                <w:rStyle w:val="IndexLink"/>
              </w:rPr>
              <w:t>97</w:t>
            </w:r>
          </w:hyperlink>
        </w:p>
        <w:p>
          <w:pPr>
            <w:pStyle w:val="Contents5"/>
            <w:tabs>
              <w:tab w:val="clear" w:pos="7892"/>
              <w:tab w:val="right" w:pos="9026" w:leader="dot"/>
            </w:tabs>
            <w:rPr/>
          </w:pPr>
          <w:hyperlink w:anchor="__RefHeading___Toc413408_1738255347">
            <w:r>
              <w:rPr>
                <w:webHidden/>
                <w:rStyle w:val="IndexLink"/>
              </w:rPr>
              <w:t>5</w:t>
            </w:r>
            <w:r>
              <w:rPr>
                <w:rStyle w:val="IndexLink"/>
                <w:rtl w:val="true"/>
              </w:rPr>
              <w:t xml:space="preserve"> - </w:t>
            </w:r>
            <w:r>
              <w:rPr>
                <w:rStyle w:val="IndexLink"/>
                <w:rtl w:val="true"/>
              </w:rPr>
              <w:t>الموقف الخامس</w:t>
            </w:r>
            <w:r>
              <w:rPr>
                <w:rStyle w:val="IndexLink"/>
                <w:rtl w:val="true"/>
              </w:rPr>
              <w:t xml:space="preserve">: </w:t>
            </w:r>
            <w:r>
              <w:rPr>
                <w:rStyle w:val="IndexLink"/>
                <w:rtl w:val="true"/>
              </w:rPr>
              <w:t>زعمت أنها لا تقبل من آل الرسول</w:t>
            </w:r>
            <w:r>
              <w:rPr>
                <w:rStyle w:val="IndexLink"/>
                <w:rtl w:val="true"/>
              </w:rPr>
              <w:tab/>
            </w:r>
            <w:r>
              <w:rPr>
                <w:rStyle w:val="IndexLink"/>
              </w:rPr>
              <w:t>102</w:t>
            </w:r>
          </w:hyperlink>
        </w:p>
        <w:p>
          <w:pPr>
            <w:pStyle w:val="Contents5"/>
            <w:tabs>
              <w:tab w:val="clear" w:pos="7892"/>
              <w:tab w:val="right" w:pos="9026" w:leader="dot"/>
            </w:tabs>
            <w:rPr/>
          </w:pPr>
          <w:hyperlink w:anchor="__RefHeading___Toc413410_1738255347">
            <w:r>
              <w:rPr>
                <w:webHidden/>
                <w:rStyle w:val="IndexLink"/>
              </w:rPr>
              <w:t>6</w:t>
            </w:r>
            <w:r>
              <w:rPr>
                <w:rStyle w:val="IndexLink"/>
                <w:rtl w:val="true"/>
              </w:rPr>
              <w:t xml:space="preserve"> - </w:t>
            </w:r>
            <w:r>
              <w:rPr>
                <w:rStyle w:val="IndexLink"/>
                <w:rtl w:val="true"/>
              </w:rPr>
              <w:t>الموقف السادس</w:t>
            </w:r>
            <w:r>
              <w:rPr>
                <w:rStyle w:val="IndexLink"/>
                <w:rtl w:val="true"/>
              </w:rPr>
              <w:t xml:space="preserve">: </w:t>
            </w:r>
            <w:r>
              <w:rPr>
                <w:rStyle w:val="IndexLink"/>
                <w:rtl w:val="true"/>
              </w:rPr>
              <w:t>عزّ علیّ مصرعک یا مسلم، أبشر بالجنة</w:t>
            </w:r>
            <w:r>
              <w:rPr>
                <w:rStyle w:val="IndexLink"/>
                <w:rtl w:val="true"/>
              </w:rPr>
              <w:tab/>
            </w:r>
            <w:r>
              <w:rPr>
                <w:rStyle w:val="IndexLink"/>
              </w:rPr>
              <w:t>109</w:t>
            </w:r>
          </w:hyperlink>
        </w:p>
        <w:p>
          <w:pPr>
            <w:pStyle w:val="Contents4"/>
            <w:tabs>
              <w:tab w:val="clear" w:pos="8176"/>
              <w:tab w:val="right" w:pos="9026" w:leader="dot"/>
            </w:tabs>
            <w:rPr/>
          </w:pPr>
          <w:hyperlink w:anchor="__RefHeading___Toc413412_1738255347">
            <w:r>
              <w:rPr>
                <w:webHidden/>
                <w:rStyle w:val="IndexLink"/>
                <w:rtl w:val="true"/>
              </w:rPr>
              <w:t>مسلم بن عوسجة وحبیب بن مُظهِّر</w:t>
            </w:r>
            <w:r>
              <w:rPr>
                <w:rStyle w:val="IndexLink"/>
                <w:rtl w:val="true"/>
              </w:rPr>
              <w:tab/>
            </w:r>
            <w:r>
              <w:rPr>
                <w:rStyle w:val="IndexLink"/>
              </w:rPr>
              <w:t>110</w:t>
            </w:r>
          </w:hyperlink>
        </w:p>
        <w:p>
          <w:pPr>
            <w:pStyle w:val="Contents5"/>
            <w:tabs>
              <w:tab w:val="clear" w:pos="7892"/>
              <w:tab w:val="right" w:pos="9026" w:leader="dot"/>
            </w:tabs>
            <w:rPr/>
          </w:pPr>
          <w:hyperlink w:anchor="__RefHeading___Toc413414_173825534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13416_1738255347">
            <w:r>
              <w:rPr>
                <w:webHidden/>
                <w:rStyle w:val="IndexLink"/>
                <w:rtl w:val="true"/>
              </w:rPr>
              <w:t>درس کبیر الأخوّة والمحبّة فی الله</w:t>
            </w:r>
            <w:r>
              <w:rPr>
                <w:rStyle w:val="IndexLink"/>
                <w:rtl w:val="true"/>
              </w:rPr>
              <w:tab/>
            </w:r>
            <w:r>
              <w:rPr>
                <w:rStyle w:val="IndexLink"/>
              </w:rPr>
              <w:t>110</w:t>
            </w:r>
          </w:hyperlink>
        </w:p>
        <w:p>
          <w:pPr>
            <w:pStyle w:val="Contents4"/>
            <w:tabs>
              <w:tab w:val="clear" w:pos="8176"/>
              <w:tab w:val="right" w:pos="9026" w:leader="dot"/>
            </w:tabs>
            <w:rPr/>
          </w:pPr>
          <w:hyperlink w:anchor="__RefHeading___Toc413418_1738255347">
            <w:r>
              <w:rPr>
                <w:webHidden/>
                <w:rStyle w:val="IndexLink"/>
                <w:rtl w:val="true"/>
              </w:rPr>
              <w:t>شهادة حبیب بن مُظهِّر الأسدی</w:t>
            </w:r>
            <w:r>
              <w:rPr>
                <w:rStyle w:val="IndexLink"/>
                <w:rtl w:val="true"/>
              </w:rPr>
              <w:tab/>
            </w:r>
            <w:r>
              <w:rPr>
                <w:rStyle w:val="IndexLink"/>
              </w:rPr>
              <w:t>112</w:t>
            </w:r>
          </w:hyperlink>
        </w:p>
        <w:p>
          <w:pPr>
            <w:pStyle w:val="Contents5"/>
            <w:tabs>
              <w:tab w:val="clear" w:pos="7892"/>
              <w:tab w:val="right" w:pos="9026" w:leader="dot"/>
            </w:tabs>
            <w:rPr/>
          </w:pPr>
          <w:hyperlink w:anchor="__RefHeading___Toc413420_173825534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13422_1738255347">
            <w:r>
              <w:rPr>
                <w:webHidden/>
                <w:rStyle w:val="IndexLink"/>
                <w:rtl w:val="true"/>
              </w:rPr>
              <w:t>شهادة حبیب بعد صلاة الظهر</w:t>
            </w:r>
            <w:r>
              <w:rPr>
                <w:rStyle w:val="IndexLink"/>
                <w:rtl w:val="true"/>
              </w:rPr>
              <w:tab/>
            </w:r>
            <w:r>
              <w:rPr>
                <w:rStyle w:val="IndexLink"/>
              </w:rPr>
              <w:t>113</w:t>
            </w:r>
          </w:hyperlink>
        </w:p>
        <w:p>
          <w:pPr>
            <w:pStyle w:val="Contents5"/>
            <w:tabs>
              <w:tab w:val="clear" w:pos="7892"/>
              <w:tab w:val="right" w:pos="9026" w:leader="dot"/>
            </w:tabs>
            <w:rPr/>
          </w:pPr>
          <w:hyperlink w:anchor="__RefHeading___Toc413424_1738255347">
            <w:r>
              <w:rPr>
                <w:webHidden/>
                <w:rStyle w:val="IndexLink"/>
                <w:rtl w:val="true"/>
              </w:rPr>
              <w:t>قصة الرأس الشریف</w:t>
            </w:r>
            <w:r>
              <w:rPr>
                <w:rStyle w:val="IndexLink"/>
                <w:rtl w:val="true"/>
              </w:rPr>
              <w:tab/>
            </w:r>
            <w:r>
              <w:rPr>
                <w:rStyle w:val="IndexLink"/>
              </w:rPr>
              <w:t>116</w:t>
            </w:r>
          </w:hyperlink>
        </w:p>
        <w:p>
          <w:pPr>
            <w:pStyle w:val="Contents5"/>
            <w:tabs>
              <w:tab w:val="clear" w:pos="7892"/>
              <w:tab w:val="right" w:pos="9026" w:leader="dot"/>
            </w:tabs>
            <w:rPr/>
          </w:pPr>
          <w:hyperlink w:anchor="__RefHeading___Toc413426_1738255347">
            <w:r>
              <w:rPr>
                <w:webHidden/>
                <w:rStyle w:val="IndexLink"/>
                <w:rtl w:val="true"/>
              </w:rPr>
              <w:t>الولد یطلب ثأر أبیه</w:t>
            </w:r>
            <w:r>
              <w:rPr>
                <w:rStyle w:val="IndexLink"/>
                <w:rtl w:val="true"/>
              </w:rPr>
              <w:tab/>
            </w:r>
            <w:r>
              <w:rPr>
                <w:rStyle w:val="IndexLink"/>
              </w:rPr>
              <w:t>118</w:t>
            </w:r>
          </w:hyperlink>
        </w:p>
        <w:p>
          <w:pPr>
            <w:pStyle w:val="Contents5"/>
            <w:tabs>
              <w:tab w:val="clear" w:pos="7892"/>
              <w:tab w:val="right" w:pos="9026" w:leader="dot"/>
            </w:tabs>
            <w:rPr/>
          </w:pPr>
          <w:hyperlink w:anchor="__RefHeading___Toc413428_1738255347">
            <w:r>
              <w:rPr>
                <w:webHidden/>
                <w:rStyle w:val="IndexLink"/>
                <w:rtl w:val="true"/>
              </w:rPr>
              <w:t>الحسین علیه السلام یؤبّن حبیباً</w:t>
            </w:r>
            <w:r>
              <w:rPr>
                <w:rStyle w:val="IndexLink"/>
                <w:rtl w:val="true"/>
              </w:rPr>
              <w:tab/>
            </w:r>
            <w:r>
              <w:rPr>
                <w:rStyle w:val="IndexLink"/>
              </w:rPr>
              <w:t>119</w:t>
            </w:r>
          </w:hyperlink>
        </w:p>
        <w:p>
          <w:pPr>
            <w:pStyle w:val="Contents5"/>
            <w:tabs>
              <w:tab w:val="clear" w:pos="7892"/>
              <w:tab w:val="right" w:pos="9026" w:leader="dot"/>
            </w:tabs>
            <w:rPr/>
          </w:pPr>
          <w:hyperlink w:anchor="__RefHeading___Toc413430_1738255347">
            <w:r>
              <w:rPr>
                <w:webHidden/>
                <w:rStyle w:val="IndexLink"/>
                <w:rtl w:val="true"/>
              </w:rPr>
              <w:t>مدفن الشهید حبیب بن مُظهِّر الأسدی</w:t>
            </w:r>
            <w:r>
              <w:rPr>
                <w:rStyle w:val="IndexLink"/>
                <w:rtl w:val="true"/>
              </w:rPr>
              <w:tab/>
            </w:r>
            <w:r>
              <w:rPr>
                <w:rStyle w:val="IndexLink"/>
              </w:rPr>
              <w:t>120</w:t>
            </w:r>
          </w:hyperlink>
        </w:p>
        <w:p>
          <w:pPr>
            <w:pStyle w:val="Contents5"/>
            <w:tabs>
              <w:tab w:val="clear" w:pos="7892"/>
              <w:tab w:val="right" w:pos="9026" w:leader="dot"/>
            </w:tabs>
            <w:rPr/>
          </w:pPr>
          <w:hyperlink w:anchor="__RefHeading___Toc413432_1738255347">
            <w:r>
              <w:rPr>
                <w:webHidden/>
                <w:rStyle w:val="IndexLink"/>
                <w:rtl w:val="true"/>
              </w:rPr>
              <w:t>مدفن رأس حبیب بن مُظهِّر</w:t>
            </w:r>
            <w:r>
              <w:rPr>
                <w:rStyle w:val="IndexLink"/>
                <w:rtl w:val="true"/>
              </w:rPr>
              <w:tab/>
            </w:r>
            <w:r>
              <w:rPr>
                <w:rStyle w:val="IndexLink"/>
              </w:rPr>
              <w:t>125</w:t>
            </w:r>
          </w:hyperlink>
        </w:p>
        <w:p>
          <w:pPr>
            <w:pStyle w:val="Contents2"/>
            <w:tabs>
              <w:tab w:val="clear" w:pos="8743"/>
              <w:tab w:val="right" w:pos="9026" w:leader="dot"/>
            </w:tabs>
            <w:rPr/>
          </w:pPr>
          <w:hyperlink w:anchor="__RefHeading___Toc413434_1738255347">
            <w:r>
              <w:rPr>
                <w:webHidden/>
                <w:rStyle w:val="IndexLink"/>
                <w:rtl w:val="true"/>
              </w:rPr>
              <w:t>الشهید زاهر مولی عمرو بن الحمق الخزاعی الکندی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413436_1738255347">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413438_1738255347">
            <w:r>
              <w:rPr>
                <w:webHidden/>
                <w:rStyle w:val="IndexLink"/>
                <w:rtl w:val="true"/>
              </w:rPr>
              <w:t>أقوال العلماء فیه</w:t>
            </w:r>
            <w:r>
              <w:rPr>
                <w:rStyle w:val="IndexLink"/>
                <w:rtl w:val="true"/>
              </w:rPr>
              <w:tab/>
            </w:r>
            <w:r>
              <w:rPr>
                <w:rStyle w:val="IndexLink"/>
              </w:rPr>
              <w:t>129</w:t>
            </w:r>
          </w:hyperlink>
        </w:p>
        <w:p>
          <w:pPr>
            <w:pStyle w:val="Contents3"/>
            <w:tabs>
              <w:tab w:val="clear" w:pos="8459"/>
              <w:tab w:val="right" w:pos="9026" w:leader="dot"/>
            </w:tabs>
            <w:rPr/>
          </w:pPr>
          <w:hyperlink w:anchor="__RefHeading___Toc413440_1738255347">
            <w:r>
              <w:rPr>
                <w:webHidden/>
                <w:rStyle w:val="IndexLink"/>
                <w:rtl w:val="true"/>
              </w:rPr>
              <w:t>صحبة الشهید لعمرو بن الحمق الخزاعی</w:t>
            </w:r>
            <w:r>
              <w:rPr>
                <w:rStyle w:val="IndexLink"/>
                <w:rtl w:val="true"/>
              </w:rPr>
              <w:tab/>
            </w:r>
            <w:r>
              <w:rPr>
                <w:rStyle w:val="IndexLink"/>
              </w:rPr>
              <w:t>132</w:t>
            </w:r>
          </w:hyperlink>
        </w:p>
        <w:p>
          <w:pPr>
            <w:pStyle w:val="Contents3"/>
            <w:tabs>
              <w:tab w:val="clear" w:pos="8459"/>
              <w:tab w:val="right" w:pos="9026" w:leader="dot"/>
            </w:tabs>
            <w:rPr/>
          </w:pPr>
          <w:hyperlink w:anchor="__RefHeading___Toc413442_1738255347">
            <w:r>
              <w:rPr>
                <w:webHidden/>
                <w:rStyle w:val="IndexLink"/>
                <w:rtl w:val="true"/>
              </w:rPr>
              <w:t>عمرو بن الحمق الخزاعی</w:t>
            </w:r>
            <w:r>
              <w:rPr>
                <w:rStyle w:val="IndexLink"/>
                <w:rtl w:val="true"/>
              </w:rPr>
              <w:tab/>
            </w:r>
            <w:r>
              <w:rPr>
                <w:rStyle w:val="IndexLink"/>
              </w:rPr>
              <w:t>133</w:t>
            </w:r>
          </w:hyperlink>
        </w:p>
        <w:p>
          <w:pPr>
            <w:pStyle w:val="Contents3"/>
            <w:tabs>
              <w:tab w:val="clear" w:pos="8459"/>
              <w:tab w:val="right" w:pos="9026" w:leader="dot"/>
            </w:tabs>
            <w:rPr/>
          </w:pPr>
          <w:hyperlink w:anchor="__RefHeading___Toc413444_1738255347">
            <w:r>
              <w:rPr>
                <w:webHidden/>
                <w:rStyle w:val="IndexLink"/>
                <w:rtl w:val="true"/>
              </w:rPr>
              <w:t>مع الشهید الکربلائی فی روایاته</w:t>
            </w:r>
            <w:r>
              <w:rPr>
                <w:rStyle w:val="IndexLink"/>
                <w:rtl w:val="true"/>
              </w:rPr>
              <w:tab/>
            </w:r>
            <w:r>
              <w:rPr>
                <w:rStyle w:val="IndexLink"/>
              </w:rPr>
              <w:t>136</w:t>
            </w:r>
          </w:hyperlink>
        </w:p>
        <w:p>
          <w:pPr>
            <w:pStyle w:val="Contents4"/>
            <w:tabs>
              <w:tab w:val="clear" w:pos="8176"/>
              <w:tab w:val="right" w:pos="9026" w:leader="dot"/>
            </w:tabs>
            <w:rPr/>
          </w:pPr>
          <w:hyperlink w:anchor="__RefHeading___Toc413446_173825534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413448_1738255347">
            <w:r>
              <w:rPr>
                <w:webHidden/>
                <w:rStyle w:val="IndexLink"/>
                <w:rtl w:val="true"/>
              </w:rPr>
              <w:t>مزاح رسول الله مع الشهید الکربلائی</w:t>
            </w:r>
            <w:r>
              <w:rPr>
                <w:rStyle w:val="IndexLink"/>
                <w:rtl w:val="true"/>
              </w:rPr>
              <w:tab/>
            </w:r>
            <w:r>
              <w:rPr>
                <w:rStyle w:val="IndexLink"/>
              </w:rPr>
              <w:t>137</w:t>
            </w:r>
          </w:hyperlink>
        </w:p>
        <w:p>
          <w:pPr>
            <w:pStyle w:val="Contents4"/>
            <w:tabs>
              <w:tab w:val="clear" w:pos="8176"/>
              <w:tab w:val="right" w:pos="9026" w:leader="dot"/>
            </w:tabs>
            <w:rPr/>
          </w:pPr>
          <w:hyperlink w:anchor="__RefHeading___Toc413450_1738255347">
            <w:r>
              <w:rPr>
                <w:webHidden/>
                <w:rStyle w:val="IndexLink"/>
                <w:rtl w:val="true"/>
              </w:rPr>
              <w:t>مزاح رسول الله مع أصحابه</w:t>
            </w:r>
            <w:r>
              <w:rPr>
                <w:rStyle w:val="IndexLink"/>
                <w:rtl w:val="true"/>
              </w:rPr>
              <w:tab/>
            </w:r>
            <w:r>
              <w:rPr>
                <w:rStyle w:val="IndexLink"/>
              </w:rPr>
              <w:t>137</w:t>
            </w:r>
          </w:hyperlink>
        </w:p>
        <w:p>
          <w:pPr>
            <w:pStyle w:val="Contents4"/>
            <w:tabs>
              <w:tab w:val="clear" w:pos="8176"/>
              <w:tab w:val="right" w:pos="9026" w:leader="dot"/>
            </w:tabs>
            <w:rPr/>
          </w:pPr>
          <w:hyperlink w:anchor="__RefHeading___Toc413452_1738255347">
            <w:r>
              <w:rPr>
                <w:webHidden/>
                <w:rStyle w:val="IndexLink"/>
                <w:rtl w:val="true"/>
              </w:rPr>
              <w:t>مزاح بلا تفریط ولا أفراط‌</w:t>
            </w:r>
            <w:r>
              <w:rPr>
                <w:rStyle w:val="IndexLink"/>
                <w:rtl w:val="true"/>
              </w:rPr>
              <w:tab/>
            </w:r>
            <w:r>
              <w:rPr>
                <w:rStyle w:val="IndexLink"/>
              </w:rPr>
              <w:t>139</w:t>
            </w:r>
          </w:hyperlink>
        </w:p>
        <w:p>
          <w:pPr>
            <w:pStyle w:val="Contents4"/>
            <w:tabs>
              <w:tab w:val="clear" w:pos="8176"/>
              <w:tab w:val="right" w:pos="9026" w:leader="dot"/>
            </w:tabs>
            <w:rPr/>
          </w:pPr>
          <w:hyperlink w:anchor="__RefHeading___Toc413454_1738255347">
            <w:r>
              <w:rPr>
                <w:webHidden/>
                <w:rStyle w:val="IndexLink"/>
                <w:rtl w:val="true"/>
              </w:rPr>
              <w:t>الرؤیا الصالحة</w:t>
            </w:r>
            <w:r>
              <w:rPr>
                <w:rStyle w:val="IndexLink"/>
                <w:rtl w:val="true"/>
              </w:rPr>
              <w:tab/>
            </w:r>
            <w:r>
              <w:rPr>
                <w:rStyle w:val="IndexLink"/>
              </w:rPr>
              <w:t>139</w:t>
            </w:r>
          </w:hyperlink>
        </w:p>
        <w:p>
          <w:pPr>
            <w:pStyle w:val="Contents5"/>
            <w:tabs>
              <w:tab w:val="clear" w:pos="7892"/>
              <w:tab w:val="right" w:pos="9026" w:leader="dot"/>
            </w:tabs>
            <w:rPr/>
          </w:pPr>
          <w:hyperlink w:anchor="__RefHeading___Toc413456_173825534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413458_1738255347">
            <w:r>
              <w:rPr>
                <w:webHidden/>
                <w:rStyle w:val="IndexLink"/>
                <w:rtl w:val="true"/>
              </w:rPr>
              <w:t>سؤال وجواب</w:t>
            </w:r>
            <w:r>
              <w:rPr>
                <w:rStyle w:val="IndexLink"/>
                <w:rtl w:val="true"/>
              </w:rPr>
              <w:tab/>
            </w:r>
            <w:r>
              <w:rPr>
                <w:rStyle w:val="IndexLink"/>
              </w:rPr>
              <w:t>142</w:t>
            </w:r>
          </w:hyperlink>
        </w:p>
        <w:p>
          <w:pPr>
            <w:pStyle w:val="Contents4"/>
            <w:tabs>
              <w:tab w:val="clear" w:pos="8176"/>
              <w:tab w:val="right" w:pos="9026" w:leader="dot"/>
            </w:tabs>
            <w:rPr/>
          </w:pPr>
          <w:hyperlink w:anchor="__RefHeading___Toc413460_1738255347">
            <w:r>
              <w:rPr>
                <w:webHidden/>
                <w:rStyle w:val="IndexLink"/>
                <w:rtl w:val="true"/>
              </w:rPr>
              <w:t>آداب وسنن التوفیق إلی الرؤیا الصالحة</w:t>
            </w:r>
            <w:r>
              <w:rPr>
                <w:rStyle w:val="IndexLink"/>
                <w:rtl w:val="true"/>
              </w:rPr>
              <w:tab/>
            </w:r>
            <w:r>
              <w:rPr>
                <w:rStyle w:val="IndexLink"/>
              </w:rPr>
              <w:t>142</w:t>
            </w:r>
          </w:hyperlink>
        </w:p>
        <w:p>
          <w:pPr>
            <w:pStyle w:val="Contents4"/>
            <w:tabs>
              <w:tab w:val="clear" w:pos="8176"/>
              <w:tab w:val="right" w:pos="9026" w:leader="dot"/>
            </w:tabs>
            <w:rPr/>
          </w:pPr>
          <w:hyperlink w:anchor="__RefHeading___Toc413462_1738255347">
            <w:r>
              <w:rPr>
                <w:webHidden/>
                <w:rStyle w:val="IndexLink"/>
                <w:rtl w:val="true"/>
              </w:rPr>
              <w:t>تحریم لحوم الحُمُر</w:t>
            </w:r>
            <w:r>
              <w:rPr>
                <w:rStyle w:val="IndexLink"/>
                <w:rtl w:val="true"/>
              </w:rPr>
              <w:tab/>
            </w:r>
            <w:r>
              <w:rPr>
                <w:rStyle w:val="IndexLink"/>
              </w:rPr>
              <w:t>144</w:t>
            </w:r>
          </w:hyperlink>
        </w:p>
        <w:p>
          <w:pPr>
            <w:pStyle w:val="Contents4"/>
            <w:tabs>
              <w:tab w:val="clear" w:pos="8176"/>
              <w:tab w:val="right" w:pos="9026" w:leader="dot"/>
            </w:tabs>
            <w:rPr/>
          </w:pPr>
          <w:hyperlink w:anchor="__RefHeading___Toc413464_1738255347">
            <w:r>
              <w:rPr>
                <w:webHidden/>
                <w:rStyle w:val="IndexLink"/>
                <w:rtl w:val="true"/>
              </w:rPr>
              <w:t>جهاده</w:t>
            </w:r>
            <w:r>
              <w:rPr>
                <w:rStyle w:val="IndexLink"/>
                <w:rtl w:val="true"/>
              </w:rPr>
              <w:tab/>
            </w:r>
            <w:r>
              <w:rPr>
                <w:rStyle w:val="IndexLink"/>
              </w:rPr>
              <w:t>149</w:t>
            </w:r>
          </w:hyperlink>
        </w:p>
        <w:p>
          <w:pPr>
            <w:pStyle w:val="Contents4"/>
            <w:tabs>
              <w:tab w:val="clear" w:pos="8176"/>
              <w:tab w:val="right" w:pos="9026" w:leader="dot"/>
            </w:tabs>
            <w:rPr/>
          </w:pPr>
          <w:hyperlink w:anchor="__RefHeading___Toc413466_1738255347">
            <w:r>
              <w:rPr>
                <w:webHidden/>
                <w:rStyle w:val="IndexLink"/>
                <w:rtl w:val="true"/>
              </w:rPr>
              <w:t xml:space="preserve">الشهید الکربلائی وبیعة الشجرة </w:t>
            </w:r>
            <w:r>
              <w:rPr>
                <w:rStyle w:val="IndexLink"/>
                <w:rtl w:val="true"/>
              </w:rPr>
              <w:t>(</w:t>
            </w:r>
            <w:r>
              <w:rPr>
                <w:rStyle w:val="IndexLink"/>
                <w:rtl w:val="true"/>
              </w:rPr>
              <w:t>الرضوان</w:t>
            </w:r>
            <w:r>
              <w:rPr>
                <w:rStyle w:val="IndexLink"/>
                <w:rtl w:val="true"/>
              </w:rPr>
              <w:t>)</w:t>
              <w:tab/>
            </w:r>
            <w:r>
              <w:rPr>
                <w:rStyle w:val="IndexLink"/>
              </w:rPr>
              <w:t>150</w:t>
            </w:r>
          </w:hyperlink>
        </w:p>
        <w:p>
          <w:pPr>
            <w:pStyle w:val="Contents4"/>
            <w:tabs>
              <w:tab w:val="clear" w:pos="8176"/>
              <w:tab w:val="right" w:pos="9026" w:leader="dot"/>
            </w:tabs>
            <w:rPr/>
          </w:pPr>
          <w:hyperlink w:anchor="__RefHeading___Toc413468_1738255347">
            <w:r>
              <w:rPr>
                <w:webHidden/>
                <w:rStyle w:val="IndexLink"/>
                <w:rtl w:val="true"/>
              </w:rPr>
              <w:t>الشهید الکربلائی والثورة علی عثمان</w:t>
            </w:r>
            <w:r>
              <w:rPr>
                <w:rStyle w:val="IndexLink"/>
                <w:rtl w:val="true"/>
              </w:rPr>
              <w:tab/>
            </w:r>
            <w:r>
              <w:rPr>
                <w:rStyle w:val="IndexLink"/>
              </w:rPr>
              <w:t>151</w:t>
            </w:r>
          </w:hyperlink>
        </w:p>
        <w:p>
          <w:pPr>
            <w:pStyle w:val="Contents4"/>
            <w:tabs>
              <w:tab w:val="clear" w:pos="8176"/>
              <w:tab w:val="right" w:pos="9026" w:leader="dot"/>
            </w:tabs>
            <w:rPr/>
          </w:pPr>
          <w:hyperlink w:anchor="__RefHeading___Toc413470_1738255347">
            <w:r>
              <w:rPr>
                <w:webHidden/>
                <w:rStyle w:val="IndexLink"/>
                <w:rtl w:val="true"/>
              </w:rPr>
              <w:t>أولاده وأحفاده</w:t>
            </w:r>
            <w:r>
              <w:rPr>
                <w:rStyle w:val="IndexLink"/>
                <w:rtl w:val="true"/>
              </w:rPr>
              <w:tab/>
            </w:r>
            <w:r>
              <w:rPr>
                <w:rStyle w:val="IndexLink"/>
              </w:rPr>
              <w:t>153</w:t>
            </w:r>
          </w:hyperlink>
        </w:p>
        <w:p>
          <w:pPr>
            <w:pStyle w:val="Contents4"/>
            <w:tabs>
              <w:tab w:val="clear" w:pos="8176"/>
              <w:tab w:val="right" w:pos="9026" w:leader="dot"/>
            </w:tabs>
            <w:rPr/>
          </w:pPr>
          <w:hyperlink w:anchor="__RefHeading___Toc413472_1738255347">
            <w:r>
              <w:rPr>
                <w:webHidden/>
                <w:rStyle w:val="IndexLink"/>
                <w:rtl w:val="true"/>
              </w:rPr>
              <w:t>شهادته</w:t>
            </w:r>
            <w:r>
              <w:rPr>
                <w:rStyle w:val="IndexLink"/>
                <w:rtl w:val="true"/>
              </w:rPr>
              <w:tab/>
            </w:r>
            <w:r>
              <w:rPr>
                <w:rStyle w:val="IndexLink"/>
              </w:rPr>
              <w:t>158</w:t>
            </w:r>
          </w:hyperlink>
        </w:p>
        <w:p>
          <w:pPr>
            <w:pStyle w:val="Contents2"/>
            <w:tabs>
              <w:tab w:val="clear" w:pos="8743"/>
              <w:tab w:val="right" w:pos="9026" w:leader="dot"/>
            </w:tabs>
            <w:rPr/>
          </w:pPr>
          <w:hyperlink w:anchor="__RefHeading___Toc413474_1738255347">
            <w:r>
              <w:rPr>
                <w:webHidden/>
                <w:rStyle w:val="IndexLink"/>
                <w:rtl w:val="true"/>
              </w:rPr>
              <w:t>الشهید یزید بن مَغْفَل المزنی الأزدی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413476_1738255347">
            <w:r>
              <w:rPr>
                <w:webHidden/>
                <w:rStyle w:val="IndexLink"/>
                <w:rtl w:val="true"/>
              </w:rPr>
              <w:t>أسم الشهید واسم أبیه ونسبه</w:t>
            </w:r>
            <w:r>
              <w:rPr>
                <w:rStyle w:val="IndexLink"/>
                <w:rtl w:val="true"/>
              </w:rPr>
              <w:tab/>
            </w:r>
            <w:r>
              <w:rPr>
                <w:rStyle w:val="IndexLink"/>
              </w:rPr>
              <w:t>159</w:t>
            </w:r>
          </w:hyperlink>
        </w:p>
        <w:p>
          <w:pPr>
            <w:pStyle w:val="Contents4"/>
            <w:tabs>
              <w:tab w:val="clear" w:pos="8176"/>
              <w:tab w:val="right" w:pos="9026" w:leader="dot"/>
            </w:tabs>
            <w:rPr/>
          </w:pPr>
          <w:hyperlink w:anchor="__RefHeading___Toc413478_173825534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413480_1738255347">
            <w:r>
              <w:rPr>
                <w:webHidden/>
                <w:rStyle w:val="IndexLink"/>
                <w:rtl w:val="true"/>
              </w:rPr>
              <w:t>والد الشهید</w:t>
            </w:r>
            <w:r>
              <w:rPr>
                <w:rStyle w:val="IndexLink"/>
                <w:rtl w:val="true"/>
              </w:rPr>
              <w:tab/>
            </w:r>
            <w:r>
              <w:rPr>
                <w:rStyle w:val="IndexLink"/>
              </w:rPr>
              <w:t>160</w:t>
            </w:r>
          </w:hyperlink>
        </w:p>
        <w:p>
          <w:pPr>
            <w:pStyle w:val="Contents4"/>
            <w:tabs>
              <w:tab w:val="clear" w:pos="8176"/>
              <w:tab w:val="right" w:pos="9026" w:leader="dot"/>
            </w:tabs>
            <w:rPr/>
          </w:pPr>
          <w:hyperlink w:anchor="__RefHeading___Toc413482_1738255347">
            <w:r>
              <w:rPr>
                <w:webHidden/>
                <w:rStyle w:val="IndexLink"/>
                <w:rtl w:val="true"/>
              </w:rPr>
              <w:t>عمّ الشهید الکربلائی</w:t>
            </w:r>
            <w:r>
              <w:rPr>
                <w:rStyle w:val="IndexLink"/>
                <w:rtl w:val="true"/>
              </w:rPr>
              <w:tab/>
            </w:r>
            <w:r>
              <w:rPr>
                <w:rStyle w:val="IndexLink"/>
              </w:rPr>
              <w:t>161</w:t>
            </w:r>
          </w:hyperlink>
        </w:p>
        <w:p>
          <w:pPr>
            <w:pStyle w:val="Contents5"/>
            <w:tabs>
              <w:tab w:val="clear" w:pos="7892"/>
              <w:tab w:val="right" w:pos="9026" w:leader="dot"/>
            </w:tabs>
            <w:rPr/>
          </w:pPr>
          <w:hyperlink w:anchor="__RefHeading___Toc413484_173825534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13486_1738255347">
            <w:r>
              <w:rPr>
                <w:webHidden/>
                <w:rStyle w:val="IndexLink"/>
                <w:rtl w:val="true"/>
              </w:rPr>
              <w:t>أولاً</w:t>
            </w:r>
            <w:r>
              <w:rPr>
                <w:rStyle w:val="IndexLink"/>
                <w:rtl w:val="true"/>
              </w:rPr>
              <w:t xml:space="preserve">: </w:t>
            </w:r>
            <w:r>
              <w:rPr>
                <w:rStyle w:val="IndexLink"/>
                <w:rtl w:val="true"/>
              </w:rPr>
              <w:t>عبد الله بن عبد نهم المعروف بذی البجادین</w:t>
            </w:r>
            <w:r>
              <w:rPr>
                <w:rStyle w:val="IndexLink"/>
                <w:rtl w:val="true"/>
              </w:rPr>
              <w:tab/>
            </w:r>
            <w:r>
              <w:rPr>
                <w:rStyle w:val="IndexLink"/>
              </w:rPr>
              <w:t>161</w:t>
            </w:r>
          </w:hyperlink>
        </w:p>
        <w:p>
          <w:pPr>
            <w:pStyle w:val="Contents5"/>
            <w:tabs>
              <w:tab w:val="clear" w:pos="7892"/>
              <w:tab w:val="right" w:pos="9026" w:leader="dot"/>
            </w:tabs>
            <w:rPr/>
          </w:pPr>
          <w:hyperlink w:anchor="__RefHeading___Toc413488_1738255347">
            <w:r>
              <w:rPr>
                <w:webHidden/>
                <w:rStyle w:val="IndexLink"/>
                <w:rtl w:val="true"/>
              </w:rPr>
              <w:t>ثانیاً</w:t>
            </w:r>
            <w:r>
              <w:rPr>
                <w:rStyle w:val="IndexLink"/>
                <w:rtl w:val="true"/>
              </w:rPr>
              <w:t xml:space="preserve">: </w:t>
            </w:r>
            <w:r>
              <w:rPr>
                <w:rStyle w:val="IndexLink"/>
                <w:rtl w:val="true"/>
              </w:rPr>
              <w:t>خزاعی بن عبد نهم بن عفیف بن سحیم</w:t>
            </w:r>
            <w:r>
              <w:rPr>
                <w:rStyle w:val="IndexLink"/>
                <w:rtl w:val="true"/>
              </w:rPr>
              <w:tab/>
            </w:r>
            <w:r>
              <w:rPr>
                <w:rStyle w:val="IndexLink"/>
              </w:rPr>
              <w:t>164</w:t>
            </w:r>
          </w:hyperlink>
        </w:p>
        <w:p>
          <w:pPr>
            <w:pStyle w:val="Contents3"/>
            <w:tabs>
              <w:tab w:val="clear" w:pos="8459"/>
              <w:tab w:val="right" w:pos="9026" w:leader="dot"/>
            </w:tabs>
            <w:rPr/>
          </w:pPr>
          <w:hyperlink w:anchor="__RefHeading___Toc413490_1738255347">
            <w:r>
              <w:rPr>
                <w:webHidden/>
                <w:rStyle w:val="IndexLink"/>
                <w:rtl w:val="true"/>
              </w:rPr>
              <w:t>إخوة الشهید</w:t>
            </w:r>
            <w:r>
              <w:rPr>
                <w:rStyle w:val="IndexLink"/>
                <w:rtl w:val="true"/>
              </w:rPr>
              <w:tab/>
            </w:r>
            <w:r>
              <w:rPr>
                <w:rStyle w:val="IndexLink"/>
              </w:rPr>
              <w:t>166</w:t>
            </w:r>
          </w:hyperlink>
        </w:p>
        <w:p>
          <w:pPr>
            <w:pStyle w:val="Contents3"/>
            <w:tabs>
              <w:tab w:val="clear" w:pos="8459"/>
              <w:tab w:val="right" w:pos="9026" w:leader="dot"/>
            </w:tabs>
            <w:rPr/>
          </w:pPr>
          <w:hyperlink w:anchor="__RefHeading___Toc413492_1738255347">
            <w:r>
              <w:rPr>
                <w:webHidden/>
                <w:rStyle w:val="IndexLink"/>
                <w:rtl w:val="true"/>
              </w:rPr>
              <w:t>أولاد الشهید</w:t>
            </w:r>
            <w:r>
              <w:rPr>
                <w:rStyle w:val="IndexLink"/>
                <w:rtl w:val="true"/>
              </w:rPr>
              <w:tab/>
            </w:r>
            <w:r>
              <w:rPr>
                <w:rStyle w:val="IndexLink"/>
              </w:rPr>
              <w:t>169</w:t>
            </w:r>
          </w:hyperlink>
        </w:p>
        <w:p>
          <w:pPr>
            <w:pStyle w:val="Contents4"/>
            <w:tabs>
              <w:tab w:val="clear" w:pos="8176"/>
              <w:tab w:val="right" w:pos="9026" w:leader="dot"/>
            </w:tabs>
            <w:rPr/>
          </w:pPr>
          <w:hyperlink w:anchor="__RefHeading___Toc413494_173825534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13496_1738255347">
            <w:r>
              <w:rPr>
                <w:webHidden/>
                <w:rStyle w:val="IndexLink"/>
                <w:rtl w:val="true"/>
              </w:rPr>
              <w:t>أ</w:t>
            </w:r>
            <w:r>
              <w:rPr>
                <w:rStyle w:val="IndexLink"/>
                <w:rtl w:val="true"/>
              </w:rPr>
              <w:t xml:space="preserve">. </w:t>
            </w:r>
            <w:r>
              <w:rPr>
                <w:rStyle w:val="IndexLink"/>
                <w:rtl w:val="true"/>
              </w:rPr>
              <w:t>عبد الله بن یزید بن مَغفَل الأزدی</w:t>
            </w:r>
            <w:r>
              <w:rPr>
                <w:rStyle w:val="IndexLink"/>
                <w:rtl w:val="true"/>
              </w:rPr>
              <w:tab/>
            </w:r>
            <w:r>
              <w:rPr>
                <w:rStyle w:val="IndexLink"/>
              </w:rPr>
              <w:t>170</w:t>
            </w:r>
          </w:hyperlink>
        </w:p>
        <w:p>
          <w:pPr>
            <w:pStyle w:val="Contents4"/>
            <w:tabs>
              <w:tab w:val="clear" w:pos="8176"/>
              <w:tab w:val="right" w:pos="9026" w:leader="dot"/>
            </w:tabs>
            <w:rPr/>
          </w:pPr>
          <w:hyperlink w:anchor="__RefHeading___Toc413498_1738255347">
            <w:r>
              <w:rPr>
                <w:webHidden/>
                <w:rStyle w:val="IndexLink"/>
                <w:rtl w:val="true"/>
              </w:rPr>
              <w:t>ب</w:t>
            </w:r>
            <w:r>
              <w:rPr>
                <w:rStyle w:val="IndexLink"/>
                <w:rtl w:val="true"/>
              </w:rPr>
              <w:t xml:space="preserve">. </w:t>
            </w:r>
            <w:r>
              <w:rPr>
                <w:rStyle w:val="IndexLink"/>
                <w:rtl w:val="true"/>
              </w:rPr>
              <w:t>سفیان بن یزید بن مَغفَل الأزدی</w:t>
            </w:r>
            <w:r>
              <w:rPr>
                <w:rStyle w:val="IndexLink"/>
                <w:rtl w:val="true"/>
              </w:rPr>
              <w:tab/>
            </w:r>
            <w:r>
              <w:rPr>
                <w:rStyle w:val="IndexLink"/>
              </w:rPr>
              <w:t>172</w:t>
            </w:r>
          </w:hyperlink>
        </w:p>
        <w:p>
          <w:pPr>
            <w:pStyle w:val="Contents3"/>
            <w:tabs>
              <w:tab w:val="clear" w:pos="8459"/>
              <w:tab w:val="right" w:pos="9026" w:leader="dot"/>
            </w:tabs>
            <w:rPr/>
          </w:pPr>
          <w:hyperlink w:anchor="__RefHeading___Toc413500_1738255347">
            <w:r>
              <w:rPr>
                <w:webHidden/>
                <w:rStyle w:val="IndexLink"/>
                <w:rtl w:val="true"/>
              </w:rPr>
              <w:t>حفید الشهید الکربلائی</w:t>
            </w:r>
            <w:r>
              <w:rPr>
                <w:rStyle w:val="IndexLink"/>
                <w:rtl w:val="true"/>
              </w:rPr>
              <w:tab/>
            </w:r>
            <w:r>
              <w:rPr>
                <w:rStyle w:val="IndexLink"/>
              </w:rPr>
              <w:t>175</w:t>
            </w:r>
          </w:hyperlink>
        </w:p>
        <w:p>
          <w:pPr>
            <w:pStyle w:val="Contents3"/>
            <w:tabs>
              <w:tab w:val="clear" w:pos="8459"/>
              <w:tab w:val="right" w:pos="9026" w:leader="dot"/>
            </w:tabs>
            <w:rPr/>
          </w:pPr>
          <w:hyperlink w:anchor="__RefHeading___Toc413502_1738255347">
            <w:r>
              <w:rPr>
                <w:webHidden/>
                <w:rStyle w:val="IndexLink"/>
                <w:rtl w:val="true"/>
              </w:rPr>
              <w:t>الشهید الکربلائی مع علی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413504_1738255347">
            <w:r>
              <w:rPr>
                <w:webHidden/>
                <w:rStyle w:val="IndexLink"/>
                <w:rtl w:val="true"/>
              </w:rPr>
              <w:t>موقف الشهید الکربلائی فی صفین</w:t>
            </w:r>
            <w:r>
              <w:rPr>
                <w:rStyle w:val="IndexLink"/>
                <w:rtl w:val="true"/>
              </w:rPr>
              <w:tab/>
            </w:r>
            <w:r>
              <w:rPr>
                <w:rStyle w:val="IndexLink"/>
              </w:rPr>
              <w:t>185</w:t>
            </w:r>
          </w:hyperlink>
        </w:p>
        <w:p>
          <w:pPr>
            <w:pStyle w:val="Contents3"/>
            <w:tabs>
              <w:tab w:val="clear" w:pos="8459"/>
              <w:tab w:val="right" w:pos="9026" w:leader="dot"/>
            </w:tabs>
            <w:rPr/>
          </w:pPr>
          <w:hyperlink w:anchor="__RefHeading___Toc413506_1738255347">
            <w:r>
              <w:rPr>
                <w:webHidden/>
                <w:rStyle w:val="IndexLink"/>
                <w:rtl w:val="true"/>
              </w:rPr>
              <w:t>الشهید فی کربلاء</w:t>
            </w:r>
            <w:r>
              <w:rPr>
                <w:rStyle w:val="IndexLink"/>
                <w:rtl w:val="true"/>
              </w:rPr>
              <w:tab/>
            </w:r>
            <w:r>
              <w:rPr>
                <w:rStyle w:val="IndexLink"/>
              </w:rPr>
              <w:t>187</w:t>
            </w:r>
          </w:hyperlink>
        </w:p>
        <w:p>
          <w:pPr>
            <w:pStyle w:val="Contents2"/>
            <w:tabs>
              <w:tab w:val="clear" w:pos="8743"/>
              <w:tab w:val="right" w:pos="9026" w:leader="dot"/>
            </w:tabs>
            <w:rPr/>
          </w:pPr>
          <w:hyperlink w:anchor="__RefHeading___Toc413508_1738255347">
            <w:r>
              <w:rPr>
                <w:webHidden/>
                <w:rStyle w:val="IndexLink"/>
                <w:rtl w:val="true"/>
              </w:rPr>
              <w:t>الشهید عبد الله بن بشر الخثعمی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413510_1738255347">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413512_1738255347">
            <w:r>
              <w:rPr>
                <w:webHidden/>
                <w:rStyle w:val="IndexLink"/>
                <w:rtl w:val="true"/>
              </w:rPr>
              <w:t>اسم الشهید ونسبه</w:t>
            </w:r>
            <w:r>
              <w:rPr>
                <w:rStyle w:val="IndexLink"/>
                <w:rtl w:val="true"/>
              </w:rPr>
              <w:tab/>
            </w:r>
            <w:r>
              <w:rPr>
                <w:rStyle w:val="IndexLink"/>
              </w:rPr>
              <w:t>189</w:t>
            </w:r>
          </w:hyperlink>
        </w:p>
        <w:p>
          <w:pPr>
            <w:pStyle w:val="Contents4"/>
            <w:tabs>
              <w:tab w:val="clear" w:pos="8176"/>
              <w:tab w:val="right" w:pos="9026" w:leader="dot"/>
            </w:tabs>
            <w:rPr/>
          </w:pPr>
          <w:hyperlink w:anchor="__RefHeading___Toc413514_173825534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413516_1738255347">
            <w:r>
              <w:rPr>
                <w:webHidden/>
                <w:rStyle w:val="IndexLink"/>
                <w:rtl w:val="true"/>
              </w:rPr>
              <w:t xml:space="preserve">قبیلة الشهید </w:t>
            </w:r>
            <w:r>
              <w:rPr>
                <w:rStyle w:val="IndexLink"/>
                <w:rtl w:val="true"/>
              </w:rPr>
              <w:t>(</w:t>
            </w:r>
            <w:r>
              <w:rPr>
                <w:rStyle w:val="IndexLink"/>
                <w:rtl w:val="true"/>
              </w:rPr>
              <w:t>خثعم</w:t>
            </w:r>
            <w:r>
              <w:rPr>
                <w:rStyle w:val="IndexLink"/>
                <w:rtl w:val="true"/>
              </w:rPr>
              <w:t>)</w:t>
              <w:tab/>
            </w:r>
            <w:r>
              <w:rPr>
                <w:rStyle w:val="IndexLink"/>
              </w:rPr>
              <w:t>190</w:t>
            </w:r>
          </w:hyperlink>
        </w:p>
        <w:p>
          <w:pPr>
            <w:pStyle w:val="Contents4"/>
            <w:tabs>
              <w:tab w:val="clear" w:pos="8176"/>
              <w:tab w:val="right" w:pos="9026" w:leader="dot"/>
            </w:tabs>
            <w:rPr/>
          </w:pPr>
          <w:hyperlink w:anchor="__RefHeading___Toc413518_1738255347">
            <w:r>
              <w:rPr>
                <w:webHidden/>
                <w:rStyle w:val="IndexLink"/>
                <w:rtl w:val="true"/>
              </w:rPr>
              <w:t>والد الشهید</w:t>
            </w:r>
            <w:r>
              <w:rPr>
                <w:rStyle w:val="IndexLink"/>
                <w:rtl w:val="true"/>
              </w:rPr>
              <w:tab/>
            </w:r>
            <w:r>
              <w:rPr>
                <w:rStyle w:val="IndexLink"/>
              </w:rPr>
              <w:t>193</w:t>
            </w:r>
          </w:hyperlink>
        </w:p>
        <w:p>
          <w:pPr>
            <w:pStyle w:val="Contents4"/>
            <w:tabs>
              <w:tab w:val="clear" w:pos="8176"/>
              <w:tab w:val="right" w:pos="9026" w:leader="dot"/>
            </w:tabs>
            <w:rPr/>
          </w:pPr>
          <w:hyperlink w:anchor="__RefHeading___Toc413520_1738255347">
            <w:r>
              <w:rPr>
                <w:webHidden/>
                <w:rStyle w:val="IndexLink"/>
                <w:rtl w:val="true"/>
              </w:rPr>
              <w:t>جبّانة بشر الخثعمی فی الکوفة</w:t>
            </w:r>
            <w:r>
              <w:rPr>
                <w:rStyle w:val="IndexLink"/>
                <w:rtl w:val="true"/>
              </w:rPr>
              <w:tab/>
            </w:r>
            <w:r>
              <w:rPr>
                <w:rStyle w:val="IndexLink"/>
              </w:rPr>
              <w:t>195</w:t>
            </w:r>
          </w:hyperlink>
        </w:p>
        <w:p>
          <w:pPr>
            <w:pStyle w:val="Contents4"/>
            <w:tabs>
              <w:tab w:val="clear" w:pos="8176"/>
              <w:tab w:val="right" w:pos="9026" w:leader="dot"/>
            </w:tabs>
            <w:rPr/>
          </w:pPr>
          <w:hyperlink w:anchor="__RefHeading___Toc413522_1738255347">
            <w:r>
              <w:rPr>
                <w:webHidden/>
                <w:rStyle w:val="IndexLink"/>
                <w:rtl w:val="true"/>
              </w:rPr>
              <w:t>أقوال العلماء فی الشهید الکربلائی</w:t>
            </w:r>
            <w:r>
              <w:rPr>
                <w:rStyle w:val="IndexLink"/>
                <w:rtl w:val="true"/>
              </w:rPr>
              <w:tab/>
            </w:r>
            <w:r>
              <w:rPr>
                <w:rStyle w:val="IndexLink"/>
              </w:rPr>
              <w:t>196</w:t>
            </w:r>
          </w:hyperlink>
        </w:p>
        <w:p>
          <w:pPr>
            <w:pStyle w:val="Contents4"/>
            <w:tabs>
              <w:tab w:val="clear" w:pos="8176"/>
              <w:tab w:val="right" w:pos="9026" w:leader="dot"/>
            </w:tabs>
            <w:rPr/>
          </w:pPr>
          <w:hyperlink w:anchor="__RefHeading___Toc413524_1738255347">
            <w:r>
              <w:rPr>
                <w:webHidden/>
                <w:rStyle w:val="IndexLink"/>
                <w:rtl w:val="true"/>
              </w:rPr>
              <w:t>مع الشهید الکربلائی فی روایاته</w:t>
            </w:r>
            <w:r>
              <w:rPr>
                <w:rStyle w:val="IndexLink"/>
                <w:rtl w:val="true"/>
              </w:rPr>
              <w:tab/>
            </w:r>
            <w:r>
              <w:rPr>
                <w:rStyle w:val="IndexLink"/>
              </w:rPr>
              <w:t>197</w:t>
            </w:r>
          </w:hyperlink>
        </w:p>
        <w:p>
          <w:pPr>
            <w:pStyle w:val="Contents4"/>
            <w:tabs>
              <w:tab w:val="clear" w:pos="8176"/>
              <w:tab w:val="right" w:pos="9026" w:leader="dot"/>
            </w:tabs>
            <w:rPr/>
          </w:pPr>
          <w:hyperlink w:anchor="__RefHeading___Toc413526_1738255347">
            <w:r>
              <w:rPr>
                <w:webHidden/>
                <w:rStyle w:val="IndexLink"/>
                <w:rtl w:val="true"/>
              </w:rPr>
              <w:t>أبناء الشهید وأحفاده</w:t>
            </w:r>
            <w:r>
              <w:rPr>
                <w:rStyle w:val="IndexLink"/>
                <w:rtl w:val="true"/>
              </w:rPr>
              <w:tab/>
            </w:r>
            <w:r>
              <w:rPr>
                <w:rStyle w:val="IndexLink"/>
              </w:rPr>
              <w:t>217</w:t>
            </w:r>
          </w:hyperlink>
        </w:p>
        <w:p>
          <w:pPr>
            <w:pStyle w:val="Contents4"/>
            <w:tabs>
              <w:tab w:val="clear" w:pos="8176"/>
              <w:tab w:val="right" w:pos="9026" w:leader="dot"/>
            </w:tabs>
            <w:rPr/>
          </w:pPr>
          <w:hyperlink w:anchor="__RefHeading___Toc413528_1738255347">
            <w:r>
              <w:rPr>
                <w:webHidden/>
                <w:rStyle w:val="IndexLink"/>
                <w:rtl w:val="true"/>
              </w:rPr>
              <w:t>شهادته</w:t>
            </w:r>
            <w:r>
              <w:rPr>
                <w:rStyle w:val="IndexLink"/>
                <w:rtl w:val="true"/>
              </w:rPr>
              <w:tab/>
            </w:r>
            <w:r>
              <w:rPr>
                <w:rStyle w:val="IndexLink"/>
              </w:rPr>
              <w:t>219</w:t>
            </w:r>
          </w:hyperlink>
        </w:p>
        <w:p>
          <w:pPr>
            <w:pStyle w:val="Contents2"/>
            <w:tabs>
              <w:tab w:val="clear" w:pos="8743"/>
              <w:tab w:val="right" w:pos="9026" w:leader="dot"/>
            </w:tabs>
            <w:rPr/>
          </w:pPr>
          <w:hyperlink w:anchor="__RefHeading___Toc413530_1738255347">
            <w:r>
              <w:rPr>
                <w:webHidden/>
                <w:rStyle w:val="IndexLink"/>
                <w:rtl w:val="true"/>
              </w:rPr>
              <w:t>الشهید عمرو بن قرظة بن کعب الأنصاری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413532_1738255347">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413534_1738255347">
            <w:r>
              <w:rPr>
                <w:webHidden/>
                <w:rStyle w:val="IndexLink"/>
                <w:rtl w:val="true"/>
              </w:rPr>
              <w:t>أقوال العلماء فیه</w:t>
            </w:r>
            <w:r>
              <w:rPr>
                <w:rStyle w:val="IndexLink"/>
                <w:rtl w:val="true"/>
              </w:rPr>
              <w:tab/>
            </w:r>
            <w:r>
              <w:rPr>
                <w:rStyle w:val="IndexLink"/>
              </w:rPr>
              <w:t>220</w:t>
            </w:r>
          </w:hyperlink>
        </w:p>
        <w:p>
          <w:pPr>
            <w:pStyle w:val="Contents4"/>
            <w:tabs>
              <w:tab w:val="clear" w:pos="8176"/>
              <w:tab w:val="right" w:pos="9026" w:leader="dot"/>
            </w:tabs>
            <w:rPr/>
          </w:pPr>
          <w:hyperlink w:anchor="__RefHeading___Toc413536_173825534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413538_1738255347">
            <w:r>
              <w:rPr>
                <w:webHidden/>
                <w:rStyle w:val="IndexLink"/>
                <w:rtl w:val="true"/>
              </w:rPr>
              <w:t>والد الشهید</w:t>
            </w:r>
            <w:r>
              <w:rPr>
                <w:rStyle w:val="IndexLink"/>
                <w:rtl w:val="true"/>
              </w:rPr>
              <w:tab/>
            </w:r>
            <w:r>
              <w:rPr>
                <w:rStyle w:val="IndexLink"/>
              </w:rPr>
              <w:t>222</w:t>
            </w:r>
          </w:hyperlink>
        </w:p>
        <w:p>
          <w:pPr>
            <w:pStyle w:val="Contents3"/>
            <w:tabs>
              <w:tab w:val="clear" w:pos="8459"/>
              <w:tab w:val="right" w:pos="9026" w:leader="dot"/>
            </w:tabs>
            <w:rPr/>
          </w:pPr>
          <w:hyperlink w:anchor="__RefHeading___Toc413540_1738255347">
            <w:r>
              <w:rPr>
                <w:webHidden/>
                <w:rStyle w:val="IndexLink"/>
                <w:rtl w:val="true"/>
              </w:rPr>
              <w:t>والد الشهید وفتح الری</w:t>
            </w:r>
            <w:r>
              <w:rPr>
                <w:rStyle w:val="IndexLink"/>
                <w:rtl w:val="true"/>
              </w:rPr>
              <w:tab/>
            </w:r>
            <w:r>
              <w:rPr>
                <w:rStyle w:val="IndexLink"/>
              </w:rPr>
              <w:t>227</w:t>
            </w:r>
          </w:hyperlink>
        </w:p>
        <w:p>
          <w:pPr>
            <w:pStyle w:val="Contents3"/>
            <w:tabs>
              <w:tab w:val="clear" w:pos="8459"/>
              <w:tab w:val="right" w:pos="9026" w:leader="dot"/>
            </w:tabs>
            <w:rPr/>
          </w:pPr>
          <w:hyperlink w:anchor="__RefHeading___Toc413542_1738255347">
            <w:r>
              <w:rPr>
                <w:webHidden/>
                <w:rStyle w:val="IndexLink"/>
                <w:rtl w:val="true"/>
              </w:rPr>
              <w:t>مع الشهید الکربلائی</w:t>
            </w:r>
            <w:r>
              <w:rPr>
                <w:rStyle w:val="IndexLink"/>
                <w:rtl w:val="true"/>
              </w:rPr>
              <w:tab/>
            </w:r>
            <w:r>
              <w:rPr>
                <w:rStyle w:val="IndexLink"/>
              </w:rPr>
              <w:t>230</w:t>
            </w:r>
          </w:hyperlink>
        </w:p>
        <w:p>
          <w:pPr>
            <w:pStyle w:val="Contents4"/>
            <w:tabs>
              <w:tab w:val="clear" w:pos="8176"/>
              <w:tab w:val="right" w:pos="9026" w:leader="dot"/>
            </w:tabs>
            <w:rPr/>
          </w:pPr>
          <w:hyperlink w:anchor="__RefHeading___Toc413544_1738255347">
            <w:r>
              <w:rPr>
                <w:webHidden/>
                <w:rStyle w:val="IndexLink"/>
                <w:rtl w:val="true"/>
              </w:rPr>
              <w:t>الشهید رسولاً إلی ابن سعد</w:t>
            </w:r>
            <w:r>
              <w:rPr>
                <w:rStyle w:val="IndexLink"/>
                <w:rtl w:val="true"/>
              </w:rPr>
              <w:tab/>
            </w:r>
            <w:r>
              <w:rPr>
                <w:rStyle w:val="IndexLink"/>
              </w:rPr>
              <w:t>230</w:t>
            </w:r>
          </w:hyperlink>
        </w:p>
        <w:p>
          <w:pPr>
            <w:pStyle w:val="Contents4"/>
            <w:tabs>
              <w:tab w:val="clear" w:pos="8176"/>
              <w:tab w:val="right" w:pos="9026" w:leader="dot"/>
            </w:tabs>
            <w:rPr/>
          </w:pPr>
          <w:hyperlink w:anchor="__RefHeading___Toc413546_1738255347">
            <w:r>
              <w:rPr>
                <w:webHidden/>
                <w:rStyle w:val="IndexLink"/>
                <w:rtl w:val="true"/>
              </w:rPr>
              <w:t>إشارة مهمة</w:t>
            </w:r>
            <w:r>
              <w:rPr>
                <w:rStyle w:val="IndexLink"/>
                <w:rtl w:val="true"/>
              </w:rPr>
              <w:tab/>
            </w:r>
            <w:r>
              <w:rPr>
                <w:rStyle w:val="IndexLink"/>
              </w:rPr>
              <w:t>232</w:t>
            </w:r>
          </w:hyperlink>
        </w:p>
        <w:p>
          <w:pPr>
            <w:pStyle w:val="Contents4"/>
            <w:tabs>
              <w:tab w:val="clear" w:pos="8176"/>
              <w:tab w:val="right" w:pos="9026" w:leader="dot"/>
            </w:tabs>
            <w:rPr/>
          </w:pPr>
          <w:hyperlink w:anchor="__RefHeading___Toc413548_1738255347">
            <w:r>
              <w:rPr>
                <w:webHidden/>
                <w:rStyle w:val="IndexLink"/>
                <w:rtl w:val="true"/>
              </w:rPr>
              <w:t>رسالة الشهید إلی المسلمین فی العالم</w:t>
            </w:r>
            <w:r>
              <w:rPr>
                <w:rStyle w:val="IndexLink"/>
                <w:rtl w:val="true"/>
              </w:rPr>
              <w:tab/>
            </w:r>
            <w:r>
              <w:rPr>
                <w:rStyle w:val="IndexLink"/>
              </w:rPr>
              <w:t>239</w:t>
            </w:r>
          </w:hyperlink>
        </w:p>
        <w:p>
          <w:pPr>
            <w:pStyle w:val="Contents3"/>
            <w:tabs>
              <w:tab w:val="clear" w:pos="8459"/>
              <w:tab w:val="right" w:pos="9026" w:leader="dot"/>
            </w:tabs>
            <w:rPr/>
          </w:pPr>
          <w:hyperlink w:anchor="__RefHeading___Toc413550_1738255347">
            <w:r>
              <w:rPr>
                <w:webHidden/>
                <w:rStyle w:val="IndexLink"/>
                <w:rtl w:val="true"/>
              </w:rPr>
              <w:t>شهادته</w:t>
            </w:r>
            <w:r>
              <w:rPr>
                <w:rStyle w:val="IndexLink"/>
                <w:rtl w:val="true"/>
              </w:rPr>
              <w:tab/>
            </w:r>
            <w:r>
              <w:rPr>
                <w:rStyle w:val="IndexLink"/>
              </w:rPr>
              <w:t>240</w:t>
            </w:r>
          </w:hyperlink>
        </w:p>
        <w:p>
          <w:pPr>
            <w:pStyle w:val="Contents2"/>
            <w:tabs>
              <w:tab w:val="clear" w:pos="8743"/>
              <w:tab w:val="right" w:pos="9026" w:leader="dot"/>
            </w:tabs>
            <w:rPr/>
          </w:pPr>
          <w:hyperlink w:anchor="__RefHeading___Toc413552_1738255347">
            <w:r>
              <w:rPr>
                <w:webHidden/>
                <w:rStyle w:val="IndexLink"/>
                <w:rtl w:val="true"/>
              </w:rPr>
              <w:t>المحتویات</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4_138986"/>
      <w:bookmarkStart w:id="1" w:name="pg14064_138986"/>
      <w:bookmarkEnd w:id="1"/>
    </w:p>
    <w:p>
      <w:pPr>
        <w:pStyle w:val="Heading2"/>
        <w:numPr>
          <w:ilvl w:val="1"/>
          <w:numId w:val="1"/>
        </w:numPr>
        <w:rPr/>
      </w:pPr>
      <w:bookmarkStart w:id="2" w:name="pg14064_138986"/>
      <w:bookmarkStart w:id="3" w:name="__RefHeading___Toc413288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صمیانی، حیدر،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فی ظلال شهداء‌الطف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حیدر الصمیانی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 الثقافیة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۲۴۶۳۲۶۳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3290_1738255347"/>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موسوعه فی ظلال شهداء‌الطف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حیدر الصمیانی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338:2013</w:t>
      </w:r>
    </w:p>
    <w:p>
      <w:pPr>
        <w:pStyle w:val="BookText"/>
        <w:rPr/>
      </w:pPr>
      <w:r>
        <w:rPr>
          <w:rFonts w:ascii="IRNazanin" w:hAnsi="IRNazanin" w:eastAsia="IRNazanin"/>
          <w:color w:val="111111"/>
          <w:sz w:val="28"/>
          <w:sz w:val="28"/>
          <w:szCs w:val="28"/>
          <w:rtl w:val="true"/>
          <w:lang w:bidi="fa-IR"/>
        </w:rPr>
        <w:t>الصمیانی، حیدر</w:t>
      </w:r>
    </w:p>
    <w:p>
      <w:pPr>
        <w:pStyle w:val="BookText"/>
        <w:rPr/>
      </w:pPr>
      <w:r>
        <w:rPr>
          <w:rFonts w:ascii="IRNazanin" w:hAnsi="IRNazanin" w:eastAsia="IRNazanin"/>
          <w:color w:val="111111"/>
          <w:sz w:val="28"/>
          <w:sz w:val="28"/>
          <w:szCs w:val="28"/>
          <w:rtl w:val="true"/>
          <w:lang w:bidi="fa-IR"/>
        </w:rPr>
        <w:t xml:space="preserve">موسوعة فی ظلال 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حیدر الصمیانی؛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فی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Í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9789933489694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صفات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الإسلامی العصر الأموی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Times New Roman" w:cs="Times New Roman" w:ascii="Times New Roman" w:hAnsi="Times New Roman"/>
          <w:color w:val="111111"/>
          <w:sz w:val="28"/>
          <w:szCs w:val="28"/>
          <w:lang w:val="en-US" w:bidi="en-US"/>
        </w:rPr>
        <w:t>BP 193.13..A3.S269 2013</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حیدر الصمیانی</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p>
    <w:p>
      <w:pPr>
        <w:pStyle w:val="BookText"/>
        <w:rPr/>
      </w:pPr>
      <w:r>
        <w:rPr>
          <w:rFonts w:ascii="IRNazanin" w:hAnsi="IRNazanin" w:eastAsia="IRNazanin"/>
          <w:color w:val="111111"/>
          <w:sz w:val="28"/>
          <w:sz w:val="28"/>
          <w:szCs w:val="28"/>
          <w:rtl w:val="true"/>
          <w:lang w:bidi="fa-IR"/>
        </w:rPr>
        <w:t>مقدّمة الجزء الثانی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کربلاء تحوّلت بفعل العناصر التی امتلکتْها إلی جامعة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التاریخ وإلی یومک هذا وستبقی إلی أن یرث الله الأرض ومَن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ضمّت بین ثنایاها أرقی وأکمل وأنبل دروس العز والکرامة والإباء والإیثار والوفاء، وما شاکل ذلک من المعانی النبیلة والقیم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الإنسان یستطیع أن یقول بأنّ کربلاء أصبحت المعین الزلال الذی لا یظمأ من شربه أبداً، وما ذاک إلا لأجل تلک الوقفة المبارکة التی وقفها رجال کربلاء متمثلةً بالحسین علیه السلام، وأهل بیته وأنصاره، أولئک الذین أبوا لأنفسهم إلا أن یخلدوا مع خلود الحسین علیه السلام وثورته المبارکة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جمع صعید کربلاء بین فئتین من الناس لا یمکن اجتماعهما علی وجه الأرض أبداً مادامت السموات والأرض، فقد جمعت بین أولئک الذین کانوا یلهثون وراء الدینار والدرهم، والذهب والفضة، والجاه والمنصب، وبین أولئک الذین طلّقوا الدنیا بکل ما تحمل من زینة وأموال وأولاد، لا لشیءٍ إلاّ حباً</w:t>
      </w:r>
    </w:p>
    <w:p>
      <w:pPr>
        <w:pStyle w:val="BookText"/>
        <w:rPr/>
      </w:pPr>
      <w:r>
        <w:rPr>
          <w:rFonts w:ascii="IRNazanin" w:hAnsi="IRNazanin" w:eastAsia="IRNazanin"/>
          <w:color w:val="111111"/>
          <w:sz w:val="28"/>
          <w:sz w:val="28"/>
          <w:szCs w:val="28"/>
          <w:rtl w:val="true"/>
          <w:lang w:bidi="fa-IR"/>
        </w:rPr>
        <w:t>للحسین علیه السلام، وإیماناً به وبحرکته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تنازل عمر بن سعد عن دینه ومبادئه وقیمه، وکل ما یمت إلی الانسانیة بصلة، بل وما یملیه علیه ضمیره، حینما خُیِّر بین أن یملک بیده کتاب ولایته للری بشرط أن یخرج لحرب الحسین علیه السلام، علی أن یأخذ فی نفس الوقت وفی نفس الید کتاب عاره الدنیوی وناره الأخروی، وبین أن یرفض وإذا به یختار العار والنار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إنّ الله خالق جنّة ونارٍ وتعذیبٍ وغلِّ یدینِ</w:t>
      </w:r>
    </w:p>
    <w:p>
      <w:pPr>
        <w:pStyle w:val="BookText"/>
        <w:rPr/>
      </w:pPr>
      <w:r>
        <w:rPr>
          <w:rFonts w:ascii="Amiri" w:hAnsi="Amiri" w:eastAsia="Amiri" w:cs="Amiri"/>
          <w:color w:val="111111"/>
          <w:sz w:val="28"/>
          <w:sz w:val="28"/>
          <w:szCs w:val="28"/>
          <w:rtl w:val="true"/>
          <w:lang w:bidi="ar-SA"/>
        </w:rPr>
        <w:t>وإن صدقوا فیما یقولونَ إنّنی أتوبُ إلی الرحمنِ فی سنتینِ</w:t>
      </w:r>
    </w:p>
    <w:p>
      <w:pPr>
        <w:pStyle w:val="BookText"/>
        <w:rPr/>
      </w:pPr>
      <w:r>
        <w:rPr>
          <w:rFonts w:ascii="Amiri" w:hAnsi="Amiri" w:eastAsia="Amiri" w:cs="Amiri"/>
          <w:color w:val="111111"/>
          <w:sz w:val="28"/>
          <w:sz w:val="28"/>
          <w:szCs w:val="28"/>
          <w:rtl w:val="true"/>
          <w:lang w:bidi="ar-SA"/>
        </w:rPr>
        <w:t>وإن کذبوا فُزنا بدنیا عظیمةٍ وملک عظیمٍ دائم ٍ الحجلینِ</w:t>
      </w:r>
    </w:p>
    <w:p>
      <w:pPr>
        <w:pStyle w:val="BookText"/>
        <w:rPr/>
      </w:pPr>
      <w:r>
        <w:rPr>
          <w:rFonts w:ascii="IRNazanin" w:hAnsi="IRNazanin" w:eastAsia="IRNazanin"/>
          <w:color w:val="111111"/>
          <w:sz w:val="28"/>
          <w:sz w:val="28"/>
          <w:szCs w:val="28"/>
          <w:rtl w:val="true"/>
          <w:lang w:bidi="fa-IR"/>
        </w:rPr>
        <w:t xml:space="preserve">بینما یقف فی الجهة الأخری أحد أصحاب أبی عبدالله الحسین علیه السلام، ألا وهو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صاحب الثروة الطائلة الکبیرة فی الکوفة، فضلاً عن منزلته الاجتماعیة المرموقة، فیضع یده علی منکب الحسین علیه السلام وهو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مقالتک یابن رسول الله، والله لو کانت الدنیا باقیة وکنا فیها مخلدین، إلاّ أن فراقها فی نصرک ومواساتک، لآثرنا النهوض معک علی الاقامة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له من موقفٍ عظیم وبعیدٍ عن سابقه بعد المشرق عن المغرب، وبعد الحق عن الباطل؛ وذلک لأنّ المحور الذی کان یدور عمر بن سعد فی رحاه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فی زهیر بن القین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ورد فی روایات أهل البیت 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والدنیا ضرتان، لاتجتمعان فی قلب مؤمن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خلّد الله سبحانه وتعالی هذه المواقف المبدئیة وأصحابها فی کتابه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وحقاً ما 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أصحاب النار لا یستوون مع أصحاب الجنة فکذا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أبداً من اختاروا الفقر مع الله علی الغنی مع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یستوی أبداً من فضلوا الموت فی سبیل الله علی الحیاة مع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یستوی أبداً من رفضوا الجاه والمال والمنصب من أجل الله ودینه وأولیائه حتی لا یعطوا الدنیة فی دینهم، وبین من أصبح مطیّة الشیطان الرجیم والسلطان الجائر اللئیم حتی داسوا دینهم تحت أقدامهم من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یَسْتَوِی الْخَبِیثُ وَ الطَّیِّبُ وَ لَوْ أَعْجَبَکَ کَثْرَةُ الْخَبِیثِ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هنا، کان کل واحد من أصحاب الحسین یمثل بحقٍ مشروعاً إسلامیاً رائعاً بما جسّده فی یوم عاشوراء من قیم الرسالة، ومبادئ الشریعة، ومفاهیم الاسلام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فجدیر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نسلّط الأضواء علیهم وعلی مشروعهم الإسلامی الذی حملوه بین جنبات نفوسهم الشریفة، حتی یکون عوناً لنا فی الاقتداء بهم والسیر علی منهجهم 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جاءت هذه الموسوعة التی أسمیناها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فی ظلال شهداء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حاولنا جاهدین</w:t>
      </w:r>
    </w:p>
    <w:p>
      <w:pPr>
        <w:pStyle w:val="BookText"/>
        <w:rPr/>
      </w:pPr>
      <w:r>
        <w:rPr>
          <w:rFonts w:ascii="IRNazanin" w:hAnsi="IRNazanin" w:eastAsia="IRNazanin"/>
          <w:color w:val="111111"/>
          <w:sz w:val="28"/>
          <w:sz w:val="28"/>
          <w:szCs w:val="28"/>
          <w:rtl w:val="true"/>
          <w:lang w:bidi="fa-IR"/>
        </w:rPr>
        <w:t xml:space="preserve">من خلالها إبراز بعض ما یمکن جمعه والتقاطه فی کتب العلماء حولهم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دراستها ثم أخذ العظة والعبرة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الجزء الثانی من هذه الموسوعة والتی مَنَّ الله علیَّ بإکماله وانجازه وقد تضمن الحدیث عن خمسة شهداء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مظهِّر الأسدی وزاهر مولی عمرو بن الحمق الخزاعی ویزید بن مَغْفَل المزنی الأزدی وعبد الله بن بشر الخثعمی وعمرو بن قرظة بن کعب الأنصاری رضوان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ولسوف یری القارئ بشکل واضح حدیثاً موسعاً فی بعضهم ومضیِّقاً ومختصراً فی آخر وما ذاک إلاّ لکثرة المعلومات فی الأول وشحتها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بذلت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تتبع أحوالهم منذ نشأتهم صغاراً وحتی شهادتهم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جامعاً لهم الأقوال والمواقف، فضلاً عن القبیلة التی ینتمون إلیها، والبیت الذی یرجعون إلیه، والآباء والأمهات والأخوة والأولاد والأعمام وأبنائهم وما شاکل ذلک مما یحیط بهم ویدور فی فلکهم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 الأخوة القرّاء أن لا یبخلوا عنا بالنصیحة والفکرة البنّاءة التی یمکن أن تخدم هذه الثلة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وتجد فیه نقصاً قلَّ هذا النقص أو کثر سوی کتاب الله الذی لا یأتیه الباطل من بین یدیه ولا من خلفه تنزیل من حکیم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سائلاً المولی جل وعلا أن یوفّقنا لإنجاز الأجزاء الباقیة لهذه الموسوعة إنه أرحم الراحمین وصلّی الله علی سیدنا محمّد وآله الطاهرین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الصمیانی</w:t>
      </w:r>
      <w:bookmarkStart w:id="7" w:name="pg14064_138994"/>
    </w:p>
    <w:p>
      <w:pPr>
        <w:pStyle w:val="Heading2"/>
        <w:numPr>
          <w:ilvl w:val="1"/>
          <w:numId w:val="1"/>
        </w:numPr>
        <w:rPr/>
      </w:pPr>
      <w:bookmarkStart w:id="8" w:name="__RefHeading___Toc413292_1738255347"/>
      <w:bookmarkStart w:id="9" w:name="_Toc3"/>
      <w:bookmarkEnd w:id="7"/>
      <w:bookmarkEnd w:id="8"/>
      <w:r>
        <w:rPr>
          <w:rtl w:val="true"/>
        </w:rPr>
        <w:t>الشهید حبیب بن مُظهِّر الأسدی الفقعسی علیه السلام</w:t>
      </w:r>
      <w:bookmarkEnd w:id="9"/>
    </w:p>
    <w:p>
      <w:pPr>
        <w:pStyle w:val="Heading3"/>
        <w:numPr>
          <w:ilvl w:val="2"/>
          <w:numId w:val="1"/>
        </w:numPr>
        <w:rPr/>
      </w:pPr>
      <w:bookmarkStart w:id="10" w:name="__RefHeading___Toc413294_1738255347"/>
      <w:bookmarkStart w:id="11" w:name="_Toc4"/>
      <w:bookmarkEnd w:id="10"/>
      <w:r>
        <w:rPr>
          <w:rtl w:val="true"/>
        </w:rPr>
        <w:t>دیباجة</w:t>
      </w:r>
      <w:bookmarkEnd w:id="11"/>
    </w:p>
    <w:p>
      <w:pPr>
        <w:pStyle w:val="BookText"/>
        <w:rPr/>
      </w:pPr>
      <w:r>
        <w:rPr>
          <w:rFonts w:ascii="IRNazanin" w:hAnsi="IRNazanin" w:eastAsia="IRNazanin"/>
          <w:color w:val="111111"/>
          <w:sz w:val="28"/>
          <w:sz w:val="28"/>
          <w:szCs w:val="28"/>
          <w:rtl w:val="true"/>
          <w:lang w:bidi="fa-IR"/>
        </w:rPr>
        <w:t>الحدیث عن الشهید حبیب بن مُظهِّر الأسدی حدیثٌ عن التفانی والإخلاص فی أعلی صوره وأشکاله، حدیثٌ عن الإیمان والعشق الإلهی، والذی تجده بشکل واضح ممثّلاً بعلاقته بالحسین علیه السلام وانشداده إلیه وانجذابه نحوه، بل والفناء فی فلکه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هذا الشیخ الهَرِم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سیأتینا خلال الحدیث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للعطاء وعنواناً للفداء فی کلّ زمان ومکان، فلم تکن شیبة حبیب وکِبَر سنّه مانعاً له من الوقوف إلی جانب الحق مهما کلّفه الأمر، حتی ولو أدّی ذلک إلی أن یترک أهله بلا ماء وطعام، بل وحتی لو سُفک فی سبیل ذلک دمه الطاهر، وهکذا صنع حبیب بالفعل فاستحق تکریم الحسین علیه السلام له یوم وقف علی جسده الطاهر فی کربلاء مؤبّناً له بقوله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نفسی وحُماة أصحابی، إنّا لله وإنّا إلیه راجعون، قُتل والله أسدٌ من آساد الله، یذبّ عن حُرَم الله، رحمک الله یا حبیب، لقد کنتَ فاضلاً، تختم القرآن فی لیلةٍ واحدةٍ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2" w:name="pg14064_138995"/>
    </w:p>
    <w:p>
      <w:pPr>
        <w:pStyle w:val="Heading3"/>
        <w:numPr>
          <w:ilvl w:val="2"/>
          <w:numId w:val="1"/>
        </w:numPr>
        <w:rPr/>
      </w:pPr>
      <w:bookmarkStart w:id="13" w:name="__RefHeading___Toc413296_1738255347"/>
      <w:bookmarkStart w:id="14" w:name="_Toc5"/>
      <w:bookmarkEnd w:id="12"/>
      <w:bookmarkEnd w:id="13"/>
      <w:r>
        <w:rPr>
          <w:rtl w:val="true"/>
        </w:rPr>
        <w:t>أقوال العلماء فیه</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بن مُظهِّر، روی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الطوسی فی رجال الشیعة، وقال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علی، ثمّ کان من أصحاب الحسن والحسین، وذُکرت له قصّة جرتْ له مع میثم التمّار، ویُقال إنّ حبیب بن مُظهِّر قُتل مع الحسین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أصفیاء أصحابه</w:t>
      </w:r>
      <w:r>
        <w:rPr>
          <w:rStyle w:val="FootnoteAnchor"/>
          <w:rtl w:val="true"/>
        </w:rPr>
        <w:footnoteReference w:id="4"/>
      </w:r>
      <w:r>
        <w:rPr>
          <w:rFonts w:ascii="IRNazanin" w:hAnsi="IRNazanin" w:eastAsia="IRNazanin"/>
          <w:color w:val="111111"/>
          <w:sz w:val="28"/>
          <w:sz w:val="28"/>
          <w:szCs w:val="28"/>
          <w:rtl w:val="true"/>
          <w:lang w:bidi="fa-IR"/>
        </w:rPr>
        <w:t>عمرو بن الحَمِق الخزاعی، عربی، ومیثم التمّار، وهو میثم بن یحیی مولی، ورشید الهجری، وحبیب بن مظهِّر الأسدی، ومحمد بن أبی بکر</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علی النمازی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مظاهر الأسدی، من خواص أمیر المؤمنین والحسن والحسین، عَلِمَ المنایا والبلایا، وهو قرین میثم ورشید، فی غایة الجلالة والنبالة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مظهِّر أو مظاهر أو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القوّاد الشجعان، نزل الکوفة وصَحِب علیّ بن أبی طالب فی حروبه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خمس وسبعون سنة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5" w:name="pg14064_138996"/>
    </w:p>
    <w:p>
      <w:pPr>
        <w:pStyle w:val="BookText"/>
        <w:rPr/>
      </w:pPr>
      <w:bookmarkEnd w:id="1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مظاهر الأسدی، ذکره الشیخ فی رجاله من أصحاب علی علیه السلام وعدّه أیضاً من أصحاب الحسن علیه السلام من غیر توصیف بالأسدی، وذکره البرقی من أصحاب أمیر المؤمنین علیه السلام ومن شرطة خمیسه ومن أصحاب أبی محمد الحسن بن علی علیه السلام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413298_1738255347"/>
      <w:bookmarkStart w:id="17" w:name="_Toc6"/>
      <w:bookmarkEnd w:id="16"/>
      <w:r>
        <w:rPr>
          <w:rtl w:val="true"/>
        </w:rPr>
        <w:t>الأسرة التی ینتمی إلیها الشهید</w:t>
      </w:r>
      <w:bookmarkEnd w:id="17"/>
    </w:p>
    <w:p>
      <w:pPr>
        <w:pStyle w:val="Heading4"/>
        <w:numPr>
          <w:ilvl w:val="3"/>
          <w:numId w:val="1"/>
        </w:numPr>
        <w:rPr/>
      </w:pPr>
      <w:bookmarkStart w:id="18" w:name="__RefHeading___Toc413300_1738255347"/>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لقد تمیّز حبیب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بخصائص إیمانیة عظیمة، إضافةً إلی نشوئه فی بیت توارث البطولة والشجاعة والوفاء والکرم والجود وإغاثة الملهوف وما شاکل ذلک من صفات العزّ والشرف، وکیف لا یکون کذلک وقد امتلأت کتب التاریخ والأدب بقصص آبائه وأجداده وأعمامه وأقربائه شعراً وأدباً وخُلُقاً وسیرةً تشرأبّ لها الأعناق</w:t>
      </w:r>
      <w:r>
        <w:rPr>
          <w:rFonts w:eastAsia="IRNazanin" w:cs="IRNazanin"/>
          <w:color w:val="111111"/>
          <w:sz w:val="28"/>
          <w:szCs w:val="28"/>
          <w:rtl w:val="true"/>
          <w:lang w:bidi="fa-IR"/>
        </w:rPr>
        <w:t>.</w:t>
      </w:r>
    </w:p>
    <w:p>
      <w:pPr>
        <w:pStyle w:val="Heading4"/>
        <w:numPr>
          <w:ilvl w:val="3"/>
          <w:numId w:val="1"/>
        </w:numPr>
        <w:rPr/>
      </w:pPr>
      <w:bookmarkStart w:id="20" w:name="__RefHeading___Toc413302_1738255347"/>
      <w:bookmarkStart w:id="21" w:name="_Toc8"/>
      <w:bookmarkEnd w:id="20"/>
      <w:r>
        <w:rPr>
          <w:rtl w:val="true"/>
        </w:rPr>
        <w:t>بنو أسد</w:t>
      </w:r>
      <w:bookmarkEnd w:id="21"/>
    </w:p>
    <w:p>
      <w:pPr>
        <w:pStyle w:val="BookText"/>
        <w:rPr/>
      </w:pPr>
      <w:r>
        <w:rPr>
          <w:rFonts w:ascii="IRNazanin" w:hAnsi="IRNazanin" w:eastAsia="IRNazanin"/>
          <w:color w:val="111111"/>
          <w:sz w:val="28"/>
          <w:sz w:val="28"/>
          <w:szCs w:val="28"/>
          <w:rtl w:val="true"/>
          <w:lang w:bidi="fa-IR"/>
        </w:rPr>
        <w:t xml:space="preserve">وهی القبیلة التی ینتمی إلیها هذا الشهید الکربلائی صاحبة الأمجاد والذکْر الجمیل، وقد تقدّم بعض الحدیث عنها فی الجزء الأول من هذه الموسوعة فی طیّات الحدیث عن الشهید مسلم بن عوسجة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4"/>
        <w:numPr>
          <w:ilvl w:val="3"/>
          <w:numId w:val="1"/>
        </w:numPr>
        <w:rPr/>
      </w:pPr>
      <w:bookmarkStart w:id="22" w:name="__RefHeading___Toc413304_1738255347"/>
      <w:bookmarkStart w:id="23" w:name="_Toc9"/>
      <w:bookmarkEnd w:id="22"/>
      <w:r>
        <w:rPr>
          <w:rtl w:val="true"/>
        </w:rPr>
        <w:t>بنو فقعس</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الجدّ الرابع لحبیب بن مُظهِّر الأسدی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وفقعس وبنوه هم</w:t>
      </w:r>
    </w:p>
    <w:p>
      <w:pPr>
        <w:pStyle w:val="BookText"/>
        <w:rPr/>
      </w:pPr>
      <w:r>
        <w:rPr>
          <w:rFonts w:ascii="IRNazanin" w:hAnsi="IRNazanin" w:eastAsia="IRNazanin"/>
          <w:color w:val="111111"/>
          <w:sz w:val="28"/>
          <w:sz w:val="28"/>
          <w:szCs w:val="28"/>
          <w:rtl w:val="true"/>
          <w:lang w:bidi="fa-IR"/>
        </w:rPr>
        <w:t>الذین یرجعون إلی الحارث بن ثعلبة بن دودان بن أسد بن خزیمة</w:t>
      </w:r>
      <w:r>
        <w:rPr>
          <w:rStyle w:val="FootnoteAnchor"/>
          <w:rtl w:val="true"/>
        </w:rPr>
        <w:footnoteReference w:id="10"/>
      </w:r>
      <w:r>
        <w:rPr>
          <w:rFonts w:ascii="IRNazanin" w:hAnsi="IRNazanin" w:eastAsia="IRNazanin"/>
          <w:color w:val="111111"/>
          <w:sz w:val="28"/>
          <w:sz w:val="28"/>
          <w:szCs w:val="28"/>
          <w:rtl w:val="true"/>
          <w:lang w:bidi="fa-IR"/>
        </w:rPr>
        <w:t>، وقد تحدّث عنهم البلاذری بشکل یلفت الانتباه إلی أنّ هذه الأسرة لها میزات خاصة دون بقیّة الأسر الأخری، حیث تمیّزوا بالشجاعة والفصاحة والشعر والنخوة والکرم وما شاکل ذلک من الصفات الحسنة، حتی وصل الأمر إلی أن یمدح أحد الشعراء فقعس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أبوکم فقعساً قد علمتم ومنصبکم إن صرتم للمناصب</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وحتی یکون القارئ أکثر فهماً وتفهّماً لهذه الأسرة التی ینتمی إلیها الشهید الکربلائی حبیب من مظهِّر الأسدی، أودّ أن أضع بین یدیه بعض شخصیات هذه الأسرة حتی نعلم أنّ هذا النسب الذی یرجع إلیه هذا الشهید لم یکن نَسَباً عادیّاً، بل جمع الکثیر من الخصائص التی یُمتدح ببعضها الشعوب والقبائل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ثعلبة بن رئاب بن الأشتر بن حجوان والمکنّی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عُرفت فیه الشجاعة المتمیّزة حتی علی شجعان العرب وذؤبانها، حیث قَتل صخر ابن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الخنساء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البلاذری وهو یتحدّث عن شجاعة أبی 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 صخر بن عمرو بنی أسد فَأَطْرَدَ إبَلَهم، فرکبوا فی طَلَبه حیث أتاهم الصریخ، فلمّا لحقوه بذات الأثل اقتتلوا قتالاً شدیداً فطعن أبو ثور صخراً فی جنبه وفات القوم، فکان أهله یمرضونه قریباً من حولٍ حتی ملّوه، فسألتْ امرأةُ سلمی امرأةَ صخرٍ کیف بَعْلُکِ؟ وهو یسمع،</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لقیٌّ لا حی یُرجی ولا میت یُنعی، ولقد لقینا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أمَّ صخرٍ مَا تَمُلّ عَوَائِدِی وَمَلَّتْ سُلَیْمَی مَضْجَعِی وَمَکَانِی</w:t>
      </w:r>
    </w:p>
    <w:p>
      <w:pPr>
        <w:pStyle w:val="BookText"/>
        <w:rPr/>
      </w:pPr>
      <w:r>
        <w:rPr>
          <w:rFonts w:ascii="Amiri" w:hAnsi="Amiri" w:eastAsia="Amiri" w:cs="Amiri"/>
          <w:color w:val="111111"/>
          <w:sz w:val="28"/>
          <w:sz w:val="28"/>
          <w:szCs w:val="28"/>
          <w:rtl w:val="true"/>
          <w:lang w:bidi="ar-SA"/>
        </w:rPr>
        <w:t>وَمَا کُنْتُ أَخْشَی أنْ أَکُوْنَ جَنَازَةً عَلَیْکِ وَمَنْ یَغْتَرُّ بِالحَدَثانِ</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به البلاء ونتأت فی موضع الجراحة منه قطعة مثل اللَّبَد فی جنبه،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قطعتها وعولج قطعها رجونا أن تبرأ،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وأشفق علیه بعضهم من ذلک فأبی، فأخذوا شفرة فقطعوا ذلک المکان فیئس من نفسه،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وَقَدْ أَدْنَوا لِحَرِّ شِفَارِهِم مِن الصَّدْرِ دَامِی الصَّفْحَتَیْنِ نَکِیْبُ</w:t>
      </w:r>
    </w:p>
    <w:p>
      <w:pPr>
        <w:pStyle w:val="BookText"/>
        <w:rPr/>
      </w:pPr>
      <w:r>
        <w:rPr>
          <w:rFonts w:ascii="Amiri" w:hAnsi="Amiri" w:eastAsia="Amiri" w:cs="Amiri"/>
          <w:color w:val="111111"/>
          <w:sz w:val="28"/>
          <w:sz w:val="28"/>
          <w:szCs w:val="28"/>
          <w:rtl w:val="true"/>
          <w:lang w:bidi="ar-SA"/>
        </w:rPr>
        <w:t>فَقُلْتُ لَهُمْ لاَ تَحْرُمُوْنِی فَإنَّنِی مُقِیْمٌ مَکَانِی مَا أَقَامَ عَسِیْبُ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حوط بن رئاب بن الأشتر المُکنّی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المهوش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ابن عمّ الشهید الکربلائی والقائل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دَبَبْتُ لِلْمَجْدِ وَالسَّاعُوْنَ قَدْ بَلَغُوْا جَهْدَ النُّفُوسِ وَأَلْقَوْا دُوْنَهُ الأُزُرَا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یَعِیْشُ الفَتَی بِالفَقْرِ یَوْمَاً وَبِالغِنَی وَکُلٌّ کَأَنْ لَمْ یَلْقَ حِیْنَ یُزَایِلُهُ‌</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الکمیت بن ثعلبة بن رئاب بن الأشتر بن حجوان، الشاعر المعروف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المشهورة، ذکرها البلاذری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موسی</w:t>
      </w:r>
    </w:p>
    <w:p>
      <w:pPr>
        <w:pStyle w:val="BookText"/>
        <w:rPr/>
      </w:pPr>
      <w:r>
        <w:rPr>
          <w:rFonts w:ascii="IRNazanin" w:hAnsi="IRNazanin" w:eastAsia="IRNazanin"/>
          <w:color w:val="111111"/>
          <w:sz w:val="28"/>
          <w:sz w:val="28"/>
          <w:szCs w:val="28"/>
          <w:rtl w:val="true"/>
          <w:lang w:bidi="fa-IR"/>
        </w:rPr>
        <w:t>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سالم بن دارة القمر أحد بنی عبد الله بن غطفان، ویُقال إنّ دارة القمر أُمّه، ویُقال أبوه وأمّه من بنی أسد، هجا رجلاً یُقال له ثابت بن واقع، وکان ثابت فزاریّاً،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یَابْنَ وَاقِعٍ فَأَنْتَا أَنْتَ الَّذِی طَلَّقْتَ لَمَّا جِعْتَا</w:t>
      </w:r>
    </w:p>
    <w:p>
      <w:pPr>
        <w:pStyle w:val="BookText"/>
        <w:rPr/>
      </w:pPr>
      <w:r>
        <w:rPr>
          <w:rFonts w:ascii="IRNazanin" w:hAnsi="IRNazanin" w:eastAsia="IRNazanin"/>
          <w:color w:val="111111"/>
          <w:sz w:val="28"/>
          <w:sz w:val="28"/>
          <w:szCs w:val="28"/>
          <w:rtl w:val="true"/>
          <w:lang w:bidi="fa-IR"/>
        </w:rPr>
        <w:t xml:space="preserve">فغضب له رجل من بنی قومه من بنی فزارة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 ابن دارة بالسیف فقتله، وکان الکلبی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دارة القمر أبو سالم قیل له ذلک لجماله، واسمه رویبة بن حَب، قال ابن دارة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دَارَةَ مَعْرُوْفٌ بها نَسَبِی وَهَلْ بِدَارَةَ یَا لَلنَّاسِ مِنْ عَارِ</w:t>
      </w:r>
    </w:p>
    <w:p>
      <w:pPr>
        <w:pStyle w:val="BookText"/>
        <w:rPr/>
      </w:pPr>
      <w:r>
        <w:rPr>
          <w:rFonts w:ascii="Amiri" w:hAnsi="Amiri" w:eastAsia="Amiri" w:cs="Amiri"/>
          <w:color w:val="111111"/>
          <w:sz w:val="28"/>
          <w:sz w:val="28"/>
          <w:szCs w:val="28"/>
          <w:rtl w:val="true"/>
          <w:lang w:bidi="ar-SA"/>
        </w:rPr>
        <w:t>مِنْ فَرْعِ قَیْسٍ وَأَخْوَالِی بَنُو أَسَدٍ مَنْ أَکْرَمِ النَّاسِ زَنْدِی فِیْهُمُ وَارِی</w:t>
      </w:r>
    </w:p>
    <w:p>
      <w:pPr>
        <w:pStyle w:val="BookText"/>
        <w:rPr/>
      </w:pPr>
      <w:r>
        <w:rPr>
          <w:rFonts w:ascii="IRNazanin" w:hAnsi="IRNazanin" w:eastAsia="IRNazanin"/>
          <w:color w:val="111111"/>
          <w:sz w:val="28"/>
          <w:sz w:val="28"/>
          <w:szCs w:val="28"/>
          <w:rtl w:val="true"/>
          <w:lang w:bidi="fa-IR"/>
        </w:rPr>
        <w:t>وقال أبو عبیدة القاسم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 سالم بن دارة فی فزارة ففتک به بعضهم فضربه، فقال الکمیت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تُکْثِرُوْا فِیْهِ العُجَاجَ فَإنَّهُ فِی السَّیْفِ مَا قَالَ ابْنُ دارةَ أُحِبهَا</w:t>
      </w:r>
    </w:p>
    <w:p>
      <w:pPr>
        <w:pStyle w:val="BookText"/>
        <w:rPr/>
      </w:pPr>
      <w:r>
        <w:rPr>
          <w:rFonts w:ascii="IRNazanin" w:hAnsi="IRNazanin" w:eastAsia="IRNazanin"/>
          <w:color w:val="111111"/>
          <w:sz w:val="28"/>
          <w:sz w:val="28"/>
          <w:szCs w:val="28"/>
          <w:rtl w:val="true"/>
          <w:lang w:bidi="fa-IR"/>
        </w:rPr>
        <w:t>فمضی کلام الکمیت مثلاً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نضلة الذی آلی علی نفسه أن یطعم رفقةً کان بها السویق والتمر، فبعث مَن یأتیه بذلک فأبطأ رسوله فرحلت امرأة من بنی محارب کانت فی الرفقة فاتبعها حتی ردّها، وقال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رَبَّةَ العِیْرِ رُدِّیْهِ لِمَرْبَعِهِ لاَ تَظْعَنِی فَتُهِیِّجِی النَّاسَ لِلظَّعْنِ‌</w:t>
      </w:r>
      <w:r>
        <w:rPr>
          <w:rStyle w:val="FootnoteAnchor"/>
          <w:rtl w:val="true"/>
        </w:rPr>
        <w:footnoteReference w:id="15"/>
      </w:r>
      <w:bookmarkStart w:id="24" w:name="pg14064_139000"/>
    </w:p>
    <w:p>
      <w:pPr>
        <w:pStyle w:val="BookText"/>
        <w:rPr/>
      </w:pPr>
      <w:bookmarkEnd w:id="2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نضلة بن الأشتر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المهزول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لماذا اشتهر بالمهزول؟</w:t>
      </w:r>
    </w:p>
    <w:p>
      <w:pPr>
        <w:pStyle w:val="BookText"/>
        <w:rPr/>
      </w:pPr>
      <w:r>
        <w:rPr>
          <w:rFonts w:ascii="IRNazanin" w:hAnsi="IRNazanin" w:eastAsia="IRNazanin"/>
          <w:color w:val="111111"/>
          <w:sz w:val="28"/>
          <w:sz w:val="28"/>
          <w:szCs w:val="28"/>
          <w:rtl w:val="true"/>
          <w:lang w:bidi="fa-IR"/>
        </w:rPr>
        <w:t>فلأنّه وکما یقول البلاذری فی الأنساب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خالد التیس یعتلف، أَنِفَ تتحرک لحیتُه کتحرّک لحیة التیس، فترک الأکل وعرضت له الخلفة حتی أخرج سَرْمَه، فجاء غراب فجعل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غراب، جر فلتجرن بسرم رجل کریم، ویقول أبو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ترک الأکل حتی مات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یقول أحد أولاده مادحاً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وَجَدِّی خَالِدُ المَهْزُوْلُ حَسْبِی بِهِ فِی کُلِّ مَکْرُمَةٍ زَعِیْمَا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وهکذا القائمة تطول بالأبطال والأفذاذ والذی فیهم مَن کان یُعدّ بألف فارس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13306_1738255347"/>
      <w:bookmarkStart w:id="26" w:name="_Toc10"/>
      <w:bookmarkEnd w:id="25"/>
      <w:r>
        <w:rPr>
          <w:rtl w:val="true"/>
        </w:rPr>
        <w:t>الاختلاف فی اسم الشهید وکنیته ولقبه</w:t>
      </w:r>
      <w:bookmarkEnd w:id="26"/>
    </w:p>
    <w:p>
      <w:pPr>
        <w:pStyle w:val="Heading4"/>
        <w:numPr>
          <w:ilvl w:val="3"/>
          <w:numId w:val="1"/>
        </w:numPr>
        <w:rPr/>
      </w:pPr>
      <w:bookmarkStart w:id="27" w:name="__RefHeading___Toc413308_1738255347"/>
      <w:bookmarkStart w:id="28" w:name="_Toc11"/>
      <w:bookmarkEnd w:id="27"/>
      <w:r>
        <w:rPr>
          <w:rtl w:val="true"/>
        </w:rPr>
        <w:t>اسم الشهید</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اختلف العلماء فی اسم الشهید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آراء متعدّدة، سوف نذکرها ثمّ نشیر إلی المشهور عندهم</w:t>
      </w:r>
      <w:r>
        <w:rPr>
          <w:rFonts w:eastAsia="IRNazanin" w:cs="IRNazanin"/>
          <w:color w:val="111111"/>
          <w:sz w:val="28"/>
          <w:szCs w:val="28"/>
          <w:rtl w:val="true"/>
          <w:lang w:bidi="fa-IR"/>
        </w:rPr>
        <w:t>.</w:t>
      </w:r>
      <w:bookmarkStart w:id="29" w:name="pg14064_139001"/>
    </w:p>
    <w:p>
      <w:pPr>
        <w:pStyle w:val="BookText"/>
        <w:rPr/>
      </w:pPr>
      <w:bookmarkEnd w:id="29"/>
      <w:r>
        <w:rPr>
          <w:rFonts w:ascii="IRNazanin" w:hAnsi="IRNazanin" w:eastAsia="IRNazanin"/>
          <w:color w:val="111111"/>
          <w:sz w:val="28"/>
          <w:sz w:val="28"/>
          <w:szCs w:val="28"/>
          <w:rtl w:val="true"/>
          <w:lang w:bidi="fa-IR"/>
        </w:rPr>
        <w:t xml:space="preserve">ورد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الکثیر من العلماء من المدرستین، ویبدو أنّه المشهور عندهم کما ذهب إلی ذلک السید الأمین</w:t>
      </w:r>
      <w:r>
        <w:rPr>
          <w:rStyle w:val="FootnoteAnchor"/>
          <w:rtl w:val="true"/>
        </w:rPr>
        <w:footnoteReference w:id="19"/>
      </w:r>
      <w:r>
        <w:rPr>
          <w:rFonts w:ascii="Amiri" w:hAnsi="Amiri" w:eastAsia="Amiri" w:cs="Amiri"/>
          <w:color w:val="111111"/>
          <w:sz w:val="28"/>
          <w:sz w:val="28"/>
          <w:szCs w:val="28"/>
          <w:rtl w:val="true"/>
          <w:lang w:bidi="ar-SA"/>
        </w:rPr>
        <w:t>والعلاّمة ابن داود</w:t>
      </w:r>
      <w:r>
        <w:rPr>
          <w:rStyle w:val="FootnoteAnchor"/>
          <w:rtl w:val="true"/>
        </w:rPr>
        <w:footnoteReference w:id="20"/>
      </w:r>
      <w:r>
        <w:rPr>
          <w:rFonts w:ascii="IRNazanin" w:hAnsi="IRNazanin" w:eastAsia="IRNazanin"/>
          <w:color w:val="111111"/>
          <w:sz w:val="28"/>
          <w:sz w:val="28"/>
          <w:szCs w:val="28"/>
          <w:rtl w:val="true"/>
          <w:lang w:bidi="fa-IR"/>
        </w:rPr>
        <w:t>والنمازی الشاهرودی</w:t>
      </w:r>
      <w:r>
        <w:rPr>
          <w:rStyle w:val="FootnoteAnchor"/>
          <w:rtl w:val="true"/>
        </w:rPr>
        <w:footnoteReference w:id="21"/>
      </w:r>
      <w:r>
        <w:rPr>
          <w:rFonts w:ascii="IRNazanin" w:hAnsi="IRNazanin" w:eastAsia="IRNazanin"/>
          <w:color w:val="111111"/>
          <w:sz w:val="28"/>
          <w:sz w:val="28"/>
          <w:szCs w:val="28"/>
          <w:rtl w:val="true"/>
          <w:lang w:bidi="fa-IR"/>
        </w:rPr>
        <w:t>والسید الخوئی</w:t>
      </w:r>
      <w:r>
        <w:rPr>
          <w:rStyle w:val="FootnoteAnchor"/>
          <w:rtl w:val="true"/>
        </w:rPr>
        <w:footnoteReference w:id="22"/>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ذکره آخرون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حجر فی الإصابة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413310_1738255347"/>
      <w:bookmarkStart w:id="31" w:name="_Toc12"/>
      <w:bookmarkEnd w:id="30"/>
      <w:r>
        <w:rPr>
          <w:rtl w:val="true"/>
        </w:rPr>
        <w:t>اسم والد الشهید مظهّر أم مظاهر</w:t>
      </w:r>
      <w:bookmarkEnd w:id="31"/>
    </w:p>
    <w:p>
      <w:pPr>
        <w:pStyle w:val="BookText"/>
        <w:rPr/>
      </w:pPr>
      <w:r>
        <w:rPr>
          <w:rFonts w:ascii="IRNazanin" w:hAnsi="IRNazanin" w:eastAsia="IRNazanin"/>
          <w:color w:val="111111"/>
          <w:sz w:val="28"/>
          <w:sz w:val="28"/>
          <w:szCs w:val="28"/>
          <w:rtl w:val="true"/>
          <w:lang w:bidi="fa-IR"/>
        </w:rPr>
        <w:t>أمّا اسم والده، فقد ذهب البعض إلی أنّه مُظهِّر، کما مال إلی ذلک الطبری، وأبو مخنف</w:t>
      </w:r>
      <w:r>
        <w:rPr>
          <w:rStyle w:val="FootnoteAnchor"/>
          <w:rtl w:val="true"/>
        </w:rPr>
        <w:footnoteReference w:id="24"/>
      </w:r>
      <w:r>
        <w:rPr>
          <w:rFonts w:ascii="IRNazanin" w:hAnsi="IRNazanin" w:eastAsia="IRNazanin"/>
          <w:color w:val="111111"/>
          <w:sz w:val="28"/>
          <w:sz w:val="28"/>
          <w:szCs w:val="28"/>
          <w:rtl w:val="true"/>
          <w:lang w:bidi="fa-IR"/>
        </w:rPr>
        <w:t>، والعلاّمة فی القسم الأول من الخلاصة</w:t>
      </w:r>
      <w:r>
        <w:rPr>
          <w:rStyle w:val="FootnoteAnchor"/>
          <w:rtl w:val="true"/>
        </w:rPr>
        <w:footnoteReference w:id="25"/>
      </w:r>
      <w:r>
        <w:rPr>
          <w:rFonts w:ascii="IRNazanin" w:hAnsi="IRNazanin" w:eastAsia="IRNazanin"/>
          <w:color w:val="111111"/>
          <w:sz w:val="28"/>
          <w:sz w:val="28"/>
          <w:szCs w:val="28"/>
          <w:rtl w:val="true"/>
          <w:lang w:bidi="fa-IR"/>
        </w:rPr>
        <w:t>، وابن حجر فی لسان المیزان</w:t>
      </w:r>
      <w:r>
        <w:rPr>
          <w:rStyle w:val="FootnoteAnchor"/>
          <w:rtl w:val="true"/>
        </w:rPr>
        <w:footnoteReference w:id="26"/>
      </w:r>
      <w:r>
        <w:rPr>
          <w:rFonts w:ascii="IRNazanin" w:hAnsi="IRNazanin" w:eastAsia="IRNazanin"/>
          <w:color w:val="111111"/>
          <w:sz w:val="28"/>
          <w:sz w:val="28"/>
          <w:szCs w:val="28"/>
          <w:rtl w:val="true"/>
          <w:lang w:bidi="fa-IR"/>
        </w:rPr>
        <w:t>، والسماوی فی إبصار العین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ذکره جمعٌ مردّداً بین مُظهِّر ومظاهر من دون ترجیح، کالسید الزنجانی فی وسیلة الدارین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32" w:name="pg14064_139002"/>
    </w:p>
    <w:p>
      <w:pPr>
        <w:pStyle w:val="Heading4"/>
        <w:numPr>
          <w:ilvl w:val="3"/>
          <w:numId w:val="1"/>
        </w:numPr>
        <w:rPr/>
      </w:pPr>
      <w:bookmarkStart w:id="33" w:name="__RefHeading___Toc413312_1738255347"/>
      <w:bookmarkStart w:id="34" w:name="_Toc13"/>
      <w:bookmarkEnd w:id="32"/>
      <w:bookmarkEnd w:id="33"/>
      <w:r>
        <w:rPr>
          <w:rtl w:val="true"/>
        </w:rPr>
        <w:t>مظهِّر هو الأصح</w:t>
      </w:r>
      <w:bookmarkEnd w:id="34"/>
    </w:p>
    <w:p>
      <w:pPr>
        <w:pStyle w:val="BookText"/>
        <w:rPr/>
      </w:pPr>
      <w:r>
        <w:rPr>
          <w:rFonts w:ascii="IRNazanin" w:hAnsi="IRNazanin" w:eastAsia="IRNazanin"/>
          <w:color w:val="111111"/>
          <w:sz w:val="28"/>
          <w:sz w:val="28"/>
          <w:szCs w:val="28"/>
          <w:rtl w:val="true"/>
          <w:lang w:bidi="fa-IR"/>
        </w:rPr>
        <w:t xml:space="preserve">ویبدو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الصحیح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 ذلک المحقّقون؛ وذلک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رجزه کما سیأتینا بعد ذلک فی الحدیث عن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ذکر العلماء بأنّ حبیب بن مُظهَّر حینما نزل إلی المعرکة ارتجز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حَبِیْبٌ وَأَبِی مُظهَّرُ فَارِسُ هَیْجَاءَ وَحَرْبٌ تَسْعَرُ</w:t>
      </w:r>
    </w:p>
    <w:p>
      <w:pPr>
        <w:pStyle w:val="BookText"/>
        <w:rPr/>
      </w:pPr>
      <w:r>
        <w:rPr>
          <w:rFonts w:ascii="Amiri" w:hAnsi="Amiri" w:eastAsia="Amiri" w:cs="Amiri"/>
          <w:color w:val="111111"/>
          <w:sz w:val="28"/>
          <w:sz w:val="28"/>
          <w:szCs w:val="28"/>
          <w:rtl w:val="true"/>
          <w:lang w:bidi="ar-SA"/>
        </w:rPr>
        <w:t>أَنْتُمْ أَعَدُّ عُدَّةً وَأَکْثَرُ وَنَحْنُ أَرْضَی مِنْکُمُ وَأَصْبَرُ</w:t>
      </w:r>
    </w:p>
    <w:p>
      <w:pPr>
        <w:pStyle w:val="BookText"/>
        <w:rPr/>
      </w:pPr>
      <w:r>
        <w:rPr>
          <w:rFonts w:ascii="Amiri" w:hAnsi="Amiri" w:eastAsia="Amiri" w:cs="Amiri"/>
          <w:color w:val="111111"/>
          <w:sz w:val="28"/>
          <w:sz w:val="28"/>
          <w:szCs w:val="28"/>
          <w:rtl w:val="true"/>
          <w:lang w:bidi="ar-SA"/>
        </w:rPr>
        <w:t>وَنَحْنُ أَعْلَی صُحْبَةً وَأَظْهَرُ حَقَّاً وَأَتْقَی مِنْکُمُ وَأَعْذَرُ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ولم یذکر أحد رجزاً غیر هذا منسوباً إلی هذا الشهید 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کلمات ینطق فیها بحروف الألف ولکنّها لا تکتب حین الکتابة، والأمثال علی ذلک کثیرة حتی فی القرآن الکریم، حیث تقرأ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الألف ولکنّها حین الکتابة لا تثبت، وهکذا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ربّما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علی وفق هذا السیاق، فوقع الاشتباه عند مَن نقل اسم الشهید الکربلائی، حیث کان ینطق بمظاهر ولکن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bookmarkStart w:id="35" w:name="pg14064_139003"/>
    </w:p>
    <w:p>
      <w:pPr>
        <w:pStyle w:val="Heading4"/>
        <w:numPr>
          <w:ilvl w:val="3"/>
          <w:numId w:val="1"/>
        </w:numPr>
        <w:rPr/>
      </w:pPr>
      <w:bookmarkStart w:id="36" w:name="__RefHeading___Toc413314_1738255347"/>
      <w:bookmarkStart w:id="37" w:name="_Toc14"/>
      <w:bookmarkEnd w:id="35"/>
      <w:bookmarkEnd w:id="36"/>
      <w:r>
        <w:rPr>
          <w:rtl w:val="true"/>
        </w:rPr>
        <w:t>نسب الشهید الکربلائی</w:t>
      </w:r>
      <w:bookmarkEnd w:id="37"/>
    </w:p>
    <w:p>
      <w:pPr>
        <w:pStyle w:val="BookText"/>
        <w:rPr/>
      </w:pPr>
      <w:r>
        <w:rPr>
          <w:rFonts w:ascii="IRNazanin" w:hAnsi="IRNazanin" w:eastAsia="IRNazanin"/>
          <w:color w:val="111111"/>
          <w:sz w:val="28"/>
          <w:sz w:val="28"/>
          <w:szCs w:val="28"/>
          <w:rtl w:val="true"/>
          <w:lang w:bidi="fa-IR"/>
        </w:rPr>
        <w:t>وأمّا نسبته فلم یختلف أحد علی أنّه أسدی، نعم ذکروا فی معرض الحدیث عنه أنّه کندی وفقعسی وهذا لا ضمیر فیه، إذ الجمیع یمثلون جهة واحدة، وأمّا کنیته فالجمیع یقولون هو أبو القاسم حبیب بن مُظهِّر الأسدی</w:t>
      </w:r>
      <w:r>
        <w:rPr>
          <w:rFonts w:eastAsia="IRNazanin" w:cs="IRNazanin"/>
          <w:color w:val="111111"/>
          <w:sz w:val="28"/>
          <w:szCs w:val="28"/>
          <w:rtl w:val="true"/>
          <w:lang w:bidi="fa-IR"/>
        </w:rPr>
        <w:t>.</w:t>
      </w:r>
    </w:p>
    <w:p>
      <w:pPr>
        <w:pStyle w:val="Heading3"/>
        <w:numPr>
          <w:ilvl w:val="2"/>
          <w:numId w:val="1"/>
        </w:numPr>
        <w:rPr/>
      </w:pPr>
      <w:bookmarkStart w:id="38" w:name="__RefHeading___Toc413316_1738255347"/>
      <w:bookmarkStart w:id="39" w:name="_Toc15"/>
      <w:bookmarkEnd w:id="38"/>
      <w:r>
        <w:rPr>
          <w:rtl w:val="true"/>
        </w:rPr>
        <w:t>صحابی جلیل أم تابعی قدیر؟</w:t>
      </w:r>
      <w:bookmarkEnd w:id="39"/>
    </w:p>
    <w:p>
      <w:pPr>
        <w:pStyle w:val="Heading4"/>
        <w:numPr>
          <w:ilvl w:val="3"/>
          <w:numId w:val="1"/>
        </w:numPr>
        <w:rPr/>
      </w:pPr>
      <w:bookmarkStart w:id="40" w:name="__RefHeading___Toc413318_1738255347"/>
      <w:bookmarkStart w:id="41" w:name="_Toc16"/>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تحت هذا العنوان أو ما هو فی مضمونه وقع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الرجالیین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ودرس ما إذا کان الشهید الکربلائی صحابیاً من أصحاب رسول الله صلی الله علیه و آله و سلم أم إنّه کان تابعیاً قدیراً من روّاد الطبقة الأولی؟</w:t>
      </w:r>
    </w:p>
    <w:p>
      <w:pPr>
        <w:pStyle w:val="BookText"/>
        <w:rPr/>
      </w:pPr>
      <w:r>
        <w:rPr>
          <w:rFonts w:ascii="IRNazanin" w:hAnsi="IRNazanin" w:eastAsia="IRNazanin"/>
          <w:color w:val="111111"/>
          <w:sz w:val="28"/>
          <w:sz w:val="28"/>
          <w:szCs w:val="28"/>
          <w:rtl w:val="true"/>
          <w:lang w:bidi="fa-IR"/>
        </w:rPr>
        <w:t xml:space="preserve">من خلال الرجوع إلی کتب العلماء وما تحدّثوا به وذکروه حول شخصیة هذا الشهید وخصوصاً الرجالیین منهم، یخرج الإنسان بالقول إنّ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رأیین أو اتجاهین فی هذا المجال</w:t>
      </w:r>
      <w:r>
        <w:rPr>
          <w:rFonts w:eastAsia="IRNazanin" w:cs="IRNazanin"/>
          <w:color w:val="111111"/>
          <w:sz w:val="28"/>
          <w:szCs w:val="28"/>
          <w:rtl w:val="true"/>
          <w:lang w:bidi="fa-IR"/>
        </w:rPr>
        <w:t>:</w:t>
      </w:r>
    </w:p>
    <w:p>
      <w:pPr>
        <w:pStyle w:val="Heading4"/>
        <w:numPr>
          <w:ilvl w:val="3"/>
          <w:numId w:val="1"/>
        </w:numPr>
        <w:rPr/>
      </w:pPr>
      <w:bookmarkStart w:id="42" w:name="__RefHeading___Toc413320_1738255347"/>
      <w:bookmarkStart w:id="43" w:name="_Toc17"/>
      <w:bookmarkEnd w:id="42"/>
      <w:r>
        <w:rPr>
          <w:rtl w:val="true"/>
        </w:rPr>
        <w:t>الاتجاه الأوّل</w:t>
      </w:r>
      <w:bookmarkEnd w:id="43"/>
    </w:p>
    <w:p>
      <w:pPr>
        <w:pStyle w:val="Heading5"/>
        <w:numPr>
          <w:ilvl w:val="4"/>
          <w:numId w:val="1"/>
        </w:numPr>
        <w:rPr/>
      </w:pPr>
      <w:bookmarkStart w:id="44" w:name="__RefHeading___Toc413322_1738255347"/>
      <w:bookmarkStart w:id="45" w:name="_Toc18"/>
      <w:bookmarkEnd w:id="44"/>
      <w:r>
        <w:rPr>
          <w:rtl w:val="true"/>
        </w:rPr>
        <w:t>اشارة</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یذهب أصحاب هذا الاتجاه أنّ حبیب بن مُظهِّر الأسدی کان صحابیاً جلیلاً من أصحاب رسول الله صلی الله علیه و آله و سلم، وأصحاب 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أنّهم یقطعون بصحبة هذا الشهید الکربلائی کما سیأتی، أو أنّهم یمیلون إلی هذا الرأی دون غیره، وهذا ما یمکن لنا أن نتلمّسه من خلال ما تحدّثوا به عن هذا الشهید، وممّن یذهب إلی هذا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حیث 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حتیت</w:t>
      </w:r>
      <w:r>
        <w:rPr>
          <w:rStyle w:val="FootnoteAnchor"/>
          <w:rtl w:val="true"/>
        </w:rPr>
        <w:footnoteReference w:id="31"/>
      </w:r>
      <w:r>
        <w:rPr>
          <w:rFonts w:ascii="IRNazanin" w:hAnsi="IRNazanin" w:eastAsia="IRNazanin"/>
          <w:color w:val="111111"/>
          <w:sz w:val="28"/>
          <w:sz w:val="28"/>
          <w:szCs w:val="28"/>
          <w:rtl w:val="true"/>
          <w:lang w:bidi="fa-IR"/>
        </w:rPr>
        <w:t>بن مُظهِّر بن رئاب بن الأشتر بن جحوان بن فقعس الکندی ثمّ الفقعسی له إدراک، وعمّر حتی قُتل مع الحسین بن علی، ذکره ابن الکلبی مع ابن عمّه ربیعة بن حوط ابن رئاب</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ولا ریب أنّ قلیلَ تأمّلٍ فیما ذکره ابن حجر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یتبنّی الرأی القائل بصحبة الشهید لرسول الله صلی الله علیه و آله و سلم، بل ویرسلها إرسال المسلّمات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عبد الحسین شرف الدین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 وهو یتحدّث عن الصحابة الذین عاصروا النبی صلی الله علیه و آله و سلم وعُرفوا فی نفس الوقت بالولاء والتشیّع لعلی علیه السلام وآل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مظاهر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أیّام النبی صلی الله علیه و آله و سلم، وقد ذکره ابن حجر فی القسم الثالث من إصابته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محسن الأمین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حکی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 أنّه تشرّف بخدمة الرسول صلی الله علیه و آله و سلم وسمع منه أحادیث، وکان مُعزّزاً مُکرّماً بملازمة حضرة المرتضی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46" w:name="pg14064_139005"/>
    </w:p>
    <w:p>
      <w:pPr>
        <w:pStyle w:val="BookText"/>
        <w:rPr/>
      </w:pPr>
      <w:bookmarkEnd w:id="4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صحابیاً، رأی النبی صلی الله علیه و آله و سلم، ذکره ابن الکلبی</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المازندرانی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السبطین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الخبر أنّ رسول الله صلی الله علیه و آله و سلم کان یوماً مع جماعة من أصحابه فی بعض الطریق وإذا هما بصِبْیَان یلعبون فی ذلک الطریق، فجلس النبی صلی الله علیه و آله و سلم عند صبیّ وجعل یقبّل بین عینَیه ویلاطفه، ثمّ أقعده فی حجره، وکان یُکثر تقبیله، فسُئل عن علّة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هذا الصبی یوماً یلعب مع الحسین ورأیتُه یرفع التراب من تحت قدمیه ویمسح به وجهه وعینیه، فأنا أحبّه لحبّه لولدی الحسین، ولقد أخبرنی جبرئیل أنّه یکون من أنصاره فی وقعة کربلاء، وذکر بعض الثقات أنّ ذلک الطفل کان حبیب بن مظاهر الذی فدی الحسین بنفسه ومهجته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413324_1738255347"/>
      <w:bookmarkStart w:id="48" w:name="_Toc19"/>
      <w:bookmarkEnd w:id="47"/>
      <w:r>
        <w:rPr>
          <w:rtl w:val="true"/>
        </w:rPr>
        <w:t>مناقشة روایة معالی السبطین</w:t>
      </w:r>
      <w:bookmarkEnd w:id="48"/>
    </w:p>
    <w:p>
      <w:pPr>
        <w:pStyle w:val="BookText"/>
        <w:rPr/>
      </w:pPr>
      <w:r>
        <w:rPr>
          <w:rFonts w:ascii="IRNazanin" w:hAnsi="IRNazanin" w:eastAsia="IRNazanin"/>
          <w:color w:val="111111"/>
          <w:sz w:val="28"/>
          <w:sz w:val="28"/>
          <w:szCs w:val="28"/>
          <w:rtl w:val="true"/>
          <w:lang w:bidi="fa-IR"/>
        </w:rPr>
        <w:t xml:space="preserve">ومثل هذه الروایة لا یمکن قبولها علی إطلاقها لوجود فاصل زمنی یقدّر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علی الأقل بین الحسین وحبیب بن مُظهِّر، ومن ثم لا یمکن إطلاق لفظ الصبی فضلاً عن الطفل علی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رسول الله صلی الله علیه و آله و سلم الذی یُفترض أن یکون عُمُره علی أقل التقادیر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ولذلک نحن نمیل إلی استبعاد هذه الروایة کما استبعدها المازندرانی فی معالم السبطین بعد ذکْره لها مباشرة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الشیخ جعفر السبحانی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مع الشیخ صالح بن عبد</w:t>
      </w:r>
      <w:bookmarkStart w:id="49" w:name="pg14064_139006"/>
    </w:p>
    <w:p>
      <w:pPr>
        <w:pStyle w:val="BookText"/>
        <w:rPr/>
      </w:pPr>
      <w:bookmarkEnd w:id="49"/>
      <w:r>
        <w:rPr>
          <w:rFonts w:ascii="IRNazanin" w:hAnsi="IRNazanin" w:eastAsia="IRNazanin"/>
          <w:color w:val="111111"/>
          <w:sz w:val="28"/>
          <w:sz w:val="28"/>
          <w:szCs w:val="28"/>
          <w:rtl w:val="true"/>
          <w:lang w:bidi="fa-IR"/>
        </w:rPr>
        <w:t>الله الدرویش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یتحدّث معه حول الشیعة الذین کانوا معاصرین لزمن رسول الله صلی الله علیه و آله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 نحن نضع أمام الشیخ قائمة بأسماء لفیف من الصحابة الذین شهدت أعمالهم علی أوصافهم وأفعالهم علی نیّاتهم، وأثنی أصحاب الرجال والتراجم علیهم، أو علی الأقل سکت عنهم التاریخ، ولنکتف بذکر القلیل منهم عن الکثیر،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الفقه الإسلامی وأدواره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تحدّث عن لفظ الفقه والفقیه واستعمالاتها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علی أنّ الفقیه فی الصدر الأول بمعنی صاحب البصیرة فی الدین، أنّ الحسین علیه السلام بن علی علیه السلام وصف حبیب بن مظاهر الأسدی بالفقیه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یؤیّد أنّ مراده من الصدر الأول هو عصر رسول الله صلی الله علیه و آله و سلم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غلب استعمالها فی القرن الثالث أو قبله فی العارف بالأحکام الشرعیة الذی سبر أغوارها، وقد ذکر ابن خلدون أنّ اسم القرّاء یُطلق علی أهل الفتیا والفقه من الصحابة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413326_1738255347"/>
      <w:bookmarkStart w:id="51" w:name="_Toc20"/>
      <w:bookmarkEnd w:id="50"/>
      <w:r>
        <w:rPr>
          <w:rtl w:val="true"/>
        </w:rPr>
        <w:t>الاتجاه الثانی</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یری أنّ الشهید الکربلائی کان تابعیّاً کبیراً فی السنّ، جلیلاً فی القدر، وذلک اعتماداً علی جملة من النقاط،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کتب الرجال التی تحدّثت عن عصر رسول الله صلی الله علیه و آله و سلم لم تتحدّث عنه، لاسیّما صاحبا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وأُسْد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ابن حجر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النقطة الأولی</w:t>
      </w:r>
    </w:p>
    <w:p>
      <w:pPr>
        <w:pStyle w:val="BookText"/>
        <w:rPr/>
      </w:pPr>
      <w:r>
        <w:rPr>
          <w:rFonts w:ascii="IRNazanin" w:hAnsi="IRNazanin" w:eastAsia="IRNazanin"/>
          <w:color w:val="111111"/>
          <w:sz w:val="28"/>
          <w:sz w:val="28"/>
          <w:szCs w:val="28"/>
          <w:rtl w:val="true"/>
          <w:lang w:bidi="fa-IR"/>
        </w:rPr>
        <w:t>ویَرُدّ علی هذا الاستدلال أنّه متی کانت مثل هذه الکتب مقیاساً واقعیاً لمعرفة الصحابی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یا تری کل ما ذکروه صحیح فی کتبهم؟ أم أنّ فیه الغَثّ والسمین والدسّ والتزویر وهذا واضح وجلی لکلّ ذی عینین بصیرتین، نعم، نحن قد نستشهد بها ولکن فی مقام الردّ من حیث المقوله القائلة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أن یُعوَّل علیها فقط، خصوصاً وقد تحدّثتْ کتب أخری عنه وعن صحبته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حجر فی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p>
    <w:p>
      <w:pPr>
        <w:pStyle w:val="BookText"/>
        <w:rPr/>
      </w:pPr>
      <w:r>
        <w:rPr>
          <w:rFonts w:ascii="IRNazanin" w:hAnsi="IRNazanin" w:eastAsia="IRNazanin"/>
          <w:color w:val="111111"/>
          <w:sz w:val="28"/>
          <w:sz w:val="28"/>
          <w:szCs w:val="28"/>
          <w:rtl w:val="true"/>
          <w:lang w:bidi="fa-IR"/>
        </w:rPr>
        <w:t>ما ذکره الشیخ الطوسی فی رجاله عن الشهید، حیث عَدّه من أصحاب الإمام أمیر المؤمنین،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مَن روی عن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ممّا یعنی أنّه لم یکن من أصحاب رسول الله صلی الله علیه و آله و سلم حسب ظاهر کلامه رحمه الله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مُظهِّر أو مظاهر أو مُطهّر بن رئاب بن</w:t>
      </w:r>
      <w:bookmarkStart w:id="52" w:name="pg14064_139008"/>
    </w:p>
    <w:p>
      <w:pPr>
        <w:pStyle w:val="BookText"/>
        <w:rPr/>
      </w:pPr>
      <w:bookmarkEnd w:id="52"/>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الکوفة وصحب علی بن أبی طالب علیه السلام، تابعیٌّ من القوّاد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خمس وسبعون سنة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رأی الزرکلی</w:t>
      </w:r>
    </w:p>
    <w:p>
      <w:pPr>
        <w:pStyle w:val="BookText"/>
        <w:rPr/>
      </w:pPr>
      <w:r>
        <w:rPr>
          <w:rFonts w:ascii="IRNazanin" w:hAnsi="IRNazanin" w:eastAsia="IRNazanin"/>
          <w:color w:val="111111"/>
          <w:sz w:val="28"/>
          <w:sz w:val="28"/>
          <w:szCs w:val="28"/>
          <w:rtl w:val="true"/>
          <w:lang w:bidi="fa-IR"/>
        </w:rPr>
        <w:t>ویمکن أن یُقال بأنّ کلام الزرکلی من الممکن أن یُقبل فی حال عدم وجود قرائن علی وجود الشهید وصحبته وإدراکه للنبی صلی الله علیه و آله و سلم، أمّا مع وجودها</w:t>
      </w:r>
      <w:r>
        <w:rPr>
          <w:rStyle w:val="FootnoteAnchor"/>
          <w:rtl w:val="true"/>
        </w:rPr>
        <w:footnoteReference w:id="43"/>
      </w:r>
      <w:r>
        <w:rPr>
          <w:rFonts w:ascii="IRNazanin" w:hAnsi="IRNazanin" w:eastAsia="IRNazanin"/>
          <w:color w:val="111111"/>
          <w:sz w:val="28"/>
          <w:sz w:val="28"/>
          <w:szCs w:val="28"/>
          <w:rtl w:val="true"/>
          <w:lang w:bidi="fa-IR"/>
        </w:rPr>
        <w:t xml:space="preserve">فیمکن أن یکون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فی خصوص عمر الشهید حبیب بن مظاهر الأسدی وأنه کان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مؤیّدات الرأی الأول القائل بالصحبة لا الثانی</w:t>
      </w:r>
      <w:r>
        <w:rPr>
          <w:rFonts w:eastAsia="IRNazanin" w:cs="IRNazanin"/>
          <w:color w:val="111111"/>
          <w:sz w:val="28"/>
          <w:szCs w:val="28"/>
          <w:rtl w:val="true"/>
          <w:lang w:bidi="fa-IR"/>
        </w:rPr>
        <w:t>.</w:t>
      </w:r>
    </w:p>
    <w:p>
      <w:pPr>
        <w:pStyle w:val="Heading5"/>
        <w:numPr>
          <w:ilvl w:val="4"/>
          <w:numId w:val="1"/>
        </w:numPr>
        <w:rPr/>
      </w:pPr>
      <w:bookmarkStart w:id="53" w:name="__RefHeading___Toc413328_1738255347"/>
      <w:bookmarkStart w:id="54" w:name="_Toc21"/>
      <w:bookmarkEnd w:id="53"/>
      <w:r>
        <w:rPr>
          <w:rtl w:val="true"/>
        </w:rPr>
        <w:t>یوم الفرقان</w:t>
      </w:r>
      <w:bookmarkEnd w:id="54"/>
    </w:p>
    <w:p>
      <w:pPr>
        <w:pStyle w:val="BookText"/>
        <w:rPr/>
      </w:pPr>
      <w:r>
        <w:rPr>
          <w:rFonts w:ascii="IRNazanin" w:hAnsi="IRNazanin" w:eastAsia="IRNazanin"/>
          <w:color w:val="111111"/>
          <w:sz w:val="28"/>
          <w:sz w:val="28"/>
          <w:szCs w:val="28"/>
          <w:rtl w:val="true"/>
          <w:lang w:bidi="fa-IR"/>
        </w:rPr>
        <w:t>لقد تحوّل یوم عاشوراء إلی یوم عظیم من أیام الله، مُخَلَّد فی قلوب وضمائر المؤمنین الأحرار، فهو الیوم الذی تمیّز فیه الحق من الباطل والإیمان الصادق من الإیمان الکاذب المنافق، فصار بحقٍ یوم الفرقان، فکما أنّ القرآن الکریم وصف یوم انتصار معرکة بدر بیوم الفرقان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 عَبْدِنا یَوْمَ الْفُرْقانِ یَوْمَ الْتَقَی الْجَمْعانِ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حتی تحوّلت بدر إلی مَعْلَم مهمّ من معالم أیام الله، مخلّد فی التاریخ، فکذلک کانت وستبقی معرکة کربلاء ویوم عاشوراء کذلک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فهاهما الجمعان یتمیزان بالمواقف، وها هی الشخصیات تُمتحن بالشدائد، فیمکث منها الصالح القوی فی إیمانه، ویذهب جفاءً مَن لا إیمان له ولا صلاح،</w:t>
      </w:r>
    </w:p>
    <w:p>
      <w:pPr>
        <w:pStyle w:val="BookText"/>
        <w:rPr/>
      </w:pPr>
      <w:r>
        <w:rPr>
          <w:rFonts w:ascii="IRNazanin" w:hAnsi="IRNazanin" w:eastAsia="IRNazanin"/>
          <w:color w:val="111111"/>
          <w:sz w:val="28"/>
          <w:sz w:val="28"/>
          <w:szCs w:val="28"/>
          <w:rtl w:val="true"/>
          <w:lang w:bidi="fa-IR"/>
        </w:rPr>
        <w:t xml:space="preserve">فلقد عاش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معه شمر بن ذی الجوشن وشبث بن ربعی وعمر بن سعد وآخرون، ورأی الجمیع بأُمِّ أعینهم کیف تعامل معهم علی بن أبی طالب صاحب المبادئ والقِیَم، حیث فتح لهم باب التعبیر عن الآراء والمعتقدات بأجمل صورها وأشکالها حتی مع أعدائه وهم الخوارج، ورأوا فی نفس الوقت کیف تعامل معهم آل أبی سفیان بدایةً من معاویة والذی قالها لهم صارخةً واضحة فی النُخیلة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وإنّی ما قاتلتکم لتصوموا ولا لتصلّوا، ولا لتحجّوا ولا لتزکّوا، قد عرفت أنّکم تفعلون ذلک، ولکن إنّما قاتلتکم لأتأمّر علیکم، فقد أعطانی الله ذلک وأنتم کارهون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ونهایةً إلی آخر أموی سفیانی تسلّط علیهم فی الکوفة، ومع ذلک کلّه لم یمیّزوا بینهما مع صراحة ووضاحةِ کلٍ من الفریقین، ولیس ذلک إلاّ لعمی البصیرة عندهم وسوء السریرة فیهم ونیّة السوء التی کانوا یحملونها فی صدروهم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ینجوا من ذلک إلاّ قلیلٌ منهم، حیث وقفوا إلی جانب الحق مهما کانت النتائج، وهؤلاء هم الذین تحدّث عنهم القرآن الکریم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صَدَقُوا وَ أُولئِکَ هُمُ الْمُتَّقُونَ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أولئک الذین أَبَوا أن یحشروا مع الظالمین ومنهم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 الله عزّ وجلّ شاءت إرادته أن یفترق الحق والباطل فی هذه الدنیا وفی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هذه الدنیا فیقول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وکأنّ الآیة ترید أن تقول أن لا وجود للباطل إلاّ مع غیاب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الآخرة فیقول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الْیَوْمَ أَیُّهَا الْمُجْرِمُونَ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إرادة الله متعلّقة بهذا الأمر منذ القِدَم، أبتْ کربلاء إلاّ أن تکون ترجماناً بارزاً ومصداقاً صارخاً لهذا المفهوم القرآنی والربّانی، ویبدو أنّ کربلاء ویوم فرقانها مستمرّ إلی أبد الآبدین ما دامت السماوات والأرض، فهی الفرقان فی کلّ عام بین أولئک المضحّین فی طریق الحسین، نفساً وجهداً ومالاً ووقتاً، وبین أولئک الذین یرکضون ویلهثون وراء یزید وعبید الله بن زیاد وعمر بن سعد من خلال ملذّات هذه الدنیا وأهوائها المُضِلّة، بل إنّها الفرقان حتی بین مَن یستفید من مائدة الحسین لیرقی، وبین مَن یأکل من نفس هذه المائدة ولکنّه لا یعیش الوعی فی فکره ولا البصیرة فی دینه ولا الاستقامة فی سلوکه، فقد جعلها طریقاً للوصول إلی مآربه التی هی أقرب إلی مآرب شمر وشبث وأمثالهما، وهذا فی الواقع درس مهمّ وبلیغ فی نفس الوقت نأخذه من خلال هذا الشهید السعید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أبی لنفسه أن تُحشر مع مَن انقلب علی وجهه وخسر الدنیا والآخرة</w:t>
      </w:r>
      <w:r>
        <w:rPr>
          <w:rFonts w:eastAsia="IRNazanin" w:cs="IRNazanin"/>
          <w:color w:val="111111"/>
          <w:sz w:val="28"/>
          <w:szCs w:val="28"/>
          <w:rtl w:val="true"/>
          <w:lang w:bidi="fa-IR"/>
        </w:rPr>
        <w:t>.</w:t>
      </w:r>
      <w:bookmarkStart w:id="55" w:name="pg14064_139011"/>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الْخُسْرانُ الْمُبِینُ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فأراد أن یمیّزها فی هذه الدنیا فضلاً عن الآخرة فیالیتنا نمیز أنفسنا عمّن نعیش معهم ممّن لا یعرفون للدین فی نفوسهم أیّ أثر، من خلال المواقف والأحداث التی تتطلّب منّا وقفة وصرخة وغلظة فی وجه الباطل عن أولئک الذین لا یملکون من الشجاعة ما یؤهّلهم للوقوف معنا، فإذا ما تمیّزنا عنهم فسوف نأتی یوم القیامة متمیزین کذلک، مظلَّلین برحمة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56" w:name="__RefHeading___Toc413330_1738255347"/>
      <w:bookmarkStart w:id="57" w:name="_Toc22"/>
      <w:bookmarkEnd w:id="56"/>
      <w:r>
        <w:rPr>
          <w:rtl w:val="true"/>
        </w:rPr>
        <w:t>حبیب بن مُظهِّر الأسدی والعصمة</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وصل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عالیة من التقوی والعدالة والاتباع لأوامر الشریعة ونواهیها، حتی أنّ الإنسان لیسهل علیه أن یقول وبضرس قاطع إنّ صدور الذنب منه وحاله هذه إمّا أن یکون معدوماً بالکامل، أو أن تکون نسبته بدرجة من القلّة بحیث لا تُعدّ ولا تحسب، وهذه العصمة التی وصل إلیها هذا الشهید الکربلائی لا شک بخلاف تلک العصمة الواجبة التی وصل</w:t>
      </w:r>
    </w:p>
    <w:p>
      <w:pPr>
        <w:pStyle w:val="BookText"/>
        <w:rPr/>
      </w:pPr>
      <w:r>
        <w:rPr>
          <w:rFonts w:ascii="IRNazanin" w:hAnsi="IRNazanin" w:eastAsia="IRNazanin"/>
          <w:color w:val="111111"/>
          <w:sz w:val="28"/>
          <w:sz w:val="28"/>
          <w:szCs w:val="28"/>
          <w:rtl w:val="true"/>
          <w:lang w:bidi="fa-IR"/>
        </w:rPr>
        <w:t>إلیها أئمة أهل البیت علیهم السلام، حیث تُعدّ عصمة واجبة بخلاف الأخری التی لا تکون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ونعنی بالعصمة غیر الواجبة هی تلک التی لا یکون صاحبها قوله وفعله وتقریره حجّة شرعیة یُسار علی أساسها ویُستدلّ علی الحکم من خلالها، بینما فی عصمة المعصوم الواجبة یکون الأمر کذلک،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عصمة أهل البیت عصمة تکوینیة بمعنی تعلّق الإرادة الإلهیة تکویناً بعصمتهم کما هو مقتضی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یقول الشیخ جعفر السبحانی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 سماتهم وحقوقهم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والقرائن التی ستمرّ علیک تدلّ علی أن الإرادة فی الآیة تکوینیة لا تشریعیة، بمعنی أن ّإرادته التکوینیة تعلّقت بتکوین الاشیاء، وإبداعها فی عالم الوجود تعلّقت أیضاً بإذهاب الرجس عن أهل البیت علیهم السلام وتطهیرهم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عصمة أصحاب الأئمة علیهم السلام لا سیّما الشهید الکربلائی فیمکن أن تکون عصمة اکتسابیة، وهذه العصمة لا تختصّ بفرد من هذه الأمّة دون فرد آخر، وإنّما هی لجمیع عباده المخلصین؛ لأنّ الجمیع مأمور بها من قِبل الله تبارک وتعالی کما 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 وَ مَنْ تابَ مَعَکَ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ومتی علم الله سبحانه وتعالی باستعداد العبد للاعتصام بحبل الله عزّوجل والابتعاد عن معصیته، أفاض علیه سبل الوصول إلی ذلک، ومن ثم یمکن أن یکون مشمولاً حتی بآیات الاصطفاء التی تحدّث عنها القرآن الکریم فی أکثر من آیة،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خصوصاً إذا أخذنا الاصطفاء بمعنی التصفیة</w:t>
      </w:r>
      <w:r>
        <w:rPr>
          <w:rStyle w:val="FootnoteAnchor"/>
          <w:rtl w:val="true"/>
        </w:rPr>
        <w:footnoteReference w:id="46"/>
      </w:r>
      <w:r>
        <w:rPr>
          <w:rFonts w:ascii="IRNazanin" w:hAnsi="IRNazanin" w:eastAsia="IRNazanin"/>
          <w:color w:val="111111"/>
          <w:sz w:val="28"/>
          <w:sz w:val="28"/>
          <w:szCs w:val="28"/>
          <w:rtl w:val="true"/>
          <w:lang w:bidi="fa-IR"/>
        </w:rPr>
        <w:t>، وبما أنّهم تحرّکوا فی طریق تصفیة نفوسهم من الأکدار والأقذار وممّا عَلِقَ بها من شهوات هذه الدنیا ورذائلها، فقد أعانهم الله علی هذا بأن أعطاهم القدرة علیه ومنحهم سهولة الوصول إلیه، فضلاً منه ورحمة، وهو القائل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تحدّث السید الشهید الصدر الثانی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الثورة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هذا الموضوع بما لا مزید له، حیث ذکر جملة من الأدلّة العقلیة والنقلیة، والتی تؤکّد علی أنّ بعض أصحاب الحسین معصومون بما فیهم الشهید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bookmarkStart w:id="58" w:name="pg14064_139014"/>
    </w:p>
    <w:p>
      <w:pPr>
        <w:pStyle w:val="BookText"/>
        <w:rPr/>
      </w:pPr>
      <w:bookmarkEnd w:id="58"/>
      <w:r>
        <w:rPr>
          <w:rFonts w:ascii="IRNazanin" w:hAnsi="IRNazanin" w:eastAsia="IRNazanin"/>
          <w:color w:val="111111"/>
          <w:sz w:val="28"/>
          <w:sz w:val="28"/>
          <w:szCs w:val="28"/>
          <w:rtl w:val="true"/>
          <w:lang w:bidi="fa-IR"/>
        </w:rPr>
        <w:t>یقول الشهید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أمثال هؤلاء الأصحاب والمقرّبین للأئمة علیهم السلام قد ربّاهم المعصومون علیهم السلام وکانوا تحت رعایتهم وتوجیههم وأمرهم ونهیهم ردحاً طویلاً من الزمن، إلی حدٍّ یُستطاع القول إنّهم فهموا الاتجاه المعمّق والارتکازی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التعبیر للمعصومین، ومن هنا کان باستطاعتهم أن یطبّقوا هذا الاتجاه فی کلّ أقوالهم وأفعالهم، کما یُستطاع القول إنّ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تلقّوا من الأئمة علیهم السلام توجیهات وقواعد عامّة فی السلوک والتصرف أکثر ممّا هو معلن بین الناس بکثیر، بحیث استطاعوا أن یطبّقوا هذه القواعد طِیلة حیاتهم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413332_1738255347"/>
      <w:bookmarkStart w:id="60" w:name="_Toc23"/>
      <w:bookmarkEnd w:id="59"/>
      <w:r>
        <w:rPr>
          <w:rtl w:val="true"/>
        </w:rPr>
        <w:t>حبیب بن مٌظهِّر الرجل الفقیه</w:t>
      </w:r>
      <w:bookmarkEnd w:id="60"/>
    </w:p>
    <w:p>
      <w:pPr>
        <w:pStyle w:val="BookText"/>
        <w:rPr/>
      </w:pPr>
      <w:r>
        <w:rPr>
          <w:rFonts w:ascii="IRNazanin" w:hAnsi="IRNazanin" w:eastAsia="IRNazanin"/>
          <w:color w:val="111111"/>
          <w:sz w:val="28"/>
          <w:sz w:val="28"/>
          <w:szCs w:val="28"/>
          <w:rtl w:val="true"/>
          <w:lang w:bidi="fa-IR"/>
        </w:rPr>
        <w:t xml:space="preserve">ذکر السید الزنجانی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الدارین فی 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من الحسین علیه السلام أرسله إلی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الحسین ابن علی إلی الرجل الفقیه حبیب بن مظاهر، أمّا بعد یا حبیب، فأنت تعلم قرابتنا من رسول الله، وأنت أعرف بنا من غیرک، وأنت ذو شیمة وغیرة، فلا تبخل علینا بنفسک، یجازیک جدّی رسول الله یوم القیامة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الکتاب الذی بَعث به الحسین علیه السلام إلی حبیب بن مُظهِّر لیحمل فی طیّاته وکلماته الکثیر من النقاط المهمة، والتی سوف نتعرّض إلیها إن شاء الله تعالی فی وقت لاحق فی طیّات هذه الدراسة حول شخصیة حبیب، ولکنّنا نرید</w:t>
      </w:r>
      <w:bookmarkStart w:id="61" w:name="pg14064_139015"/>
    </w:p>
    <w:p>
      <w:pPr>
        <w:pStyle w:val="BookText"/>
        <w:rPr/>
      </w:pPr>
      <w:bookmarkEnd w:id="61"/>
      <w:r>
        <w:rPr>
          <w:rFonts w:ascii="IRNazanin" w:hAnsi="IRNazanin" w:eastAsia="IRNazanin"/>
          <w:color w:val="111111"/>
          <w:sz w:val="28"/>
          <w:sz w:val="28"/>
          <w:szCs w:val="28"/>
          <w:rtl w:val="true"/>
          <w:lang w:bidi="fa-IR"/>
        </w:rPr>
        <w:t xml:space="preserve">أن نسلّط الأضواء فی هذا الوقت حول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وردت فی کتاب الحسین وعلاقتها مع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Heading4"/>
        <w:numPr>
          <w:ilvl w:val="3"/>
          <w:numId w:val="1"/>
        </w:numPr>
        <w:rPr/>
      </w:pPr>
      <w:bookmarkStart w:id="62" w:name="__RefHeading___Toc413334_1738255347"/>
      <w:bookmarkStart w:id="63" w:name="_Toc24"/>
      <w:bookmarkEnd w:id="62"/>
      <w:r>
        <w:rPr>
          <w:rtl w:val="true"/>
        </w:rPr>
        <w:t>معنی کلمة الفقیه</w:t>
      </w:r>
      <w:bookmarkEnd w:id="63"/>
    </w:p>
    <w:p>
      <w:pPr>
        <w:pStyle w:val="Heading5"/>
        <w:numPr>
          <w:ilvl w:val="4"/>
          <w:numId w:val="1"/>
        </w:numPr>
        <w:rPr/>
      </w:pPr>
      <w:bookmarkStart w:id="64" w:name="__RefHeading___Toc413336_1738255347"/>
      <w:bookmarkStart w:id="65" w:name="_Toc25"/>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کلمة الفقیه یمکن أن تُحمل علی أحد معانٍ ثلاثة لا رابع لها، وفی کلّ هذه المعانی الخیر کلّ الخیر إلی الشهید حبیب بن مُظهِّر الأسدی</w:t>
      </w:r>
      <w:r>
        <w:rPr>
          <w:rFonts w:eastAsia="IRNazanin" w:cs="IRNazanin"/>
          <w:color w:val="111111"/>
          <w:sz w:val="28"/>
          <w:szCs w:val="28"/>
          <w:rtl w:val="true"/>
          <w:lang w:bidi="fa-IR"/>
        </w:rPr>
        <w:t>.</w:t>
      </w:r>
    </w:p>
    <w:p>
      <w:pPr>
        <w:pStyle w:val="Heading5"/>
        <w:numPr>
          <w:ilvl w:val="4"/>
          <w:numId w:val="1"/>
        </w:numPr>
        <w:rPr/>
      </w:pPr>
      <w:bookmarkStart w:id="66" w:name="__RefHeading___Toc413338_1738255347"/>
      <w:bookmarkStart w:id="67" w:name="_Toc26"/>
      <w:bookmarkEnd w:id="66"/>
      <w:r>
        <w:rPr>
          <w:rtl w:val="true"/>
        </w:rPr>
        <w:t>المعنی الأول الواعی والبصیر</w:t>
      </w:r>
      <w:bookmarkEnd w:id="67"/>
    </w:p>
    <w:p>
      <w:pPr>
        <w:pStyle w:val="BookText"/>
        <w:rPr/>
      </w:pPr>
      <w:r>
        <w:rPr>
          <w:rFonts w:ascii="IRNazanin" w:hAnsi="IRNazanin" w:eastAsia="IRNazanin"/>
          <w:color w:val="111111"/>
          <w:sz w:val="28"/>
          <w:sz w:val="28"/>
          <w:szCs w:val="28"/>
          <w:rtl w:val="true"/>
          <w:lang w:bidi="fa-IR"/>
        </w:rPr>
        <w:t>إنّ المراد 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الواعی والبصیر وصاحب البیّنة من دینه، فقد وردت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فی معاجم اللغة وفی القرآن الکریم وفی السنّة النبویة المُطهَّرة بمعنی الواعی والفَطِن والبصیر والعالم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بالشیء والفهم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سلمان أنّه نزل علی نبطیّة بالعراق،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 مکان نظیف أصلّی فیه؟ فقالت طهّر قلبک وصلّ حیث شئتَ،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فهمتِ وفطنتِ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الفطنة، وفی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الفقه ما حاضرت به، وشرّ الرأی الدّبری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القرآن الکریم فقد تحدّث وعلی نفس الشاکلة وفی آیات کثیرة عن هذه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جمیعها أراد معنی الفهم الدقیق للدین والعمیق للشریعة وإدراک المعنی والغایة والسر، یقول القرآن الکریم وهو یتحدّث عن موسی علیه السلام</w:t>
      </w:r>
    </w:p>
    <w:p>
      <w:pPr>
        <w:pStyle w:val="BookText"/>
        <w:rPr/>
      </w:pPr>
      <w:r>
        <w:rPr>
          <w:rFonts w:ascii="Amiri" w:hAnsi="Amiri" w:eastAsia="Amiri" w:cs="Amiri"/>
          <w:color w:val="111111"/>
          <w:sz w:val="28"/>
          <w:sz w:val="28"/>
          <w:szCs w:val="28"/>
          <w:rtl w:val="true"/>
          <w:lang w:bidi="ar-SA"/>
        </w:rPr>
        <w:t>فی طلبه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وعندما دعا شعیب قومه إلی عبادة الله سبحانه وتعالی والالتزام بأوامره ونواهیه، قالوا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شُعَیْبُ ما نَفْقَهُ کَثِیراً مِمّا تَقُولُ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لا نفهم کثیراً ممّا تقول وتتحدّث،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الْآیاتِ لِقَوْمٍ یَفْقَهُونَ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یعلمون ویفهمون،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یَفْقَهُونَ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یفهمون،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لا یعون بها ولا یفهمون، وهکذا آیات کثیرة کلّها تُشیر إلی نفس هذا المعنی أو ما یقارب منه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السنّة النبویة المُطهَّرة، فقد ورد فیها هذا المعنی کثیراً لقوله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الله عبداً سمع منّا حدیثاً فحفظه حتی یبلغه، فرُبّ حامل فقهٍ إلی مَن هو أفقه منه، ورُبّ حامل فقه لیس فقیهاً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والمتأمّل فی حدیث رسول الله صلی الله علیه و آله و سلم المتقدّم یخرج بنتیجة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المراد به هنا هو صاحب البصیرة فی دینه الذی خلص إلی معانی النصوص واستطاع أن یخلص تبعاً لذلک إلی العبر والفوائد التی حوتْها، ولهذا یقول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أقدر منه علی التعرّف علی مراد الله سبحانه وتعالی،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عنده قدرة علی استخلاص الدروس والمواعظ والعبر التی تضمّنتْها 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صلی الله علیه و آله و سلم فی حدیث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الرجل أن یقول لِمَا لا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طول صلاة الرجل وقصر خطبته مئنّة من فقهه، فأطیلوا الصلاة وأقصروا الخطبة، وإنّ من البیان لسحراً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أمیر المؤمنین علی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بالفقیه کلّ الفقیه؟ مَن لم یؤس عباد الله من روح الله ولم یؤمنهم من مکره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68" w:name="pg14064_139018"/>
    </w:p>
    <w:p>
      <w:pPr>
        <w:pStyle w:val="BookText"/>
        <w:rPr/>
      </w:pPr>
      <w:bookmarkEnd w:id="68"/>
      <w:r>
        <w:rPr>
          <w:rFonts w:ascii="IRNazanin" w:hAnsi="IRNazanin" w:eastAsia="IRNazanin"/>
          <w:color w:val="111111"/>
          <w:sz w:val="28"/>
          <w:sz w:val="28"/>
          <w:szCs w:val="28"/>
          <w:rtl w:val="true"/>
          <w:lang w:bidi="fa-IR"/>
        </w:rPr>
        <w:t xml:space="preserve">ویقول ابن القیّم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دار السعادة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یکن السلف یطلقون اسم الفقیه إلاّ علی العالم الذی یصحبه العمل کما سئل سعد بن إبراهیم عن أفقه أهل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أتقاهم</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من هنا جاء الحدیث عن النبی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یُرِد الله به خیراً یفقّهه فی الدین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والفقه فی الدین المراد به حتماً لیس هو معرفة الأحکام لوحدها والقدرة علی استخلاصها، وإنّما المراد بالفقه فی هذا الحدیث وفی غیره کما تقدّم هو الوعی والبصیرة والفهم العمیق للدین الملازم بالضرورة للتقوی والورع والزهد والخوف من الله سبحانه وتعالی</w:t>
      </w:r>
      <w:r>
        <w:rPr>
          <w:rFonts w:eastAsia="IRNazanin" w:cs="IRNazanin"/>
          <w:color w:val="111111"/>
          <w:sz w:val="28"/>
          <w:szCs w:val="28"/>
          <w:rtl w:val="true"/>
          <w:lang w:bidi="fa-IR"/>
        </w:rPr>
        <w:t>.</w:t>
      </w:r>
    </w:p>
    <w:p>
      <w:pPr>
        <w:pStyle w:val="Heading5"/>
        <w:numPr>
          <w:ilvl w:val="4"/>
          <w:numId w:val="1"/>
        </w:numPr>
        <w:rPr/>
      </w:pPr>
      <w:bookmarkStart w:id="69" w:name="__RefHeading___Toc413340_1738255347"/>
      <w:bookmarkStart w:id="70" w:name="_Toc27"/>
      <w:bookmarkEnd w:id="69"/>
      <w:r>
        <w:rPr>
          <w:rtl w:val="true"/>
        </w:rPr>
        <w:t>المعنی الثانی القَرَّاء للقرآن الکریم</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بعض الأخبار وفی کتب العلماء ما یوحی أنّ المراد بالفقهاء فی الصدر الأول للإسلام هم القُرّاء للقرآن الکریم والحَمَلَة له حفظاً وتفسیراً وتلاوةً وتدبّراً، فقد ورد فی حقّ هؤلاء أنّهم کانوا إذا قرأوا عشر آیات من القرآن الکریم لا ینتقلون إلی غیرها حتی یحفظوها ویفهموا معناها ویعملوا بها، وللتدلیل أکثر أنّ الفقهاء هم القرّاء أو العکس فی الصدر الأول للإسلام أذکر هنا مثالاً، وهو شخصیة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عُدّ فقیهاً وقارئاً للقرآن فی آنٍ واحد، یقول المصنف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مَن قرأ فی عهد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إدریس عن شعبة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معاذ وأبی</w:t>
      </w:r>
      <w:bookmarkStart w:id="71" w:name="pg14064_139019"/>
    </w:p>
    <w:p>
      <w:pPr>
        <w:pStyle w:val="BookText"/>
        <w:rPr/>
      </w:pPr>
      <w:bookmarkEnd w:id="71"/>
      <w:r>
        <w:rPr>
          <w:rFonts w:ascii="IRNazanin" w:hAnsi="IRNazanin" w:eastAsia="IRNazanin"/>
          <w:color w:val="111111"/>
          <w:sz w:val="28"/>
          <w:sz w:val="28"/>
          <w:szCs w:val="28"/>
          <w:rtl w:val="true"/>
          <w:lang w:bidi="fa-IR"/>
        </w:rPr>
        <w:t>وسعد وأبو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 زید؟ قال أحد عمومتی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البخاری فی صحیحه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ستقرئوا القرآن عند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 بن جبل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ابن حجر العسقلانی فی شرحه فتح الباری علی 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أخرج ابن حبّان والترمذی من حدیث أبی هریرة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معاذ بن جبل، کان عقبیاً بدریاً من فقهاء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عن عمر أنّه قال مَن أراد الفقه فلْیأتِ معاذاً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413342_1738255347"/>
      <w:bookmarkStart w:id="73" w:name="_Toc28"/>
      <w:bookmarkEnd w:id="72"/>
      <w:r>
        <w:rPr>
          <w:rtl w:val="true"/>
        </w:rPr>
        <w:t>المعنی الثالث المفتی</w:t>
      </w:r>
      <w:bookmarkEnd w:id="73"/>
    </w:p>
    <w:p>
      <w:pPr>
        <w:pStyle w:val="BookText"/>
        <w:rPr/>
      </w:pPr>
      <w:r>
        <w:rPr>
          <w:rFonts w:ascii="IRNazanin" w:hAnsi="IRNazanin" w:eastAsia="IRNazanin"/>
          <w:color w:val="111111"/>
          <w:sz w:val="28"/>
          <w:sz w:val="28"/>
          <w:szCs w:val="28"/>
          <w:rtl w:val="true"/>
          <w:lang w:bidi="fa-IR"/>
        </w:rPr>
        <w:t xml:space="preserve">أن یکون المراد من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تمتّع بها الشهید حبیب بن مُظهِّر الأسدی، هو قدرته علی فهم النصوص والإفتاء کما هو حال الفقیه فی عصرنا هذا، نعم ربّما کانت المسألة فی عصر الصحابة لیست بتلک الدرجة الکبیرة من الإمعان والنظر والدراسة کما هو حال الفقیه فی عصرنا هذا، وممّا یؤّید ما ذهبنا إلیه هو ما ذکره الشیخ جعفر السبحانی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الفقه الإسلامی وأدواره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الافتاء هو الإجابة علی السؤال، فالکلمة جاءت بمعنی واحد فی فتوی</w:t>
      </w:r>
      <w:bookmarkStart w:id="74" w:name="pg14064_139020"/>
    </w:p>
    <w:p>
      <w:pPr>
        <w:pStyle w:val="BookText"/>
        <w:rPr/>
      </w:pPr>
      <w:bookmarkEnd w:id="74"/>
      <w:r>
        <w:rPr>
          <w:rFonts w:ascii="IRNazanin" w:hAnsi="IRNazanin" w:eastAsia="IRNazanin"/>
          <w:color w:val="111111"/>
          <w:sz w:val="28"/>
          <w:sz w:val="28"/>
          <w:szCs w:val="28"/>
          <w:rtl w:val="true"/>
          <w:lang w:bidi="fa-IR"/>
        </w:rPr>
        <w:t>الصحابة والتابعین والفقهاء، والجمیع یجیبون عن السؤال ویفتون بالحکم، بَیْد أنّ إجابة الطائفتین الأولیین کانت تقتصر علی الکتاب والسنّة غالباً خلافاً لفتوی الفقهاء، حیث یطعمونها بالإمعان والنظر فی مصادر التشریع أکثر ممّا علیه الصحابة والتابعون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13344_1738255347"/>
      <w:bookmarkStart w:id="76" w:name="_Toc29"/>
      <w:bookmarkEnd w:id="75"/>
      <w:r>
        <w:rPr>
          <w:rtl w:val="true"/>
        </w:rPr>
        <w:t>حبیب بن مُظهِّر الأسدی وعلم المنایا والبلایا</w:t>
      </w:r>
      <w:bookmarkEnd w:id="76"/>
    </w:p>
    <w:p>
      <w:pPr>
        <w:pStyle w:val="Heading5"/>
        <w:numPr>
          <w:ilvl w:val="4"/>
          <w:numId w:val="1"/>
        </w:numPr>
        <w:rPr/>
      </w:pPr>
      <w:bookmarkStart w:id="77" w:name="__RefHeading___Toc413346_1738255347"/>
      <w:bookmarkStart w:id="78" w:name="_Toc30"/>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 xml:space="preserve">ذکر العلاّمة الشیخ علی النمازی الشاهرودی قدس سره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مظاهر الأسدی من خواصّ أصحاب أمیر المؤمنین والحسن والحسین علیهم السلام، عَلِمَ المنایا والبلایا، وهو قرین میثم ورشید، فی غایة الجلالة والنبالة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عشق حبیب بن مُظهِّر الإسلام عشقاً عظیماً وذاب فی قادته، حتی لم یکن لیری لنفسه وجوداً مع وجودهم، ابتداءً من رسول الله صلی الله علیه و آله و سلم ثمّ من بعده أمیر المؤمنین والحسن والحسین علیهم السلام، ولقد تمیّزت علاقة الشهید مع أمیر المؤمنین بشکل خاص؛ وذلک لطول المدة التی صحبه بها، حتی صار له موضع خاصة لدیه، فکان الإمام یسرّه بعلوم وأسرار لم یُسرّ بها إلاّ القلّة القلیلة من أصحابه الثقات والتی یراهم الإمام یحملون استعداداً کبیراً لقبولها؛ وذلک لأنّ العلوم لا یمکن إعطاؤها إلی الناس بدرجة واحدة، بل لابدّ من النظر إلی الجهة المخاطبة بهذه العلوم، حتی ورد عن رسول الله صلی الله علیه و آله و سلم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أُمرِنا أن نخاطب الناس علی قدر عقولهم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 أحدٌ قوماً بحدیث لم تبلغه عقولهم إلاّ کان فتنة علیهم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ینبغی أن تقدم العلوم بشکل تدریجی حالها حال الوصفة الطبیة التی یقدمها الطبیب إلی مریضه فی أن یأخذ الدواء الفلانی علی شکل جرعات، لعلم الطبیب أنّ أخْذ الدواء دفعةً واحدةً یعنی الموت والهلاک، وما أجمل تلک الأبیات التی نُسبت فی کتب العلماء إلی حفید الإمام أمیر المؤمنین علی بن الحسین علیه السلام وهو یشیر إلی هذه الحقیقة الإیمانیة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لأکتمُ مِن عِلْمِی جَوَاهِرَهُ کَیْ لاَ یَرَی العِلْمَ ذُو جَهْلٍ فیَفْتَتِنَا</w:t>
      </w:r>
    </w:p>
    <w:p>
      <w:pPr>
        <w:pStyle w:val="BookText"/>
        <w:rPr/>
      </w:pPr>
      <w:r>
        <w:rPr>
          <w:rFonts w:ascii="Amiri" w:hAnsi="Amiri" w:eastAsia="Amiri" w:cs="Amiri"/>
          <w:color w:val="111111"/>
          <w:sz w:val="28"/>
          <w:sz w:val="28"/>
          <w:szCs w:val="28"/>
          <w:rtl w:val="true"/>
          <w:lang w:bidi="ar-SA"/>
        </w:rPr>
        <w:t>وَقَدْ تَقَدَّمَ فِی هَذَا أَبُوْ حَسَنٍ إِلَی الحُسَیْنِ وَأَوْصَی قَبْلَهُ الحَسَنَا</w:t>
      </w:r>
    </w:p>
    <w:p>
      <w:pPr>
        <w:pStyle w:val="BookText"/>
        <w:rPr/>
      </w:pPr>
      <w:r>
        <w:rPr>
          <w:rFonts w:ascii="Amiri" w:hAnsi="Amiri" w:eastAsia="Amiri" w:cs="Amiri"/>
          <w:color w:val="111111"/>
          <w:sz w:val="28"/>
          <w:sz w:val="28"/>
          <w:szCs w:val="28"/>
          <w:rtl w:val="true"/>
          <w:lang w:bidi="ar-SA"/>
        </w:rPr>
        <w:t>فَرُبَّ جَوْهَرِ عِلْمٍ لَوْ أَبُوْحُ بِهِ لَقِیْلَ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 ممّنْ یَعبدُ الوَثَنَا</w:t>
      </w:r>
    </w:p>
    <w:p>
      <w:pPr>
        <w:pStyle w:val="BookText"/>
        <w:rPr/>
      </w:pPr>
      <w:r>
        <w:rPr>
          <w:rFonts w:ascii="Amiri" w:hAnsi="Amiri" w:eastAsia="Amiri" w:cs="Amiri"/>
          <w:color w:val="111111"/>
          <w:sz w:val="28"/>
          <w:sz w:val="28"/>
          <w:szCs w:val="28"/>
          <w:rtl w:val="true"/>
          <w:lang w:bidi="ar-SA"/>
        </w:rPr>
        <w:t>ولاسْتَحَلَّ رِجَالٌ مُسْلِمُوْنَ دَمِی یَرَوْنَ أقبحَ مَا یَأتونَهُ حَسَنَا</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باعتقادی واحدة من جملة الأدلّة علی أحقّیة الإمام أمیر المؤمنین وولایته الإلهیة، فها هو القائد الإلهی یربّی الناس مِن حوله ویرفع درجاتهم ویلتقطهم التقاط الطیر للحَبّ الجیّد من الحبّ الردیء، إنّه یلتقطهم إذا رأی عندهم مثل هذا الاستعداد، حتی ولو کانوا فی بیوت مَن یختلف معهم فی الرأی کمحمد بن أبی بکر وغیره، فقد أخذهم الإمام وربّاهم وأودعهم علوماً عالیة</w:t>
      </w:r>
    </w:p>
    <w:p>
      <w:pPr>
        <w:pStyle w:val="BookText"/>
        <w:rPr/>
      </w:pPr>
      <w:r>
        <w:rPr>
          <w:rFonts w:ascii="IRNazanin" w:hAnsi="IRNazanin" w:eastAsia="IRNazanin"/>
          <w:color w:val="111111"/>
          <w:sz w:val="28"/>
          <w:sz w:val="28"/>
          <w:szCs w:val="28"/>
          <w:rtl w:val="true"/>
          <w:lang w:bidi="fa-IR"/>
        </w:rPr>
        <w:t>المستوی کعلوم البلایا والمنایا، حتی صار بعضهم یفوق حتی عبد الله بن عباس فی علمه، وإلیک نموذجاً یبیّن أهمّیة هذا العلم وتمیّز مَن أوتیه علی الآخرین، فیُنقل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عباس جلس یوماً بین یدی میثم التمار کالتلمیذ بین یدیّ معلّمه، فقال له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سلنی ما شئتَ من تفسیر القرآن، فلقد تعلّمت تنزیله من أمیر المؤمنین وعلّمنی تأویله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خلال قراءة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سوف یأتینا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الشهید الکربلائی حبیب بن مُظهِّر الأسدی کان من الذین حظوا بهذه المنزلة الرفیعة عند الإمام أمیر المؤمنین، حتی خصّهم بعلم المنایا والبلایا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وأعظم علم البلایا والمنایا بتقدیری أن یخبِر الإنسان بموته متی وکیف، خصوصاً إذا کان هذا الموت سیأتی بأقسی أشکاله وعلی ید شرّ البریة طغیاناً وکفراً، مع صدق القائل ویقین الخبر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مثل هذا الأمر سیترک أثره فی نفس المخاطب به والذی سیجری علیه مضمون الخبر، ومن ثم فمن الممکن أن یصدر منه ما یعکس مثل هذا الأثر من کلمة تضجّر أو قلق أو خوف أو ما شاکل ذلک، ولکنّنا نجد مثل هؤلاء الأبدال یتلقّون مثل هذه الأخبار بنفوس مطمئنّة وراضیة بقضاء الله بدرجة عالیة جداً، بل إنّ بعضهم لیتحدّث بما سوف یجری علیه بالشکل الذی ربّما یُفهم السامع، کأنّ مثل هذا الأمر سیجری علی غیره لا علیه، وما ذاک إلاّ لعظیم إیمانهم وسموّ أنفسهم وعلاقتهم المتمیزة بالله سبحانه وتعالی وبالإمام</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العلاّمة آیة الله الحاج سید محمد حسین الحسینی الطهرانی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المتعلّق بالإمام أمیر المؤمنین وإخباره بالمغیّبات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أخبر الإمام أمیر المؤمنین بمقتل ثلّة من أصحابه، منهم حجر بن عدی، ورشید الهجری، وکمیل بن زیاد النخعی، ومیثم التمّار، ومحمد بن أکتم، وخالد ابن مسعود، وحبیب بن مظاهر، وجویریة بن مسهر، وعمرو بن الحَمِق، وقنبر، ومزرّع وغیرهم، ووصف قاتلیهم وکیفیة قتلهم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نری أنّ الشهید الکربلائی حبیب بن مُظهِّر قد تقدّم إلیه من الإمام کما تقدّم إلی غیره وقت وفاته وکیفیّتها، ولقد جری علیهم جمیعاً ما ذکره لهم أمیر المؤمنین لفظاً ومعنی، فها هو حجر یخرج من الدنیا شهیداً ویُدفن فی مرج عذراء</w:t>
      </w:r>
      <w:r>
        <w:rPr>
          <w:rStyle w:val="FootnoteAnchor"/>
          <w:rtl w:val="true"/>
        </w:rPr>
        <w:footnoteReference w:id="66"/>
      </w:r>
      <w:r>
        <w:rPr>
          <w:rFonts w:ascii="IRNazanin" w:hAnsi="IRNazanin" w:eastAsia="IRNazanin"/>
          <w:color w:val="111111"/>
          <w:sz w:val="28"/>
          <w:sz w:val="28"/>
          <w:szCs w:val="28"/>
          <w:rtl w:val="true"/>
          <w:lang w:bidi="fa-IR"/>
        </w:rPr>
        <w:t>، ورشید الهجری تُقطّع یداه ورجلاه ثمّ لسانه ویُصلب</w:t>
      </w:r>
      <w:r>
        <w:rPr>
          <w:rStyle w:val="FootnoteAnchor"/>
          <w:rtl w:val="true"/>
        </w:rPr>
        <w:footnoteReference w:id="67"/>
      </w:r>
      <w:r>
        <w:rPr>
          <w:rFonts w:ascii="IRNazanin" w:hAnsi="IRNazanin" w:eastAsia="IRNazanin"/>
          <w:color w:val="111111"/>
          <w:sz w:val="28"/>
          <w:sz w:val="28"/>
          <w:szCs w:val="28"/>
          <w:rtl w:val="true"/>
          <w:lang w:bidi="fa-IR"/>
        </w:rPr>
        <w:t>، وهذا میثم التمّار یطعن فی خاصرته حتی انبعث الدم من منخریه</w:t>
      </w:r>
      <w:r>
        <w:rPr>
          <w:rStyle w:val="FootnoteAnchor"/>
          <w:rtl w:val="true"/>
        </w:rPr>
        <w:footnoteReference w:id="68"/>
      </w:r>
      <w:r>
        <w:rPr>
          <w:rFonts w:ascii="IRNazanin" w:hAnsi="IRNazanin" w:eastAsia="IRNazanin"/>
          <w:color w:val="111111"/>
          <w:sz w:val="28"/>
          <w:sz w:val="28"/>
          <w:szCs w:val="28"/>
          <w:rtl w:val="true"/>
          <w:lang w:bidi="fa-IR"/>
        </w:rPr>
        <w:t>، وذاک قنبر یُذبح بید الحجّاج، وهکذا الآخرون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من بین هؤلاء الذین أخبروا بما یجری علیهم حبیب بن مُظهِّر حیث ینقل الکشی روایة یؤکّد فیها علی هذه الحقیقة، وفی نفس الوقت یتبیّن لنا من خلالها متی الاستعداد الکبیر الذی کان یحمله هذا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للقاء نهایته، روی الکشی عن فضیل بن الزبیر</w:t>
      </w:r>
      <w:r>
        <w:rPr>
          <w:rStyle w:val="FootnoteAnchor"/>
          <w:rtl w:val="true"/>
        </w:rPr>
        <w:footnoteReference w:id="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میثم التمّار علی فرس له، فاستقبله حبیب بن مظاهر الأسدی عند مجلس بنی أسد، فتحادثا حتی اختلف عنقا فرسیهما، ثمّ 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بشیخ أصلع، ضخم البطن، یبیع البطیخ عند دار الرزق، قد صلب فی حبّ أهل بیت نبیّه، فتُبقَر بطنه علی الخشبة، فقال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لأعرف رجلاً أحمر، له خفیرتان، یخرج لنصرة ابن بنت نبیّه، فیقتل ویُجال برأسه فی الکوفة، ثمّ افترقا، 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أکذب من هذین،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یفترق المجلس حتی أقبل رشید الهجری فطلبهما،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افترقا، وسمعناهما یقولان کذا وکذا، 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میثماً، نسی ویُزاد فی عطاء الذی یجیء بالرأس مائة درهم، ثمّ أدبر،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أکذبهم،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ذهبت اللیالی والأیام حتی رأینا میثماً مصلوباً علی باب عمرو بن حریث، وجیء برأس حبیب وقد قُتل، ورأینا کلّ ما قالوا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ولا ریب أنّ مَن یقرأ هذه الروایة ویتدبّر فیها، یخرج بنتیجة أنّ هؤلاء الرجال کانوا علی یقین من ربّهم ونبیّهم وإمامهم أمیر المؤمنین، حتی أنّهم کانوا ینقلون أدقّ التفاصیل فیما یجری علیهم، وکأنّ الأمر سینزل بهم ویحلّ علیهم الآن، وهذا لعمرک یقین لا یمکن أن یوجد إلاّ عند هؤلاء وأمثال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bookmarkStart w:id="79" w:name="pg14064_139025"/>
    </w:p>
    <w:p>
      <w:pPr>
        <w:pStyle w:val="Heading5"/>
        <w:numPr>
          <w:ilvl w:val="4"/>
          <w:numId w:val="1"/>
        </w:numPr>
        <w:rPr/>
      </w:pPr>
      <w:bookmarkStart w:id="80" w:name="__RefHeading___Toc413348_1738255347"/>
      <w:bookmarkStart w:id="81" w:name="_Toc31"/>
      <w:bookmarkEnd w:id="79"/>
      <w:bookmarkEnd w:id="80"/>
      <w:r>
        <w:rPr>
          <w:rtl w:val="true"/>
        </w:rPr>
        <w:t>إشکال وردّه</w:t>
      </w:r>
      <w:bookmarkEnd w:id="81"/>
    </w:p>
    <w:p>
      <w:pPr>
        <w:pStyle w:val="BookText"/>
        <w:rPr/>
      </w:pPr>
      <w:r>
        <w:rPr>
          <w:rFonts w:ascii="IRNazanin" w:hAnsi="IRNazanin" w:eastAsia="IRNazanin"/>
          <w:color w:val="111111"/>
          <w:sz w:val="28"/>
          <w:sz w:val="28"/>
          <w:szCs w:val="28"/>
          <w:rtl w:val="true"/>
          <w:lang w:bidi="fa-IR"/>
        </w:rPr>
        <w:t xml:space="preserve">وربّما یرد فی ذهن البعض وهو یقرأ سیرة هذا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فیما یتعلّق بإخبار أمیر المؤمنین له فی وقت مقتله وطریقتها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یتعارض مع ما ینقل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أَعْلَمُ الْغَیْبَ لاَسْتَکْثَرْتُ مِنَ الْخَیْرِ وَ ما مَسَّنِیَ السُّوءُ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 شک أنّ علم الغیب من مختصات الله سبحانه وتعالی، ولیس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الأنبیاء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ذلک، ولکن هذا لا یعنی إغلاق أبواب علم الغیب بالکامل، بل إنّ اطلاع الأنبیاء علی بعض المغیبات جزء من الفیض الذی ذکره لنا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عَلَی الْغَیْبِ بِضَنِینٍ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وهذه الآیات وغیرها تؤکّد علی هذه الحقیقة القرآنیة، وهی أنّ هناک نوعاً من الارتباط بین الرسل والأنبیاء وبین عالم الغیب، نعم هناک ما یُعرف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الغیب الذی استأثر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یطّلع علیه أحد، لا نبیّ مرسل ولا ملک مقرّب وهو المقصود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ولذلک نحن نعتقد أنّ کلّ العلوم التی علّمها رسول الله صلی الله علیه وآله وسلم سواء فیما یتعلّق بعلم الغیب أو غیره، أَطْلَعَ بها أهل بیته لاسیما ابن عمّه ووصیه أمیر المؤمنین علی ابن أبی طالب علیه السلام، وهم بدورهم أطلعوا خُلّص أصحابهم علیها، إذ فی ذلک مصلحة یرونها راجحة، بل إنّنا لنجد أنّ النبی صلی الله علیه وآله وسلم قد أطلع عموم أمّته علی إخبار الغیب کالإخبار المتعلّق بالإمام المهدی عجل الله تعالی فرجه الشریف والدجّال ونزول السید المسیح، والإخبار بأشراط الساعة، وما شاکل 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مشکلة فی وجود علم المنایا والبلایا عند أئمة أهل البیت التی أخذوها عن رسول الله صلی الله علیه وآله وسلم، وهذا ما یتوافق مع القرآن الکریم والسنّة النبویة المطهّرة</w:t>
      </w:r>
      <w:r>
        <w:rPr>
          <w:rFonts w:eastAsia="IRNazanin" w:cs="IRNazanin"/>
          <w:color w:val="111111"/>
          <w:sz w:val="28"/>
          <w:szCs w:val="28"/>
          <w:rtl w:val="true"/>
          <w:lang w:bidi="fa-IR"/>
        </w:rPr>
        <w:t>.</w:t>
      </w:r>
      <w:bookmarkStart w:id="82" w:name="pg14064_139027"/>
    </w:p>
    <w:p>
      <w:pPr>
        <w:pStyle w:val="Heading4"/>
        <w:numPr>
          <w:ilvl w:val="3"/>
          <w:numId w:val="1"/>
        </w:numPr>
        <w:rPr/>
      </w:pPr>
      <w:bookmarkStart w:id="83" w:name="__RefHeading___Toc413350_1738255347"/>
      <w:bookmarkStart w:id="84" w:name="_Toc32"/>
      <w:bookmarkEnd w:id="82"/>
      <w:bookmarkEnd w:id="83"/>
      <w:r>
        <w:rPr>
          <w:rtl w:val="true"/>
        </w:rPr>
        <w:t>حبیب بن مُظهِّر الأسدی والانسجام مع الشباب</w:t>
      </w:r>
      <w:bookmarkEnd w:id="84"/>
    </w:p>
    <w:p>
      <w:pPr>
        <w:pStyle w:val="BookText"/>
        <w:rPr/>
      </w:pPr>
      <w:r>
        <w:rPr>
          <w:rFonts w:ascii="IRNazanin" w:hAnsi="IRNazanin" w:eastAsia="IRNazanin"/>
          <w:color w:val="111111"/>
          <w:sz w:val="28"/>
          <w:sz w:val="28"/>
          <w:szCs w:val="28"/>
          <w:rtl w:val="true"/>
          <w:lang w:bidi="fa-IR"/>
        </w:rPr>
        <w:t>ربّما تکون ظاهرة الانسجام بین مکوّنات الحرکة الحسینیة أمراً یلفت النظر ویستحق الدرس والبحث، لاسیّما فیما یتعلّق بالفوارق العُمریة التی کانت موجودة بین أنصار أبی عبد الله الحسین علیه السلام، فلم ینقل لنا التأریخ ما یمکن أن یعکّر صفو هذا الانسجام، فکان الکبیر إلی جانب الصغیر، وکان الشیخ إلی جانب الشاب کلّ منهم یری نفسه جندیاً عند الحسین علیه السلام ولا فرق فی ذلک، وهذه نقطة ملفتة للنظر وتستحق الاهتمام؛ لأنّ الفوارق العُمریة لابدّ أن تؤتی أکلها وأثرها فی الواقع الخارجی، لاسیّما فی أوضاع صعبة کالذی مرّ فیها أنصار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أفکار وفهْم مختلف للأحداث والطریقة فی معالجتها، کما حصل فی معرکة أُحُد حینما استشار رسول الله صلی الله علیه و آله و سلم المسلمین فی القتال، فکان رأی کبار السنّ أن یقاتلوهم فی داخل المدینة ویتحصّنوا فی البیوت وینقضّوا علیهم، وأمّا الشباب فکان رأیهم أن یقاتلوهم خارج المدینة قائلین یا رسول الله ما قوتل قوم فی عقر دارهم إلاّ ذلّوا، فقدّر لهم رسول الله صلی الله علیه و آله و سلم هذا الاندفاع ونزل علی رأیهم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الأمر لا یُعدّ مثلبة أو منقصة لهم، ولهذا نجد أنّ النبی صلی الله علیه و آله و سلم أخذ برأیهم کما تقدّم، ومن ثم یمکن أن یجری نفس هذا الأمر مع أصحاب أبی عبد الله فی طریقة المواجهة وأسلوبها، ولکنّنا مع ذلک کلّه لم نجد شیئاً من هذا القبیل مطلقاً فی کربلاء، فکلّ واحد منهم کان یشعر أنّه جندیّ فی جیش الإمام الحسین</w:t>
      </w:r>
    </w:p>
    <w:p>
      <w:pPr>
        <w:pStyle w:val="BookText"/>
        <w:rPr/>
      </w:pPr>
      <w:r>
        <w:rPr>
          <w:rFonts w:ascii="IRNazanin" w:hAnsi="IRNazanin" w:eastAsia="IRNazanin"/>
          <w:color w:val="111111"/>
          <w:sz w:val="28"/>
          <w:sz w:val="28"/>
          <w:szCs w:val="28"/>
          <w:rtl w:val="true"/>
          <w:lang w:bidi="fa-IR"/>
        </w:rPr>
        <w:t>ومَن معه، لا فرق بین کبیرهم وصغیرهم، وإنّی لعلی یقین أنّ حبیب بن مُظهِّر وأمثاله من شیوخ الأنصار لم یکونوا یتعاملون مع شباب الأنصار تعاملاً فوقیاً، فلا یتحدّثون معهم ولا یجلسون إلیهم ولا یشارکونهم فیما یمکن أن یجری علیهم کما هو حاصل ومعمول به فی کثیر من الحروب والمعارک، حیث تجتمع قیادات الحرب وتتّخذ القرارات ثمّ علی الآخرین أن یسمعوا ویطیعوا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لعلی یقین أنّ مثل هذا لم یحصل، فإنّ المنقول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مشارکتهم لهم فی کلّ صغیرة وکبیرة، حتی أنّ الحوراء زینب علیها السلام نقلتْ لنا فی روایات کثیرة عن أحداث لیلة العاشر من المحرم</w:t>
      </w:r>
      <w:r>
        <w:rPr>
          <w:rStyle w:val="FootnoteAnchor"/>
          <w:rtl w:val="true"/>
        </w:rPr>
        <w:footnoteReference w:id="72"/>
      </w:r>
      <w:r>
        <w:rPr>
          <w:rFonts w:ascii="IRNazanin" w:hAnsi="IRNazanin" w:eastAsia="IRNazanin"/>
          <w:color w:val="111111"/>
          <w:sz w:val="28"/>
          <w:sz w:val="28"/>
          <w:szCs w:val="28"/>
          <w:rtl w:val="true"/>
          <w:lang w:bidi="fa-IR"/>
        </w:rPr>
        <w:t xml:space="preserve">أنّ حبیباً جلس مع أنصار الحسین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کهولهم وشبابهم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وحثّهم علی القتال وإلی بذل المُهَج والأرواح قبل الحسین وأهل بیته، وکان یخاطب فی ذلک مسلم بن عوسجة الأسدی الذی بلغ من الکبر عتیّاً، وعمرو بن جنادة الأنصاری الذی لم یبلغ الحلم، خطاباً واحداً لا یفرّق فیه بینهما، وهذا بتقدیری درس مهمّ وأساس من دروس الحرکة الحسینیة نأخذها من خلال هذا التلاؤم والتلاحم والانسجام بین مکوّنات ما یمکن أن یصطلح علیه بکوادر الحرکة الحسینیة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الشرائح قد انتظمت فی بوتقة واحدة من أجل أن تواجه الظلم والبغی والعدوان؛ ولهذا نجحوا فی ثورتهم وانتصروا فی ثَباتهم وأعطوا کلّ هذا العطاء عبر التاریخ للأحرار وللثوار فی العالم، ولسان حالهم یقول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أردتم النصر والحظوة عند الله والناس، علیکم أن تکونوا أمّة واحدة، ولیس هذا بین</w:t>
      </w:r>
    </w:p>
    <w:p>
      <w:pPr>
        <w:pStyle w:val="BookText"/>
        <w:rPr/>
      </w:pPr>
      <w:r>
        <w:rPr>
          <w:rFonts w:ascii="IRNazanin" w:hAnsi="IRNazanin" w:eastAsia="IRNazanin"/>
          <w:color w:val="111111"/>
          <w:sz w:val="28"/>
          <w:sz w:val="28"/>
          <w:szCs w:val="28"/>
          <w:rtl w:val="true"/>
          <w:lang w:bidi="fa-IR"/>
        </w:rPr>
        <w:t>مکوناتها المذهبیة فقط، بل أن تکونوا أمّة واحدة حتی فیما یتعلّق بالفوارق العُمریة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شیوخ الأمّة وکهولها أن یعیشوا المسؤولیة فی أنفسهم أوّلاً، وثانیاً أن لا ینسوا أنّ فی المجتمع طاقات شبابیة مهمّة علیهم أن یسلّطوا الأضواء علیها، وأن یکملوا معها ثورة التغییر الحقیقی، والتی یمکن أن تترک أثرها وآثارها فی الحیاة الخاصة والعامّة، وأنّ ما یجری فی هذه الأیام من انتفاضة عارمة هزّت عروش الظالمین الذین تسلّطوا علی صدر الأمة الإسلامیة مدة طویلة من الزمن، ابتداءً من تونس ومصر ولیبیا والیمن والأردن، وانتهاءً بما لا یعلم نهایته إلاّ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مثل هذه الثورات والتی عبّر عنها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تسونامی المنطقة العربیة أو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لیعطی کلّ هذا الأثر لولا تعاضد الشباب مع الشیوخ والشیوخ مع الشباب فی حرکة لا تجد لها مثیلاً إلاّ فی خط الإسلام الأصیل فی حرکة الحسین علیه السلام فی کربلاء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وقف حبیب بن مُظهِّر یضرب أروع أمثلة البطولة والفداء والتضحیة والعطاء إلی جانب الثلّة الشبابیة المؤمنة، والتی قامت بدورها بجهاد قلّ مثیله وتفنّنٍ فی الدفاع عن الإسلام ملفتٍ للنظر، فکأنّه الطوفان الذی ابتلع عروش الظالمین، حیث اشترک فیه ماء السماء وعیون الأرض، ثمّ التقی الماء علی أمر قد قُدِر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85" w:name="pg14064_139030"/>
    </w:p>
    <w:p>
      <w:pPr>
        <w:pStyle w:val="Heading4"/>
        <w:numPr>
          <w:ilvl w:val="3"/>
          <w:numId w:val="1"/>
        </w:numPr>
        <w:rPr/>
      </w:pPr>
      <w:bookmarkStart w:id="86" w:name="__RefHeading___Toc413352_1738255347"/>
      <w:bookmarkStart w:id="87" w:name="_Toc33"/>
      <w:bookmarkEnd w:id="85"/>
      <w:bookmarkEnd w:id="86"/>
      <w:r>
        <w:rPr>
          <w:rtl w:val="true"/>
        </w:rPr>
        <w:t>حبیب بن مُظهِّر الأسدی والعبادة</w:t>
      </w:r>
      <w:bookmarkEnd w:id="87"/>
    </w:p>
    <w:p>
      <w:pPr>
        <w:pStyle w:val="BookText"/>
        <w:rPr/>
      </w:pPr>
      <w:r>
        <w:rPr>
          <w:rFonts w:ascii="IRNazanin" w:hAnsi="IRNazanin" w:eastAsia="IRNazanin"/>
          <w:color w:val="111111"/>
          <w:sz w:val="28"/>
          <w:sz w:val="28"/>
          <w:szCs w:val="28"/>
          <w:rtl w:val="true"/>
          <w:lang w:bidi="fa-IR"/>
        </w:rPr>
        <w:t xml:space="preserve">ربّما لا یبالغ الإنسان إذا ما قال إنّ عبادة أصحاب الحسین علیه السلام إمّا هی معدومة النظیر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نادرة الوجود، حیث تمیّزوا جمیعاً بعبادة وعشق مُمیَّز لله سبحانه وتعالی، فکلّ مَن ترجم وتحدّث عن واحد من أصحاب الحسین علیه السلام کان یصفه بالناسک العابد الزاهد القارئ للقرآن وما شاکل ذلک من هذه الکلمات، ولعلّ ما ذکره العلماء بالتواتر عنهم لیلة العاشر من المحرم لیکشف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لا یقبل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بلغوا مرتبة عالیة جدّاً من السموّ الروحی، حیث باتوا تلک اللیلة بین داعٍ ومصلٍّ وقارئ للقرآن ومستغفرٍ، فکان لهم دوی کدویّ النحل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استعداداً للقاء الله سبحانه وتعالی، بل إنّ درجة العشق والحب للعبادة تبلغ أعلی مستویاتها عند أصحاب الحسین علیه السلام حینما لا ینسون حتی وقت فضیلة الصلاة فضلاً عن الصلاة نفسها، وهو الوقت الذی ربّما لا یلتفت إلیه الکثیر من المؤمنین فی أوقات الرخاء لا البلاء، ولکنّ الأمر یختلف مع أنصار سید الشهداء، فالمهم عندهم أن یتشبّعوا ویمتلئوا من عبادة الله سبحانه، وهذا الأمر لا یمکن أن یکون بأعلی مستویاته إلاّ فی وقت فضیلة الصلاة، کلّ هذا وهم یعیشون فی ظرف خطیر ووقت عسیر، فهم قلّة وحولهم جیش من الأعداء لا یعرف الله ولا رسوله مُحدِق بهم من کل جانب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أبو ثمامة الصیداوی وقال للإمام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w:t>
      </w:r>
    </w:p>
    <w:p>
      <w:pPr>
        <w:pStyle w:val="BookText"/>
        <w:rPr/>
      </w:pPr>
      <w:r>
        <w:rPr>
          <w:rFonts w:ascii="IRNazanin" w:hAnsi="IRNazanin" w:eastAsia="IRNazanin"/>
          <w:color w:val="111111"/>
          <w:sz w:val="28"/>
          <w:sz w:val="28"/>
          <w:szCs w:val="28"/>
          <w:rtl w:val="true"/>
          <w:lang w:bidi="fa-IR"/>
        </w:rPr>
        <w:t>لک الفداء، إنّی أری هؤلاء القوم قد اقتربوا منک، لا والله، لا تُقتل حتی أُقتل دونک، وأُحب أن أَلقی الله وقد صلّیت هذه الصلاة التی دنا وقتها، فرفع الحسین علیه السلام رأسه إلی السماء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الصلاة، جعلک الله من المصلین، نعم هذا أول وقتها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یقف الحسین لیصلّی بأصحابه المتبقین معه صلاة الجماعة، فأیّ حبّ للعبادة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شوق للوقوف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أنّها العبادة المتمیّزة فی کربلاء، ویقول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سِمَةُ العبیدِ مِنَ الخشوعِ عَلَیْهِمُ للهِ إنْ ضَمَّتْهُمُ الأَسْحَارُ</w:t>
      </w:r>
    </w:p>
    <w:p>
      <w:pPr>
        <w:pStyle w:val="BookText"/>
        <w:rPr/>
      </w:pPr>
      <w:r>
        <w:rPr>
          <w:rFonts w:ascii="Amiri" w:hAnsi="Amiri" w:eastAsia="Amiri" w:cs="Amiri"/>
          <w:color w:val="111111"/>
          <w:sz w:val="28"/>
          <w:sz w:val="28"/>
          <w:szCs w:val="28"/>
          <w:rtl w:val="true"/>
          <w:lang w:bidi="ar-SA"/>
        </w:rPr>
        <w:t>وَإِذَا تَرَجَّلَتْ الضُّحَی شَهِدَتَ لهم بِیْضُ القواضب أنَّهُمْ أَحْرَارُ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وربّما کانت هذه العبادة التی تحلّی بها أصحاب الحسین علیه السلام فی کربلاء هی أحد الأسباب الرئیسیة التی جعلت بعض الجماعات فی جیش عمر بن سعد ینتقلون إلی صفّ معسکر الحسین علیه السلام، یقول السید 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وبات الحسین وأصحابه تلک اللیلة ولهم دویّ کدویّ النحل، ما بین راکع وساجد وقائم وقاعد، فعبر إلیهم فی تلک اللیلة من عسکر عمر بن سعد اثنان وثلاثون رجلاً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من بین عبادة هؤلاء المتمیّزة عبادةٌ أعظم تمیّزاً، أَلاَ وهی عبادة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الرجل الذی ارتقت عبادته إلی مدارج</w:t>
      </w:r>
    </w:p>
    <w:p>
      <w:pPr>
        <w:pStyle w:val="BookText"/>
        <w:rPr/>
      </w:pPr>
      <w:r>
        <w:rPr>
          <w:rFonts w:ascii="IRNazanin" w:hAnsi="IRNazanin" w:eastAsia="IRNazanin"/>
          <w:color w:val="111111"/>
          <w:sz w:val="28"/>
          <w:sz w:val="28"/>
          <w:szCs w:val="28"/>
          <w:rtl w:val="true"/>
          <w:lang w:bidi="fa-IR"/>
        </w:rPr>
        <w:t>الکمال العالیة حتی وصلت إلی درجة أن خصّها الحسین علیه السلام بکلمات بیّنت قیمتها وعظمتها، وذلک حینما وقف علیه الحسین علیه السلام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دَرّک یا حبیب، لقد کنتَ فاضلاً تختمُ القرآن فی لیلة واحدة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إلی هذه الحقیقة السید الأمین حینما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یحفَظ القرآن کلّه، وکان یختمه فی کلّ لیلة من بعد صلاة العشاء إلی طلوع الفجر</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معنی هذه العلاقة الخاصّة والمتمیّزة لحبیب مع القرآن الکریم التی ذکرها له الحسین علیه السلام، فقد تحدّث عنها السید محمد حسین الحسینی الطهرانی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حبیب بن مظاهر الأسدی الکوفی، الشیخ الکبیر المتداعی، قارئ القرآن، وفقیه أهل البیت علیهم السلام، حینما سقط علی الأرض فی معرکة کربلاء فی سبیل إعلاء القرآن قال الإمام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کان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واجدی المراتب القرآنیة العالیة، ومن الذین لمسوا حقائقه، قال سید الشهداء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علی أربعة أشیاء، علی العبادة، والإشارة، واللطائف، والحقائق، فالعبادة للعوام، والإشارة للخواص، واللطائف للأولیاء، والحقائق للأنبیاء</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لابدّ من الإشارة إلی أنّ هذه العبادة التی تمتّع بها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عبادة مجرّدة عن الوعی والبصیرة کما هو حال الکثیر من أبناء هذه الأمّة، حیث تراهم یسجدون اللیل کلّه لله ولکنّهم یتحوّلون فی النهار من حیث یشعرون أو لا یشعرون إلی مطیّة الشیطان والسلطان، إنّ عبادة حبیب کانت من نوع وسنخ عبادة الأحرار، والتی وصفها سید الشهداء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 ثلاثة، قوم عبدوا الله عزّ وجلّ خوفاً فتلک عبادة العبید، وقوم عبدوا الله تبارک وتعالی طلب الثواب فتلک عبادة الأجراء، وقوم عبدوا الله عزّ وجلّ حبّاً فتلک عبادة الأحرار وهی أفضل العبادة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أصبحت هذه العبادة هی أفضل من غیرها؛ وذلک لأنّ صاحبها إنّما یقوم بتکلیفه وأداء ما علیه لأنّه یری الله أهلاً لهذا التکلیف وهذا الأداء، وهناک فرق کبیر وواسع بین مَن یعبد الله عزّ وجلّ من أجل أن یدفع عن نفسه الضُرّ والبأس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الذی لا یترک الصلاة خوفاً مِن أن تناله عقوبة تارک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مَن یعبد الله حبّاً وشوقاً نتیجة معرفته به وبعظمة آلائه ونِعَمِه علیه، فمثل هذا الإنسان لا یبقی فی دائرة أداء الواجب فقط، وإنّما یتعدّاها إلی غیرها من المستحبّات، ومع کلّ هذا لا یری نفسه قد وفّت حق الله أو استوعبت استحقاقه علیها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أجمل کلمة القرآن الکریم وهو یتحدّث عن هذه النخبة من</w:t>
      </w:r>
    </w:p>
    <w:p>
      <w:pPr>
        <w:pStyle w:val="BookText"/>
        <w:rPr/>
      </w:pPr>
      <w:r>
        <w:rPr>
          <w:rFonts w:ascii="IRNazanin" w:hAnsi="IRNazanin" w:eastAsia="IRNazanin"/>
          <w:color w:val="111111"/>
          <w:sz w:val="28"/>
          <w:sz w:val="28"/>
          <w:szCs w:val="28"/>
          <w:rtl w:val="true"/>
          <w:lang w:bidi="fa-IR"/>
        </w:rPr>
        <w:t>المؤمنین، والذی أقطعُ أنّ منها هذا الشهید الکربلائی حبیب بن مُظهِّر الأسدی، ما أجمل القرآن وهو یخبرنا بوجود جماعة من الأولیاء لا ینامون کما ینام الناس علی فراشهم، حیث منعهم حبّ الله وشوقه ووَلَهُ الوقوف بین یدیه من أن یناموا، یقول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الطبرسی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ترتفع جنوبهم عن مواضع اضطجاعهم لصلاة اللیل، وهم المتهجّدون باللیل الذین یقومون عن فرشهم للصلاة، عن الحسن ومجاهد وعطاء، وهو المروی عن أبی جعفر وأبی عبد الله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أمیر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ما عبدتُکَ خوفاً من نارکَ ولا طمعاً فی جنّتکِ ولکن رأیتک أهلاً للعبادة فعبدتُکَ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الذی عاشه علی بن أبی طالب ومِن بعده الحسن والحسین علیهم السلام فی طریقة التعامل مع الله، قد تأثر فیه کلُّ مَن تبعهم صادقاً فی اتّباعه ومخلصاً فی ولائه، حیث کانوا یُقبِلون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کأئمّتهم وقادتهم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العبادة وهم مشتاقون إلیها، وکأنّهم هم المقصودون فی دعاء الإمام زین العابدین 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تشغلهم عن تسبیحک الشهوات، ولا یقطعهم عن عظمتک</w:t>
      </w:r>
      <w:bookmarkStart w:id="88" w:name="pg14064_139035"/>
    </w:p>
    <w:p>
      <w:pPr>
        <w:pStyle w:val="BookText"/>
        <w:rPr/>
      </w:pPr>
      <w:bookmarkEnd w:id="88"/>
      <w:r>
        <w:rPr>
          <w:rFonts w:ascii="IRNazanin" w:hAnsi="IRNazanin" w:eastAsia="IRNazanin"/>
          <w:color w:val="111111"/>
          <w:sz w:val="28"/>
          <w:sz w:val="28"/>
          <w:szCs w:val="28"/>
          <w:rtl w:val="true"/>
          <w:lang w:bidi="fa-IR"/>
        </w:rPr>
        <w:t>سهوُ الغفلات، الخُشّع الأبصار، فلا یرومون النظر إلیک، النواکس الأذقان، الذین طالت رغبتهم فیما لدیک، المستهترون بذکر آلائک، والمتواضعون دون عظمتک وجلال کبریائک، والذین یقولون إذا نظروا إلی جهنّم تزفر علی أهل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عبدناک حقّ عبادتک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413354_1738255347"/>
      <w:bookmarkStart w:id="90" w:name="_Toc34"/>
      <w:bookmarkEnd w:id="89"/>
      <w:r>
        <w:rPr>
          <w:rtl w:val="true"/>
        </w:rPr>
        <w:t>حبیب بن مُظهِّر مع الإمام أمیر المؤمنین علیه السلام</w:t>
      </w:r>
      <w:bookmarkEnd w:id="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مَن تحدّث عن الشهید حبیب بن مُظهِّر الأسدی ذکر أنّه کان من خُلَّص أصحاب أمیر المؤمنین علیه السلام وخاصّته وحامل علومه، لاسیّما عِلْم المنایا والبلایا، وأنّه نزل الکوفة وصحب علیّاً فی حروبه الثلاث</w:t>
      </w:r>
      <w:r>
        <w:rPr>
          <w:rStyle w:val="FootnoteAnchor"/>
          <w:rtl w:val="true"/>
        </w:rPr>
        <w:footnoteReference w:id="85"/>
      </w:r>
      <w:r>
        <w:rPr>
          <w:rFonts w:ascii="IRNazanin" w:hAnsi="IRNazanin" w:eastAsia="IRNazanin"/>
          <w:color w:val="111111"/>
          <w:sz w:val="28"/>
          <w:sz w:val="28"/>
          <w:szCs w:val="28"/>
          <w:rtl w:val="true"/>
          <w:lang w:bidi="fa-IR"/>
        </w:rPr>
        <w:t>، ولقد کانت صحبة الشهید للإمام أمیر المؤمنین علیه السلام طویلة جدّاً، حیث امتدّت منذ زمن ما قبل وفاة ورحیل رسول الله صلی الله علیه و آله و سلم إلی آخر یوم من أیّام علی علیه السلام، حتی عدّه علماء الرجال من أصحابه علیه السلام</w:t>
      </w:r>
      <w:r>
        <w:rPr>
          <w:rStyle w:val="FootnoteAnchor"/>
          <w:rtl w:val="true"/>
        </w:rPr>
        <w:footnoteReference w:id="86"/>
      </w:r>
      <w:r>
        <w:rPr>
          <w:rFonts w:ascii="IRNazanin" w:hAnsi="IRNazanin" w:eastAsia="IRNazanin"/>
          <w:color w:val="111111"/>
          <w:sz w:val="28"/>
          <w:sz w:val="28"/>
          <w:szCs w:val="28"/>
          <w:rtl w:val="true"/>
          <w:lang w:bidi="fa-IR"/>
        </w:rPr>
        <w:t>، فضلاً عن محبّته للحسن والحسین صلی الله علیه و آله، وعدّته الروایات الواردة عن أهل البیت علیهم السلام من الأصفیاء، حیث ینقل الشیخ المفید وهو یتحدّث عن أصحاب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أصحابه عمرو بن الحَمِق الخزاعی، ومیثم التمّار، ورشید الهجری، وحبیب بن مظاهر الأسدی، ومحمد بن أبی بکر</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تحمّل فیها الشهید الکربلائی الکثیر الکثیر من المآسی والمِحَن والأکدار والإحن وهو إلی جانب إمامه وسیّده أمیر المؤمنین، لاسیّما فی تلک الحقبة الحَرِجة التی أعقبت وفاة رسول الله صلی الله علیه و آله و سلم، وهی الحقبة التی تنازلت فیها الأمّة عن وصیّة نبیّها فی خصوص الإمامة والخلافة والوصایة له علیه السلام من بعده، فی تلک المرحلة ظلّ علیّ جلیس البیت، یعیش الألم والحسرة وهو یری تراثه نهباً، وما أعظم تلک الکلمة التی قالها علی علیه السلام وهو یتحدّث عن ذاک الظرف الخاص الذی مرّ به علیه السلام، وکذلک مَن کان معه من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وطفقتُ أرتأی بین أن أصول بیدٍ جذّاء أو أصبرُ علی طخیة عمیاء، یَهرم بها الکبیرُ ویشیبُ فیها الصغیرُ، ویکدح فیها مؤمنٌ حتی یلقی ربَّه، فرأیتُ أنّ الصبر علی هاتا أحجی، فصبرتُ وفی العین قذی وفی الحلقِ شجی، أری تراثی نهباً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بانت معالم صعوبة تلک الحقبة أکثر حینما وصل علی علیه السلام إلی سِدّة الحکم، لا برغبة شخصیة منه، وإنّما بعد أن أقبل الناس من کلّ حدب وصوب یسألونه أن یتسلّم زمام السلطة والحکم، بعد أن رأوا بأمّ أعینهم ظلمَ مَن مضی، وکیف تسلّط الأدعیاء والطلقاء من خلالهم علی مقدّرات هذه الأُمّة ومقدّساتها، ولکن ما إن وصل إلی سِدّة الحکم حتی خرجت علیه أصحاب المطامع والمصالح والأهداف الدنیویة وسائر قبائل قریش؛ لأنّها کانت تعلم أنّ علیّاً سیتعامل وفق منهج رسول الله صلی الله علیه و آله و سلم فی تعامله معهم، حینما وقف أمام جشعهم</w:t>
      </w:r>
      <w:bookmarkStart w:id="91" w:name="pg14064_139037"/>
    </w:p>
    <w:p>
      <w:pPr>
        <w:pStyle w:val="BookText"/>
        <w:rPr/>
      </w:pPr>
      <w:bookmarkEnd w:id="91"/>
      <w:r>
        <w:rPr>
          <w:rFonts w:ascii="IRNazanin" w:hAnsi="IRNazanin" w:eastAsia="IRNazanin"/>
          <w:color w:val="111111"/>
          <w:sz w:val="28"/>
          <w:sz w:val="28"/>
          <w:szCs w:val="28"/>
          <w:rtl w:val="true"/>
          <w:lang w:bidi="fa-IR"/>
        </w:rPr>
        <w:t>وظلمهم وحاربهم فی کلّ ما کانوا یتمتّعون به من صفات دنیّة قائمة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رأت کلّ هذه المجامیع ذلک من علیٍّ وتیقّنتْ به، أشعلتْ علیه حروباً ثلاثاً ما أنزل الله بها من سلطان، ابتداءً من واقعة الجمل وانتهاءً بالنهروان، فضلاً عن الإرهاب الأموی المتمثّل بالنهب والقتل والترویع الذی کان یصنعه معاویة وعصابات الإجرام التابعة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ولا ریب أنّ وقوف الناس إلی جانب علی بن أبی طالب علیه السلام فی تلک المرحلة الصعبة تمثّل مکرمة وفخراً للإنسان، حیث یعنی الوقوف إلی جانب علی علیه السلام تعریض المال والنفس والأهل إلی الضرر الحقیقی، ومع ذلک کلّه فقد ثبتتْ معه فئة من المؤمنین من حوله، وفدتْه بالغالی والنفیس وحافظت علیه کما یحافظ الإنسان علی عینَیه، حتی وُصِفوا تارةً بالحواریین وأخری بالأصفیاء وأخری بالمخلصین، وما شاکل ذلک من هذه الصفات التی تکشف کلّ واحدة منها معدن هؤلاء وأصالتهم، وکان من بین هؤلاء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الرجل الذی لازم علیّاً ملازمة الظلّ للشخص، فلم یکن یفارقه لا فی صغیرة ولا فی کبیرة، فکان معه فی حلّه وترحاله</w:t>
      </w:r>
      <w:r>
        <w:rPr>
          <w:rFonts w:eastAsia="IRNazanin" w:cs="IRNazanin"/>
          <w:color w:val="111111"/>
          <w:sz w:val="28"/>
          <w:szCs w:val="28"/>
          <w:rtl w:val="true"/>
          <w:lang w:bidi="fa-IR"/>
        </w:rPr>
        <w:t>.</w:t>
      </w:r>
    </w:p>
    <w:p>
      <w:pPr>
        <w:pStyle w:val="Heading4"/>
        <w:numPr>
          <w:ilvl w:val="3"/>
          <w:numId w:val="1"/>
        </w:numPr>
        <w:rPr/>
      </w:pPr>
      <w:bookmarkStart w:id="92" w:name="__RefHeading___Toc413356_1738255347"/>
      <w:bookmarkStart w:id="93" w:name="_Toc35"/>
      <w:bookmarkEnd w:id="92"/>
      <w:r>
        <w:rPr>
          <w:rtl w:val="true"/>
        </w:rPr>
        <w:t>حبیب بن مُظهِّر من حواریی علی علیه السلام</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أَطلقتْ بعضُ الروایات علی جماعة خاصة من أصحاب علی علیه السلام أنّهم کانوا من الحواریین، ومن هذه الروایات ما ذکره المجلسی عن الإمام أبی الحسن موسی علیه السلام،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أین حواری محمّد بن عبد الله رسول الله صلی الله علیه و آله و سلم، الذین لم ینقضوا العهد ومضوا علیه؟ فیقوم سلمان والمقداد وأبو ذر، ثمّ ینادی أین حواری علیّ بن أبی طالب وصیّ محمد بن عبد الله رسول الله صلی الله علیه و آله و سلم، فیقوم عمرو بن الحمق الخزاعی ومحمد بن أبی بکر ومیثم التمّار مولی بنی أسد وإدریس القرنی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هذه الروایة وأمثالها لم تُدخل الشهید الکربلائی حبیب بن مُظهِّر الأسدی معهم، ولکن من خلال ملاحظة جملة من النقاط یتبیّن لنا أنّ الشهید یُعدّ من حواری أمیر المؤمنین علیه السلام، بل ومن ساداتهم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الحواریون صفوة الأنبیاء علیهم السلام، 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الحواریون خُلصانُ الأنبیاء علیهم السلام وصفوتهم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وتأویل الحواریین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أخلصوا ونقّوا من کلّ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لناصر نبیّه حواری إذا بالغ فی نصرته، تشبیهاً بأولئک، والحواریون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خاصة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الناصح، وأصله الشیء الخالص، وکلّ شیء خلص لونه فهو حواریّ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نفس هذا المعنی أشار الشیخ الطبرسی فی مجمعه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الکلینی وأبو 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الحواریون أصفیاء عیسی، وکانوا اثنی عشر رجلاً، وقال عبد</w:t>
      </w:r>
    </w:p>
    <w:p>
      <w:pPr>
        <w:pStyle w:val="BookText"/>
        <w:rPr/>
      </w:pPr>
      <w:r>
        <w:rPr>
          <w:rFonts w:ascii="IRNazanin" w:hAnsi="IRNazanin" w:eastAsia="IRNazanin"/>
          <w:color w:val="111111"/>
          <w:sz w:val="28"/>
          <w:sz w:val="28"/>
          <w:szCs w:val="28"/>
          <w:rtl w:val="true"/>
          <w:lang w:bidi="fa-IR"/>
        </w:rPr>
        <w:t>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حواریین لأنّهم کانوا نورانیین، علیهم آثار العبادة ونورها وحسنها،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وربّما هذا المعنی هو المروی عن الإمام علی بن موسی الرضا علیه السلام حینما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سُمّی الحواریون الحواریین؟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 الناس فإنّهم سُمّو الحواریین لأنّهم کانوا یقصّرون الثیاب من الوسخ بالغسل، وأمّا عندنا فإنّهم کانوا مخلصین فی أنفسهم ومخلصین لغیرهم من أوساخ الذنوب</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فتبیّن فیما سبق أنّ لفظة الحواریین إنّما تُطلق علی أتباع الأنبیاء ومَن لهم صفات خاصة مِن تقوی وزهد وعبادة، وخلوص وإخلاص فی درجاته العالیة، وهذا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ولا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تمثّل فی أصحاب الإمام أمیر المؤمنین وأهل البیت علیهم السلام بشکل عام، لاسیّما الأبدال منهم، أمثال حجر وعمرو بن الحَمِق وحبیب بن مُظهِّر وسلمان وأبی ذر والمقداد وآخرین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یکونون أولی من غیرهم فی هذا اللفظ، بل یکون الشهید حبیب بن مُظهِّر أعظمهم منزلةً وأفضلهم مکانةً؛ وذلک لأنّه اشترک معهم فی کلّ هذه الصفات وزاد علیها الشهادة بین یدی ریحانة ابن بنت رسول الله صلی الله علیه و آله و سلم، وقد أشار الإمام أمیر المؤمنین علیه السلام إلی هذه الحقیقة من خلال الروایة التی تروی عنه علیه السلام</w:t>
      </w:r>
      <w:bookmarkStart w:id="94" w:name="pg14064_139040"/>
    </w:p>
    <w:p>
      <w:pPr>
        <w:pStyle w:val="BookText"/>
        <w:rPr/>
      </w:pPr>
      <w:bookmarkEnd w:id="94"/>
      <w:r>
        <w:rPr>
          <w:rFonts w:ascii="IRNazanin" w:hAnsi="IRNazanin" w:eastAsia="IRNazanin"/>
          <w:color w:val="111111"/>
          <w:sz w:val="28"/>
          <w:sz w:val="28"/>
          <w:szCs w:val="28"/>
          <w:rtl w:val="true"/>
          <w:lang w:bidi="fa-IR"/>
        </w:rPr>
        <w:t>حینما سأل حبیباً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ما یزین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والحلم والشجاعة،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حبیب، وکلّها مجموعة فیک، وکذا بقیت فضیلة رابعة وسوف تنالها إن شاء الله، فقال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بعض المصادر اللغویة والتفسیریة أنّ المراد من الحواریین هم الصفوة من أتباع الأنبیاء</w:t>
      </w:r>
      <w:r>
        <w:rPr>
          <w:rStyle w:val="FootnoteAnchor"/>
          <w:rtl w:val="true"/>
        </w:rPr>
        <w:footnoteReference w:id="92"/>
      </w:r>
      <w:r>
        <w:rPr>
          <w:rFonts w:ascii="IRNazanin" w:hAnsi="IRNazanin" w:eastAsia="IRNazanin"/>
          <w:color w:val="111111"/>
          <w:sz w:val="28"/>
          <w:sz w:val="28"/>
          <w:szCs w:val="28"/>
          <w:rtl w:val="true"/>
          <w:lang w:bidi="fa-IR"/>
        </w:rPr>
        <w:t>، وهذا المعنی بالنص ورد فی کتاب الاختصاص للشیخ المفید،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أصفیاء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الإمام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 الخزاعی عربی ومیثم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وحبیب بن مظاهر الأسدی</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نفس لفظة الحواریین قد أُطلقت علی جماعةٍ ذُکروا فی روایة الاختصاص للشیخ المفید، أمثال محمد بن أبی بکر، ومیثم التمّار، کما فی الروایة المتقدّمة عن الإمام موسی بن جعفر علیه السلام</w:t>
      </w:r>
      <w:r>
        <w:rPr>
          <w:rStyle w:val="FootnoteAnchor"/>
          <w:rtl w:val="true"/>
        </w:rPr>
        <w:footnoteReference w:id="94"/>
      </w:r>
      <w:r>
        <w:rPr>
          <w:rFonts w:ascii="IRNazanin" w:hAnsi="IRNazanin" w:eastAsia="IRNazanin"/>
          <w:color w:val="111111"/>
          <w:sz w:val="28"/>
          <w:sz w:val="28"/>
          <w:szCs w:val="28"/>
          <w:rtl w:val="true"/>
          <w:lang w:bidi="fa-IR"/>
        </w:rPr>
        <w:t>، فهم الصفوة فی الاختصاص، وهم الحواریون فی البحار، ممّا یعنی أنّ الذین أُطلق علیهم هذا اللفظ إنّما ذُکروا للمثال ولیس للحصر، فیکون حبیب بن مُظهِّر الأسدی داخلاً معهم</w:t>
      </w:r>
      <w:r>
        <w:rPr>
          <w:rFonts w:eastAsia="IRNazanin" w:cs="IRNazanin"/>
          <w:color w:val="111111"/>
          <w:sz w:val="28"/>
          <w:szCs w:val="28"/>
          <w:rtl w:val="true"/>
          <w:lang w:bidi="fa-IR"/>
        </w:rPr>
        <w:t>.</w:t>
      </w:r>
    </w:p>
    <w:p>
      <w:pPr>
        <w:pStyle w:val="Heading4"/>
        <w:numPr>
          <w:ilvl w:val="3"/>
          <w:numId w:val="1"/>
        </w:numPr>
        <w:rPr/>
      </w:pPr>
      <w:bookmarkStart w:id="95" w:name="__RefHeading___Toc413358_1738255347"/>
      <w:bookmarkStart w:id="96" w:name="_Toc36"/>
      <w:bookmarkEnd w:id="95"/>
      <w:r>
        <w:rPr>
          <w:rtl w:val="true"/>
        </w:rPr>
        <w:t>حبیب بن مُظهِّر من شرطة الخمیس</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کثیر من المصادر التاریخیة لاسیّما الرجالیة منها أنّ حبیب بن مُظهِّر کان من شرطة الإمام أمیر المؤمنین، بل وفی بعضها أنّ أقلّ درجاته أنّه من شرطة الخمیس، وهی تکفی لوحدها لإثبات جلالته ووثاقته، یقول السید الخوئی وهو</w:t>
      </w:r>
    </w:p>
    <w:p>
      <w:pPr>
        <w:pStyle w:val="BookText"/>
        <w:rPr/>
      </w:pPr>
      <w:r>
        <w:rPr>
          <w:rFonts w:ascii="IRNazanin" w:hAnsi="IRNazanin" w:eastAsia="IRNazanin"/>
          <w:color w:val="111111"/>
          <w:sz w:val="28"/>
          <w:sz w:val="28"/>
          <w:szCs w:val="28"/>
          <w:rtl w:val="true"/>
          <w:lang w:bidi="fa-IR"/>
        </w:rPr>
        <w:t xml:space="preserve">یتحدّث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وذکره البرقی من أصحاب أمیر المؤمنین ومن شرطة خمیسه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الشرطة جمع شرط، سُمّوا بذلک لأنّهم أُعدّوا لذلک، وأعلموا أنفسهم بعلامات، وقیل هم أوّل کتیبة تشهد الحرب وتتهیأ للموت، وفی حدیث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تشرط شرطة للموت لا یرجعون إلاّ غالبین، هم أوّل طائفة من الجیش تشهد الواقعة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والخمیس کما یقول أهل اللغة هو الجیش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الجرّار،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الخشن، وفی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یخمس ما وجده، وسُمّی بذلک لأنّه خمسة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والقلب، والمیمنة، والمیسرة، والساقة، أَلاَ تری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یضربُ الجیشُ الخمیسُ الأزدرا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وإنّما لقّبهم وأطلق علیهم مثل هذا الاسم الإمامُ أمیر المؤمنین علیه السلام لأنّه شارطهم وشارطوه کما فی الروایة التی ذکرها الشیخ المفید فی کتاب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الحسین عن محمد بن جعفر عن أحمد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أمیر المؤمنین علیه السلام الذین قال لهم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تشرّطوا فأنا أشارطکم علی الجنّة، ولستُ أشارطکم علی ذهب</w:t>
      </w:r>
    </w:p>
    <w:p>
      <w:pPr>
        <w:pStyle w:val="BookText"/>
        <w:rPr/>
      </w:pPr>
      <w:r>
        <w:rPr>
          <w:rFonts w:ascii="IRNazanin" w:hAnsi="IRNazanin" w:eastAsia="IRNazanin"/>
          <w:color w:val="111111"/>
          <w:sz w:val="28"/>
          <w:sz w:val="28"/>
          <w:szCs w:val="28"/>
          <w:rtl w:val="true"/>
          <w:lang w:bidi="fa-IR"/>
        </w:rPr>
        <w:t>وفضة، إنّ نبیّنا صلی الله علیه و آله و سلم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تشرّطوا فإنّی لست أشارطکم إلاّ علی الجنّة، وهم سلمان والمقداد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کلّ ما تقدّم دور هذه الفئة وعظمة المسؤولیة المناطة بها، فهی أشبه بالقوّات الخاصة التی تحتفظ بها الدولة فی أوقات الشدّة أو عند بدایة الحروب لحسمها، إضافة إلی المسؤولیات الداخلیة للبلاد کحفظ النظام والاستقرار وإقامة الأحکام والقوانین الإسلامیة، لاسیّما فی المسائل الحساسة والمهمّة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کذلک فإنّ المنخرط فی قوات عسکریة کهذه فی ظلّ حکومة الإمام أمیر المؤمنین لا شکّ أنّه یُعدّ من خیار المؤمنین وثقات الإمام فضلاً عن شجاعته وبسالته، ولقد أشار الإمام أمیر المؤمنین إلی فضل هذه الجماعة فی أکثر من مناسبة، لاسیّما حینما أراد أن یتحدّث مع عبد الله بن یحیی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بن یحیی، فإنّک وأباک من شرطة الخمیس حقّاً، أخبرنی رسول الله باسمک واسم أبیک فی شرطة الخمیس، والله سمّاکم شرطة الخمیس علی لسان نبیه صلی الله علیه و آله و سلم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للشهید الکربلائی دور مهمّ فی هذه الشرطة وهذه القوّة الضاربة، والتی کانت تمثّل بالنسبة إلیه علیه السلام بمثابة الید التی یحمل بها السیف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فهنیئاً للشهید هذا الفضل الکبیر من الله تعالی، والذی وصل إلی درجة أن</w:t>
      </w:r>
      <w:bookmarkStart w:id="97" w:name="pg14064_139043"/>
    </w:p>
    <w:p>
      <w:pPr>
        <w:pStyle w:val="BookText"/>
        <w:rPr/>
      </w:pPr>
      <w:bookmarkEnd w:id="97"/>
      <w:r>
        <w:rPr>
          <w:rFonts w:ascii="IRNazanin" w:hAnsi="IRNazanin" w:eastAsia="IRNazanin"/>
          <w:color w:val="111111"/>
          <w:sz w:val="28"/>
          <w:sz w:val="28"/>
          <w:szCs w:val="28"/>
          <w:rtl w:val="true"/>
          <w:lang w:bidi="fa-IR"/>
        </w:rPr>
        <w:t>یسجّل اسمه فی سجلّ شرطة الإمام أمیر المؤمنین وسِجل الشهداء مع ولده الحسین علیه السلام فی کربلاء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413360_1738255347"/>
      <w:bookmarkStart w:id="99" w:name="_Toc37"/>
      <w:bookmarkEnd w:id="98"/>
      <w:r>
        <w:rPr>
          <w:rtl w:val="true"/>
        </w:rPr>
        <w:t>حبیب بن مُظهِّر فی الکوفة</w:t>
      </w:r>
      <w:bookmarkEnd w:id="99"/>
    </w:p>
    <w:p>
      <w:pPr>
        <w:pStyle w:val="BookText"/>
        <w:rPr/>
      </w:pPr>
      <w:r>
        <w:rPr>
          <w:rFonts w:ascii="IRNazanin" w:hAnsi="IRNazanin" w:eastAsia="IRNazanin"/>
          <w:color w:val="111111"/>
          <w:sz w:val="28"/>
          <w:sz w:val="28"/>
          <w:szCs w:val="28"/>
          <w:rtl w:val="true"/>
          <w:lang w:bidi="fa-IR"/>
        </w:rPr>
        <w:t>بعد شهادة الإمام أمیر المؤمنین ظلّ حبیب إلی جانب ولده الإمام الحسن لاسیّما فیما مرّ علیه من مآسٍ کبیرة وفتن متعدّدة وتخاذل غیر مسبوق من قِبل الأمّة، والتی انتهت آخر الأمر بقبول الإمام الحسن علیه السلام للصلح مرغماً، وکان حبیب بن مُظهِّر إلی جانب الإمام فی کلّ هذه الشدائد التی مرّت علیه فادیاً له بنفسه ومهجته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شهادة الإمام الحسن علیه السلام وتسلّط معاویة علی رقاب الأمّة ظلماً وجوراً، وتسلّط أمثال زیاد بن أبیه علی الکوفة، فقد تمّت تصفیة الکثیر من قیادات علی بن أبی طالب علیه السلام وشیعته بشکل لم یعهد من قبل، قتلاً وسجناً وتشریداً، حتی أنّ الإنسان لیأخذه العجب کیف استطاع هذا الشیخ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ابن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یفلت من أیدی هؤلاء الظلمة، الذین تتبّعوهم تحت کلّ حجر ومدر، ولکنّ الله إذا أراد شیئاً هیّأ له أسبابه، فالله سبحانه وتعالی أراد لهذا الشیخ الذی أفنی کلّ عمره من أجل الإسلام أن تنتهی حیاته بنهایة تشرئبّ لها الأعناق وتخفق لها القلوب وتتمنّاها کلّ النفوس الصادقة والمخلصة لله سبحانه وتعالی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حبیب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مختفیاً بین هذا البیت وذاک، وربّما</w:t>
      </w:r>
    </w:p>
    <w:p>
      <w:pPr>
        <w:pStyle w:val="BookText"/>
        <w:rPr/>
      </w:pPr>
      <w:r>
        <w:rPr>
          <w:rFonts w:ascii="IRNazanin" w:hAnsi="IRNazanin" w:eastAsia="IRNazanin"/>
          <w:color w:val="111111"/>
          <w:sz w:val="28"/>
          <w:sz w:val="28"/>
          <w:szCs w:val="28"/>
          <w:rtl w:val="true"/>
          <w:lang w:bidi="fa-IR"/>
        </w:rPr>
        <w:t>کان من جملة أسباب بقائه هو قوّة وهیبة وسلطان عشیرته التی ینتمی إلیها وهم بنو أسد، حیث کان لهم وجود واضح وبارز فی الکوفة، وکان حبیب زعیم هذه القبیلة وسیّدها 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حبیب علی هذا الحال مراقباً للأحداث ومتّبعاً لأوامر إمامه الحسین علیه السلام الذی أمرهم بالصبر والسکوت ولزوم البیوت مادام معاویة علی قید الحیاة، فقد روی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الحسن بن علی علیه السلام اجتمعت الشیعة ومعهم بنو جعدة بن هبیرة ابن أبی وهب المخزومی وأمّ جعدة هی أم هانئ بنت أبی طالب فی دار سلیمان بن صرد، فکتبوا للحسین کتاباً بالتعزیة، وقالوا فی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فیک أعظم الخلف ممّن مضی ونحن شیعتک المصابة بمصیبتک المحزونة بحزنک المسرورة بسرورک المنتظرة لأمرک، وکتب إلیه بنو جعدة یخبرونه بحسن حال رأی الکوفة فیه وحبّهم لقدومه وتطلّعهم إلیه، وإن قد لقوا من أنصاره وأخوانه مَن یرضی هَدْیَه ویطمئنّ إلی قوله ویُعرف نجدته وبأسه، فأفضوا إلیه ما هم علیه من شنآن ابن أبی سفیان والبراءة منه، ویسألونه الکتابة إلیهم، فکتب الحسین علیه السلام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لأرجو أن یکون رأی أخی علیه السلام فی الموادعة ورأیی فی جهاد الظالمین رشداً وسداداً، فالصقوا بالأرض واخفوا الشخص واکتموا الهوی واحترسوا من الأضناء ما دام ابن هند حیّاً، فإن یحدث به حدث وأنا حی یأتیکم رأیی إن شاء الله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وهو یتحدّث مع محمد بن بشر الهمدانی</w:t>
      </w:r>
      <w:r>
        <w:rPr>
          <w:rFonts w:eastAsia="IRNazanin" w:cs="IRNazanin"/>
          <w:color w:val="111111"/>
          <w:sz w:val="28"/>
          <w:szCs w:val="28"/>
          <w:rtl w:val="true"/>
          <w:lang w:bidi="fa-IR"/>
        </w:rPr>
        <w:t>:</w:t>
      </w:r>
      <w:bookmarkStart w:id="100" w:name="pg14064_139045"/>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کلّ امرئ منکم حِلساً من أحلاس بیته ما دام هذا الرجل حیّاً، فإن یهلک ونحن وأنتم أحیاء رجونا أن یخیر الله لنا ویؤتینا رشدنا ولا یکلنا إلی أنفسنا، فإنّ الله مع الذین اتقوا والذین هم محسنون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413362_1738255347"/>
      <w:bookmarkStart w:id="102" w:name="_Toc38"/>
      <w:bookmarkEnd w:id="101"/>
      <w:r>
        <w:rPr>
          <w:rtl w:val="true"/>
        </w:rPr>
        <w:t>حبیب والاجتماع الأول للشیعة</w:t>
      </w:r>
      <w:bookmarkEnd w:id="102"/>
    </w:p>
    <w:p>
      <w:pPr>
        <w:pStyle w:val="BookText"/>
        <w:rPr/>
      </w:pPr>
      <w:r>
        <w:rPr>
          <w:rFonts w:ascii="IRNazanin" w:hAnsi="IRNazanin" w:eastAsia="IRNazanin"/>
          <w:color w:val="111111"/>
          <w:sz w:val="28"/>
          <w:sz w:val="28"/>
          <w:szCs w:val="28"/>
          <w:rtl w:val="true"/>
          <w:lang w:bidi="fa-IR"/>
        </w:rPr>
        <w:t xml:space="preserve">بمجرّد أن هلک معاویة ووصلت الأخبار إلی مسامع شیعة أهل البیت علیهم السلام فرحوا واستبشروا خیراً بموته وهلاکه، فاجتمعت کبار شخصیاتها فی الکوفة علی وجه السرعة، وکان الاجتماع فی بیت سلیمان بن صرد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مخنف عن الحجاج بن علی عن محمد بن بشر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الشیعة فی منزل سلیمان بن صرد فذکرنا هلاکه فحمدنا الله علیه، فقال لنا 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قد هلک وإنّ حسیناً قد تقبّض علی القوم ببیعته وقد خرج إلی مکة وأنتم شیعته وشیعة أبیه، فإن کنتم تعلمون أنّکم ناصروه ومجاهدو عدوّه فاکتبوا إلیه، وإن خفتم الوهل والفشل فلا تغروا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 عدوّه ونقتل أنفسنا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فاکتبوا إلیه، فکتبوا إلیه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للحسین بن علی من سلیمان بن صرد والمُسَیَّب بن نجبة ورفاعة بن شداد وحبیب بن مُظهِّر وشیعته من المؤمنین والمسلمین من أهل الکوفة، سلام علیک، فإنّا نحمد الله إلیک الذی لا إله إلاّ هو، أمّا بعد، فالحمد لله الذی قصم عدوّک الجبّار العنید الذی انتزی علی هذه الأمّة فابتزّها وغصبها فَیْأَهَا</w:t>
      </w:r>
    </w:p>
    <w:p>
      <w:pPr>
        <w:pStyle w:val="BookText"/>
        <w:rPr/>
      </w:pPr>
      <w:r>
        <w:rPr>
          <w:rFonts w:ascii="IRNazanin" w:hAnsi="IRNazanin" w:eastAsia="IRNazanin"/>
          <w:color w:val="111111"/>
          <w:sz w:val="28"/>
          <w:sz w:val="28"/>
          <w:szCs w:val="28"/>
          <w:rtl w:val="true"/>
          <w:lang w:bidi="fa-IR"/>
        </w:rPr>
        <w:t>وتأمّر علیها بغیر رضا منها، ثمّ قَتل خیارها واستبقی شرارها، وجعل مال الله دُوْلَةً بین جبابرتها وأغنیائها، فبعداً له کما بعدت ثمود، إنّه لیس علینا إمام فأقْبِلْ لعلّ الله أن یجمعنا بک علی الحقّ، والنعمان بن بشر فی قصر الإمارة لسنا نجتمع معه فی جمعة ولا نخرج معه إلی عید، ولو قد بلغنا أنّک قد أقبلتَ إلینا أخرجناه حتی نلحقه بالشام إن شاء الله والسلام ورحمة الله علیک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سرَّحوا الکتاب مع عبد الله بن مسمع الهمدانی وعبد الله بن وال وأمروهما بالنجاء، فخرجا مسرعَین حتی قَدِمَا علی الحسین علیه السلام بمکة لعشر مضینَ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بدأت بعد ذلک الرسائل والکتب تتری إلی الحسین من أهل الکوفة، فورد علیه فی یوم واحد ست مائة کتاب، وتواترت الکتب حتی اجتمع عدّة منها فی نوب متفرّقة اثنا عشر ألف کتاب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هذه الوثائق وغیرها یتبیّن لنا أنّ الشهید حبیب بن مُظهِّر الأسدی کان من أوّل الداعین إلی هذا الاجتماع والمنظّرین إلیه والمبادرین إلی عقده مع ثلة من أصحاب السوابق الإیمانیة، وهذا إذا دلّ علی شیء فإنّما یدلّ علی أنّ هذا الرجل لم یتزعزع إیمانه ولم یقلق تمسّکه بأئمّته رغم کلّ الظروف الصعبة التی مرّ بها، وما زالت قائمة آنذاک فی الکوفة والتی یمکن أن یتعرّض من خلالها إلی الموت الحقیقی، ومع کلّ هذا نجد الشهید علماً بارزاً من أعلام هذا الاجتماع، بل وکان من سادات العمل بعد ذلک کما سیأتی فی حرکة مسلم بن عقیل علیه السلام</w:t>
      </w:r>
      <w:r>
        <w:rPr>
          <w:rFonts w:eastAsia="IRNazanin" w:cs="IRNazanin"/>
          <w:color w:val="111111"/>
          <w:sz w:val="28"/>
          <w:szCs w:val="28"/>
          <w:rtl w:val="true"/>
          <w:lang w:bidi="fa-IR"/>
        </w:rPr>
        <w:t>.</w:t>
      </w:r>
      <w:bookmarkStart w:id="103" w:name="pg14064_139047"/>
    </w:p>
    <w:p>
      <w:pPr>
        <w:pStyle w:val="Heading4"/>
        <w:numPr>
          <w:ilvl w:val="3"/>
          <w:numId w:val="1"/>
        </w:numPr>
        <w:rPr/>
      </w:pPr>
      <w:bookmarkStart w:id="104" w:name="__RefHeading___Toc413364_1738255347"/>
      <w:bookmarkStart w:id="105" w:name="_Toc39"/>
      <w:bookmarkEnd w:id="103"/>
      <w:bookmarkEnd w:id="104"/>
      <w:r>
        <w:rPr>
          <w:rtl w:val="true"/>
        </w:rPr>
        <w:t>دور حبیب بن مُظهِّر فی ثورة مسلم بن عقیل</w:t>
      </w:r>
      <w:bookmarkEnd w:id="105"/>
    </w:p>
    <w:p>
      <w:pPr>
        <w:pStyle w:val="BookText"/>
        <w:rPr/>
      </w:pPr>
      <w:r>
        <w:rPr>
          <w:rFonts w:ascii="IRNazanin" w:hAnsi="IRNazanin" w:eastAsia="IRNazanin"/>
          <w:color w:val="111111"/>
          <w:sz w:val="28"/>
          <w:sz w:val="28"/>
          <w:szCs w:val="28"/>
          <w:rtl w:val="true"/>
          <w:lang w:bidi="fa-IR"/>
        </w:rPr>
        <w:t>ما إن وصلت رسائل أهل الکوفة إلی الإمام الحسین علیه السلام حتی بعث إلیهم سفیره وثقته من أهل بیته مسلم بن عقیل، التی کانت مهمّته تعبئة الأمّة إیمانیاً وروحیاً من أجل الوقوف بقوة أمام ما یمکن أن تواجهه الأمّة الآن وفی المستقبل من ویلات مع بنی أمیّة، لاسیّما حکومة یزید بن معاویة، والمهمّة الأخری هی دراسة الوضع العام فی داخل الکوفة من قِبل مسلم بن عقیل وإرسال التقریر إلی الإمام الحسین علیه السلام لاتخاذ الموقف اللازم والمناسب فی تلک المرحلة الخطرة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جاء مسلم إلی الکوفة واختار دار المختار بن أبی عبید الثقفی محلاًّ ومکاناً له، وبدأت تُعقد الاجتماعات السیاسیة والاجتماعیة، وکانت علی مستویین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عام لکلّ الناس أو ما یمکن أن نعبّر عنه بالمستوی الشعبی، خصوصاً عندما کانت الدعوة غیر سرّیة ومکان مسلم بن عقیل مُشَخَّصاً ومعروفاً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مستوی آخر من الاجتماع وهو الخاص، حیث کان یخصّ النخب الاجتماعیة والسیاسیة والعشائریة فی داخل الکوفة، ولقد نقل لنا التاریخ صوراً لبعض الجوانب التی حصلت فی هذه الاجتماعات التی تؤکّد بشکلّ واضح وصریح عظمة تلک الشخصیات المجتمعة وحِنْکتها وشوقها إلی الشهادة بین یدی أبی عبد الله الحسین علیه السلام ومسلم بن عقیل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الصور ما یذکره المقرّم فی کتابه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ووافت الشیعة مسلماً فی دار المختار بالترحیب وأظهروا له من الطاعة والانقیاد ما زاد فی سروره وابتهاجه، فعندما قرأ علیهم کتاب الحسین علیه السلام قام عابس بن شبیب الشاکری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w:t>
      </w:r>
    </w:p>
    <w:p>
      <w:pPr>
        <w:pStyle w:val="BookText"/>
        <w:rPr/>
      </w:pPr>
      <w:r>
        <w:rPr>
          <w:rFonts w:ascii="IRNazanin" w:hAnsi="IRNazanin" w:eastAsia="IRNazanin"/>
          <w:color w:val="111111"/>
          <w:sz w:val="28"/>
          <w:sz w:val="28"/>
          <w:szCs w:val="28"/>
          <w:rtl w:val="true"/>
          <w:lang w:bidi="fa-IR"/>
        </w:rPr>
        <w:t>أخبرک عن الناس ولا أعلم ما فی نفوسهم، ولا أغرک بهم، والله، إنّی أحدّثک عمّا أنا مُوَطِّن علیه نفسی، والله لأجیبنکم إذا دعوتم، ولأقاتلنّ معکم عدوّکم، ولأضربنّ بسیفی دونکم حتی ألقی الله، لا أرید بذلک إلاّ ما عند الله، ثمّ قال حبیب ابن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مضیت ما فی نفسک بواجز من القول،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ما أنت علیه، وقال سعید بن عبد الله الحنفی مثل قولهما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ویضیف الطبری نصاً مُکَمِّلاً لهذا النص عن علی بن الحجاج 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محمد بن بشیر الهمدانی هل کان منک قول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قول عابس وحبیب وسعید هل تکلمت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أحبُّ أن یُعزَّ أصحابی بالظفر، وما کنتُ لأحب أن أقتل وکرهت أن أکذب</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مثل هذه الاجتماعات کانت تضمّ فیما بینها حتی الشخصیات المختلفة فی درجة الولاء والإیمان والمبدئیة والقِیَم، کان أتباع أهل البیت قد شخّصوها وعرفوها أنّها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الماضی ولا فی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ثقة واعتناء من قِبلهم، ولکنّهم مع ذلک قرّروا عدم إثارتها ومواجهتها، لاسیّما فی هذه المرحلة الحساسة من حرکة مسلم بن عقیل علیه السلام علی أن یعالج مثل هذا الأمر فیما بعد، بشکل یضمن أن یُعطی کل ذی حقٍ حقه، وفی هذه الدائرة یمکن أن نمثل بمحمد بن بشیر الهمدانی صاحب النص الثانی الذی ذکره الطبری، حیث کان حاضراً فی هذا الاجتماع ولکنّه کان أشبه وأقرب إلی قول الفرزدق للإمام</w:t>
      </w:r>
    </w:p>
    <w:p>
      <w:pPr>
        <w:pStyle w:val="BookText"/>
        <w:rPr/>
      </w:pPr>
      <w:r>
        <w:rPr>
          <w:rFonts w:ascii="IRNazanin" w:hAnsi="IRNazanin" w:eastAsia="IRNazanin"/>
          <w:color w:val="111111"/>
          <w:sz w:val="28"/>
          <w:sz w:val="28"/>
          <w:szCs w:val="28"/>
          <w:rtl w:val="true"/>
          <w:lang w:bidi="fa-IR"/>
        </w:rPr>
        <w:t>الحسین علیه السلام حینما سأله عن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قلوبهم معک وسیوفهم علیک، فکان یرید النصر لأهل البیت ولأتباعهم، ولکنّه فی نفس الوقت کان لا یرید مثل هذا النصر أن یتمّ من خلال قتْل نفسه أو تعریضها للأذی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لفتت انتباهی فقرة من فقرات کلامه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 أن أکذب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تصبّ فی صالح ما نرید أن نتحدّث عنه فی ذلک الاجتماع، حیث أراد لکلامه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حدیث بعض تلک الشخصیات المتلوّنة بتلوّن الهوی والدنیا، حینما کانت تتحدّث بقوة فی داخل هذا المجلس وتدعو إلی الوقوف والقتال، وما شاکل ذلک من تلک الکلمات التی کانت مُشَخَّصة ومعروفة من قِبل مَن عاش مثل هذه النفوس وکیفیة تعاملها مع علی علیه السلام وولده الحسن 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نعرف ونقیّم فی نفس الوقت کلمة الشهید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أکّد علی ما ذکره عابس، سواء فی جانب التصمیم علی الشهادة أو التخوّف وضرورة الحذر من قِبل أمثال هؤلاء الأدعیاء، ومن هذه النقطة بالذات لم نجد أحداً ممّن ذکره التاریخ وقف إلی جانب مسلم بن عقیل ثمّ من بعده سید الشهداء ثمّ وُفّق للشهادة بین یدیه، لم نجد أحداً من هؤلاء إلاّ وقد أُسندت إلیه مهمّة کبیرة، وهی أخذ البیعة للإمام الحسین من قِبل أهل الکوفة، وکان علی رأس أولئک الجماعات شخصیة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کان له دور کبیر فی هذه الحرکة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أنّ مسلماً کان قد شَخّص هذه العناصر الولائیة دون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کان التاریخ قد أغفل عن جهل أو عمد بنود هذه البیعة التی أخذها مسلم بن عقیل علیه السلام وأرکان ثورته من الناس للإمام الحسین علیه السلام، فیمکن للإنسان أن یقطع أنّها لم تکن غیر تلک البیعة التی أخذها رسول الله صلی الله علیه و آله و سلم من الأنصار فی العقبة الأولی والثانیة، تلک البیعة التی غیّرت مجری التاریخ وأعطت للنبی صلی الله علیه و آله و سلم زخماً کبیراً وواسعاً فی الوقوف أمام طغاة قریش وکفّارها، وما أجمل البیعة إذا کانت لله ولرسوله وإقامة الصلاة وإیتاء الزکاة والأمر بالمعروف والنهی عن المنکر والإصلاح فی أمّة رسول الله، کما هی فی الواقع الشعارات الحسینیة التی خرج بها الإمام الحسین ودعا الناس إلی الوقوف إلی جانبه من أجل الدعوة إلیها والعمل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قرأتُ فی بیعة الأنصار لرسول الله مبدأً عظیماً کشف فی الواقع مدی الإیمان العمیق الذی کان یکنّه الأنصار له صلی الله علیه و آله و سلم، وذلک حینما قال لهم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تبایعونی علی السمع والطاعة فی النشاط والکسل، والنفقة فی العسر والیسر، وعلی الأمر بالمعروف والنهی عن المنکر، وأن تقولوا فی الله، لا تخافون فی الله لومة لائم، وعلی أن تنصرونی فتمنعونی إذ قدمت علیکم ممّا تمنعون منه أنفسکم وأزواجکم وأبنائکم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صلی الله علیه و آله و سلم وهی النقطة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الجنّة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کانت البیعة من قِبل المؤمنین لمسلم بن عقیل فی الکوفة، إنّها بیعة</w:t>
      </w:r>
      <w:bookmarkStart w:id="106" w:name="pg14064_139051"/>
    </w:p>
    <w:p>
      <w:pPr>
        <w:pStyle w:val="BookText"/>
        <w:rPr/>
      </w:pPr>
      <w:bookmarkEnd w:id="106"/>
      <w:r>
        <w:rPr>
          <w:rFonts w:ascii="IRNazanin" w:hAnsi="IRNazanin" w:eastAsia="IRNazanin"/>
          <w:color w:val="111111"/>
          <w:sz w:val="28"/>
          <w:sz w:val="28"/>
          <w:szCs w:val="28"/>
          <w:rtl w:val="true"/>
          <w:lang w:bidi="fa-IR"/>
        </w:rPr>
        <w:t>الموت من أجل الله عزّ وجلّ والجنّة، ثبت علیها مَن کان خائفاً من الله ورسوله، معروفاً بالولاء لأهل بیت نبیّه صلی الله علیه و آله و سلم، ونکل عنها وتراجع مَن غَرّتْه الدنیا وباع آخرته بالثمن الأوکس الأدنی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لابدّ منها</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13366_1738255347"/>
      <w:bookmarkStart w:id="108" w:name="_Toc40"/>
      <w:bookmarkEnd w:id="107"/>
      <w:r>
        <w:rPr>
          <w:rtl w:val="true"/>
        </w:rPr>
        <w:t>تداعیات التفرق عن مسلم بن عقیل</w:t>
      </w:r>
      <w:bookmarkEnd w:id="108"/>
    </w:p>
    <w:p>
      <w:pPr>
        <w:pStyle w:val="Heading5"/>
        <w:numPr>
          <w:ilvl w:val="4"/>
          <w:numId w:val="1"/>
        </w:numPr>
        <w:rPr/>
      </w:pPr>
      <w:bookmarkStart w:id="109" w:name="__RefHeading___Toc413368_1738255347"/>
      <w:bookmarkStart w:id="110" w:name="_Toc41"/>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وهنا ونحن نتحدّث عن هذه النقطة بالذات فقد تتوارد إلی الذهن مجموعة من الأسئلة المهمّة، والتی ترتبط بنفس هذه البیعة التی أخذها مسلم بن عقیل من أهل الکوفة، وکیفیة انکفاء الناس عنه وعدم بقائهم معه إلی آخر نفس، لاسیّما وهم بایعوه علی السمع والطاعة والجهاد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هناک مَن یذکر ویدّعی وجود أسباب ومبررات لهذا النکول والتراجع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ککون الکوفة لیست کلّها من جنس الموالین، بل هی عبارة عن خلیط غیر متجانس من الأفکار والتیارات والإیدیولوجیات الدینیة والمذهبیة والقومیة والعشائریة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هذه الأسباب والأعذار یمکن أن تُقبل فی دائرة عامّة المبایعین، ولا شک فیهم الصالح والطالح والسلیم والسقیم، أمّا فی دائرة القمم الإیمانیة العالیة وأصحاب السوابق الجهادیة والذائبین فی خط أهل البیت علیهم السلام، فلا یمکن أن تُقبل بأیّ حال من الأحوال</w:t>
      </w:r>
      <w:r>
        <w:rPr>
          <w:rFonts w:eastAsia="IRNazanin" w:cs="IRNazanin"/>
          <w:color w:val="111111"/>
          <w:sz w:val="28"/>
          <w:szCs w:val="28"/>
          <w:rtl w:val="true"/>
          <w:lang w:bidi="fa-IR"/>
        </w:rPr>
        <w:t>.</w:t>
      </w:r>
    </w:p>
    <w:p>
      <w:pPr>
        <w:pStyle w:val="Heading5"/>
        <w:numPr>
          <w:ilvl w:val="4"/>
          <w:numId w:val="1"/>
        </w:numPr>
        <w:rPr/>
      </w:pPr>
      <w:bookmarkStart w:id="111" w:name="__RefHeading___Toc413370_1738255347"/>
      <w:bookmarkStart w:id="112" w:name="_Toc42"/>
      <w:bookmarkEnd w:id="111"/>
      <w:r>
        <w:rPr>
          <w:rtl w:val="true"/>
        </w:rPr>
        <w:t>أسئلة مهمة تحتاج إلی جواب</w:t>
      </w:r>
      <w:bookmarkEnd w:id="1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لا یملک الإنسان نفسه وهو یقرأ ویسمع ما جری وحصل مع مسلم بن</w:t>
      </w:r>
      <w:bookmarkStart w:id="113" w:name="pg14064_139052"/>
    </w:p>
    <w:p>
      <w:pPr>
        <w:pStyle w:val="BookText"/>
        <w:rPr/>
      </w:pPr>
      <w:bookmarkEnd w:id="113"/>
      <w:r>
        <w:rPr>
          <w:rFonts w:ascii="IRNazanin" w:hAnsi="IRNazanin" w:eastAsia="IRNazanin"/>
          <w:color w:val="111111"/>
          <w:sz w:val="28"/>
          <w:sz w:val="28"/>
          <w:szCs w:val="28"/>
          <w:rtl w:val="true"/>
          <w:lang w:bidi="fa-IR"/>
        </w:rPr>
        <w:t>عقیل فی الکوفة إلا وتتجمع فی ذهنه الأسئلة تلو الأسئلة عن ذلک فکیف یمکن أن نقبل أن یعیش مسلم بن عقیل لوحده فی الکوفة بشکل غیر مسبوق، حتی أنّ الرواة ینقلون أنّه صلّی صلاة المغرب والعشاء وبعد انتهائها خرج من باب کندة فلم یجد أحداً یدله علی الطریق؟</w:t>
      </w:r>
      <w:r>
        <w:rPr>
          <w:rStyle w:val="FootnoteAnchor"/>
          <w:rtl w:val="true"/>
        </w:rPr>
        <w:footnoteReference w:id="108"/>
      </w:r>
      <w:r>
        <w:rPr>
          <w:rFonts w:ascii="IRNazanin" w:hAnsi="IRNazanin" w:eastAsia="IRNazanin"/>
          <w:color w:val="111111"/>
          <w:sz w:val="28"/>
          <w:sz w:val="28"/>
          <w:szCs w:val="28"/>
          <w:rtl w:val="true"/>
          <w:lang w:bidi="fa-IR"/>
        </w:rPr>
        <w:t>، کیف یمکن لعاقل أن یقبل مثل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ذهب عابس وحبیب وأمثالهما ممّن لا تأخذه فی الله لومة لائم؟ أین کانوا حینما وصل الأمر إلی أن یُقتل ویُجرّ مسلم وهانی فی شوارع الکوفة وأزقّتها؟ لاسیّما ونحن نقطع أنّ حبیباً وأمثاله من الشهداء بین یدی الحسین علیه السلام لم یکونوا قد اعتقلوا قبل هذا الیوم، ولم یکونوا قد قُتلوا قبل ذلک الیوم، ولم یکونوا قد التحقوا وتوجّهوا إلی الحسین قبل ذلک الیوم، کیف ذاک وهم لم یعلموا بوقت خروج الحسین علیه السلام من مکّة والذی صادف فی نفس الیوم الذی استشهد فیه مسلم بن عقیل علیه السلام فی الکوفة، وهو یوم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یزداد الأمر تعقیداً وتکبر الحیرة أکثر فأکثر، حتی کأنّها ترید أن تأخذ بمجامع العقل کلّه</w:t>
      </w:r>
      <w:r>
        <w:rPr>
          <w:rFonts w:eastAsia="IRNazanin" w:cs="IRNazanin"/>
          <w:color w:val="111111"/>
          <w:sz w:val="28"/>
          <w:szCs w:val="28"/>
          <w:rtl w:val="true"/>
          <w:lang w:bidi="fa-IR"/>
        </w:rPr>
        <w:t>.</w:t>
      </w:r>
    </w:p>
    <w:p>
      <w:pPr>
        <w:pStyle w:val="Heading5"/>
        <w:numPr>
          <w:ilvl w:val="4"/>
          <w:numId w:val="1"/>
        </w:numPr>
        <w:rPr/>
      </w:pPr>
      <w:bookmarkStart w:id="114" w:name="__RefHeading___Toc413372_1738255347"/>
      <w:bookmarkStart w:id="115" w:name="_Toc43"/>
      <w:bookmarkEnd w:id="114"/>
      <w:r>
        <w:rPr>
          <w:rtl w:val="true"/>
        </w:rPr>
        <w:t>وقد یعتذر بعضهم أولاً</w:t>
      </w:r>
      <w:bookmarkEnd w:id="1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یعتذر البعض بأنّ هؤلاء الشهداء الأبطال قد هیّأوا أنفسهم واستعدّوا للخروج من أجل الشهادة بین یدی أبی عبد الله الحسین علیه السلام، ومن ثم خرجوا إلیه مبکرین أو متخفّین بعد ذلک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16" w:name="pg14064_139053"/>
    </w:p>
    <w:p>
      <w:pPr>
        <w:pStyle w:val="Heading5"/>
        <w:numPr>
          <w:ilvl w:val="4"/>
          <w:numId w:val="1"/>
        </w:numPr>
        <w:rPr/>
      </w:pPr>
      <w:bookmarkStart w:id="117" w:name="__RefHeading___Toc413374_1738255347"/>
      <w:bookmarkStart w:id="118" w:name="_Toc44"/>
      <w:bookmarkEnd w:id="116"/>
      <w:bookmarkEnd w:id="117"/>
      <w:r>
        <w:rPr>
          <w:rtl w:val="true"/>
        </w:rPr>
        <w:t>ردٌّ علی الاعتذار الأول</w:t>
      </w:r>
      <w:bookmarkEnd w:id="118"/>
    </w:p>
    <w:p>
      <w:pPr>
        <w:pStyle w:val="BookText"/>
        <w:rPr/>
      </w:pPr>
      <w:r>
        <w:rPr>
          <w:rFonts w:ascii="IRNazanin" w:hAnsi="IRNazanin" w:eastAsia="IRNazanin"/>
          <w:color w:val="111111"/>
          <w:sz w:val="28"/>
          <w:sz w:val="28"/>
          <w:szCs w:val="28"/>
          <w:rtl w:val="true"/>
          <w:lang w:bidi="fa-IR"/>
        </w:rPr>
        <w:t>وهذا العذر لا شکّ فیه ما فیه من الشبهات التی إذا أردنا أن نقبلها فإنّما تُقبل مع غیر هؤلاء الأبدال، وأمّا معهم فلا وألف لا، فهؤلاء یعلمون قبل غیرهم أنّ امتثال أمر الحسین علیه السلام فی الوقوف إلی جانب مسلم بن عقیل هو بمثابة الوقوف إلی جانب شخص الحسین علیه السلام والشهادة بین یدیه، فالمهم عندهم هو أداء التکلیف الملقی علی عاتقهم من قِبل الحسین، سواء أکان هذا التکلیف معه علیه السلام أم مع غیره، وسواء أکان فی الکوفة أم فی کربلاء أم فی غیرهما من المناطق، ولذا یصعب علینا أن نقبل مثل هذا العذر مع هؤلاء الثلّة من المؤمنین</w:t>
      </w:r>
      <w:r>
        <w:rPr>
          <w:rFonts w:eastAsia="IRNazanin" w:cs="IRNazanin"/>
          <w:color w:val="111111"/>
          <w:sz w:val="28"/>
          <w:szCs w:val="28"/>
          <w:rtl w:val="true"/>
          <w:lang w:bidi="fa-IR"/>
        </w:rPr>
        <w:t>.</w:t>
      </w:r>
    </w:p>
    <w:p>
      <w:pPr>
        <w:pStyle w:val="Heading5"/>
        <w:numPr>
          <w:ilvl w:val="4"/>
          <w:numId w:val="1"/>
        </w:numPr>
        <w:rPr/>
      </w:pPr>
      <w:bookmarkStart w:id="119" w:name="__RefHeading___Toc413376_1738255347"/>
      <w:bookmarkStart w:id="120" w:name="_Toc45"/>
      <w:bookmarkEnd w:id="119"/>
      <w:r>
        <w:rPr>
          <w:rtl w:val="true"/>
        </w:rPr>
        <w:t>وقد یعتذر بعضهم ثانیاً</w:t>
      </w:r>
      <w:bookmarkEnd w:id="120"/>
    </w:p>
    <w:p>
      <w:pPr>
        <w:pStyle w:val="BookText"/>
        <w:rPr/>
      </w:pPr>
      <w:r>
        <w:rPr>
          <w:rFonts w:ascii="IRNazanin" w:hAnsi="IRNazanin" w:eastAsia="IRNazanin"/>
          <w:color w:val="111111"/>
          <w:sz w:val="28"/>
          <w:sz w:val="28"/>
          <w:szCs w:val="28"/>
          <w:rtl w:val="true"/>
          <w:lang w:bidi="fa-IR"/>
        </w:rPr>
        <w:t>وقد یعتذر البعض الآخر عن مثل فعل هذا النکول والتراجع عن مسلم بن عقیل من قِبل الناس، بأنّ هؤلاء الأبطال قدّروا أنّ الأمر قد انتهی وأنّ القتل هو المصیر الحتمی والنهائی لمثل هذه الثورة، ومن ثم حاولوا أن ینقذوا أنفسهم من القتل، فلربّما الحیاة تحتاج إلیهم بعد ذلک، ومن ثم یمکن أن یخسروا هذه النفوس فی جهاد الظالمین فی أماکن أکثر تأثیراً من هذه الثورة التی جرت فی الکوفة وبانت علائم فشلها، فقرّروا الخروج من أتون هذه الثورة التی انتهت بنظرهم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413378_1738255347"/>
      <w:bookmarkStart w:id="122" w:name="_Toc46"/>
      <w:bookmarkEnd w:id="121"/>
      <w:r>
        <w:rPr>
          <w:rtl w:val="true"/>
        </w:rPr>
        <w:t>ردٌّ علی الاعتذار الثانی</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کذلک لا یمکن قبولها بأیّ حال من الأحوال، فإنّ انتهاء هذه الثورة وبیان فشلها أمامهم لا یمکن أن یکون مبرراً لهذه الفئة المؤمنة الواعیة فی أن</w:t>
      </w:r>
      <w:bookmarkStart w:id="123" w:name="pg14064_139054"/>
    </w:p>
    <w:p>
      <w:pPr>
        <w:pStyle w:val="BookText"/>
        <w:rPr/>
      </w:pPr>
      <w:bookmarkEnd w:id="123"/>
      <w:r>
        <w:rPr>
          <w:rFonts w:ascii="IRNazanin" w:hAnsi="IRNazanin" w:eastAsia="IRNazanin"/>
          <w:color w:val="111111"/>
          <w:sz w:val="28"/>
          <w:sz w:val="28"/>
          <w:szCs w:val="28"/>
          <w:rtl w:val="true"/>
          <w:lang w:bidi="fa-IR"/>
        </w:rPr>
        <w:t>تترک مسلم بن عقیل فریسةً سهلة یفعل به ابن زیاد ما یشاء، إذاً أین ذهب عابس الذی قال وهو بین یدی مسلم 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لأجیبنکم إذا دعوتم ولأقاتلنّ معکم عدوَّکم ولأضربنّ بسیفی دونکم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24" w:name="__RefHeading___Toc413380_1738255347"/>
      <w:bookmarkStart w:id="125" w:name="_Toc47"/>
      <w:bookmarkEnd w:id="124"/>
      <w:r>
        <w:rPr>
          <w:rtl w:val="true"/>
        </w:rPr>
        <w:t>الأسئلة تتری من جدید إلی الذهن</w:t>
      </w:r>
      <w:bookmarkEnd w:id="125"/>
    </w:p>
    <w:p>
      <w:pPr>
        <w:pStyle w:val="BookText"/>
        <w:rPr/>
      </w:pPr>
      <w:r>
        <w:rPr>
          <w:rFonts w:ascii="IRNazanin" w:hAnsi="IRNazanin" w:eastAsia="IRNazanin"/>
          <w:color w:val="111111"/>
          <w:sz w:val="28"/>
          <w:sz w:val="28"/>
          <w:szCs w:val="28"/>
          <w:rtl w:val="true"/>
          <w:lang w:bidi="fa-IR"/>
        </w:rPr>
        <w:t>وهکذا یتری بعد السؤال، أین ذهب قول الشهید حبیب بن مُظهِّر وهو یؤکّد علی نفس مقالة الشهید عابس؟ أین ذهب وعی حبیب وبصیرته وهو صاحب هذه الأرجوزة التی تکشف عن مدی یقینه بقضیته العادلة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أعدُّ عدّةً وأکثرُ ونحنُ أعلی حجّةً وأصبرُ</w:t>
      </w:r>
    </w:p>
    <w:p>
      <w:pPr>
        <w:pStyle w:val="BookText"/>
        <w:rPr/>
      </w:pPr>
      <w:r>
        <w:rPr>
          <w:rFonts w:ascii="IRNazanin" w:hAnsi="IRNazanin" w:eastAsia="IRNazanin"/>
          <w:color w:val="111111"/>
          <w:sz w:val="28"/>
          <w:sz w:val="28"/>
          <w:szCs w:val="28"/>
          <w:rtl w:val="true"/>
          <w:lang w:bidi="fa-IR"/>
        </w:rPr>
        <w:t>أین ذهب کل هذا الصبر إذاً؟ وأین ذهبت کل هذه البصیرة الواسعة التی کانت تُمیّز فی مثل ذلک الموقف بین جیش جرار یحمل کل إمکانیات القمع والقتل، وبین جیش صغیر لا یحوی معه إلاّ أسلحة سهلة صغیرة بسیطة، ولکنّهم کانوا یحملون أعلی درجات الإیمان والیقین بالله عزّ وجلّ، کما هو معنی أرجوزة حبیب المتقدّمة</w:t>
      </w:r>
      <w:r>
        <w:rPr>
          <w:rFonts w:eastAsia="IRNazanin" w:cs="IRNazanin"/>
          <w:color w:val="111111"/>
          <w:sz w:val="28"/>
          <w:szCs w:val="28"/>
          <w:rtl w:val="true"/>
          <w:lang w:bidi="fa-IR"/>
        </w:rPr>
        <w:t>.</w:t>
      </w:r>
    </w:p>
    <w:p>
      <w:pPr>
        <w:pStyle w:val="Heading5"/>
        <w:numPr>
          <w:ilvl w:val="4"/>
          <w:numId w:val="1"/>
        </w:numPr>
        <w:rPr/>
      </w:pPr>
      <w:bookmarkStart w:id="126" w:name="__RefHeading___Toc413382_1738255347"/>
      <w:bookmarkStart w:id="127" w:name="_Toc48"/>
      <w:bookmarkEnd w:id="126"/>
      <w:r>
        <w:rPr>
          <w:rtl w:val="true"/>
        </w:rPr>
        <w:t>طریق لمعالجة المشکلة</w:t>
      </w:r>
      <w:bookmarkEnd w:id="1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وحتی یمکن أن نعالج کل هذه الأسئلة والإشکالات التی تقدّمت، ویمکن أن یُجاب علیها بشکل صحیحٍ ومقبولٍ عقلاً وعرفاً، لابدّ من التعامل مع ما ذکره المؤرخون حول قصّة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فی خصوص انکفاء الناس عنه بشکل کلّی لا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من التأمّل والتفکّر والنظر، فإنّ المسألة باعتقادی تستحق النظر والبحث، آخذین فی الوقت نفسه فی نظر الاعتبار أنّنا مهما ذکرنا</w:t>
      </w:r>
    </w:p>
    <w:p>
      <w:pPr>
        <w:pStyle w:val="BookText"/>
        <w:rPr/>
      </w:pPr>
      <w:r>
        <w:rPr>
          <w:rFonts w:ascii="IRNazanin" w:hAnsi="IRNazanin" w:eastAsia="IRNazanin"/>
          <w:color w:val="111111"/>
          <w:sz w:val="28"/>
          <w:sz w:val="28"/>
          <w:szCs w:val="28"/>
          <w:rtl w:val="true"/>
          <w:lang w:bidi="fa-IR"/>
        </w:rPr>
        <w:t>من نقاط فإنّنا لا یمکن أن نصل إلی مرحلة القطع فیما نذهب إلیه؛ لأنّ البحث فی المسألة التأریخیة لا یمکن القطع بها، لاسیّما إذا تعلّق الأمر فی تفاصیلها، إلاّ فی مجموعة قلیلة منها ثبتت فی التواتر، وأمّا فیما عداها فمن حقّ الإنسان الباحث أن یُعمل فِکره ونظره فیها، مستنداً فی ذلک إلی مجموعة من الوسائل والآلیات العلمیة التی یمکن أن یستعین بها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لا أترک القارئ فی مجموعة من الإشکالات والأسئلة حول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أذکر مجموعة من النقاط، أری من اللازم الإشارة إلیها والتأمّل فیها، ثمّ یُترک الأمر إلی القارئ لیحکم بعد ذلک ویری هل یمکن قبول أو عدم قبول ما نقل عن هذه المرحلة من صور وأحداث، لاسیّما عن شخصیات هذه المرحلة من المؤمنین الموالین دون غیرهم؟</w:t>
      </w:r>
    </w:p>
    <w:p>
      <w:pPr>
        <w:pStyle w:val="BookText"/>
        <w:rPr/>
      </w:pPr>
      <w:r>
        <w:rPr>
          <w:rFonts w:ascii="IRNazanin" w:hAnsi="IRNazanin" w:eastAsia="IRNazanin"/>
          <w:color w:val="111111"/>
          <w:sz w:val="28"/>
          <w:sz w:val="28"/>
          <w:szCs w:val="28"/>
          <w:rtl w:val="true"/>
          <w:lang w:bidi="fa-IR"/>
        </w:rPr>
        <w:t>نقاط لابدّ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من افتراض أنّ هناک صوراً مفقودة فی قصة مسلم بن عقیل علیه السلام یمکن من خلالها أن نجمع بین الصور المتناقضة، وهذا الافتراض الذی نذکره تستدعیه طبیعة الأحداث التی نُقلت إلینا، وقد أشار إلی هذا الافتراض أو لنقل بعبارة أخری مفتاح هذا اللغز مجموعةٌ من العلماء الباحثین فی هذا المجال، منهم السید محمد صادق الصدر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الثورة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السؤال الأخیر الذی یمکن عرضه فی هذا الصدد ما قاله بعض الأذکیاء لبعض العلماء عمّا روی فی التأریخ من أنّ مسلم بن عقیل تفرّق عنه أصحابه کلّهم فی یوم واحد أو عشیة واحدة، حتی أصبح یتلبّد فی أزقّة الکوفة</w:t>
      </w:r>
    </w:p>
    <w:p>
      <w:pPr>
        <w:pStyle w:val="BookText"/>
        <w:rPr/>
      </w:pPr>
      <w:r>
        <w:rPr>
          <w:rFonts w:ascii="IRNazanin" w:hAnsi="IRNazanin" w:eastAsia="IRNazanin"/>
          <w:color w:val="111111"/>
          <w:sz w:val="28"/>
          <w:sz w:val="28"/>
          <w:szCs w:val="28"/>
          <w:rtl w:val="true"/>
          <w:lang w:bidi="fa-IR"/>
        </w:rPr>
        <w:t>فی ظلام اللیل لا یجد مَن یؤویه، مع العلم أنّ من الکوفیین مَن هم علی درجة عالیة من الإخلاص للحق المتمثّل فی مسلم بن عقیل والحسین علیه السلام، أمثال حبیب ابن مظاهر ومسلم بن عوسجة وآخرین، بدلیل أنّ هذین المذکورین استُشهدا مع الحسین فی کربلاء، إذاً فإخلاصهم محرز، فلماذا تفرّقوا عن مسلم فی تلک اللیلة وترکوه وحیداً حائراً؟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کنّا غیر موافقین علی ما أجاب به السید الشهید رحمه الله علی مثل هذا التساؤل</w:t>
      </w:r>
      <w:r>
        <w:rPr>
          <w:rStyle w:val="FootnoteAnchor"/>
          <w:rtl w:val="true"/>
        </w:rPr>
        <w:footnoteReference w:id="112"/>
      </w:r>
      <w:r>
        <w:rPr>
          <w:rFonts w:ascii="IRNazanin" w:hAnsi="IRNazanin" w:eastAsia="IRNazanin"/>
          <w:color w:val="111111"/>
          <w:sz w:val="28"/>
          <w:sz w:val="28"/>
          <w:szCs w:val="28"/>
          <w:rtl w:val="true"/>
          <w:lang w:bidi="fa-IR"/>
        </w:rPr>
        <w:t>، ولکنّه أجاد فی عرض هذه القضیة التی تحتاج إلی دراسة معمّقة للخروج بنتائج مرضیة ومتناسبة مع عظمة الشخصیات المتحدَّث عنها فی هذه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الواضح أنّ مثل هذه الصور المفقودة فی حرکة مسلم بن عقیل والتی غابت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بتعبیر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لأسباب ترجع برمّتها إلی صالح السلطة الحاکمة، المتمثّلة ببنی أمیة ویزید بن معاویة، حیث کان الجمیع یبحث دائماً عمّا یؤدّی إلی تشویه صورة الکوفة إجمالاً وهی عاصمة الإمام أمیر المؤمنین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تشویه صورة الموالین لأهل البیت علیهم السلام من خلال تشویه صورتهم، وهم بشکل بعید عن الخُلُق والإنسانیة، وقد لا یحتاج الإنسان أن یسهب فی بیان مدی الحدیث الذی وضعه بنو أمیة علی الکوفة وأهلها من خلال وعّاظ السلاطین وعلماء الجور ومَن لا حظّ لهم بالعلم فضلاً عن الدین، حیث کتبوا کثیراً فی</w:t>
      </w:r>
    </w:p>
    <w:p>
      <w:pPr>
        <w:pStyle w:val="BookText"/>
        <w:rPr/>
      </w:pPr>
      <w:r>
        <w:rPr>
          <w:rFonts w:ascii="IRNazanin" w:hAnsi="IRNazanin" w:eastAsia="IRNazanin"/>
          <w:color w:val="111111"/>
          <w:sz w:val="28"/>
          <w:sz w:val="28"/>
          <w:szCs w:val="28"/>
          <w:rtl w:val="true"/>
          <w:lang w:bidi="fa-IR"/>
        </w:rPr>
        <w:t>غدرهم لعلیّ ثمّ من بعده الحسن ثمّ من بعده مسلم بن عقیل ثمّ من بعده الحسین، وهکذا مع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لا أرید هنا أن أردّ علی هذه الأراجیف الباطلة والأکاذیب الکالحة، ولکنّنی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أنوّه إلی أمرٍ مهمّ، وهو أنّ کلّ مَن یطالع وقائع حرب صفّین وعظمتها وما جری فیها سیخرج بنتیجة مفادها عظمة تضحیات أهل العراق الموالین منهم، وهم یدافعون عن خطّ الإمامة، فضلاً عن عشرات الأحادیث التی وردت فی مدح أهل الکوفة، کقول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جزاکم الله من أهل مصر عن أهل بیت نبیّکم أحسن ما یجزی العاملین بطاعته، سمعتم فأطعتم ودعیتم فأجبتم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أهل الکوفة، فوالله إنّ فیهم لمصابیح الهدی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جمجمة الإسلام وکنز الإیمان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تشویه صورة الموالین فیها فقد اتّخذ أشکالاً متعدّدة، منها ما ذکرناه قبل قلیل، ومنها قصّة معقل الجاسوس، حیث یذهب بعض المحققین إلی أنّها قصّة مفتعلة لا وجود لها، والغایة الأساس من ذلک هو إظهار ضعف شخصیات</w:t>
      </w:r>
    </w:p>
    <w:p>
      <w:pPr>
        <w:pStyle w:val="BookText"/>
        <w:rPr/>
      </w:pPr>
      <w:r>
        <w:rPr>
          <w:rFonts w:ascii="IRNazanin" w:hAnsi="IRNazanin" w:eastAsia="IRNazanin"/>
          <w:color w:val="111111"/>
          <w:sz w:val="28"/>
          <w:sz w:val="28"/>
          <w:szCs w:val="28"/>
          <w:rtl w:val="true"/>
          <w:lang w:bidi="fa-IR"/>
        </w:rPr>
        <w:t>الموالین، وأنّها بسیطة إلی درجة کبیرة بحیث لا تستطیع أن تصمد أمام شخص جاسوس کهذا، حیث استطاع خلال مدة وجیزة أن یصل إلی القلب، ومن ثم ینهی کلّ هذه التنظمیات التی مضی علی ترتیبها مدة طویلة من الزمن، وفی نفس الوقت تُظهر هذه القصة قوّة بنی أمیة ومَن یتبعهم من وُلاة، ومن ثم سیکونون هم أقدر علی الحفاظ علی دفّة العباد والبلاد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وباعتقادی أنّ هذه الروایة التی ترید أن تشیر إلی انکفاء الناس بالکامل عن مسلم بن عقیل فی الکوفة جاءت ضمن هذا السیاق وهذا الهدف، حیث ترید أن تقول ولمَن یهمّه الأمر، سواء أکان ذلک فی زمن یزید وبنی أمیة أم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إذا دافعتم عن الکوفة بأنّها لیست شیعیة، ومن ثم حصل الذی حصل وابتعد الناس عن مسلم بن عقیل، إذاً فماذا تقولون عن الموالین وأصحاب السوابق الإیمانیة من أتباع أهل البیت علیهم السلام؟ ومن ثم یحاولون خلال هذه الأکاذیب تسقیط هذه الشخصیات التی ما فتئتْ تدافع عن أهل البیت بکلّ ما تملک من مال وجهد ونفس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سیرة هؤلاء الشهداء لاسیّما حبیب بن مُظهِّر ومسلم بن عوسجة وعابس وأمثالهم قبل یوم ورود مسلم بن عقیل، بل وفی یوم وروده واجتماعه بهم، لیؤکّد حرص هذه الجماعات علی الشهادة، وأنّها علی استعداد للقتل بین یدیه بلا أدنی ریبة أو شک فی ذلک، والذی یراجع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یکتشف مثل هذه الحقیقة بشکل سریع، هذا من جانب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جانب آخر هناک وصورة أخری وموقف آخر ینقله لنا التاریخ</w:t>
      </w:r>
    </w:p>
    <w:p>
      <w:pPr>
        <w:pStyle w:val="BookText"/>
        <w:rPr/>
      </w:pPr>
      <w:r>
        <w:rPr>
          <w:rFonts w:ascii="IRNazanin" w:hAnsi="IRNazanin" w:eastAsia="IRNazanin"/>
          <w:color w:val="111111"/>
          <w:sz w:val="28"/>
          <w:sz w:val="28"/>
          <w:szCs w:val="28"/>
          <w:rtl w:val="true"/>
          <w:lang w:bidi="fa-IR"/>
        </w:rPr>
        <w:t>عنهم، أنّهم قُتلوا بین یدی إمامهم وسیّدهم الحسین علیه السلام وبشکل ملفت للنظر، حیث استبسلوا جمیعاً فی الدفاع عنه، بل وتفنّنوا فی مثل هذه الشهادة، فإذا کان الأمر کذلک فلابدّ أن نفترض وجود صور أخری وموقف آخر غیر هذا الذی ذکر مع مسلم بن عقیل فی صلاة المغرب والعشاء الأخیرة التی صلاّها مع الناس فی الکوفة، ومثل هذا الأمر یدعو إلیه العقل من خلال المقدّمات التی ذکرناها سابقاً، وبخلاف هذه النتیجة نکون قد وضعنا العقل جانباً فی قضیة ما کان ینبغی للعقل أن یتجنّبها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الاعتماد علی ما ذکره المؤرخون فی هذا الموضوع فلا یمکن قبوله مطلقاً؛ لکونه لا ینسجم مع طبیعة الأحداث والأشخاص، وما یدریک لعلّها کانت من جملة الموضوعات التی ذکرها بعضهم وأخذها عنهم الآخرون؛ لأنّها کانت تصبّ إمّا فی صالح النظام الحاکم آنذاک أو لأنّها تصبّ فی صالح حقد هذا المؤرّخ علی أهل البیت علیهم السلام وعلی شیعتهم، وکم ذکر لنا التاریخ صوراً لا وجود لها، وربّما الواقع الذی نعیش فیه یکشف لنا سرّ ما کتبه الأوائل، حیث ما زالت الحناجر الطائفیة والأیادی والأقلام الحاقدة تأخذ معینها ومراد حدیثها من خلال ما کتبه هؤلاء المؤرّخون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لا یمکن أن نأخذ بکل ما ورد فی تاریخ الطبری مثلاً، لا لشیء إلاّ لأجل أنّ الطبری قد روی مثل هذا الأمر، وإلاّ إذا کان الأمر کذلک فإنّ الإنسان ربّما یصل إلی درجة لا یستطیع معها حتی أن یدافع عن نفسه، نعم نحن ننقل عن الطبری وغیره إذا کان یتماشی مع عقیدتنا بأهل البیت علیهم السلام وبأشیاعهم وأتباعهم</w:t>
      </w:r>
    </w:p>
    <w:p>
      <w:pPr>
        <w:pStyle w:val="BookText"/>
        <w:rPr/>
      </w:pPr>
      <w:r>
        <w:rPr>
          <w:rFonts w:ascii="IRNazanin" w:hAnsi="IRNazanin" w:eastAsia="IRNazanin"/>
          <w:color w:val="111111"/>
          <w:sz w:val="28"/>
          <w:sz w:val="28"/>
          <w:szCs w:val="28"/>
          <w:rtl w:val="true"/>
          <w:lang w:bidi="fa-IR"/>
        </w:rPr>
        <w:t>وما ورد عنهم فیهم علیهم السلام حقّاً وصدقاً، وإنّ ما یتنافی مع ذلک نضرب به عرض الجدار، غیر مأسوفٍ علیه؛ لأنّ هذه الکتب مهما علتْ وغلتْ فلا یمکن أن تکون قرآن هذه الأمّة ودستورها الذی لا یناقش ویجب العمل به بشکل تعبّدی، حتی وإن لم تُفهَم بعض الأمور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ما الداعی إلی أداء مسلم بن عقیل علیه السلام لصلاة الجماعة هذه وفی مثل هذه اللیلة الصعبة، والتی لاحت بها علامات سیطرة عبید الله بن زیاد علی الأوضاع فی الکوفة؟</w:t>
      </w:r>
    </w:p>
    <w:p>
      <w:pPr>
        <w:pStyle w:val="BookText"/>
        <w:rPr/>
      </w:pPr>
      <w:r>
        <w:rPr>
          <w:rFonts w:ascii="IRNazanin" w:hAnsi="IRNazanin" w:eastAsia="IRNazanin"/>
          <w:color w:val="111111"/>
          <w:sz w:val="28"/>
          <w:sz w:val="28"/>
          <w:szCs w:val="28"/>
          <w:rtl w:val="true"/>
          <w:lang w:bidi="fa-IR"/>
        </w:rPr>
        <w:t>ما معنی أن تقام مثل هذه الصلاة فی هذا الظرف الخاص؟ لاسیما ونحن نعلم یقیناً أن مسلم بن عقیل، سوف یقیمها مع خُلّص أصحابه المؤمنین بحرکته وقیامه فی الکوفة بل والذین یمثلون أرکان هذه الحرکة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إقامة الصلاة جماعة تعنی بشکل ضمنی تجمعاً لکل هذه العناصر أو أغلبها ومن ثم سیتحولون إلی لقمة سائغة بید عبید الله بن زیاد الذی یرید هو ومن یدور فی فلکه الانقضاض علیهم وبأسرع 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مسلم بن عقیل أراد بهذه الصلاة تحصیل الثواب الأکثر فالصلاة جماعة خیر من الصلاة بشکل فردی والصلاة فی المسجد خیر من الصلاة فی البیت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 مسلم بن عقیل علیه السلام الذی خاض الحروب والغزوات وخبرها عَلِمَ وبشکل قاطع ان الحرب خدعة لاسیما إذا کان عدوه لا یحمل من القیم الإنسانیة فضلاً عن الإسلامیة شیئاً کبنی أمیة وعلیه لا یمکن له أن یکون بتلک الدرجة من</w:t>
      </w:r>
    </w:p>
    <w:p>
      <w:pPr>
        <w:pStyle w:val="BookText"/>
        <w:rPr/>
      </w:pPr>
      <w:r>
        <w:rPr>
          <w:rFonts w:ascii="IRNazanin" w:hAnsi="IRNazanin" w:eastAsia="IRNazanin"/>
          <w:color w:val="111111"/>
          <w:sz w:val="28"/>
          <w:sz w:val="28"/>
          <w:szCs w:val="28"/>
          <w:rtl w:val="true"/>
          <w:lang w:bidi="fa-IR"/>
        </w:rPr>
        <w:t>السذاجة بحیث یجعل هذه الصلاة طریقاً سهلاً لابن زیاد فی الحصول علیه بل والمؤیدین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نری أن الشریعة الإسلامیة التی فرضت صلاة الخوف بشکل معین وفی ظل شروط خاصة، لم تترک حتی مسألة الحذر من العدو بشکل کامل، بل وضعت لذلک ضمانات تحفظ من خلالها هذه الأعداد المصلّیة،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الَّذِینَ کَفَرُوا لَوْ تَغْفُلُونَ عَنْ أَسْلِحَتِکُمْ وَ أَمْتِعَتِکُمْ فَیَمِیلُونَ عَلَیْکُمْ مَیْلَةً واحِدَةً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شک ولا ریب أن مسلم بن عقیل هو ابن الشریعة والمتربی علی یدیّ أئمتها ولا بد أن یکون مطّلعاً علی هذه النقطة بشکل کامل، ولذلک أعتقد أن صلاة الجماعة هذه غیر موجودة أصلاً ولم یکن قد صلاّها مسلم بن عقیل علیه السلام، وإنّما هی کذبة وفریة افتراها بنو أمیة ومن لف ودار فی فلکهم والغایة الأساس منها هو تشویه صورة الموالین أمثال حبیب ومسلم بن عوسجة وغیرهما من الأبدال، بأنهم أهل غدر وختل وخدیعة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کنتم تدافعون عن مجمل الانقلاب فی الکوفة سابقاً وإن الشیعة والموالین لم یکونوا فی جملة الانقلابیین إن صح التعبیر، حیث امتلأت بهم السجون والقبور والبراری سجناً وقتلاً وتشریداً، فماذا تقولون فیمن ترک مسلم بن عقیل لوحده فی آخر ساعات حیاته فریسة لابن زیاد بعد ما فرّ عنه ولم یقف</w:t>
      </w:r>
    </w:p>
    <w:p>
      <w:pPr>
        <w:pStyle w:val="BookText"/>
        <w:rPr/>
      </w:pPr>
      <w:r>
        <w:rPr>
          <w:rFonts w:ascii="IRNazanin" w:hAnsi="IRNazanin" w:eastAsia="IRNazanin"/>
          <w:color w:val="111111"/>
          <w:sz w:val="28"/>
          <w:sz w:val="28"/>
          <w:szCs w:val="28"/>
          <w:rtl w:val="true"/>
          <w:lang w:bidi="fa-IR"/>
        </w:rPr>
        <w:t>خلفه حتی فی آخر صلاة صلاها والتی لا یقف خلفه فیها مصلیاً فی ذلک الظرف الخاص إلا من کان موالیاً شیعیاً مخلصاً؟</w:t>
      </w:r>
    </w:p>
    <w:p>
      <w:pPr>
        <w:pStyle w:val="BookText"/>
        <w:rPr/>
      </w:pPr>
      <w:r>
        <w:rPr>
          <w:rFonts w:ascii="IRNazanin" w:hAnsi="IRNazanin" w:eastAsia="IRNazanin"/>
          <w:color w:val="111111"/>
          <w:sz w:val="28"/>
          <w:sz w:val="28"/>
          <w:szCs w:val="28"/>
          <w:rtl w:val="true"/>
          <w:lang w:bidi="fa-IR"/>
        </w:rPr>
        <w:t>ومن ثم أُریدَ من خلال هذه الصلاة إرسال هذه الرسالة المهمة عبر العصور وهی الرسالة التی سعت الماکنة الأمویة بکل ما أوتیت من قوة للترویج إلیها وتثقیف الأمة علی أساسها ابتداءً من الیوم الأول بعد واقعة کربلاء والی یومک هذا حتی سرت هذه الأکذوبة فیما بین أتباع مدرسة أهل البیت علیهم السلام وللأسف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کیف یمکن أن یتناسب ما حصل وجری فی صلاة الجماعة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وجودها تنزلاً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تفرّق الموالین والمخلصین وفیهم علی أقلّ تقدیر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من شهداء کربلاء کانوا قد التحقوا بعد ذلک بالحسین وقتلوا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کیف یمکن أن یتناسب کل ذلک الغدر والخذلان منهم مع قول الحسین علیه السلام بعد ذلک بمدّة وجیزة من الزمن لم تستغرق أکثر من شهر حینما جمعهم لیلة العاشر من المحرّم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أصحاباً أوفی وأبّر من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مدحهم الحسین علیه السلام بصفة مهمة وأساسیة ألا وهی الوفاء بل الأوفی علی وفق قوله علیه السلام؟</w:t>
      </w:r>
    </w:p>
    <w:p>
      <w:pPr>
        <w:pStyle w:val="BookText"/>
        <w:rPr/>
      </w:pPr>
      <w:r>
        <w:rPr>
          <w:rFonts w:ascii="IRNazanin" w:hAnsi="IRNazanin" w:eastAsia="IRNazanin"/>
          <w:color w:val="111111"/>
          <w:sz w:val="28"/>
          <w:sz w:val="28"/>
          <w:szCs w:val="28"/>
          <w:rtl w:val="true"/>
          <w:lang w:bidi="fa-IR"/>
        </w:rPr>
        <w:t>أفیمکن أن یمدح الغادر والخاذل للحق بالوفاء؟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یمکن أن یحابی الحسین علیه السلام ویجامل فی دین الله ویشوه الحقائق علی الناس وهو الذی أعطی دمه من أجل الدین والدفاع عنه؟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وبغض النظر عن کل ما تقدم، فإن مثل هذا الأمر لم یحصل مع من تقدم ومن تأخر من أئمة أهل البیت فی الکوفة، حیث لم ینقل التأریخ ان الناس کانت قد انکفأت عن أمیر المؤمنین علیه السلام فی الکوفة بشکل کامل بحیث لم یبقَ خلفه أو معه أحد من أصحابه وشیعته، مع شدة المأساة والظلامة التی مر بها الإمام أمیر المؤمنین سواء أکان مثل هذا الأمر فی حرب الجمل أم صفین أم مع الخوارج بل حتی حینما رفعت المصاحف وضغط الکثیر من جیش الإمام أمیر المؤمنین علیه السلام علیه فی ضرورة القبول بقی إلی جانبه جماعة من المخلصین والموالین أمثال مالک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الأمر کذلک لم یجرِ مع الإمام الحسن علیه السلام مع شدة الخذلان الذی لاقاه من أهل الکوفة بل ومن المقربین له أمثال عبید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الروایة عنه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ما مرّ وحصل من مظلومیة نجد أن هناک من المخلصین من وقف إلی جانبه وبقی مدافعاً عنه أمثال عبد الله بن العباس وقیس ابن سعد بن عبادة 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نری أن مثل هذا الأمر لم یجرِ حتی مع الحسین علیه السلام، حیث لم تخذل الأمة بکاملها سید الشهداء بل وقف إلی جانبه مجموعة من الناس فدوه بالغالی والنفیس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مع بقیة أئمة أهل البیت علیهم السلام، فإذا کان الأمر کذلک فَلِمَ یجری مثل هذا الأمر مع مسلم بن عقیل فقط فی داخل الکوفة ومن ثم یُترک وحیداً فریداً لا یجد أحداً یدلّه علی الطریق؟</w:t>
      </w:r>
      <w:bookmarkStart w:id="128" w:name="pg14064_139064"/>
    </w:p>
    <w:p>
      <w:pPr>
        <w:pStyle w:val="Heading4"/>
        <w:numPr>
          <w:ilvl w:val="3"/>
          <w:numId w:val="1"/>
        </w:numPr>
        <w:rPr/>
      </w:pPr>
      <w:bookmarkStart w:id="129" w:name="__RefHeading___Toc413384_1738255347"/>
      <w:bookmarkStart w:id="130" w:name="_Toc49"/>
      <w:bookmarkEnd w:id="128"/>
      <w:bookmarkEnd w:id="129"/>
      <w:r>
        <w:rPr>
          <w:rtl w:val="true"/>
        </w:rPr>
        <w:t>الحسین علیه السلام یراسل حبیب بن مُظهِّر الأسدی</w:t>
      </w:r>
      <w:bookmarkEnd w:id="130"/>
    </w:p>
    <w:p>
      <w:pPr>
        <w:pStyle w:val="Heading5"/>
        <w:numPr>
          <w:ilvl w:val="4"/>
          <w:numId w:val="1"/>
        </w:numPr>
        <w:rPr/>
      </w:pPr>
      <w:bookmarkStart w:id="131" w:name="__RefHeading___Toc413386_1738255347"/>
      <w:bookmarkStart w:id="132" w:name="_Toc50"/>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 xml:space="preserve">ربّما تکون رسالة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سوف نذکرها بعد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حبیب بن مُظهِّر الأسدی من جملة ممیزات هذا الشهید علی غیره، حیث لم یحدّثنا التاریخ الموجود بین أیدینا أنّ الحسین علیه السلام راسل جماعة أو أشخاصاً بشکل منفرد فی الکوفة غیر هذا الشهید رضی الله عنه وغیر أولئک الذین کانوا فی البصرة من أصحاب الأخماس فیها، وها نحن نذکر هنا نصّ هذا الکتاب محاولین تسلیط الأضواء علیه وعلی أهمّ النقاط المهمّة فیه</w:t>
      </w:r>
      <w:r>
        <w:rPr>
          <w:rFonts w:eastAsia="IRNazanin" w:cs="IRNazanin"/>
          <w:color w:val="111111"/>
          <w:sz w:val="28"/>
          <w:szCs w:val="28"/>
          <w:rtl w:val="true"/>
          <w:lang w:bidi="fa-IR"/>
        </w:rPr>
        <w:t>.</w:t>
      </w:r>
    </w:p>
    <w:p>
      <w:pPr>
        <w:pStyle w:val="Heading5"/>
        <w:numPr>
          <w:ilvl w:val="4"/>
          <w:numId w:val="1"/>
        </w:numPr>
        <w:rPr/>
      </w:pPr>
      <w:bookmarkStart w:id="133" w:name="__RefHeading___Toc413388_1738255347"/>
      <w:bookmarkStart w:id="134" w:name="_Toc51"/>
      <w:bookmarkEnd w:id="133"/>
      <w:r>
        <w:rPr>
          <w:rtl w:val="true"/>
        </w:rPr>
        <w:t>کتاب الحسین إلی حبیب</w:t>
      </w:r>
      <w:bookmarkEnd w:id="134"/>
    </w:p>
    <w:p>
      <w:pPr>
        <w:pStyle w:val="BookText"/>
        <w:rPr/>
      </w:pPr>
      <w:r>
        <w:rPr>
          <w:rFonts w:ascii="IRNazanin" w:hAnsi="IRNazanin" w:eastAsia="IRNazanin"/>
          <w:color w:val="111111"/>
          <w:sz w:val="28"/>
          <w:sz w:val="28"/>
          <w:szCs w:val="28"/>
          <w:rtl w:val="true"/>
          <w:lang w:bidi="fa-IR"/>
        </w:rPr>
        <w:t xml:space="preserve">روی الفاضل الدربندی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من الحسین علیه السلام إلی حبیب بن مُظهِّر،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الحسین بن علی بن أبی طالب إلی الرجل الفقیه حبیب بن مظاهر</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تعلم قرابتنا من رسول الله، وأنت أعرف بنا من غیرک، وأنت ذو شیمة وغَیرة، فلا تبخل عنّا بنفسک، یجازیک جدّی رسول الله صلی الله علیه و آله و سلم یوم القیامة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35" w:name="pg14064_139065"/>
    </w:p>
    <w:p>
      <w:pPr>
        <w:pStyle w:val="Heading5"/>
        <w:numPr>
          <w:ilvl w:val="4"/>
          <w:numId w:val="1"/>
        </w:numPr>
        <w:rPr/>
      </w:pPr>
      <w:bookmarkStart w:id="136" w:name="__RefHeading___Toc413390_1738255347"/>
      <w:bookmarkStart w:id="137" w:name="_Toc52"/>
      <w:bookmarkEnd w:id="135"/>
      <w:bookmarkEnd w:id="136"/>
      <w:r>
        <w:rPr>
          <w:rtl w:val="true"/>
        </w:rPr>
        <w:t>النقاط المهمة التی حواها کتاب الحسین</w:t>
      </w:r>
      <w:bookmarkEnd w:id="137"/>
    </w:p>
    <w:p>
      <w:pPr>
        <w:pStyle w:val="BookText"/>
        <w:rPr/>
      </w:pPr>
      <w:r>
        <w:rPr>
          <w:rFonts w:ascii="IRNazanin" w:hAnsi="IRNazanin" w:eastAsia="IRNazanin"/>
          <w:color w:val="111111"/>
          <w:sz w:val="28"/>
          <w:sz w:val="28"/>
          <w:szCs w:val="28"/>
          <w:rtl w:val="true"/>
          <w:lang w:bidi="fa-IR"/>
        </w:rPr>
        <w:t xml:space="preserve">وقد حمل هذا الکتاب الحسینی إلی الشهید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النقاط، أری من اللازم الإشارة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أنّ هذا الکتاب 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الاحترام العالی والتأثیر المُمیَّز الذی تضمّنته هذه الشخصیة فی الواقع الإسلامی والاجتماعی، وسیأتینا بعد ذلک دور حبیب فی دعوة بنی أسد للالتحاق برکب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 الحسین علیه السلام فی کتابه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الثبات وعدم الانجرار وراء الفتن مهما عظمت وجلّت، وهذا مفهوم قرآنی عظیم أشار إلیه القرآن الکریم فی أکثر من آیة، لاسیّما فی سورة الأحزاب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فلیس کل مَن حمل الذکورة رجلاً فی نظر القرآن، فهناک الرجل وهناک مَن لا یمکن تشبیهه إلاّ بعقول ربّات الحجال کما یقول الإمام علی 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ولا رجال حلوم الأطفال وعقول ربّات الحجال</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هذا الکتاب لا شکّ أنّ فیها منقبة للشهید حبیب، تزیده فخراً وکرامة فوق ما یحمله من فخر وکرامة، وقد تقدّمت معانی هذه الکلمة فیما سبق فراجع</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 بالله عزّ وجلّ وبرسوله وبهذا الدین یُحَتِّم علی الإنسان أن ینصر الله ورسوله، ما فی ذلک من ریب، ولکن ممّا یزید الأمر مسؤولیة أکبر وتکلیفاً أعظم فی هذه النصرة علی الإنسان، هو قربه من رسول الله واطلاعه وبشکل مکثّف علی حیاته وعلاقاته وأحادیثه وأحکامه، وهذا کذلک معنی قرآنی اتّبعه القرآن مع نساء النبی صلی الله علیه و آله و 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وربّما یکون هذا المعنی هو الذی أشار إلیه الإمام الصادق علیه السلام مع الشقرانی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من کلّ أحدٍ حَسَنٌ ومنکَ أحسنُ لقربِکَ منّا، والقبیحُ من کلّ أحدٍ قبیحٌ ومنکَ أقبح؛ لمکانک منّا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نفس هذا السیاق خاطب الحسین علیه السلام حبیب بن مُظهِّر بهذه اللهجة، فهو الأعرف والأدری برسول الله صلی الله علیه و آله و سلم وبأهل بیته ومدی احترامه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علیهم السلام ودعوة الأمّة إلی نصرتهم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الإمام فی کتابه ما یحمله حبیب وأسرته من خُلُق رفیع وشیمة نبیلة إضافة إلی الغَیرة علی هذا الدین، خصوصاً وأنّه یعلم أنّ صاحب الغیرة لا یمکن أن یصبر وهو یری بأمّ عینه انتهاک حرمات الله ومقدّساته، فهذا هدهد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یکن بشراً بل کان حیواناً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غضب وتألّم یوم رأی بلقیس وقومها یسجدون للشمس من دون الله، حتی جاء وأعلن غضبه أمام سلیمان علیه السلام، ولم یقل حین رأی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ولهم، فذنبهم علی جنبهم کما یقولون، فإذا کان حال الهدهد هکذا علی دین الله، فما بالک بالأولیاء والصلحاء، ولهذا نجد الحسین علیه السلام أراد أن یشیر إلی هذا المفهوم المکنون فی نفس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یُحفّزه علی الجهاد أکثر فأکثر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قبال کلّ هذه التی سوف یقدّمها حبیب من بذلٍ للغالی والنفیس فإنّ هناک ثمناً عظیماً ینتظره، ألا وهو مجازاة رسول الله صلی الله علیه و آله و سلم له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الرسول الذی یقول عنه القرآن إنّه سیعطی منزلة عظیمة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حتی لیغبطه علی ذلک الأوّلون والآخرون، هذا کلّه والنداء یسمعه الجمیع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ارفع رأسک، سل تُعْطَه، اشفع تُشَفّع</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بالک بمَن تکون مجازاته فی ذلک الیوم عند هذا الإنسان؟ کیف سیکون حاله؟ وکیف ستکون کرامته ومنزلته؟</w:t>
      </w:r>
      <w:bookmarkStart w:id="138" w:name="pg14064_139068"/>
    </w:p>
    <w:p>
      <w:pPr>
        <w:pStyle w:val="BookText"/>
        <w:rPr/>
      </w:pPr>
      <w:bookmarkEnd w:id="13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أودّ الإشارة هنا إلی نقطة أراها مهمّة حول مجمل هذا الکتاب الذی أرسله الحسین علیه السلام إلی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لم یرسل إلیه بشکل مبکّر، بل أرسل إلیه متأخّراً جدّاً، بل وبعد خروج الحسین من مکّة باتجاه الکوفة، ممّا یعنی أنّ أصل النصرة حاصلة وثابتة من خلال إرسال حبیب الکتب إلی الحسین ودعوته للحضور إلی الکوفة، والتعهّد له ببذل المال والنفس بین یدیه، أو بعد ذلک من خلال حرکة مسلم بن عقیل علیه السلام، حیث تحوّل حبیب إلی رکن مهمّ من أرکان هذه الثورة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هذا الکتاب لا یعنی مطلقاً طلب النصرة من حبیب ابتداءً، وإنّما هو من باب شحذ الهمّة أکثر، وربّما کان موجّهاً بالدرجة الأولی إلی مجمل الموالین فی الکوفة لأجل إیصال رسالة،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الشیخ الهرم مطلوباً للنصرة، فإنّکم ستکونون مطلوبین من باب أولی</w:t>
      </w:r>
      <w:r>
        <w:rPr>
          <w:rFonts w:eastAsia="IRNazanin" w:cs="IRNazanin"/>
          <w:color w:val="111111"/>
          <w:sz w:val="28"/>
          <w:szCs w:val="28"/>
          <w:rtl w:val="true"/>
          <w:lang w:bidi="fa-IR"/>
        </w:rPr>
        <w:t>.</w:t>
      </w:r>
    </w:p>
    <w:p>
      <w:pPr>
        <w:pStyle w:val="Heading5"/>
        <w:numPr>
          <w:ilvl w:val="4"/>
          <w:numId w:val="1"/>
        </w:numPr>
        <w:rPr/>
      </w:pPr>
      <w:bookmarkStart w:id="139" w:name="__RefHeading___Toc413392_1738255347"/>
      <w:bookmarkStart w:id="140" w:name="_Toc53"/>
      <w:bookmarkEnd w:id="139"/>
      <w:r>
        <w:rPr>
          <w:rtl w:val="true"/>
        </w:rPr>
        <w:t>وصول حبیب بن مُظهِّر إلی کربلاء</w:t>
      </w:r>
      <w:bookmarkEnd w:id="140"/>
    </w:p>
    <w:p>
      <w:pPr>
        <w:pStyle w:val="BookText"/>
        <w:rPr/>
      </w:pPr>
      <w:r>
        <w:rPr>
          <w:rFonts w:ascii="IRNazanin" w:hAnsi="IRNazanin" w:eastAsia="IRNazanin"/>
          <w:color w:val="111111"/>
          <w:sz w:val="28"/>
          <w:sz w:val="28"/>
          <w:szCs w:val="28"/>
          <w:rtl w:val="true"/>
          <w:lang w:bidi="fa-IR"/>
        </w:rPr>
        <w:t xml:space="preserve">یذهب الکثیر من المؤرّخین والمحققین إلی أنّ وقت وصول الشهید حبیب ابن مُظهِّر الأسدی إلی الحسین فی کربلاء کان فی الیوم السادس من المحرم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بعد أن تسلّم رسالة الحسین علیه السلام وفهم ما یریده فیها،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وصول الشهید إلی کربلاء کان علی إثْر وصول الرسالة إلیه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أنّنا نُقدّر أنّ الرسالة لم تُرسل إلی حبیب إلاّ فی منطقة قریبة من کربلاء أو ربّما بعد وصول الحسین إلیها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فلابدّ أن یکون وصول الشهید إلیه فی ما یمکن أن یقدّر بالسادس من محرم أو ربّما قبله بقلیل، وهذا</w:t>
      </w:r>
      <w:bookmarkStart w:id="141" w:name="pg14064_139069"/>
    </w:p>
    <w:p>
      <w:pPr>
        <w:pStyle w:val="BookText"/>
        <w:rPr/>
      </w:pPr>
      <w:bookmarkEnd w:id="141"/>
      <w:r>
        <w:rPr>
          <w:rFonts w:ascii="IRNazanin" w:hAnsi="IRNazanin" w:eastAsia="IRNazanin"/>
          <w:color w:val="111111"/>
          <w:sz w:val="28"/>
          <w:sz w:val="28"/>
          <w:szCs w:val="28"/>
          <w:rtl w:val="true"/>
          <w:lang w:bidi="fa-IR"/>
        </w:rPr>
        <w:t>المعنی یمکن للإنسان أن یتلمّسه فی قول الخوارزمی فی مقتله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والْتَأَمَتْ العساکر عند عمر لستّ أیام مضینَ من محرم، فلمّا رأی ذلک حبیب بن مظاهر الأسدی جاء إلی الحسین علیه السلام فقال له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ممّا یعنی أنّ الشهید کان فی کربلاء الیوم السادس من محرم قطعاً، فلربّما کان التحاقه بالحسین فی الیوم السادس من محرم أو قبله بقلیل علی أقل التقادیر</w:t>
      </w:r>
      <w:r>
        <w:rPr>
          <w:rFonts w:eastAsia="IRNazanin" w:cs="IRNazanin"/>
          <w:color w:val="111111"/>
          <w:sz w:val="28"/>
          <w:szCs w:val="28"/>
          <w:rtl w:val="true"/>
          <w:lang w:bidi="fa-IR"/>
        </w:rPr>
        <w:t>.</w:t>
      </w:r>
    </w:p>
    <w:p>
      <w:pPr>
        <w:pStyle w:val="Heading4"/>
        <w:numPr>
          <w:ilvl w:val="3"/>
          <w:numId w:val="1"/>
        </w:numPr>
        <w:rPr/>
      </w:pPr>
      <w:bookmarkStart w:id="142" w:name="__RefHeading___Toc413394_1738255347"/>
      <w:bookmarkStart w:id="143" w:name="_Toc54"/>
      <w:bookmarkEnd w:id="142"/>
      <w:r>
        <w:rPr>
          <w:rtl w:val="true"/>
        </w:rPr>
        <w:t>زوجة الشهید حبیب والموقف الإسلامی</w:t>
      </w:r>
      <w:bookmarkEnd w:id="143"/>
    </w:p>
    <w:p>
      <w:pPr>
        <w:pStyle w:val="BookText"/>
        <w:rPr/>
      </w:pPr>
      <w:r>
        <w:rPr>
          <w:rFonts w:ascii="IRNazanin" w:hAnsi="IRNazanin" w:eastAsia="IRNazanin"/>
          <w:color w:val="111111"/>
          <w:sz w:val="28"/>
          <w:sz w:val="28"/>
          <w:szCs w:val="28"/>
          <w:rtl w:val="true"/>
          <w:lang w:bidi="fa-IR"/>
        </w:rPr>
        <w:t>إن کان القرآن الکریم قد تحدث عن مواقف بعض النساء فی طریق الجهاد والدعوة إلی الله عزّ وجلّ أمثال أم موسی، والتی یقول عنها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حیث تحمّلت التکلیف والمسؤولیة الإلهیة وصنعت مع ولدها ما لم تصنع أم برضیعها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تلک المرأة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ترکت کلّ شیء بعد أن آمنت بالله وصدّقت رسلَه، ومن ثم خرجت من کلّ ما یمکن أن تفکّر به کلّ امرأة من عزّ ومال وجاه، وتحمّلت أشدّ الآلام فی هذا الطریق وهی تقول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لِی عِنْدَکَ بَیْتاً فِی الْجَنَّةِ وَ نَجِّنِی مِنْ فِرْعَوْنَ وَ عَمَلِهِ وَ نَجِّنِی</w:t>
      </w:r>
    </w:p>
    <w:p>
      <w:pPr>
        <w:pStyle w:val="BookText"/>
        <w:rPr/>
      </w:pPr>
      <w:r>
        <w:rPr>
          <w:rFonts w:ascii="Amiri" w:hAnsi="Amiri" w:eastAsia="Amiri" w:cs="Amiri"/>
          <w:color w:val="111111"/>
          <w:sz w:val="28"/>
          <w:sz w:val="28"/>
          <w:szCs w:val="28"/>
          <w:rtl w:val="true"/>
          <w:lang w:bidi="ar-SA"/>
        </w:rPr>
        <w:t>مِنَ الْقَوْمِ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وهکذا صور أخری من البطولة والشجاعة قلّ نظیرها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إذا کان القرآن قد ذکر کلّ هذا، فلقد خلّفت کربلاء وما قبلها وما بعدها صوراً من المواقف الإسلامیة والإنسانیة للنساء تقف لها البشریة إجلالاً وإکباراً، حیث وقفنَ مواقفَ قلّ أن یقفها الکثیر من الرجال، ولقد کان من بین هذه النسوة زوجة هذا الشهید حبیب بن مُظهِّر الأسدی، التی کانت تقول بعد أن وصلت رسالة الحسین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علیک یا حبیب، لا تقصّر عن نصرة ابن بنت رسول الله صلی الله علیه و آله و سلم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الشهید أراد أن یختبرها لیکشف عن عظمة معدنها وإیمانها، ولتبقی أسوةً حسنةً تشرئبّ لها الأعناق عبر الزمن،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علی أطفالی من الیتم وأخشی أن تُرمّلی بعدی،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التأسّی بالهاشمیات والبُنَیَّات والأیتام من آل رسول الله، والله تعالی کفیلنا وهو حسبنا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 حبیب منها حقیقة الأمر دعا لها وجزّاها خیراً وأخبرها بما هو فی نفسه وأنّه عازم علی المسیر والرواح،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یا حبیب، إذا قدمتَ علی الحسین علیه السلام قبّل یدیه ورجلیه نیابةً عنّی، واقرأه عنّی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وکرامةً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44" w:name="pg14064_139071"/>
    </w:p>
    <w:p>
      <w:pPr>
        <w:pStyle w:val="Heading4"/>
        <w:numPr>
          <w:ilvl w:val="3"/>
          <w:numId w:val="1"/>
        </w:numPr>
        <w:rPr/>
      </w:pPr>
      <w:bookmarkStart w:id="145" w:name="__RefHeading___Toc413396_1738255347"/>
      <w:bookmarkStart w:id="146" w:name="_Toc55"/>
      <w:bookmarkEnd w:id="144"/>
      <w:bookmarkEnd w:id="145"/>
      <w:r>
        <w:rPr>
          <w:rtl w:val="true"/>
        </w:rPr>
        <w:t>حبیب بن مُظهِّر الأسدی فی کربلاء</w:t>
      </w:r>
      <w:bookmarkEnd w:id="146"/>
    </w:p>
    <w:p>
      <w:pPr>
        <w:pStyle w:val="Heading5"/>
        <w:numPr>
          <w:ilvl w:val="4"/>
          <w:numId w:val="1"/>
        </w:numPr>
        <w:rPr/>
      </w:pPr>
      <w:bookmarkStart w:id="147" w:name="__RefHeading___Toc413398_1738255347"/>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إنّ کان التأریخ قد سجّل للشهید حبیب بن مُظهِّر مواقف کثیرةً قبل یوم عاشوراء، فإنّ یوم عاشوراء قد حمل فی طیّاته الکثیر من المواقف مع قصر المدّة الزمنیة، وها نحن مُسجِّلون بعض هذه المواقف والتی یفتخر الإنسان ویرفع رأسه عالیاً بها</w:t>
      </w:r>
      <w:r>
        <w:rPr>
          <w:rFonts w:eastAsia="IRNazanin" w:cs="IRNazanin"/>
          <w:color w:val="111111"/>
          <w:sz w:val="28"/>
          <w:szCs w:val="28"/>
          <w:rtl w:val="true"/>
          <w:lang w:bidi="fa-IR"/>
        </w:rPr>
        <w:t>:</w:t>
      </w:r>
    </w:p>
    <w:p>
      <w:pPr>
        <w:pStyle w:val="Heading5"/>
        <w:numPr>
          <w:ilvl w:val="4"/>
          <w:numId w:val="1"/>
        </w:numPr>
        <w:rPr/>
      </w:pPr>
      <w:bookmarkStart w:id="149" w:name="__RefHeading___Toc413400_1738255347"/>
      <w:bookmarkStart w:id="150" w:name="_Toc57"/>
      <w:bookmarkEnd w:id="149"/>
      <w:r>
        <w:rPr/>
        <w:t>1</w:t>
      </w:r>
      <w:r>
        <w:rPr>
          <w:rtl w:val="true"/>
        </w:rPr>
        <w:t xml:space="preserve"> - </w:t>
      </w:r>
      <w:r>
        <w:rPr>
          <w:rtl w:val="true"/>
        </w:rPr>
        <w:t>الموقف الأوّل</w:t>
      </w:r>
      <w:r>
        <w:rPr>
          <w:rtl w:val="true"/>
        </w:rPr>
        <w:t xml:space="preserve">: </w:t>
      </w:r>
      <w:r>
        <w:rPr>
          <w:rtl w:val="true"/>
        </w:rPr>
        <w:t>ویحک یاقّرة أنّی ترجع إلی القوم الظالمین؟</w:t>
      </w:r>
      <w:bookmarkEnd w:id="150"/>
    </w:p>
    <w:p>
      <w:pPr>
        <w:pStyle w:val="BookText"/>
        <w:rPr/>
      </w:pPr>
      <w:r>
        <w:rPr>
          <w:rFonts w:ascii="IRNazanin" w:hAnsi="IRNazanin" w:eastAsia="IRNazanin"/>
          <w:color w:val="111111"/>
          <w:sz w:val="28"/>
          <w:sz w:val="28"/>
          <w:szCs w:val="28"/>
          <w:rtl w:val="true"/>
          <w:lang w:bidi="fa-IR"/>
        </w:rPr>
        <w:t>ینقل الطبری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عمر بن سعد إلی الحسین علیه السلام عزرة بن قیس الأخمسی</w:t>
      </w:r>
      <w:r>
        <w:rPr>
          <w:rStyle w:val="FootnoteAnchor"/>
          <w:rtl w:val="true"/>
        </w:rPr>
        <w:footnoteReference w:id="12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فسلْه ما الذی جاء به وماذا یرید؟</w:t>
      </w:r>
    </w:p>
    <w:p>
      <w:pPr>
        <w:pStyle w:val="BookText"/>
        <w:rPr/>
      </w:pPr>
      <w:r>
        <w:rPr>
          <w:rFonts w:ascii="IRNazanin" w:hAnsi="IRNazanin" w:eastAsia="IRNazanin"/>
          <w:color w:val="111111"/>
          <w:sz w:val="28"/>
          <w:sz w:val="28"/>
          <w:szCs w:val="28"/>
          <w:rtl w:val="true"/>
          <w:lang w:bidi="fa-IR"/>
        </w:rPr>
        <w:t xml:space="preserve">وکان عزرة ممّن کتب إلی الحسین فاستحیا منه أن یأتیه، فعرض ذلک علی الرؤساء الذین کاتبوه، فکلّهم أبی وکرهه، وقام إلیه کثیر بن عبد الله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فارساً شجاعاً لیس یردّ وجهه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إلیه، والله لئن شئت لافتکنّ به؟</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أن تفتک به، ولکن ائتِهِ فسلْه ما الذی جاء 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إلیه، فلمّا رآه أبو ثمامة الصائدی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أبا عبد الله، قد جاءک شرّ أهل الأرض وأجرأه علی دم وأفتکه، فقام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سیفک،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إنّما أنا رسول، فإن سمعتم منّی أُبلغکم ما أُرسلتُ به</w:t>
      </w:r>
    </w:p>
    <w:p>
      <w:pPr>
        <w:pStyle w:val="BookText"/>
        <w:rPr/>
      </w:pPr>
      <w:r>
        <w:rPr>
          <w:rFonts w:ascii="IRNazanin" w:hAnsi="IRNazanin" w:eastAsia="IRNazanin"/>
          <w:color w:val="111111"/>
          <w:sz w:val="28"/>
          <w:sz w:val="28"/>
          <w:szCs w:val="28"/>
          <w:rtl w:val="true"/>
          <w:lang w:bidi="fa-IR"/>
        </w:rPr>
        <w:t>إلیکم، وإن أبیتم انصرفتُ عنکم،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آخذ بقائم سیفک ثمّ 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تمسّه،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جئتَ به وأنا أبلغه عنک، ولا أدعک تدنو منه فإنّک فاجر، فاستبّا ثمّ انصرف إلی عمر بن سعد فأخبره الخبر، فدعا قرّة بن قیس، فلمّا رآه الحسین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w:t>
      </w:r>
    </w:p>
    <w:p>
      <w:pPr>
        <w:pStyle w:val="BookText"/>
        <w:rPr/>
      </w:pPr>
      <w:r>
        <w:rPr>
          <w:rFonts w:ascii="IRNazanin" w:hAnsi="IRNazanin" w:eastAsia="IRNazanin"/>
          <w:color w:val="111111"/>
          <w:sz w:val="28"/>
          <w:sz w:val="28"/>
          <w:szCs w:val="28"/>
          <w:rtl w:val="true"/>
          <w:lang w:bidi="fa-IR"/>
        </w:rPr>
        <w:t>فقال حبیب 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حنظلة تمیم، وهو ابن أختنا، ولقد کنتُ أعرفه بحسن الرأی، وما کنتُ أراه یشهد هذا المشهد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لابدّ لنا من الإشارة إلی نقطة مهمّة قبل أن نسترسل فی الحدیث الذی رواه الطبری، وهذه النقطة متعلّقة بما ذکره الشهید حبیب بن مُظهِّر عن قرّة، حیث وصفه بأنّه حسن الرأی، وکان یعتقد أنّه لا یقف مثل هذا الموقف، وهنا ینقدح فی الذهن سؤال مهم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یا تری 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الناس بحسن السیرة والسلوک أن یقف أمام الحسین علیه السلام؟</w:t>
      </w:r>
    </w:p>
    <w:p>
      <w:pPr>
        <w:pStyle w:val="BookText"/>
        <w:rPr/>
      </w:pPr>
      <w:r>
        <w:rPr>
          <w:rFonts w:ascii="IRNazanin" w:hAnsi="IRNazanin" w:eastAsia="IRNazanin"/>
          <w:color w:val="111111"/>
          <w:sz w:val="28"/>
          <w:sz w:val="28"/>
          <w:szCs w:val="28"/>
          <w:rtl w:val="true"/>
          <w:lang w:bidi="fa-IR"/>
        </w:rPr>
        <w:t>باعتقادی أنّ هذه المسألة لا دخل لها بما یحمل الإنسان من فکر ومعرفة، وإنّما لها علاقة مباشرة بقدرة ذلک الإنسان علی الصبر وتحمّل نوَب الزمان والشدائد التی تترتّب علی المواقف، وإلاّ فهناک الکثیر ممّن یحملون القرآن والسنّة حفظاً وتلاوةً وربّما تفسیراً وفهماً، ولکنّهم مع ذلک وقفوا یوم النهروان یقاتلون مَن شهد القرآن بصدقه وجهاده وإیمانه وسابقته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نجد أمثال هؤلاء یسیرون دائماً فی رکاب الظلمة والسلاطین، حتی عُرفوا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ویبدو أنّ قرة بن قیس وإن کان معروفاً فی داخل</w:t>
      </w:r>
    </w:p>
    <w:p>
      <w:pPr>
        <w:pStyle w:val="BookText"/>
        <w:rPr/>
      </w:pPr>
      <w:r>
        <w:rPr>
          <w:rFonts w:ascii="IRNazanin" w:hAnsi="IRNazanin" w:eastAsia="IRNazanin"/>
          <w:color w:val="111111"/>
          <w:sz w:val="28"/>
          <w:sz w:val="28"/>
          <w:szCs w:val="28"/>
          <w:rtl w:val="true"/>
          <w:lang w:bidi="fa-IR"/>
        </w:rPr>
        <w:t>الکوفة بحسن الرأی والسیرة، ولکن یبدو أنّ کلّ هذا ما دام الأمن والأمان علی المال والنفس والأهل والولد موجودَینِ، أمّا مع عدمهما فإنّ الموقف هو ما یطلبه الظالمون، وهذا ما حصل، فحینما بعث عمر بن سعد قرّة بن قیس إلی الحسین علیه السلام وهو العارف بکلّ منهما، لبّی هذه الدعوة من دون أن یتّخذ الموقف الذی یقتضیه حُسن الرأی الذی یحمله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 ما ذکرناه هو تکملة الحدیث الذی ذکره الطبری، حیث یتبیّن فیه أنّه وبعد الحدیث مع حبیب وتحذیره إیّاه من بقائه فی رِکَابِ الظَّلَمَة ووعْد قُرّةَ له بأن یرجع إلی عمر بن سعد وإخباره الخبر ثمّ یری رأیه بعد ذلک، ولکنّه لم یفکّر فی الأمر ولم یرجع، وربما یکون قد فکّر ولکنه فضّل دنیاه علی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حتی سلّم علی الحسین علیه السلام وأبلغه رسالة عمر بن سعد إلیه،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أهل مصرکم هذا أن أَقْدِمْ، فأمّا إذا کرهتمونی فأنا أنصرف عنهم، ثمّ قال له حبیب 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 بن قیس، أنّی ترجع إلی القوم الظالمین، انصر هذا الرجل الذی بآبائه أیّدک الله بالکرامة وإیاّنا معک، فقال له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صاحبی بجواب رسالته وأری رأیی</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درس لابدّ للإنسان أن یتفهّمه فی حیاة هذا الشهید وموعظته لقرّة بن قیس، فکم عندنا مثل قرّة فی حیاتنا، کلّ إنسان یدعوه التکلیف الإسلامی إلی اتخاذ موقف ما، وهو یری أنّ هذه القضیة یمکن أن یقفها ولکن من دون أن تترتّب خسائر مادیة أو معنویة، فإنّه یؤدّیها، أمّا مع هذه الخسارة فهو لا یعرف</w:t>
      </w:r>
      <w:bookmarkStart w:id="151" w:name="pg14064_139074"/>
    </w:p>
    <w:p>
      <w:pPr>
        <w:pStyle w:val="BookText"/>
        <w:rPr/>
      </w:pPr>
      <w:bookmarkEnd w:id="151"/>
      <w:r>
        <w:rPr>
          <w:rFonts w:ascii="IRNazanin" w:hAnsi="IRNazanin" w:eastAsia="IRNazanin"/>
          <w:color w:val="111111"/>
          <w:sz w:val="28"/>
          <w:sz w:val="28"/>
          <w:szCs w:val="28"/>
          <w:rtl w:val="true"/>
          <w:lang w:bidi="fa-IR"/>
        </w:rPr>
        <w:t>التکلیف ولا المسؤولیة الإسلامیة، بل یکون مَثَله مَثَل أولئک الذین تحدّث عنهم الحسین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 والدینُ لَعِقٌ علی ألسنتِهمْ یَحوطونَهُ ما دَرَّتْ معائشُهمْ، فإذا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413402_1738255347"/>
      <w:bookmarkStart w:id="153" w:name="_Toc58"/>
      <w:bookmarkEnd w:id="152"/>
      <w:r>
        <w:rPr/>
        <w:t>2</w:t>
      </w:r>
      <w:r>
        <w:rPr>
          <w:rtl w:val="true"/>
        </w:rPr>
        <w:t xml:space="preserve"> - </w:t>
      </w:r>
      <w:r>
        <w:rPr>
          <w:rtl w:val="true"/>
        </w:rPr>
        <w:t>الموقف الثانی</w:t>
      </w:r>
      <w:r>
        <w:rPr>
          <w:rtl w:val="true"/>
        </w:rPr>
        <w:t xml:space="preserve">: </w:t>
      </w:r>
      <w:r>
        <w:rPr>
          <w:rtl w:val="true"/>
        </w:rPr>
        <w:t>أتیتکم بخیر ما أتی به وافد إلی قوم</w:t>
      </w:r>
      <w:bookmarkEnd w:id="153"/>
    </w:p>
    <w:p>
      <w:pPr>
        <w:pStyle w:val="BookText"/>
        <w:rPr/>
      </w:pPr>
      <w:r>
        <w:rPr>
          <w:rFonts w:ascii="Amiri" w:hAnsi="Amiri" w:eastAsia="Amiri" w:cs="Amiri"/>
          <w:color w:val="111111"/>
          <w:sz w:val="28"/>
          <w:sz w:val="28"/>
          <w:szCs w:val="28"/>
          <w:rtl w:val="true"/>
          <w:lang w:bidi="ar-SA"/>
        </w:rPr>
        <w:t>حبیب بن مُظهِّر وبنی أسد</w:t>
      </w:r>
    </w:p>
    <w:p>
      <w:pPr>
        <w:pStyle w:val="BookText"/>
        <w:rPr/>
      </w:pPr>
      <w:r>
        <w:rPr>
          <w:rFonts w:ascii="IRNazanin" w:hAnsi="IRNazanin" w:eastAsia="IRNazanin"/>
          <w:color w:val="111111"/>
          <w:sz w:val="28"/>
          <w:sz w:val="28"/>
          <w:szCs w:val="28"/>
          <w:rtl w:val="true"/>
          <w:lang w:bidi="fa-IR"/>
        </w:rPr>
        <w:t>ربّما یکون حبیب بن مُظهِّر الأسدی قد تمیّز عن الآخرین من شهداء کربلاء بأنّه الشهید الوحید الذی لم یکتفِ بدعوة قومه للوقوف معه لنصرة الحسین حتی وصل إلی کربلاء، فقد ورد فی کتب التأریخ والمقاتل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حبیب بن مظاهر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ههنا حی من بنی أسد، أتأذن لی فی المصیر إلیهم فأدعوهم إلی نصرتک فعسی الله أن یدفع بهم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فخرج حبیب إلیهم فی جوف اللیل متنکّراً حتی أتی إلیهم فعرفوه أنّه من بنی أسد،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أتیتُکم بخیر ما أتی به وافد إلی قوم، أتیتُکم أدعوکم إلی نصر ابن بنت نبیّکم، فإنّه فی عصابة من المؤمنین، الرجل منهم خیر من ألف رجل، لن یخذلوه ولن یسلموه أبداً، وهذا عمر بن سعد قد أحاط به وأنتم قومی وعشیرتی، وقد أتیتُکم بهذه النصیحة فأطیعونی الیوم فی نصرته تنالوا بها شرف الدنیا والآخرة، فإنّی أقسم بالله لا یُقتل</w:t>
      </w:r>
    </w:p>
    <w:p>
      <w:pPr>
        <w:pStyle w:val="BookText"/>
        <w:rPr/>
      </w:pPr>
      <w:r>
        <w:rPr>
          <w:rFonts w:ascii="IRNazanin" w:hAnsi="IRNazanin" w:eastAsia="IRNazanin"/>
          <w:color w:val="111111"/>
          <w:sz w:val="28"/>
          <w:sz w:val="28"/>
          <w:szCs w:val="28"/>
          <w:rtl w:val="true"/>
          <w:lang w:bidi="fa-IR"/>
        </w:rPr>
        <w:t>أحد منکم فی سبیل الله مع ابن بنت رسول الله صابراً محتسباً، إلاّ کان رفیقاً لمحمد صلی الله علیه و آله و سلم فی علِّیین،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رجل من بنی أسد یُقال له عبد الله بن 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مجیب إلی هذه الدعوة، ثمّ جعل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إِذ تَوَاکَلُوْا وَأَحْجَمَ الفُرْسَانُ إِذْ تَنَاقَلُوْا</w:t>
      </w:r>
    </w:p>
    <w:p>
      <w:pPr>
        <w:pStyle w:val="BookText"/>
        <w:rPr/>
      </w:pPr>
      <w:r>
        <w:rPr>
          <w:rFonts w:ascii="Amiri" w:hAnsi="Amiri" w:eastAsia="Amiri" w:cs="Amiri"/>
          <w:color w:val="111111"/>
          <w:sz w:val="28"/>
          <w:sz w:val="28"/>
          <w:szCs w:val="28"/>
          <w:rtl w:val="true"/>
          <w:lang w:bidi="ar-SA"/>
        </w:rPr>
        <w:t>أنّیْ شُجَاعٌ بَطَلٌ مُقَاتِلُ کَأنَّنِی لَیْثُ عرینٍ بَاسِلُ</w:t>
      </w:r>
    </w:p>
    <w:p>
      <w:pPr>
        <w:pStyle w:val="BookText"/>
        <w:rPr/>
      </w:pPr>
      <w:r>
        <w:rPr>
          <w:rFonts w:ascii="Amiri" w:hAnsi="Amiri" w:eastAsia="Amiri" w:cs="Amiri"/>
          <w:color w:val="111111"/>
          <w:sz w:val="28"/>
          <w:sz w:val="28"/>
          <w:szCs w:val="28"/>
          <w:rtl w:val="true"/>
          <w:lang w:bidi="ar-SA"/>
        </w:rPr>
        <w:t>ثمّ تبادر رجال الحی حتی الْتَأَمَ منهم تسعون رجلاً</w:t>
      </w:r>
      <w:r>
        <w:rPr>
          <w:rStyle w:val="FootnoteAnchor"/>
          <w:rtl w:val="true"/>
        </w:rPr>
        <w:footnoteReference w:id="128"/>
      </w:r>
      <w:r>
        <w:rPr>
          <w:rFonts w:ascii="IRNazanin" w:hAnsi="IRNazanin" w:eastAsia="IRNazanin"/>
          <w:color w:val="111111"/>
          <w:sz w:val="28"/>
          <w:sz w:val="28"/>
          <w:szCs w:val="28"/>
          <w:rtl w:val="true"/>
          <w:lang w:bidi="fa-IR"/>
        </w:rPr>
        <w:t>، فأقبلوا یریدون الحسین علیه السلام، وخرج رجل فی ذلک الوقت من الحی حتی صار إلی عمر بن سعد فخبّره بالحال، فدعا ابن سعد برجل من أصحابه یُقال له الأزرق، فضمّ إلیه أربعمائة فارس وجّهه نحو حی بنی أسد، فبینما أولئک القوم قد أقبلوا یریدون عسکر الحسین علیه السلام فی جوف اللیل إذ استقبلتهم خیل ابن سعد علی شاطئ الفرات وبینهم وبین عسکر الحسین الیسیر، فناوش القوم بعضهم بعضاً واقتتلوا قتالاً شدیداً وصاح حبیب بن مظاهر بالأزرق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مالک ومالنا، انصرف عنّا ودعنا یشقی بنا غیرک، فأبی الأزرق أن یرجع، وعلمتْ بنو أسد أنّه لا طاقة لهم بالقوم فانهزموا راجعین إلی حیِّهم، ثمّ إنّهم ارتحلوا فی جوف اللیل خوفاً من ابن سعد أن یبیتهم، ورجع حبیب بن مظاهر إلی الحسین فأخبره بذلک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والملفت للنظر فی هذا النص المتقدّم أنّ الشهید حبیب بن مُظهِّر الأسدی</w:t>
      </w:r>
    </w:p>
    <w:p>
      <w:pPr>
        <w:pStyle w:val="BookText"/>
        <w:rPr/>
      </w:pPr>
      <w:r>
        <w:rPr>
          <w:rFonts w:ascii="IRNazanin" w:hAnsi="IRNazanin" w:eastAsia="IRNazanin"/>
          <w:color w:val="111111"/>
          <w:sz w:val="28"/>
          <w:sz w:val="28"/>
          <w:szCs w:val="28"/>
          <w:rtl w:val="true"/>
          <w:lang w:bidi="fa-IR"/>
        </w:rPr>
        <w:t>لم ینطلق فی دعوة قومه لنصرة الحسین علیه السلام من منطلق أنّه سید قبیلته وزعیم کبیر من زعمائها، ومن ثم یحرّک فیهم الروح القبلیة والعشائریة، ولکنّه أبی إلاّ أن یدعوهم دعوة الإسلام والإیمان، دعوة قائمة علی أساس الدین والعقیدة وما یتطلّبه الإیمان بالله ورسوله والوقوف أمام الظالمین من آثار؛ ولهذا تراه ذکر مفردات کثیرة تؤکّد هذا المعنی فی کلمته مع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أدعوکم إلی نصر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رفیقاً لمحمد صلی الله علیه و آله و سلم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النص المتقدّم یبین فی 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الاستجابة السریعة لهذا الحی فی نصرة الحسین علیه السلام، بل وعقیدتهم فیه علیه السلام، وربّما یتلمّس الإنسان مثل هذا المعنی فی حدیث عبد الله بن بشر وأرجوزته التی بادرت الرجال بعدها حتی وصل العدد إلی تسعین فارساً من هذا الحی الصغیر، وهذا الرقم بتقدیری یکشف مقدار الاستجابة الکبیرة التی حصلت فی هذا الحی لحرکة الحسین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وأغلب الظنّ أنّهم کانوا صادقین فی مشاعرهم تجاه نصرة الحسین علیه السلام، ولکنّ وجود أحد أفراد هذه القبیلة فی جوّ وهوی عمر بن سعد وإخباره بما جری وحصل، جعلت المعادلة تنقلب وتذهب باتجاه آخر ربّما لم یکن مقصوداً منذ البدء، والدلیل علی ذلک قتالهم الشدید مع جیش ابن الأزرق الذی انتهی بانسحابهم خوفاً علی أنفسهم من القتل بعد أن رأوا أن لا طاقة لهم بهم، وهذا المعنی لیس عیباً یمکن أن یسجل علیهم من قِبل البعض کما یحلو له، فبقاؤهم یقاتلون ربّما یعنی فناءهم عن آخرهم</w:t>
      </w:r>
      <w:r>
        <w:rPr>
          <w:rFonts w:eastAsia="IRNazanin" w:cs="IRNazanin"/>
          <w:color w:val="111111"/>
          <w:sz w:val="28"/>
          <w:szCs w:val="28"/>
          <w:rtl w:val="true"/>
          <w:lang w:bidi="fa-IR"/>
        </w:rPr>
        <w:t>.</w:t>
      </w:r>
      <w:bookmarkStart w:id="154" w:name="pg14064_139077"/>
    </w:p>
    <w:p>
      <w:pPr>
        <w:pStyle w:val="BookText"/>
        <w:rPr/>
      </w:pPr>
      <w:bookmarkEnd w:id="154"/>
      <w:r>
        <w:rPr>
          <w:rFonts w:ascii="IRNazanin" w:hAnsi="IRNazanin" w:eastAsia="IRNazanin"/>
          <w:color w:val="111111"/>
          <w:sz w:val="28"/>
          <w:sz w:val="28"/>
          <w:szCs w:val="28"/>
          <w:rtl w:val="true"/>
          <w:lang w:bidi="fa-IR"/>
        </w:rPr>
        <w:t>نعم، ربّما تأتی هنا مسألة ارتحالهم لیلاً بکامل قبیلتهم إلی مکان آخر غیر المکان الذی کان یعیشون فیه، فیتمسک بها البعض فی الحدیث عنهم، ولکنّی اعتقد أنّ عملیة الارتحال کانت تنسجم مع الخوف من ابن سعد وابن زیاد ومسألة انتهاک حرمات هذه القبیلة، من خلال تعریض نسائها وشیوخها إلی السجن والتعذیب</w:t>
      </w:r>
      <w:r>
        <w:rPr>
          <w:rFonts w:eastAsia="IRNazanin" w:cs="IRNazanin"/>
          <w:color w:val="111111"/>
          <w:sz w:val="28"/>
          <w:szCs w:val="28"/>
          <w:rtl w:val="true"/>
          <w:lang w:bidi="fa-IR"/>
        </w:rPr>
        <w:t>.</w:t>
      </w:r>
    </w:p>
    <w:p>
      <w:pPr>
        <w:pStyle w:val="Heading5"/>
        <w:numPr>
          <w:ilvl w:val="4"/>
          <w:numId w:val="1"/>
        </w:numPr>
        <w:rPr/>
      </w:pPr>
      <w:bookmarkStart w:id="155" w:name="__RefHeading___Toc413404_1738255347"/>
      <w:bookmarkStart w:id="156" w:name="_Toc59"/>
      <w:bookmarkEnd w:id="155"/>
      <w:r>
        <w:rPr/>
        <w:t>3</w:t>
      </w:r>
      <w:r>
        <w:rPr>
          <w:rtl w:val="true"/>
        </w:rPr>
        <w:t xml:space="preserve"> - </w:t>
      </w:r>
      <w:r>
        <w:rPr>
          <w:rtl w:val="true"/>
        </w:rPr>
        <w:t>الموقف الثالث</w:t>
      </w:r>
      <w:r>
        <w:rPr>
          <w:rtl w:val="true"/>
        </w:rPr>
        <w:t xml:space="preserve">: </w:t>
      </w:r>
      <w:r>
        <w:rPr>
          <w:rtl w:val="true"/>
        </w:rPr>
        <w:t>أما والله لبئس القوم عند الله غداً</w:t>
      </w:r>
      <w:bookmarkEnd w:id="156"/>
    </w:p>
    <w:p>
      <w:pPr>
        <w:pStyle w:val="BookText"/>
        <w:rPr/>
      </w:pPr>
      <w:r>
        <w:rPr>
          <w:rFonts w:ascii="IRNazanin" w:hAnsi="IRNazanin" w:eastAsia="IRNazanin"/>
          <w:color w:val="111111"/>
          <w:sz w:val="28"/>
          <w:sz w:val="28"/>
          <w:szCs w:val="28"/>
          <w:rtl w:val="true"/>
          <w:lang w:bidi="fa-IR"/>
        </w:rPr>
        <w:t>یقول المُقرَّم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 ابن سعد عشیّة الخمیس لتسعٍ خَلَوْنَ من المحرم، ونادی فی عسکره بالزحف نحو الحسین، وکان علیه السلام جالساً أمام بیته محتبیاً بسیفه وخفق برأسه، فرأی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صائر إلینا عن قریب، وسمعتْ زینب أصوات الرجال وقالت لأخیها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اقترب العدو منک، فقال لأخیه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بنفسی أنت حتی تلقاهم واسألهم عمّا جاء بهم وما الذی یریدون، فرکب العباس فی عشرین فارساً فیهم زهیر وحبیب وسألهم عن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الأمیر أن نعرض علیکم النزول علی حکمه أو ننازلکم الحرب، فانصرف العباس یخبر الحسین بذلک، ووقف أصحابه یعظون القوم، فقال حبیب بن مُظهِّر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واللهِ، لبئس القوم عند الله غداً قوم یُقدمون علیه وقد قتلوا ذرّیة نبیّه وعترته وأهل بیته وعُباد أهل هذا المصر المتهجّدین بالأسحار الذاکرین الله کثیراً، فقال عزرة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تزکّی نفسک ما استطعت؟ 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عزرة، إنّ الله قد زکّاها وهداها، فاتّقِ الله یا عزرة فإنّی لک من الناصحین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57" w:name="pg14064_139078"/>
    </w:p>
    <w:p>
      <w:pPr>
        <w:pStyle w:val="BookText"/>
        <w:rPr/>
      </w:pPr>
      <w:bookmarkEnd w:id="157"/>
      <w:r>
        <w:rPr>
          <w:rFonts w:ascii="IRNazanin" w:hAnsi="IRNazanin" w:eastAsia="IRNazanin"/>
          <w:color w:val="111111"/>
          <w:sz w:val="28"/>
          <w:sz w:val="28"/>
          <w:szCs w:val="28"/>
          <w:rtl w:val="true"/>
          <w:lang w:bidi="fa-IR"/>
        </w:rPr>
        <w:t>وفی هذا النص نجد أنّ أصحاب الحسین علیه السلام لا یألون جهداً من أجل هدایة مَن یستطیعون هدایته؛ ولهذا نجد أنّ الشهید حبیب بن مُظهِّر یبادر هو من أجل بیان عظمة ما یمکن أن یُرتکب فی حقّ الدین، من خلال قتل هذه الثلّة المؤمنة التی عرفت عند أهل الکوفة جمیعاً بأنّهم المتهجدون بالأسحار والعُبّاد والذاکرون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وبدل أن یقبل عزرة مثل هذا الکلام ویتّخذ الموقف الذی یملیه علیه دینه وإنسانیّته، وإذا به یخرج حتی عن حدّ الاعتدال فی کلامه لیتّهم حبیب بأنّه ممّن یرید أن یشیر إلی نفسه وصلاحها وقربها من الله سبحانه وتعالی، ولا یرید بذلک إلاّ الریاء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عزرة هو أعرف به من غیره، فقد خَبِرَه هو وخَبِرَه غیره، فکان الإیمان المتجسّد فی الخارج عقیدة وسلوکاً منذ أن کان یافعاً وإلی أن صار شیخاً هرماً کبیراً، ولکنّ الله عزّ وجلّ أراد لهذا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تمسّکه بالباطل مع علمه به وعدم نصرته للحق مع معرفته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یختم علی قلبه ویجعل علیه غشاوة، ومن ثم یکون مصداقاً للآیة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158" w:name="__RefHeading___Toc413406_1738255347"/>
      <w:bookmarkStart w:id="159" w:name="_Toc60"/>
      <w:bookmarkEnd w:id="158"/>
      <w:r>
        <w:rPr/>
        <w:t>4</w:t>
      </w:r>
      <w:r>
        <w:rPr>
          <w:rtl w:val="true"/>
        </w:rPr>
        <w:t xml:space="preserve"> - </w:t>
      </w:r>
      <w:r>
        <w:rPr>
          <w:rtl w:val="true"/>
        </w:rPr>
        <w:t>الموقف الرابع</w:t>
      </w:r>
      <w:r>
        <w:rPr>
          <w:rtl w:val="true"/>
        </w:rPr>
        <w:t xml:space="preserve">: </w:t>
      </w:r>
      <w:r>
        <w:rPr>
          <w:rtl w:val="true"/>
        </w:rPr>
        <w:t>والله إنّی أراک تعبد الله علی سبعین حرفاً</w:t>
      </w:r>
      <w:bookmarkEnd w:id="1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مخنف فی مقتله أنّ الحسین علیه السلام خطب فی کربلاء خطبةً، وفی أثناء کلامه وحدیثه الذی کان یوجّهه إلی أهل الکوفة ومَن وقف أمامه قائلاً لهم</w:t>
      </w:r>
    </w:p>
    <w:p>
      <w:pPr>
        <w:pStyle w:val="BookText"/>
        <w:rPr/>
      </w:pPr>
      <w:r>
        <w:rPr>
          <w:rFonts w:ascii="IRNazanin" w:hAnsi="IRNazanin" w:eastAsia="IRNazanin"/>
          <w:color w:val="111111"/>
          <w:sz w:val="28"/>
          <w:sz w:val="28"/>
          <w:szCs w:val="28"/>
          <w:rtl w:val="true"/>
          <w:lang w:bidi="fa-IR"/>
        </w:rPr>
        <w:t>أن یسألوا جابراً الأنصاری وأبا سعید الخدری وغیرهما أنّهم سمعوا رسول الله یقول له ولأخیه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اعترضه شمرٌ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یعبد الله علی حرف إن کان یدری ما تقول، 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أراک تعبد الله علی سبعین حرفاً، وأشهد أنّک صادق ما تدری ما یقول، قد طبع الله علی قلبک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یرید أن یقول شمر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یعبدُ الله علی حرف إن کان یدری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یرید أن یُکذِّب الحسینَ علیه السلام بقوله وهو یعلم أنّه الصادق ابن الصادقین؟</w:t>
      </w:r>
    </w:p>
    <w:p>
      <w:pPr>
        <w:pStyle w:val="BookText"/>
        <w:rPr/>
      </w:pPr>
      <w:r>
        <w:rPr>
          <w:rFonts w:ascii="IRNazanin" w:hAnsi="IRNazanin" w:eastAsia="IRNazanin"/>
          <w:color w:val="111111"/>
          <w:sz w:val="28"/>
          <w:sz w:val="28"/>
          <w:szCs w:val="28"/>
          <w:rtl w:val="true"/>
          <w:lang w:bidi="fa-IR"/>
        </w:rPr>
        <w:t>أم هل یرید أن یُکذِّب الحسینَ علیه السلام فی نسبه إلی رسول الله صلی الله علیه و آله و سلم؟</w:t>
      </w:r>
    </w:p>
    <w:p>
      <w:pPr>
        <w:pStyle w:val="BookText"/>
        <w:rPr/>
      </w:pPr>
      <w:r>
        <w:rPr>
          <w:rFonts w:ascii="IRNazanin" w:hAnsi="IRNazanin" w:eastAsia="IRNazanin"/>
          <w:color w:val="111111"/>
          <w:sz w:val="28"/>
          <w:sz w:val="28"/>
          <w:szCs w:val="28"/>
          <w:rtl w:val="true"/>
          <w:lang w:bidi="fa-IR"/>
        </w:rPr>
        <w:t>أم إنّه یرید أن یبطل دعوة الحسین علیه السلام إلی سؤال مَن إذا سألوه أخبرهم بمقالة رسول الله صلی الله علیه و آله و سلم له ولأخیه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p>
    <w:p>
      <w:pPr>
        <w:pStyle w:val="BookText"/>
        <w:rPr/>
      </w:pPr>
      <w:r>
        <w:rPr>
          <w:rFonts w:ascii="IRNazanin" w:hAnsi="IRNazanin" w:eastAsia="IRNazanin"/>
          <w:color w:val="111111"/>
          <w:sz w:val="28"/>
          <w:sz w:val="28"/>
          <w:szCs w:val="28"/>
          <w:rtl w:val="true"/>
          <w:lang w:bidi="fa-IR"/>
        </w:rPr>
        <w:t>أم یرید أن یقطع حدیث الحسین علیه السلام من الاسترسال خوفاً من الفضیحة أکثر أمام الناس؟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إنّه البغض والحقد والکراهة لعلی علیه السلام وآل علی علیه السلام؟</w:t>
      </w:r>
    </w:p>
    <w:p>
      <w:pPr>
        <w:pStyle w:val="BookText"/>
        <w:rPr/>
      </w:pPr>
      <w:r>
        <w:rPr>
          <w:rFonts w:ascii="IRNazanin" w:hAnsi="IRNazanin" w:eastAsia="IRNazanin"/>
          <w:color w:val="111111"/>
          <w:sz w:val="28"/>
          <w:sz w:val="28"/>
          <w:szCs w:val="28"/>
          <w:rtl w:val="true"/>
          <w:lang w:bidi="fa-IR"/>
        </w:rPr>
        <w:t>وأراها قد اجتمعت فی شخص هذا الصلف النطف، هذا الذی له السوابق والمآثر فی کلّ خسّةٍ ورذیلة، فهو الذی جلس علی صدر الحسین علیه السلام لحزِّ رأسه، وهو الذی هجم علی خیام بنات رسول الله لترویعهنّ، وهو الذی جاء بکتاب الأمان لأبی الفضل العباس فأبی إلاّ الدفاع عن الحسین علیه السلام، ولکن ماذا یقول الإنسان فیمَن لا یعرف التاریخ أجرأَ منه علی حزب الحق ولا أقسی ولا أشدّ غلظةً منه، وکأنّ الله نزع الرحمة من قلبه کاملاً، إضافة إلی دناءة المولد</w:t>
      </w:r>
      <w:r>
        <w:rPr>
          <w:rStyle w:val="FootnoteAnchor"/>
          <w:rtl w:val="true"/>
        </w:rPr>
        <w:footnoteReference w:id="133"/>
      </w:r>
      <w:r>
        <w:rPr>
          <w:rFonts w:ascii="Amiri" w:hAnsi="Amiri" w:eastAsia="Amiri" w:cs="Amiri"/>
          <w:color w:val="111111"/>
          <w:sz w:val="28"/>
          <w:sz w:val="28"/>
          <w:szCs w:val="28"/>
          <w:rtl w:val="true"/>
          <w:lang w:bidi="ar-SA"/>
        </w:rPr>
        <w:t>، وسوء الحضن أباً وأمّاً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رأی الشهید حبیب بن مُظهِّر الأسدی کلّ هذه الصلافة مع الحسین علیه السلام فی اعتراض الشمر علیه، ناداه برفیع صوته غیر آبه به وبمَن معه من الجُنْد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أراک تعبد الله علی سبعین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إذا کنتَ باعتراضک هذا ترید أن تدافع عن موقف الکفر والضلال الذی تَقِفه أمام الحسین علیه السلام، فإنّ مثل هذا الأمر یمکن أن تُموّهه علی مَن أعمی الله بصره من الرؤیة وسمعه من الفهم وقلبه من التفقّه، أمّا مَن کان علی بیّنة من ربّه فلا یمکن أن یُخدع، بل إنّی أشهد علی أعظم من العبادة علی حرف واحد،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أوصلتْک مطامعک الشخصیة وهواک الذی أضلّک إلی العبادة علی سبعین حرفاً، ومثل هذا الأمر أنت لا تعیه ولا تعرفه؛ لأنّ الله قد طبع علی قلبک، ومَن یطبع الله علی قلبه فهو محجوب عن رحمة الله ورضوانه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عَلی قُلُوبِهِمْ 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عَنْ رَبِّهِمْ یَوْمَئِذٍ لَمَحْجُوبُونَ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ثم أنا أشهد أنّک صادق فی دعواک، وأنّک لا تفهم ما یقول لا بمعنی أنّ مقالة الحسین علیه السلام لا تُفهم، أو لا یمکن فهمها، بل لأنّ قلبک قد أُغلق عن کلّ 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العبادة علی حرف</w:t>
      </w:r>
    </w:p>
    <w:p>
      <w:pPr>
        <w:pStyle w:val="BookText"/>
        <w:rPr/>
      </w:pPr>
      <w:r>
        <w:rPr>
          <w:rFonts w:ascii="IRNazanin" w:hAnsi="IRNazanin" w:eastAsia="IRNazanin"/>
          <w:color w:val="111111"/>
          <w:sz w:val="28"/>
          <w:sz w:val="28"/>
          <w:szCs w:val="28"/>
          <w:rtl w:val="true"/>
          <w:lang w:bidi="fa-IR"/>
        </w:rPr>
        <w:t>یقول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والجانب، وبه سُمّی الحرف من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الشیء ناحیته، وفلان علی حرف من أمره أی ناحیةٍ منه، کأنّه ینتظر ویتوقّع، فإن رأی من ناحیةٍ ما یُحب وإلاّ مال إلی غیرها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السید الطباطبائی فی تفسیر 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صنف آخر من الناس غیر المؤمنین الصالحین، وهو الذی یعبد الله سبحانه بانیاً عبادته علی جانب واحد دون کل جانب، وعلی تقدیر دون کلّ تقدیر، وهو جانب الخیر، ولازمة استخدام الدین للدنیا، فإن أصابه خیرٌ استقرّ بسبب ذلک الخیر علی عبادة الله واطمأنّ إلیها، وإن أصابتْه فتنة ومحنة انقلب ورجع علی وجهه من غیر أن یلتفت یمیناً وشمالاً، وارتدّ عن دینه تشؤّماً أو رجاء</w:t>
      </w:r>
    </w:p>
    <w:p>
      <w:pPr>
        <w:pStyle w:val="BookText"/>
        <w:rPr/>
      </w:pPr>
      <w:r>
        <w:rPr>
          <w:rFonts w:ascii="IRNazanin" w:hAnsi="IRNazanin" w:eastAsia="IRNazanin"/>
          <w:color w:val="111111"/>
          <w:sz w:val="28"/>
          <w:sz w:val="28"/>
          <w:szCs w:val="28"/>
          <w:rtl w:val="true"/>
          <w:lang w:bidi="fa-IR"/>
        </w:rPr>
        <w:t>أن ینجو بذلک من المحنة والمهلکة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الدرس الذی ینبغی علینا أن نَعِیَه ونحن نقرأ هذا الموقف للشهید حبیب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شمر بن ذی الجوشن، حیث یرید منّا الشهید أن نعیش العبادة مع الله ولکن لا علی حرف، ومن ثم نکون مطیّة للشیطان والسلطان یفعل بنا ما یشاء، بل لابدّ أن تکون هذه العبادة متمکّنة منّا تمکّناً کبیراً من خلال وعینا بها وفهمنا الصحیح لها، وإذا ما تمکّنت العبادة من قلب إنسان فلا یمکن أن تهزّه الفتن مهما علتْ وعظمت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أنّ مضمون العبادة عند الشمر یختلف عن مضمون العبادة عند الحسین علیه السلام وأصحابه، فذاک جعل الدین والعبادة لَعِقاً علی لسانه، یحوطه ویحفظه ما دام عائداً له بالعوائد المادیة المعنویة، أمّا إذا انعدمت هذه العوائد فلا إله یُعبد ولا نبی یُطاع ولا دین یُتّبع، بینما أصحاب الحسین عرفوا من الحسین علیه السلام أنّ العبادة لله یجب أن تکون فی کلّ حالاتها وأوضاعها، ففی السراء والرخاء عبادة، وفی الضراء والبأساء عبادة، وحین البأس عبادة، وفی الغنی عبادة، وفی الفقر عبادة، وفی السلامة عبادة، وفی السقم عبادة وهکذا، وهذه هی العبادة التی ینبغی علی کلّ مؤمن أن یعیشها لله عزّوجل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علینا أن نتأمّل فی کلام الحسین علیه السلام الذی قاله عند وصوله إلی کربلاء فی شهر 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أرسله إلی کلّ مَن یهمّه الأمر، لاسیما أتباع الحسین علیه السلام ومحبّیه والمتعلّقین به</w:t>
      </w:r>
      <w:r>
        <w:rPr>
          <w:rFonts w:eastAsia="IRNazanin" w:cs="IRNazanin"/>
          <w:color w:val="111111"/>
          <w:sz w:val="28"/>
          <w:szCs w:val="28"/>
          <w:rtl w:val="true"/>
          <w:lang w:bidi="fa-IR"/>
        </w:rPr>
        <w:t>.</w:t>
      </w:r>
      <w:bookmarkStart w:id="160" w:name="pg14064_139083"/>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 والدین لَعِقٌ علی ألسنتهم، یحوطونه ما دَرّتْ معائشُهم، فإذا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413408_1738255347"/>
      <w:bookmarkStart w:id="162" w:name="_Toc61"/>
      <w:bookmarkEnd w:id="161"/>
      <w:r>
        <w:rPr/>
        <w:t>5</w:t>
      </w:r>
      <w:r>
        <w:rPr>
          <w:rtl w:val="true"/>
        </w:rPr>
        <w:t xml:space="preserve"> - </w:t>
      </w:r>
      <w:r>
        <w:rPr>
          <w:rtl w:val="true"/>
        </w:rPr>
        <w:t>الموقف الخامس</w:t>
      </w:r>
      <w:r>
        <w:rPr>
          <w:rtl w:val="true"/>
        </w:rPr>
        <w:t xml:space="preserve">: </w:t>
      </w:r>
      <w:r>
        <w:rPr>
          <w:rtl w:val="true"/>
        </w:rPr>
        <w:t>زعمت أنها لا تقبل من آل الرسول</w:t>
      </w:r>
      <w:bookmarkEnd w:id="162"/>
    </w:p>
    <w:p>
      <w:pPr>
        <w:pStyle w:val="BookText"/>
        <w:rPr/>
      </w:pPr>
      <w:r>
        <w:rPr>
          <w:rFonts w:ascii="IRNazanin" w:hAnsi="IRNazanin" w:eastAsia="IRNazanin"/>
          <w:color w:val="111111"/>
          <w:sz w:val="28"/>
          <w:sz w:val="28"/>
          <w:szCs w:val="28"/>
          <w:rtl w:val="true"/>
          <w:lang w:bidi="fa-IR"/>
        </w:rPr>
        <w:t xml:space="preserve">ذکر المؤرّخون أنّ الحسین علیه السلام صلّی بأصحابه صلاة الخوف یوم العاشر من المحرّم، وبینما هم یریدون الصلاة وإذا برجل من جیش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الحصین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حبیب بن مُظهِّر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أنّ الصلاة من آل الرسول لا تقبل وتقبل منک یا حمار، ثمّ حمل علیهم حصین بن تمیم فخرج إلیه حبیب بن مظاهر فضرب وجه فرسه بالسیف، فشبّ ووقع عنه وحمله أصحابه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وأنا أقرأ هذا النص المتقدّم لأسلط الأضواء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فیما یتعلق بموقف الشهید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قادنی فکری راغماً إلی حیث النصوص الکثیرة فی حقّ عبادة الحسین علیه السلام وصلاته، لاسیّما قول الإمام الصادق علیه السلام فی زیارة 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الصلاة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یکون هناک مسلم عاقل یحترم دینه وعقله یقول بمقالة 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أن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لی ما للمسلمین، وعلیّ ما علیهم، وهو یقف أمام نصوص قرآنیة واضحة وصریحة فی مدح سید الشهداء کآیة التطهیر وآیة المودّة وآیة المباهلة وآیة الإطعام وما شاکل ذلک من الآیات التی اتفق الفریقان علی نزولها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تصل الجرأة بأحدٍ من الناس حتی یخاطب ابن بنت رسول الله صلی الله علیه و آله و سلم بهذا الشکل من الخطاب، وهو الذی قال له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قام أو 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نجد أنّ ردّة فعل الشهید حبیب بن مُظهِّر الأسدی کانت شدیدةً تجاه ذلک الإنسان، حتی خاطبه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أنّها لا تُقبل من آل الرسول وتقبل منک یا حمار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وکأنّه یرید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أعمی الله بصرک وأصمَّ سمعک وأقفل فؤادک عن کلّ هدی وصلاح، حتی ما عدتَ لتمیّز بین الأشیاء مهما کانت واضحة وجلیّة أمامک، حتی أوصلک هذا الضلال والسقوط فی وادی المعاصی والذنوب إلی أن تقبل یزید بن معاویة خلیفة وإماماً، معتقداً بصلاته وتقتدی بها، بل وتتّبعه حتی یوصلک فی نهایة هذا الطریق إلی جهنّم وساءت مصیراً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نفسه تنکّرتَ بأشد الوسائل قمعیةً ووحشیة إمامةَ الحسین علیه السلام وخلافته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قال عنه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الله مَن أحبّ حسیناً</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تنکر حتی صلاة الحسین علیه السلام وعبادته، فتقولها وبضرس قاطع غیر آبه بها ولا خائف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صلاة الحسین علیه السلام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من جرأة عظیمة تکاد السموات یتفطرنَ منها وتتدکدک علی الأرض وتخرّ الجبال 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تری، إذا لم تُقبل صلاة الحسین علیه السلام، فأیّ صلاة سوف تُقبل وتُرفع بعده علیه السلام؟</w:t>
      </w:r>
    </w:p>
    <w:p>
      <w:pPr>
        <w:pStyle w:val="BookText"/>
        <w:rPr/>
      </w:pPr>
      <w:r>
        <w:rPr>
          <w:rFonts w:ascii="IRNazanin" w:hAnsi="IRNazanin" w:eastAsia="IRNazanin"/>
          <w:color w:val="111111"/>
          <w:sz w:val="28"/>
          <w:sz w:val="28"/>
          <w:szCs w:val="28"/>
          <w:rtl w:val="true"/>
          <w:lang w:bidi="fa-IR"/>
        </w:rPr>
        <w:t>شتّان بین موقفک وموقف الحر بن یزید الریاحی، ذاک الذی بُعث للجعجعة بالحسین وبمَن معه، وإذا به من حیث یشعر أو لا یشعر ینجذب إلی صلاة الحسین علیه السلام فیقف خلفه یصلّی جماعة ومعه جنده، وما ذاک إلاّ لأنّه عرف قدر صلاة الحسین علیه السلام وقیمتها، وعرف أنّ عروج صلاة الحسین علیه السلام إلی الله سبحانه وتعالی سوف یترک أثراً إیجابیاً فی عروج صلاة مَن یصلّی خلفه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ما زال فی لسان حال الشهید الکربلائی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تصل حتی إلی تلک الدرجة التی وصل إلیها کبار المجرمین فی کربلاء، أمثال خولی</w:t>
      </w:r>
    </w:p>
    <w:p>
      <w:pPr>
        <w:pStyle w:val="BookText"/>
        <w:rPr/>
      </w:pPr>
      <w:r>
        <w:rPr>
          <w:rFonts w:ascii="IRNazanin" w:hAnsi="IRNazanin" w:eastAsia="IRNazanin"/>
          <w:color w:val="111111"/>
          <w:sz w:val="28"/>
          <w:sz w:val="28"/>
          <w:szCs w:val="28"/>
          <w:rtl w:val="true"/>
          <w:lang w:bidi="fa-IR"/>
        </w:rPr>
        <w:t>ابن یزید الأصبحی، هذا الذی اشترک فی قتل الحسین علیه السلام وحمل رأسه، ولکنّه فی نفس الوقت کان یعرف قدر الحسین ومنزلته، بل ومنزلة أمّه وأبیه،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امْلأْ رِکابِی فِضّةً أو ذَهَبَاً إنّی قَتَلْتُ السیّدَ المُحَجِّبا</w:t>
      </w:r>
    </w:p>
    <w:p>
      <w:pPr>
        <w:pStyle w:val="BookText"/>
        <w:rPr/>
      </w:pPr>
      <w:r>
        <w:rPr>
          <w:rFonts w:ascii="Amiri" w:hAnsi="Amiri" w:eastAsia="Amiri" w:cs="Amiri"/>
          <w:color w:val="111111"/>
          <w:sz w:val="28"/>
          <w:sz w:val="28"/>
          <w:szCs w:val="28"/>
          <w:rtl w:val="true"/>
          <w:lang w:bidi="ar-SA"/>
        </w:rPr>
        <w:t>قَتَلْتُ خیرَ النَّاسِ أُمّاً وَأَبَاً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وبتقدیری لقد کشف الحسین علیه السلام بصلاته وصلاة أصحابه زیفَ مَن یدّعی الإسلام کذباً وزوراً ممّن وقف أمامه، حیث فضح هویتهم اللادینیة وبیّن إلحادهم وکفرهم، لاسیّما بعد أن صاروا یرمونهم بالسهام والنبال وهم واقفون للصلاة بین یدی الله سبحانه وتعالی، حتی سقط جماعة من أصحاب الحسین علیه السلام بین شهید وجریح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فبانت بذلک طبیعة المعسکرین اللذَین وقفا یوم العاشر من المحرم، فمعسکر الحسین یقاتل من أجل الدین، والمعسکر الآخر یقاتل الدین متمثلاً بتلک الصفوة من الأمّة ویحارب شعیرة الإسلام الأولی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نفهم سبب موقف الشهید الصارم والحازم مع هذا الضال المنحرف، حیث لم یکتف بالرد القولی، بل رأی أنّ أمثال هؤلاء یجب أن یُقتلوا حتی لا تلوّث الحیاة بلوثهم؛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إلیه حبیب بن مُظهِّر وضرب وجه فرس الحصین بالسیف، فشبّ به الفرس ووقع عنه، فحمله أصحابه واستُنقذ</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إشکال 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یستشکل بعضهم وهو یقرأ قول حبیب لهذا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یناسب مثلاً مقام حبیب أن یتلفّظ بهذا الکلام؟ لاسیما وقد وردت فی بعض الروایات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فیکون الأمر أکثر استغراباً واستنکاراً وعدم ملاءمة مع شخصیته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أفلا یکون ذلک داخلاً فی باب السباب وقد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الاعتراض القائل بأنّ هذه الکلمة لا تتناسب مع مقام حبیب،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قد تلفّظ بها وبغیرها قبل ذلک فی مواضع متعدّدة، منها علی نحو المثال لا الحصر حدیثُهُ عن أهل الکتاب، وهم الجماعة الذین أُعطُوا العلم والمعرفة ولکنّهم لم یعملوا بها ولم یستفیدوا منها،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فی معرض حدیثه عن ذلک الذی آتاه الله الکتاب والحکمة ولکنّه</w:t>
      </w:r>
    </w:p>
    <w:p>
      <w:pPr>
        <w:pStyle w:val="BookText"/>
        <w:rPr/>
      </w:pPr>
      <w:r>
        <w:rPr>
          <w:rFonts w:ascii="IRNazanin" w:hAnsi="IRNazanin" w:eastAsia="IRNazanin"/>
          <w:color w:val="111111"/>
          <w:sz w:val="28"/>
          <w:sz w:val="28"/>
          <w:szCs w:val="28"/>
          <w:rtl w:val="true"/>
          <w:lang w:bidi="fa-IR"/>
        </w:rPr>
        <w:t>لم یهتدِ بهما،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الْکَلْبِ إِنْ تَحْمِلْ عَلَیْهِ یَلْهَثْ أَوْ تَتْرُکْهُ یَلْهَثْ</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وأُطلق لفظ الأنعام علی کلّ مَن لم یستفد من الأجهزة العظیمة التی زوّده الله بها، وهی السمع والبصر والفؤاد، یقول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ویبدو أنّ مثل هذا الأمر کان جاریاً فی لغة العرب ومستعملاً عندهم بشکل واسع، حیث کانوا یشبِّهون بعضهم ببعض الحیوانات لوجود صفات مشترکة من جانب، ومن جانب آخر لِمَا للبیئة التی یعیشونها من أثر کبیر علیهم، لاسیّما فیما یرتبط بالحیوان ودوره الکبیر فی حیاتهم، وللمثال أذکر هنا شاهدین علی ما ذکرناه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طرفة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خَلِیْلٍ کُنْتُ خَالَلْتُهُ لاَ تَرَکَ اللهُ لَهُ وَاضِحَة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کُلُّهُمْ أَرْوَغُ مِنْ ثَعْلَبٍ مَا أَشْبَه اللَّیْلَة بِالبِارِحَة</w:t>
      </w:r>
      <w:r>
        <w:rPr>
          <w:rStyle w:val="FootnoteAnchor"/>
          <w:rtl w:val="true"/>
        </w:rPr>
        <w:footnoteReference w:id="1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مروان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یَمْشِی رُوَیْدَاً یُرِیْدُ خَتْلَکُمْ کَمَشْیِ خِنْزِیْرَةٍ إِلَی عَذْرَه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هذا کلّه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فی بعض المصادر،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محمول علی أنّ الطرف المقابل کان فاسقاً فاجراً معلناً بالفسق والفجور، ومن ثم جاز نعتُه بمثل هذه الصفة التی کانت فیه، وکیف لا یکون شارباً للخمر ومعلناً به وهو یری إمامه یزید شارب الخمر ومُعلِن الفسق والفجور کما قال الحسین علیه السلام، ومَن کانت هذه صفته فلابدّ من فضحه وتسلیط الأضواء علیه، خصوصاً وأنّ الشهید الکربلائی کان أعرف به حیث کان یعیش معه بالکوفة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المفید فی کتاب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القائل للمعلّم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خسیس أو وضیع أو رفیع أو نذل أو ساقط أو نجس أو رجس أو کلب أو خنزیر أو مسخ وما أشبه ذلک، یوجب التعزیر والتأدیب ولیس فیه حدّ محدود، فإن کان المقول له ذلک مستحقاً للاستخفاف لضلاله عن الحق لم یجب علی القائل له تأدیبٌ، وکان باستخفافه به مأجوراً، ومَن قال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وهو علی ظاهر الإسلام فقد صدق علیه وأُجر فی الاستخفاف به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63" w:name="pg14064_139090"/>
    </w:p>
    <w:p>
      <w:pPr>
        <w:pStyle w:val="Heading5"/>
        <w:numPr>
          <w:ilvl w:val="4"/>
          <w:numId w:val="1"/>
        </w:numPr>
        <w:rPr/>
      </w:pPr>
      <w:bookmarkStart w:id="164" w:name="__RefHeading___Toc413410_1738255347"/>
      <w:bookmarkStart w:id="165" w:name="_Toc62"/>
      <w:bookmarkEnd w:id="163"/>
      <w:bookmarkEnd w:id="164"/>
      <w:r>
        <w:rPr/>
        <w:t>6</w:t>
      </w:r>
      <w:r>
        <w:rPr>
          <w:rtl w:val="true"/>
        </w:rPr>
        <w:t xml:space="preserve"> - </w:t>
      </w:r>
      <w:r>
        <w:rPr>
          <w:rtl w:val="true"/>
        </w:rPr>
        <w:t>الموقف السادس</w:t>
      </w:r>
      <w:r>
        <w:rPr>
          <w:rtl w:val="true"/>
        </w:rPr>
        <w:t xml:space="preserve">: </w:t>
      </w:r>
      <w:r>
        <w:rPr>
          <w:rtl w:val="true"/>
        </w:rPr>
        <w:t>عزّ علیّ مصرعک یا مسلم، أبشر بالجنة</w:t>
      </w:r>
      <w:bookmarkEnd w:id="165"/>
    </w:p>
    <w:p>
      <w:pPr>
        <w:pStyle w:val="BookText"/>
        <w:rPr/>
      </w:pPr>
      <w:r>
        <w:rPr>
          <w:rFonts w:ascii="IRNazanin" w:hAnsi="IRNazanin" w:eastAsia="IRNazanin"/>
          <w:color w:val="111111"/>
          <w:sz w:val="28"/>
          <w:sz w:val="28"/>
          <w:szCs w:val="28"/>
          <w:rtl w:val="true"/>
          <w:lang w:bidi="fa-IR"/>
        </w:rPr>
        <w:t xml:space="preserve">یقول الطبری وهو یتحدّث عن شهادة 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مشی لمصرع مسلم بن عوسجة ومعه حبیب بن مظاهر الأسدی، فدنا منه حبیب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أبشر بالجنّة، فقال مسلم قولاً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 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أعلم أنّی فی أثرک لاحق بک من ساعتی هذه لأحببت أن توصینی بجمیع ما أهمّک، حتی أحفظک فی کلّ ذلک بما أنت أهل له فی القرابة والدین،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أوصیک بهذا الغریب رحمک الله، وأهوی بیده إلی الحسین علیه السلام أن تموت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وربِّ الکعبة، فما أسرع من أن مات فی أیدیهم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یَحار المرء، کیف له أن یعبّر عن مثل هذا الموقف المشرّف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 أن تعبّر الألفاظ وتستوعب مهما بلغت فی سباکتها ودقّة حروفها وأدب کاتبها مثل هذه المعانی الکبیرة؟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الحبّ فی الله الذی تجسّد فی شخص الحسین علیه السلام یوم العاشر من المحرّم حتی وصل إلی درجة العشق والوَلَه، ومثل هذا الحبّ إذا حلّ فی قلب إنسان فإنّه یصنع المعجزات، ویصل إلی درجة یکون فیه منطق المحب مختلفاً عن منطق الآخرین، فضلاً عن الأفعال التی قد تکون فی نظر غیرهم أشبه بالأساطیر منها إلی الحقیقة</w:t>
      </w:r>
      <w:r>
        <w:rPr>
          <w:rFonts w:eastAsia="IRNazanin" w:cs="IRNazanin"/>
          <w:color w:val="111111"/>
          <w:sz w:val="28"/>
          <w:szCs w:val="28"/>
          <w:rtl w:val="true"/>
          <w:lang w:bidi="fa-IR"/>
        </w:rPr>
        <w:t>.</w:t>
      </w:r>
      <w:bookmarkStart w:id="166" w:name="pg14064_139091"/>
    </w:p>
    <w:p>
      <w:pPr>
        <w:pStyle w:val="Heading4"/>
        <w:numPr>
          <w:ilvl w:val="3"/>
          <w:numId w:val="1"/>
        </w:numPr>
        <w:rPr/>
      </w:pPr>
      <w:bookmarkStart w:id="167" w:name="__RefHeading___Toc413412_1738255347"/>
      <w:bookmarkStart w:id="168" w:name="_Toc63"/>
      <w:bookmarkEnd w:id="166"/>
      <w:bookmarkEnd w:id="167"/>
      <w:r>
        <w:rPr>
          <w:rtl w:val="true"/>
        </w:rPr>
        <w:t>مسلم بن عوسجة وحبیب بن مُظهِّر</w:t>
      </w:r>
      <w:bookmarkEnd w:id="168"/>
    </w:p>
    <w:p>
      <w:pPr>
        <w:pStyle w:val="Heading5"/>
        <w:numPr>
          <w:ilvl w:val="4"/>
          <w:numId w:val="1"/>
        </w:numPr>
        <w:rPr/>
      </w:pPr>
      <w:bookmarkStart w:id="169" w:name="__RefHeading___Toc413414_1738255347"/>
      <w:bookmarkStart w:id="170" w:name="_Toc64"/>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 xml:space="preserve">لقد عاش کل من الشهیدین حبیب بن مُظهِّر الأسدی ومسلم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فی أعلی صوره وأشکاله، فقد التقیا علیه منذ نعومة أظفارهما وهما ما زالا شابین فی زمن رسول الله صلی الله علیه و آله و سلم، وعاشاه فی کلّ مرحلة من مراحل حیاتهما، مُجسَّداً فی کلّ صغیرة وکبیرة بینهما، فقد جاهدا الکفار والمنافقین معاً، وحملا مشعل الإسلام إلی الناس معاً، کما وقفا أمام الظالمین واستهتار المتجبّرین لاسیّما الطلقاء وأبناء الطلقاء الذین تسلّطوا علی رقاب هذه الأمّة فنهضا لردعهم والوقوف أمامهم إلی جانب الإمام أمیر المؤمنین ثمّ الحسن ثم کانت الوقفة الکربلائیة التی قلّ نظیرها مع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والملفت فی وقفة الحسین أنّهما وقفا معه حیَّین وأوصیا به میِّتَین، وهذه لعمرک تمثّل أعلی درجات الحبّ والولاء، بل وأرقی درجات الأخوّة، حیث یدّخر 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الوصیة لأخیه الذی عاش معه طویلاً حبیب ابن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 وهذا درس کبیر علینا أن نَعِیَه ونفهمه ونستلّه من حیاة هذا الشهید الکربلائی</w:t>
      </w:r>
      <w:r>
        <w:rPr>
          <w:rFonts w:eastAsia="IRNazanin" w:cs="IRNazanin"/>
          <w:color w:val="111111"/>
          <w:sz w:val="28"/>
          <w:szCs w:val="28"/>
          <w:rtl w:val="true"/>
          <w:lang w:bidi="fa-IR"/>
        </w:rPr>
        <w:t>.</w:t>
      </w:r>
    </w:p>
    <w:p>
      <w:pPr>
        <w:pStyle w:val="Heading5"/>
        <w:numPr>
          <w:ilvl w:val="4"/>
          <w:numId w:val="1"/>
        </w:numPr>
        <w:rPr/>
      </w:pPr>
      <w:bookmarkStart w:id="171" w:name="__RefHeading___Toc413416_1738255347"/>
      <w:bookmarkStart w:id="172" w:name="_Toc65"/>
      <w:bookmarkEnd w:id="171"/>
      <w:r>
        <w:rPr>
          <w:rtl w:val="true"/>
        </w:rPr>
        <w:t>درس کبیر الأخوّة والمحبّة فی الله</w:t>
      </w:r>
      <w:bookmarkEnd w:id="172"/>
    </w:p>
    <w:p>
      <w:pPr>
        <w:pStyle w:val="BookText"/>
        <w:rPr/>
      </w:pPr>
      <w:r>
        <w:rPr>
          <w:rFonts w:ascii="IRNazanin" w:hAnsi="IRNazanin" w:eastAsia="IRNazanin"/>
          <w:color w:val="111111"/>
          <w:sz w:val="28"/>
          <w:sz w:val="28"/>
          <w:szCs w:val="28"/>
          <w:rtl w:val="true"/>
          <w:lang w:bidi="fa-IR"/>
        </w:rPr>
        <w:t>ورد فی الحدیث عن النبی صلی الله علیه و آله و سلم قوله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یظلّهم الله تحت ظلّه یوم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ورجلان تحابّا فی الله وتفرّقا علیه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یظلّهم الله عزّ وجلّ فی ذلک الیوم الذی یحتاج المرء فیه إلی الظلال؛ لشدّة الحر ولعظمة الخوف، حیث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 الْمُجْرِمِینَ یَوْمَئِذٍ زُرْقاً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لقربهم من الله أوّلاً، وجلیل ما قدّموه من أعمال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وواحدة من هذه الجماعات السبعة المظلّلة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رجلان تحابّا فی الله وتفرّقا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لم تکن الصداقة والأخوّة بینهما قائمة علی أساس المصالح المادّیة التی سرعان ما تذهب ویحلّ محلّها البوار والحقد الدفین، وتنشأ علی أساسها ألوان من المشاکل الاجتماعیة وغیرها، بل کانت الأخوة والصداقة بین هذین الأخوین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تحابّا فی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أخوّة من نوع آخر، أخوّة تمثّل فی واقعها أعلی درجات النعم التی یقدّمها الله علی عباده، وما ذاک إلاّ لأنّها قرینة الإیمان والحب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 القرآن الکریم عن هذه الأخوّة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وکان الله عزّ وجلّ یرید أن یقول إنّ القیمة الکبری عندی هی الأخوّة الإیمانیة المنطلقة علی أساس الدین والعقیدة، وإذا کان الأمر کذلک فلا أخوّة بلا إیمان ولا إیمان بلا أخوّة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ولأهمیة هذه الأخوّة القائمة علی أساس الإیمان حاول الإسلام تجسیدها</w:t>
      </w:r>
      <w:bookmarkStart w:id="173" w:name="pg14064_139093"/>
    </w:p>
    <w:p>
      <w:pPr>
        <w:pStyle w:val="BookText"/>
        <w:rPr/>
      </w:pPr>
      <w:bookmarkEnd w:id="173"/>
      <w:r>
        <w:rPr>
          <w:rFonts w:ascii="IRNazanin" w:hAnsi="IRNazanin" w:eastAsia="IRNazanin"/>
          <w:color w:val="111111"/>
          <w:sz w:val="28"/>
          <w:sz w:val="28"/>
          <w:szCs w:val="28"/>
          <w:rtl w:val="true"/>
          <w:lang w:bidi="fa-IR"/>
        </w:rPr>
        <w:t>عملیاً بین المسلمین بعد الهجرة النبویة المبارکة المدنیة مباشرة، حیث آخی رسول الله صلی الله علیه و آله و سلم بین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هشام فی سیرته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وآخی رسول الله بین أصحابه من المهاجرین والأنصار، فقال فیما بلغنا ونعوذ بالله أن نقول علیه ما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فی الله أخوین 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بید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فکان رسول الله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طالب أخوین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لابدّ من الإشارة أنّ هذه الأخوّة هی التی أرادها الإسلام أن تتحرک فی حیاة کلّ من هذین الأخوین اللّذین تآخا فی الله وتُحفظ حقوقها فیما بینهما فی کلّ صغیرة وکبیرة متعرّضان إلیها، فإنّ حقوق الأخوّة لرسول الله صلی الله علیه و آله و سلم لا یمکن أن تُحفظ وتُؤدّی إلاّ من خلال أخوّة علی بن أبی طالب، وهذه واحدة من جملة فضائل علی بن أبی طالب علیه السلام والتی ملأت الخافقین</w:t>
      </w:r>
      <w:r>
        <w:rPr>
          <w:rFonts w:eastAsia="IRNazanin" w:cs="IRNazanin"/>
          <w:color w:val="111111"/>
          <w:sz w:val="28"/>
          <w:szCs w:val="28"/>
          <w:rtl w:val="true"/>
          <w:lang w:bidi="fa-IR"/>
        </w:rPr>
        <w:t>.</w:t>
      </w:r>
    </w:p>
    <w:p>
      <w:pPr>
        <w:pStyle w:val="Heading4"/>
        <w:numPr>
          <w:ilvl w:val="3"/>
          <w:numId w:val="1"/>
        </w:numPr>
        <w:rPr/>
      </w:pPr>
      <w:bookmarkStart w:id="174" w:name="__RefHeading___Toc413418_1738255347"/>
      <w:bookmarkStart w:id="175" w:name="_Toc66"/>
      <w:bookmarkEnd w:id="174"/>
      <w:r>
        <w:rPr>
          <w:rtl w:val="true"/>
        </w:rPr>
        <w:t>شهادة حبیب بن مُظهِّر الأسدی</w:t>
      </w:r>
      <w:bookmarkEnd w:id="175"/>
    </w:p>
    <w:p>
      <w:pPr>
        <w:pStyle w:val="Heading5"/>
        <w:numPr>
          <w:ilvl w:val="4"/>
          <w:numId w:val="1"/>
        </w:numPr>
        <w:rPr/>
      </w:pPr>
      <w:bookmarkStart w:id="176" w:name="__RefHeading___Toc413420_1738255347"/>
      <w:bookmarkStart w:id="177" w:name="_Toc67"/>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ینقل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مزح حبیب بن مظاهر الأسدی فقال له یزید بن خضیر الهمدانی وکان یُقال له سیّد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لیس هذه بساعة 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موضع أحق من هذا السرور؟ والله، ما هو إلاّ أن تمیل علینا هذه الطغام بسیوفهم فنعانق الحور العین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أخالک وأنت تقرأ معی کما قرأت هذا النص الشریف عن کربلاء البطولة</w:t>
      </w:r>
      <w:bookmarkStart w:id="178" w:name="pg14064_139094"/>
    </w:p>
    <w:p>
      <w:pPr>
        <w:pStyle w:val="BookText"/>
        <w:rPr/>
      </w:pPr>
      <w:bookmarkEnd w:id="178"/>
      <w:r>
        <w:rPr>
          <w:rFonts w:ascii="IRNazanin" w:hAnsi="IRNazanin" w:eastAsia="IRNazanin"/>
          <w:color w:val="111111"/>
          <w:sz w:val="28"/>
          <w:sz w:val="28"/>
          <w:szCs w:val="28"/>
          <w:rtl w:val="true"/>
          <w:lang w:bidi="fa-IR"/>
        </w:rPr>
        <w:t>والتضحیة والفداء إلاّ أن تترک لفکرک کما ترکتُ لفکری العنان فی أن یجمع لک صوراً من الیقین والاطمئنان بوعد الله عزّ وجلّ بالشکل الذی لا یستطیع حتی القلم أن یترجمه بکلمات وألفاظ مهما کانت متمیّزة فی أدبها وبلاغتها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الخوف من الموت والقلق من حلول الأجل أمر محسوس ومشاهد عند الناس؛ لأنّ الناس یمیلون إلی الحیاة والبقاء ویفرّون من الموت والفناء، ولکن مثل هذه المعادلة قد تغیّرت فی کربلاء، حیث تحوّل الخوف إلی فرح وسرور والقلق إلی بهجة واستبشار بوعد الله عزّ وجلّ، وما أعدّه لأولیائه وأهل طاعته حینما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ولقد کان الشهید حبیب بن مُظهِّر الأسدی یتمنّی أن یأتی هذا الیوم الذی ینال فیه مِثْل هذا الوسام الحسینی، من خلال الشهادة بین یدی الحسین علیه السلام؛ لیحظی بعزّ الدنیا وکرامة الآخرة</w:t>
      </w:r>
      <w:r>
        <w:rPr>
          <w:rFonts w:eastAsia="IRNazanin" w:cs="IRNazanin"/>
          <w:color w:val="111111"/>
          <w:sz w:val="28"/>
          <w:szCs w:val="28"/>
          <w:rtl w:val="true"/>
          <w:lang w:bidi="fa-IR"/>
        </w:rPr>
        <w:t>.</w:t>
      </w:r>
    </w:p>
    <w:p>
      <w:pPr>
        <w:pStyle w:val="Heading5"/>
        <w:numPr>
          <w:ilvl w:val="4"/>
          <w:numId w:val="1"/>
        </w:numPr>
        <w:rPr/>
      </w:pPr>
      <w:bookmarkStart w:id="179" w:name="__RefHeading___Toc413422_1738255347"/>
      <w:bookmarkStart w:id="180" w:name="_Toc68"/>
      <w:bookmarkEnd w:id="179"/>
      <w:r>
        <w:rPr>
          <w:rtl w:val="true"/>
        </w:rPr>
        <w:t>شهادة حبیب بعد صلاة الظهر</w:t>
      </w:r>
      <w:bookmarkEnd w:id="1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وشاءت إرادة الله عزّ وجلّ أن یُستقبل هذا الشهید مضرّجاً بدمائه بعد صلاة الظهر یوم العاشر من المحرم، یقول المازندرانی فی معالم السبطین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استأذن الحسین أهلَ الکوفة لصلاة الظهر وطلب منهم المهلة لأداء الصلاة، قال له الحصین بن نمیر</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لا تقبل منک، 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 زعمت الصلاة من آل</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منک یا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الحصین علیهم فخرج إلیه حبیب وضرب حبیب وجهَ فرس الحصین بالسیف فشبّ به الفرس، ووقع عنه فحمله أصحابه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لم یستطع الشهید حبیب بن مُظهِّر الأسدی صبراً، حیث طفح به الکیل وهو یری أمامه هؤلاء الطغاة وما یصنعونه بعترة المصطفی صلی الله علیه و آله و سلم وبثقله الذی خلّفه فیما بینهم، یقول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حبیب علی الحسین علیه السلام وودّعه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مولای، إنّی لأرجو أن أتمّم صلاتی فی الجنّة وأقرأ أباک وجدّک وأخاک عنک السلام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ودّع الحسین نزل إلی ساحة المعرکة وجعل یحمل علیهم یمیناً وشمالاً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لَوْ کُنَّا لَکُمْ أَعْدَادَا أَوْ شَطْرَکُمْ وَلَّیْتُمُ الأَکْتَادَا</w:t>
      </w:r>
    </w:p>
    <w:p>
      <w:pPr>
        <w:pStyle w:val="BookText"/>
        <w:rPr/>
      </w:pPr>
      <w:r>
        <w:rPr>
          <w:rFonts w:ascii="Amiri" w:hAnsi="Amiri" w:eastAsia="Amiri" w:cs="Amiri"/>
          <w:color w:val="111111"/>
          <w:sz w:val="28"/>
          <w:sz w:val="28"/>
          <w:szCs w:val="28"/>
          <w:rtl w:val="true"/>
          <w:lang w:bidi="ar-SA"/>
        </w:rPr>
        <w:t>یَا شَرَّ قَوْمٍ حَسَبَاً وَأَدَّا</w:t>
      </w:r>
    </w:p>
    <w:p>
      <w:pPr>
        <w:pStyle w:val="BookText"/>
        <w:rPr/>
      </w:pPr>
      <w:r>
        <w:rPr>
          <w:rFonts w:ascii="IRNazanin" w:hAnsi="IRNazanin" w:eastAsia="IRNazanin"/>
          <w:color w:val="111111"/>
          <w:sz w:val="28"/>
          <w:sz w:val="28"/>
          <w:szCs w:val="28"/>
          <w:rtl w:val="true"/>
          <w:lang w:bidi="fa-IR"/>
        </w:rPr>
        <w:t>ثمّ جعل یحمل علیهم ویقول فی رجزه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حَبِیْبٌ وَأَبِی مُظهَّرِ ذ فَارِسُ هَیْجَاءٍ وَحَرْبٍ تَسْعَرُ</w:t>
      </w:r>
    </w:p>
    <w:p>
      <w:pPr>
        <w:pStyle w:val="BookText"/>
        <w:rPr/>
      </w:pPr>
      <w:r>
        <w:rPr>
          <w:rFonts w:ascii="Amiri" w:hAnsi="Amiri" w:eastAsia="Amiri" w:cs="Amiri"/>
          <w:color w:val="111111"/>
          <w:sz w:val="28"/>
          <w:sz w:val="28"/>
          <w:szCs w:val="28"/>
          <w:rtl w:val="true"/>
          <w:lang w:bidi="ar-SA"/>
        </w:rPr>
        <w:t>أَنْتُمْ أَعَدُّ عُدَّةً وَأَکْثَرُ وَنَحْنُ أَوْفَی مِنْکُمُ وَأَصْبَرُ</w:t>
      </w:r>
    </w:p>
    <w:p>
      <w:pPr>
        <w:pStyle w:val="BookText"/>
        <w:rPr/>
      </w:pPr>
      <w:r>
        <w:rPr>
          <w:rFonts w:ascii="Amiri" w:hAnsi="Amiri" w:eastAsia="Amiri" w:cs="Amiri"/>
          <w:color w:val="111111"/>
          <w:sz w:val="28"/>
          <w:sz w:val="28"/>
          <w:szCs w:val="28"/>
          <w:rtl w:val="true"/>
          <w:lang w:bidi="ar-SA"/>
        </w:rPr>
        <w:t>وَأَنْتُمْ عِنْدَ الوَفَاءِ أَغْدَرُ وَنَحْنُ أَعْلَی حُجَّةً وَأَظْهَرُ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وَأَتْقَی مِنْکُمُ وَأَعْذَرُ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ولقد قُلتُها سابقاً وأقولها هنا وأکرّرها کلّما سنحت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أشعار وأراجیز شهداء کربلاء تحتاج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مستقل یؤلّف حولها؛ وذلک لعظمة المفاهیم التی حوتْها، فها هو الشهید حبیب بن مُظهِّر الأسدی یشیر إلی ما أشار إلیه القرآن الکریم إلی قلّة أعداد المسلمین أمام کثرة أعدائها فی أیام المواجهة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 وَ إِنْ یَکُنْ مِنْکُمْ أَلْفٌ یَغْلِبُوا أَلْفَیْنِ بِإِذْنِ اللّهِ وَ اللّهُ مَعَ 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شعار المؤمنین فی حروبهم وشأنهم دائماً فی صراعاتهم مع أعدائهم، أنّهم ما کانوا ینتصرون بعدّتهم ولا بعتادهم فحسب، فهی مقدمات، وإنّما کان النصر یتنزّل علیهم مع قلّتهم وکثرة أعدائهم؛ لأجل إیمانهم بالله أوّلاً، ولصبرهم أمام عدوهم ثانیاً، وهذا هو عین ما أراد الشهید حبیب أن 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أعدّ عدّة وأکثر، ونحن أوفی منکم وأصبرُ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الأبیات الأخری التی أراد أن یشیر من خلالها إلی غدرهم بالحسین علیه السلام بعد مبایعتهم له، وذلک حینما جاء وقت الإیفاء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عند الوفاء أغدرُ، ونحن أعلی حجّة وأظهرُ</w:t>
      </w:r>
      <w:r>
        <w:rPr>
          <w:rFonts w:eastAsia="IRNazanin" w:cs="IRNazanin"/>
          <w:color w:val="111111"/>
          <w:sz w:val="28"/>
          <w:szCs w:val="28"/>
          <w:rtl w:val="true"/>
          <w:lang w:bidi="fa-IR"/>
        </w:rPr>
        <w:t>).</w:t>
      </w:r>
      <w:bookmarkStart w:id="181" w:name="pg14064_139097"/>
    </w:p>
    <w:p>
      <w:pPr>
        <w:pStyle w:val="BookText"/>
        <w:rPr/>
      </w:pPr>
      <w:bookmarkEnd w:id="181"/>
      <w:r>
        <w:rPr>
          <w:rFonts w:ascii="IRNazanin" w:hAnsi="IRNazanin" w:eastAsia="IRNazanin"/>
          <w:color w:val="111111"/>
          <w:sz w:val="28"/>
          <w:sz w:val="28"/>
          <w:szCs w:val="28"/>
          <w:rtl w:val="true"/>
          <w:lang w:bidi="fa-IR"/>
        </w:rPr>
        <w:t xml:space="preserve">ولا شکّ أنّهم أعلی مجداً وأعظم برهاناً وأبین طریقاً وسبیلاً حینما ثبتوا علی بیعتهم ووفوا لإمامهم وحفظوا عترة نبیّهم وأطاعوا الله فی وُلاة أمرهم، حقاً إنّهم سیکونون بذلک أتقی عند الله وأعذر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وأتقی منکم وأعذر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المازندرانی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برز یقاتل اثنین وستّین فارساً، فحمل علیه رجل من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بدیل بن حریم من بنی عقفان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بالسیف علی رأسه، وحمل علیه آخر من بنی تمیم وطعنه برمحه فوقع، وذهب لیقوم فضربه الحصین ابن نمیر علی رأسه بالسیف فسقط، فنزل إلیه التمیمی فاحتزّ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شریکک فی قتله، فقال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قتله غیری، 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اعطنیه أعلّقه فی عنق فرسی کیما یری الناس ویعلموا أنّی شریکک فی قتْله، ثمّ خذه أنت فامضِ به إلی عبید الله بن زیاد، فلا حاجة لی فیما تُعطاه علی قتلک إیّاه، فأبی علیه، فأصلح قومهما فیما بینهما علی ذلک فدفع إلیه رأس حبیب فعلّقه بعنق فرسه، فجال به فی العسکر، ثمّ دفعه بعد ذلک إلیه فأخذه التمیمی فعلّقه فی لبان فرسه، ثمّ أقبل به إلی ابن زیاد وجال به فی الکوفة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413424_1738255347"/>
      <w:bookmarkStart w:id="183" w:name="_Toc69"/>
      <w:bookmarkEnd w:id="182"/>
      <w:r>
        <w:rPr>
          <w:rtl w:val="true"/>
        </w:rPr>
        <w:t>قصة الرأس الشریف</w:t>
      </w:r>
      <w:bookmarkEnd w:id="1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للبطولة عنوان وللشجاعة شأن ولسان لقالت إنّ ما صنعه أهل الکوفة مع رأس الشهید حبیب بن مُظهِّر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کبره وشیبته وجلالة قدره من قطع الرأس الشریف والتنازع فی قتله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لیشیر وبشکل واضح إلی مدی الشجاعة العالیة والبطولة العظیمة والبسالة الملفتة للنظر التی تمتّع بها هذا</w:t>
      </w:r>
    </w:p>
    <w:p>
      <w:pPr>
        <w:pStyle w:val="BookText"/>
        <w:rPr/>
      </w:pP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ولله در الشاعر حیث یقول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آسَادُ مَلْحَمَةٍ وَسَمُّ أَسَاوِدٍ وَشُوَاظُ بَرْقِ صَوَارِمٍ وَلَهِیْبُ</w:t>
      </w:r>
    </w:p>
    <w:p>
      <w:pPr>
        <w:pStyle w:val="BookText"/>
        <w:rPr/>
      </w:pPr>
      <w:r>
        <w:rPr>
          <w:rFonts w:ascii="Amiri" w:hAnsi="Amiri" w:eastAsia="Amiri" w:cs="Amiri"/>
          <w:color w:val="111111"/>
          <w:sz w:val="28"/>
          <w:sz w:val="28"/>
          <w:szCs w:val="28"/>
          <w:rtl w:val="true"/>
          <w:lang w:bidi="ar-SA"/>
        </w:rPr>
        <w:t>الرَّاکِبِیْنَ الهَوْلَ لَمْ یَنْکُبْ بِهِمْ وَهْنٌ وَلاَ سَأَمٌ وَلاَ تَنْکِیْبُ</w:t>
      </w:r>
    </w:p>
    <w:p>
      <w:pPr>
        <w:pStyle w:val="BookText"/>
        <w:rPr/>
      </w:pPr>
      <w:r>
        <w:rPr>
          <w:rFonts w:ascii="Amiri" w:hAnsi="Amiri" w:eastAsia="Amiri" w:cs="Amiri"/>
          <w:color w:val="111111"/>
          <w:sz w:val="28"/>
          <w:sz w:val="28"/>
          <w:szCs w:val="28"/>
          <w:rtl w:val="true"/>
          <w:lang w:bidi="ar-SA"/>
        </w:rPr>
        <w:t>أَبْکِیْکُمُ وَلَکُمْ بِقَلْبِی قُرْحَةٌ أَبَدَاً وَجُرْحٌ فِی الفُؤَادِ رَغِیْبُ‌</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رجعوا إلی الکوفة أخذ الآخر</w:t>
      </w:r>
      <w:r>
        <w:rPr>
          <w:rStyle w:val="FootnoteAnchor"/>
          <w:rtl w:val="true"/>
        </w:rPr>
        <w:footnoteReference w:id="160"/>
      </w:r>
      <w:r>
        <w:rPr>
          <w:rFonts w:ascii="IRNazanin" w:hAnsi="IRNazanin" w:eastAsia="IRNazanin"/>
          <w:color w:val="111111"/>
          <w:sz w:val="28"/>
          <w:sz w:val="28"/>
          <w:szCs w:val="28"/>
          <w:rtl w:val="true"/>
          <w:lang w:bidi="fa-IR"/>
        </w:rPr>
        <w:t>رأس حبیب فعلّقه فی لبان فرسه، ثمّ أقبل به إلی ابن زیاد فی القصر، فبصر به ابنه القاسم بن حبیب وهو یومئذٍ قد راهق، فأقبل مع الفارس لا یفارقه، کلّما دخل القصر دخل معه وإذا خرج خرج معه فارتاب به،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تتبعنی،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بنی، أخبرنی؟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الرأس الذی معک رأس أبی، أفتعطینیه حتی أدفنه؟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یرضی الأمیر أن یُدفن، وأنا أرید أن یثیبنی الأمیر علی قَتْله ثواباً حسناً، 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لا یثیبک علی ذلک إلاّ أسوأ الثواب، أَمَا والله، لقد قتلتَه خیراً منک، وبکی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وشاءت إرادة الله أن یؤخذ ثأر هذا الشهید علی ید ولده القاسم، کما شاءت إرادة الله أن یؤخذ ثأر الحسین علیه السلام علی ید ولده الإمام المهدی عج الله تعالی فرجه الشریف</w:t>
      </w:r>
      <w:r>
        <w:rPr>
          <w:rFonts w:eastAsia="IRNazanin" w:cs="IRNazanin"/>
          <w:color w:val="111111"/>
          <w:sz w:val="28"/>
          <w:szCs w:val="28"/>
          <w:rtl w:val="true"/>
          <w:lang w:bidi="fa-IR"/>
        </w:rPr>
        <w:t>.</w:t>
      </w:r>
      <w:bookmarkStart w:id="184" w:name="pg14064_139099"/>
    </w:p>
    <w:p>
      <w:pPr>
        <w:pStyle w:val="Heading5"/>
        <w:numPr>
          <w:ilvl w:val="4"/>
          <w:numId w:val="1"/>
        </w:numPr>
        <w:rPr/>
      </w:pPr>
      <w:bookmarkStart w:id="185" w:name="__RefHeading___Toc413426_1738255347"/>
      <w:bookmarkStart w:id="186" w:name="_Toc70"/>
      <w:bookmarkEnd w:id="184"/>
      <w:bookmarkEnd w:id="185"/>
      <w:r>
        <w:rPr>
          <w:rtl w:val="true"/>
        </w:rPr>
        <w:t>الولد یطلب ثأر أبیه</w:t>
      </w:r>
      <w:bookmarkEnd w:id="186"/>
    </w:p>
    <w:p>
      <w:pPr>
        <w:pStyle w:val="BookText"/>
        <w:rPr/>
      </w:pPr>
      <w:r>
        <w:rPr>
          <w:rFonts w:ascii="IRNazanin" w:hAnsi="IRNazanin" w:eastAsia="IRNazanin"/>
          <w:color w:val="111111"/>
          <w:sz w:val="28"/>
          <w:sz w:val="28"/>
          <w:szCs w:val="28"/>
          <w:rtl w:val="true"/>
          <w:lang w:bidi="fa-IR"/>
        </w:rPr>
        <w:t xml:space="preserve">وبقیت لوعة الألم التی أشعلها قاتل الشهید حبیب بن مُظهِّر الأسدی تغلی فی نفس ولده القاسم، لا تهدأ له عبرة ولا تسکن له زفرة حتی هیّأ الله عزّ وجلّ له أسباب الأخذ بثأر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وتمضی الأیام ثقیلةً علی ولد الشهید الکربلائی، حتی إذا جاء زمن مصعب بن الزبیر وحربه مع عبد الملک بن مروان، وإذا بابن الزبیر یستعین لقتال عبد الملک بجملة من مجرمی واقعة الطف وقتلة أهل البیت وأنصارهم، فکان من جملة من التحق منهم قاتل حبیب بن مُظهِّر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أبو مخنف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فمکث الغلام حتی إذا أدرک لم یکن له همّة إلاّ اتباع أثر قاتل أبیه لیجد منه غرة فیقتله بأبیه، فلمّا کان زمان مصعب بن الزبیر وغزا مصعب باجمیرا</w:t>
      </w:r>
      <w:r>
        <w:rPr>
          <w:rStyle w:val="FootnoteAnchor"/>
          <w:rtl w:val="true"/>
        </w:rPr>
        <w:footnoteReference w:id="162"/>
      </w:r>
      <w:r>
        <w:rPr>
          <w:rFonts w:ascii="IRNazanin" w:hAnsi="IRNazanin" w:eastAsia="IRNazanin"/>
          <w:color w:val="111111"/>
          <w:sz w:val="28"/>
          <w:sz w:val="28"/>
          <w:szCs w:val="28"/>
          <w:rtl w:val="true"/>
          <w:lang w:bidi="fa-IR"/>
        </w:rPr>
        <w:t>، دخل عسکر مصعب فإذا قاتل أبیه فی فسطاطه، فأقبل فی طلبه والتماس غُرّته، فدخل علیه وهو قائل نصف النهار، فضربه بسیفه حتی برد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87" w:name="pg14064_139100"/>
    </w:p>
    <w:p>
      <w:pPr>
        <w:pStyle w:val="Heading5"/>
        <w:numPr>
          <w:ilvl w:val="4"/>
          <w:numId w:val="1"/>
        </w:numPr>
        <w:rPr/>
      </w:pPr>
      <w:bookmarkStart w:id="188" w:name="__RefHeading___Toc413428_1738255347"/>
      <w:bookmarkStart w:id="189" w:name="_Toc71"/>
      <w:bookmarkEnd w:id="187"/>
      <w:bookmarkEnd w:id="188"/>
      <w:r>
        <w:rPr>
          <w:rtl w:val="true"/>
        </w:rPr>
        <w:t>الحسین علیه السلام یؤبّن حبیباً</w:t>
      </w:r>
      <w:bookmarkEnd w:id="189"/>
    </w:p>
    <w:p>
      <w:pPr>
        <w:pStyle w:val="BookText"/>
        <w:rPr/>
      </w:pPr>
      <w:r>
        <w:rPr>
          <w:rFonts w:ascii="IRNazanin" w:hAnsi="IRNazanin" w:eastAsia="IRNazanin"/>
          <w:color w:val="111111"/>
          <w:sz w:val="28"/>
          <w:sz w:val="28"/>
          <w:szCs w:val="28"/>
          <w:rtl w:val="true"/>
          <w:lang w:bidi="fa-IR"/>
        </w:rPr>
        <w:t>ذکر کلّ مَن تحدّث عن شهادة حبیب بن مُظهِّر، أنّه حینما قُتل هدّ ذلک حسیناً،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احتسب نفسی وحماة أصحابی، لله دَرّک یا حبیب، لقد کنتَ فاضلاً، تختم القرآن فی لیلة واحدة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محمد السماوی أبیاتاً فی حال الحسین بعد مقتل حبیب،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یهدِّ الحسینَ قَتْلُ حبیبٍ فَلَقَدْ هَدَّ قَتْلُهُ کُلَّ رُکْنِ</w:t>
      </w:r>
    </w:p>
    <w:p>
      <w:pPr>
        <w:pStyle w:val="BookText"/>
        <w:rPr/>
      </w:pPr>
      <w:r>
        <w:rPr>
          <w:rFonts w:ascii="Amiri" w:hAnsi="Amiri" w:eastAsia="Amiri" w:cs="Amiri"/>
          <w:color w:val="111111"/>
          <w:sz w:val="28"/>
          <w:sz w:val="28"/>
          <w:szCs w:val="28"/>
          <w:rtl w:val="true"/>
          <w:lang w:bidi="ar-SA"/>
        </w:rPr>
        <w:t>بَطَلٌ قَدْ لَقَی جِبَالَ الأَعَادِی مِنْ حَدِیْدٍ فَرَدَّهَا کَالعِهْنِ</w:t>
      </w:r>
    </w:p>
    <w:p>
      <w:pPr>
        <w:pStyle w:val="BookText"/>
        <w:rPr/>
      </w:pPr>
      <w:r>
        <w:rPr>
          <w:rFonts w:ascii="Amiri" w:hAnsi="Amiri" w:eastAsia="Amiri" w:cs="Amiri"/>
          <w:color w:val="111111"/>
          <w:sz w:val="28"/>
          <w:sz w:val="28"/>
          <w:szCs w:val="28"/>
          <w:rtl w:val="true"/>
          <w:lang w:bidi="ar-SA"/>
        </w:rPr>
        <w:t>لاَ یُبَالِی بِالجَمْعِ حَیْثُ تَوَخَّی فَهُوَ یَنْصَبُّ کَانْصِبَابِ المُزْنِ</w:t>
      </w:r>
    </w:p>
    <w:p>
      <w:pPr>
        <w:pStyle w:val="BookText"/>
        <w:rPr/>
      </w:pPr>
      <w:r>
        <w:rPr>
          <w:rFonts w:ascii="Amiri" w:hAnsi="Amiri" w:eastAsia="Amiri" w:cs="Amiri"/>
          <w:color w:val="111111"/>
          <w:sz w:val="28"/>
          <w:sz w:val="28"/>
          <w:szCs w:val="28"/>
          <w:rtl w:val="true"/>
          <w:lang w:bidi="ar-SA"/>
        </w:rPr>
        <w:t>أَخَذَ الثَّأرَ قَبْلَ أنْ یَقْتُلُوْهُ سَلَفَاً مِنْ مَنِیَّةٍ دُوْنَ مَنِّ</w:t>
      </w:r>
    </w:p>
    <w:p>
      <w:pPr>
        <w:pStyle w:val="BookText"/>
        <w:rPr/>
      </w:pPr>
      <w:r>
        <w:rPr>
          <w:rFonts w:ascii="Amiri" w:hAnsi="Amiri" w:eastAsia="Amiri" w:cs="Amiri"/>
          <w:color w:val="111111"/>
          <w:sz w:val="28"/>
          <w:sz w:val="28"/>
          <w:szCs w:val="28"/>
          <w:rtl w:val="true"/>
          <w:lang w:bidi="ar-SA"/>
        </w:rPr>
        <w:t>قَتَلُوا مِنْهُ للحسینِ حَبِیْبَاً جَامِعَاً فی فِعَالِهِ کُلَّ حُسْنِ‌</w:t>
      </w:r>
      <w:r>
        <w:rPr>
          <w:rStyle w:val="FootnoteAnchor"/>
          <w:rtl w:val="true"/>
        </w:rPr>
        <w:footnoteReference w:id="16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المازندرانی فی معالم السبطین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حبیب بانَ الانکسار فی وجْه الحسین علیه السلام وسرّه واضح؛ لأنّ اطمینان قلب السلطان وقلوب العسکر بحامل اللواء، فإذا سقط اللواء یتزلزل قلب السلطان والعسکر، وکان زهیر حامل لواء المیمنة، وحبیب حامل لواء المیسرة، والعبّاس حامل لواء القلب، ولهذا لمّا قُتل حبیب بانَ الانکسار فی وجه الحسین، وکذلک لمّا قُتل العبّاس</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190" w:name="pg14064_139101"/>
    </w:p>
    <w:p>
      <w:pPr>
        <w:pStyle w:val="Heading5"/>
        <w:numPr>
          <w:ilvl w:val="4"/>
          <w:numId w:val="1"/>
        </w:numPr>
        <w:rPr/>
      </w:pPr>
      <w:bookmarkStart w:id="191" w:name="__RefHeading___Toc413430_1738255347"/>
      <w:bookmarkStart w:id="192" w:name="_Toc72"/>
      <w:bookmarkEnd w:id="190"/>
      <w:bookmarkEnd w:id="191"/>
      <w:r>
        <w:rPr>
          <w:rtl w:val="true"/>
        </w:rPr>
        <w:t>مدفن الشهید حبیب بن مُظهِّر الأسدی</w:t>
      </w:r>
      <w:bookmarkEnd w:id="192"/>
    </w:p>
    <w:p>
      <w:pPr>
        <w:pStyle w:val="BookText"/>
        <w:rPr/>
      </w:pPr>
      <w:r>
        <w:rPr>
          <w:rFonts w:ascii="IRNazanin" w:hAnsi="IRNazanin" w:eastAsia="IRNazanin"/>
          <w:color w:val="111111"/>
          <w:sz w:val="28"/>
          <w:sz w:val="28"/>
          <w:szCs w:val="28"/>
          <w:rtl w:val="true"/>
          <w:lang w:bidi="fa-IR"/>
        </w:rPr>
        <w:t>یبدو من خلال البحث والمطالعة فی کتب المصادر التی تحدّثت عن دفن شهداء کربلاء لاسیّما الشهید حبیب بن مُظهِّر الأسدی، أنّ هناک 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p>
    <w:p>
      <w:pPr>
        <w:pStyle w:val="BookText"/>
        <w:rPr/>
      </w:pPr>
      <w:r>
        <w:rPr>
          <w:rFonts w:ascii="IRNazanin" w:hAnsi="IRNazanin" w:eastAsia="IRNazanin"/>
          <w:color w:val="111111"/>
          <w:sz w:val="28"/>
          <w:sz w:val="28"/>
          <w:szCs w:val="28"/>
          <w:rtl w:val="true"/>
          <w:lang w:bidi="fa-IR"/>
        </w:rPr>
        <w:t>یذهب أصحاب هذا الرأی أنّ الذی تولّی عملیة الدفن للشهید حبیب بن مُظهِّر الأسدی وسائر الشهداء من أصحاب الحسین علیه السلام، بل وحتی الحسین نفسه، إنّما هم جماعة من بنی أسد من سکنة منطقة الغاضریات، ویبدو أنّها نفس تلک الجماعة التی طلب منها الشهید حبیب بن مُظهِّر النصرة للحسین علیه السلام، فلبّت نداءه واستجابت لمطلبه، ولکنّها سرعان ما رجعت بعد أن واجهت قوّة کبیرة من جیش ابن زیاد، لا قدرة لهم علی الصمود أمامها، فقرّروا بَعدها أن یرحلوا عن أماکنهم لاسیّما فی تلک المرحلة؛ حفاظاً علی أنفسهم من بطش ابن زیاد ورجاله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العاشر من المحرّم رجعوا إلی أماکنهم، فرأت نساؤهم أجساداً مجرّدة وشباباً مرمّلة وخدوداً معفّرة، تصهرهم الشمسُ وتسفی علیهم الریاح، زوّارهم العقبان والرخم، فلم یتمالکنَ النسوة أنفسهنّ لروعته، بل ولّین الأدبار متقهقرات وقد أخذ منهنّ التأثّر کلّ مأخذ، فأخذنَ فی تقریع الرجال من غیر وعی ولا رشد، بأشد لهجةٍ وأقسی عتاب؛ لتوانیهم وقعودهم عن مواراة تلک الجثث والأشلاء الطاهرة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حدیثهنّ فعلَ السحر فی نفوس الرجال، وأثار الحفائظ وألهب الشیم، فنهضوا نهضةَ الرجل الواحد إجابةً للدعوة الصاخبة علی سبیل التضحیة والانتحار،</w:t>
      </w:r>
    </w:p>
    <w:p>
      <w:pPr>
        <w:pStyle w:val="BookText"/>
        <w:rPr/>
      </w:pPr>
      <w:r>
        <w:rPr>
          <w:rFonts w:ascii="IRNazanin" w:hAnsi="IRNazanin" w:eastAsia="IRNazanin"/>
          <w:color w:val="111111"/>
          <w:sz w:val="28"/>
          <w:sz w:val="28"/>
          <w:szCs w:val="28"/>
          <w:rtl w:val="true"/>
          <w:lang w:bidi="fa-IR"/>
        </w:rPr>
        <w:t>مستبسلین غیر هیّابین ولا وجلین من سلطان بنی أمیة وشدید بطشها، فتسربلوا بسواد اللیل لئلاّ یفتضح أمرهم، باذلین قُصاری جهدهم فی إنجاز مهمّتهم باختصار وسرعة متناهیة، من غیر غسل ولا کفن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روایة أخری یذکرها المازندرانی نقلاً عن السید نعمة الله الجزائری، فیها إشارة إلی نفس مضمون الروایة المتقدّمة، یقول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إلی جنب العلقمی حیٌّ من بنی أسد، فتمشّت نساء ذلک الحیّ إلی المعرکة فرأت جثث أولاد الرسول وأفلاذ حشاشة الزهراء البتول وأولاد علیّ فحل الفحول، وجثث أنصارهم فی تلک الأصحار وهاتیک القفار، تشخب الدماء من جراحاتهم کأنّهم قتلوا فی تلک الساعة، فتداخل النساء من ذلک تمام العجب، فابتدرنَ إلی حیِّهنّ وقلنَ لأزواجهن ما شاهدنَ، ثمّ قلن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بماذا تعتذرون من رسول الله وأمیر المؤمنین وفاطمة الزهراء إذا وردتم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فقوموا الآن إلی أجسادهم فواروها، فإنّ اللعین ابن اللعین ابن سعد قد واری أجساد مَن أراد مواراته من قومه، فبادروا إلی أجساد آل الله وادفعوا عنکم بذلک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علی المعرکة وصارت همّتهم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الروایة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لماذا دفن بنو أسد الشهید حبیب بن مُظهِّر الأسدی منفرداً عن بقیة الشهداء الآخرین؟ فهذا ما لا نجد له دلیلاً واضحاً یمکن الاعتماد علیه، ولکن یمکن أن یوجّه من خلال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إنّما دفنوه منفرداً اعتناءً منهم فیه؛ لأنّه أسدیّ، بل ومن شخصیات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دفنوا أصحاب الحسین علیه السلام حول قبره الشریف متفرّقین، حیث جعلوا لکلّ واحدٍ منهم قبراً منفرداً، فاشتهر من بینهم قبر حبیب؛ لکثرة زائریه من قِبل بنی أسد والمعتنین به من قِبلهم دون بقیّة القبور الأخری، وربّما یستطیع الإنسان أن یوجّه مثل هذا الرأی من خلال کلمات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ذکرها فی کتابه الإرشاد حول قبور الشهداء فی کربلاء،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ولسنا نحصِّل لهم أجداثاً علی التحقیق والتفصیل، إلاّ أنا لا نشکّ أن الحائر محیط بهم رضی الله عنهم وأرضاهم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علمنا أنّ الحائر الحسینی یشمل مساحة قطرها </w:t>
      </w:r>
      <w:r>
        <w:rPr>
          <w:rFonts w:eastAsia="IRNazanin" w:cs="IRNazanin"/>
          <w:color w:val="111111"/>
          <w:sz w:val="28"/>
          <w:szCs w:val="28"/>
          <w:lang w:bidi="fa-IR"/>
        </w:rPr>
        <w:t>22/915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عند العلماء، فیکون الحائر الحسینی ممتدّاً إلی مسافة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 الجهات الأربعة لقبر الحسین علیه السلام،</w:t>
      </w:r>
    </w:p>
    <w:p>
      <w:pPr>
        <w:pStyle w:val="BookText"/>
        <w:rPr/>
      </w:pPr>
      <w:r>
        <w:rPr>
          <w:rFonts w:ascii="IRNazanin" w:hAnsi="IRNazanin" w:eastAsia="IRNazanin"/>
          <w:color w:val="111111"/>
          <w:sz w:val="28"/>
          <w:sz w:val="28"/>
          <w:szCs w:val="28"/>
          <w:rtl w:val="true"/>
          <w:lang w:bidi="fa-IR"/>
        </w:rPr>
        <w:t>وقد ورد مثل هذا التقدیر فی أکثر من روایة للإمام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لموضع قبر الحسین حرمة معلومة، مَن عرفها واستجار بها 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امسح من موضع قبره الیوم خمسة وعشرین ذراعاً من قدّامه، وخمسة وعشرین ذراعاً عند رأسه، وخمسة وعشرین ذراعاً من</w:t>
      </w:r>
    </w:p>
    <w:p>
      <w:pPr>
        <w:pStyle w:val="BookText"/>
        <w:rPr/>
      </w:pPr>
      <w:r>
        <w:rPr>
          <w:rFonts w:ascii="IRNazanin" w:hAnsi="IRNazanin" w:eastAsia="IRNazanin"/>
          <w:color w:val="111111"/>
          <w:sz w:val="28"/>
          <w:sz w:val="28"/>
          <w:szCs w:val="28"/>
          <w:rtl w:val="true"/>
          <w:lang w:bidi="fa-IR"/>
        </w:rPr>
        <w:t>ناحیة رجلیه، وخمسة وعشرین ذراعاً من خلفه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ذراع بما یعادل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فإذا علمنا بکلّ ذلک أمکن لنا تصوّر أنّ الشهداء دفنوا فی هذه الساحة المقدرة 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 کلّ جهات قبر الحسین علیه السلام، نعم، اشتهر قبر حبیب لکثرة زائریه وزیادة الاعتناء به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p>
    <w:p>
      <w:pPr>
        <w:pStyle w:val="BookText"/>
        <w:rPr/>
      </w:pPr>
      <w:r>
        <w:rPr>
          <w:rFonts w:ascii="IRNazanin" w:hAnsi="IRNazanin" w:eastAsia="IRNazanin"/>
          <w:color w:val="111111"/>
          <w:sz w:val="28"/>
          <w:sz w:val="28"/>
          <w:szCs w:val="28"/>
          <w:rtl w:val="true"/>
          <w:lang w:bidi="fa-IR"/>
        </w:rPr>
        <w:t>ویذهب أصحاب هذا الرأی إلی أنّ عملیة الدفن تمت إمّا بشکل مباشر من قِبل الإمام زین العابدین علیه السلام، وإمّا بتوجیه منه إلی بنی أسد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من الروایات الکثیر ممّا یُنقل مثل هذا المعنی، فإذا تمّ ذلک فیکون إفراد قبر حبیب بن مُظهِّر الأسدی قد تمّ بتوجیه من قِبل المعصوم، ولکن لماذا؟</w:t>
      </w:r>
    </w:p>
    <w:p>
      <w:pPr>
        <w:pStyle w:val="BookText"/>
        <w:rPr/>
      </w:pPr>
      <w:r>
        <w:rPr>
          <w:rFonts w:ascii="IRNazanin" w:hAnsi="IRNazanin" w:eastAsia="IRNazanin"/>
          <w:color w:val="111111"/>
          <w:sz w:val="28"/>
          <w:sz w:val="28"/>
          <w:szCs w:val="28"/>
          <w:rtl w:val="true"/>
          <w:lang w:bidi="fa-IR"/>
        </w:rPr>
        <w:t xml:space="preserve">هل لأجل کِبر السنّ؟ فهناک مَن هو أکبر منه سنّاً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الحرث بن کاهل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لأجل العبادة؟ وهناک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یصلّی الظهر بوضوء الفجر، أم لأجل الاخلاص؟ ونحن نعلم أنّ جمیع أصحاب الحسین علیه السلام مخلصون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 حال علینا أن نعلم أنّ هناک سبباً وراء مثل هذا الإفراد لقبر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وإن لم نعرف علّة ذلک، یقول المازندرانی وهو یتحدّث عن دور الإمام زین العابدین علیه السلام فی دفن الأجساد الطواهر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إلی المعرکة وصارت همّتهم أوّلاً أن یواروا جثّة الحسین علیه السلام من بین تلک الجثث، ولکنّهم ما کانوا یعرفونه؛ لأنّها بلا رأس وقد غیّرتْها الشموس، فبینما هم کذلک وإذا بفارس مقبل إلیهم، حتی إذا قاربهم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أنّا أتینا لنواری جثّة الحسین علیه السلام وجثث ولده وأنصاره، ولم نعرف جثّة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حنّ وأَنّ وجعل ینادی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حاضراً وترانی أسیراً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أرشدکم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عن جواده وجعل یتخطّی القتلی، فوقع بصره علی جسد الحسین علیه السلام، فاحتضنه وهو یبکی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أبتاه، بقتلک قُرّت عیون الشامتین، یا أبتاه، بقتلک فرحتْ بنو أمیة، یا أبتاه، بعدک طال حزننا، یا أبتاه، بعدک طال کربنا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مشی قریباً من محلّ جثّته فأهال یسیراً من التراب فبان قبرٌ محفور ولحد مشقوق، فنزّل الجثّة الطاهرة وواراها فی ذلک المرقد الشریف کما هو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وهذا فلان، والأسدیون یوارونهم، فلمّا فرغوا منهم مشی إلی جثّة العباس بن علی، فانحنی علیها وجعل ینتحب</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طویلة تنتهی بدفن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الإمام بمساعدة بنی أسد، وهناک روایة أخری أکثر صراحة فی هذا المجال ذکرها السید الجزائری فی کیفیة دفن الأجساد کذلک</w:t>
      </w:r>
      <w:r>
        <w:rPr>
          <w:rFonts w:eastAsia="IRNazanin" w:cs="IRNazanin"/>
          <w:color w:val="111111"/>
          <w:sz w:val="28"/>
          <w:szCs w:val="28"/>
          <w:rtl w:val="true"/>
          <w:lang w:bidi="fa-IR"/>
        </w:rPr>
        <w:t>:</w:t>
      </w:r>
      <w:bookmarkStart w:id="193" w:name="pg14064_139106"/>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به یقول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ضریح الحسین فقد علمتم، وأمّا الحفیرة الأولی ففیها أهل بیته والأقرب إلیه منهم ولده علی الأکبر، وأمّا الحفیرة الثانیة ففیها أصحابه، وأمّا القبر المنفرد ممّا یلی الرأس الشریف فهو حامل رایة الحسین علیه السلام حبیب بن مظاهر</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سلمان هادی طعمة وهو یتحدّث عن مرقد حبیب بن مُظهِّر المتمیّز دون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أحد شهداء حادثة الطف، نصر الحسین علیه السلام وشهر سیفه أمام الأعداء حتی سقط صریعاً علی رمضاء کربلاء، ودُفن فی الواجهة الغربیة من الرواق الأمامی للروضة الحسینیة المطهَّرة، وضریحه مصنوع من الفضّة، وهو أجلّ شأناً من أن یوصف</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بقیّة الشهداء فیقول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ملحودون فی ضریح واحد، وهذا الضریح وضع علامة لمکان قبورهم، وهم فی التربة التی فیها قبر الحسین علیه السلام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413432_1738255347"/>
      <w:bookmarkStart w:id="195" w:name="_Toc73"/>
      <w:bookmarkEnd w:id="194"/>
      <w:r>
        <w:rPr>
          <w:rtl w:val="true"/>
        </w:rPr>
        <w:t>مدفن رأس حبیب بن مُظهِّر</w:t>
      </w:r>
      <w:bookmarkEnd w:id="195"/>
    </w:p>
    <w:p>
      <w:pPr>
        <w:pStyle w:val="BookText"/>
        <w:rPr/>
      </w:pPr>
      <w:r>
        <w:rPr>
          <w:rFonts w:ascii="IRNazanin" w:hAnsi="IRNazanin" w:eastAsia="IRNazanin"/>
          <w:color w:val="111111"/>
          <w:sz w:val="28"/>
          <w:sz w:val="28"/>
          <w:szCs w:val="28"/>
          <w:rtl w:val="true"/>
          <w:lang w:bidi="fa-IR"/>
        </w:rPr>
        <w:t>إتماماً للفائدة أحببتُ أن أورد ما ذکره العلماء حول رأس الشهید حبیب بن مُظهِّر ومدفنه، حیث ذکر السید الأمین فی أعیان الشیعة ما نصّه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بعد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المقبرة المعروفة بمقبرة باب الصغیر بدمشق مشهداً وضع فوق باب صخرة کُتب علیها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مدفن رأس العباس بن علی، ورأس علی بن الحسین علیه السلام الأکبر، ورأس حبیب بن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هُدم بعد ذلک بسنتین هذا المشهد وأعید بناؤه وأزیلت هذه الصخرة، وبُنی ضریح داخل المشهد ونقش علیها أسماء کثیرة لشهداء کربلاء، ولکنّ الحقیقة أنّه منسوب إلی الرؤوس الشریفة الثلاثة المتقدّم ذکرها بحسب ما کان موضوعاً علی بابه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المشهد الظنّ یقوی بصحّة نسبته؛ لأنّ الرؤوس الشریفة بعد حملها إلی دمشق والطواف بها وانتهاء غرض یزید من إظهار الغلبة والتنکیل بأهلها والتشفّی، لابدّ أن تُدفن فی إحدی المقابر، فدفنتْ هذه الرؤوس الثلاثة فی مقبرة باب الصغیر، وحفظ محلّ دفنها والله أعلم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وهناک مَن یناقش هذا الرأی، وإنه لا معنی لدفن هذه الرؤوس الثلاثة هنا دون الأخری، ومن ثم فنحن أمام خیارین، فإمّا أن نقبل بحمل الرؤوس جمیعاً، وإمّا أن نقول بدفن الرؤوس جمیعاً، وإنّ القول ببعضها دون البعض الآخر لا دلیل علیه سوی الظنّ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لاسیّما وقد ورد فی نفس المهموم</w:t>
      </w:r>
      <w:r>
        <w:rPr>
          <w:rStyle w:val="FootnoteAnchor"/>
          <w:rtl w:val="true"/>
        </w:rPr>
        <w:footnoteReference w:id="177"/>
      </w:r>
      <w:r>
        <w:rPr>
          <w:rFonts w:ascii="IRNazanin" w:hAnsi="IRNazanin" w:eastAsia="IRNazanin"/>
          <w:color w:val="111111"/>
          <w:sz w:val="28"/>
          <w:sz w:val="28"/>
          <w:szCs w:val="28"/>
          <w:rtl w:val="true"/>
          <w:lang w:bidi="fa-IR"/>
        </w:rPr>
        <w:t>وریاض الأحزان</w:t>
      </w:r>
      <w:r>
        <w:rPr>
          <w:rStyle w:val="FootnoteAnchor"/>
          <w:rtl w:val="true"/>
        </w:rPr>
        <w:footnoteReference w:id="178"/>
      </w:r>
      <w:r>
        <w:rPr>
          <w:rFonts w:ascii="IRNazanin" w:hAnsi="IRNazanin" w:eastAsia="IRNazanin"/>
          <w:color w:val="111111"/>
          <w:sz w:val="28"/>
          <w:sz w:val="28"/>
          <w:szCs w:val="28"/>
          <w:rtl w:val="true"/>
          <w:lang w:bidi="fa-IR"/>
        </w:rPr>
        <w:t>عن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سلّم جمیع الرؤوس إلی علی بن الحسین علیه السلام فألحقها بالأبدان الطاهرة فی العشرین من صفر ثمّ توجّه إلی المدینة</w:t>
      </w:r>
      <w:r>
        <w:rPr>
          <w:rFonts w:eastAsia="IRNazanin" w:cs="IRNazanin"/>
          <w:color w:val="111111"/>
          <w:sz w:val="28"/>
          <w:szCs w:val="28"/>
          <w:rtl w:val="true"/>
          <w:lang w:bidi="fa-IR"/>
        </w:rPr>
        <w:t>.</w:t>
      </w:r>
      <w:bookmarkStart w:id="196" w:name="pg14064_139108"/>
    </w:p>
    <w:p>
      <w:pPr>
        <w:pStyle w:val="Heading2"/>
        <w:numPr>
          <w:ilvl w:val="1"/>
          <w:numId w:val="1"/>
        </w:numPr>
        <w:rPr/>
      </w:pPr>
      <w:bookmarkStart w:id="197" w:name="__RefHeading___Toc413434_1738255347"/>
      <w:bookmarkStart w:id="198" w:name="_Toc74"/>
      <w:bookmarkEnd w:id="196"/>
      <w:bookmarkEnd w:id="197"/>
      <w:r>
        <w:rPr>
          <w:rtl w:val="true"/>
        </w:rPr>
        <w:t>الشهید زاهر مولی عمرو بن الحمق الخزاعی الکندی علیه السلام</w:t>
      </w:r>
      <w:bookmarkEnd w:id="198"/>
    </w:p>
    <w:p>
      <w:pPr>
        <w:pStyle w:val="Heading3"/>
        <w:numPr>
          <w:ilvl w:val="2"/>
          <w:numId w:val="1"/>
        </w:numPr>
        <w:rPr/>
      </w:pPr>
      <w:bookmarkStart w:id="199" w:name="__RefHeading___Toc413436_1738255347"/>
      <w:bookmarkStart w:id="200" w:name="_Toc75"/>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بنو أسلم الذین ینتمی الیهم الشهید الکربلائی، من القبائل التی أسلمت مبکّراً، وذلک قبل عام الوفود، التی أخذت القبائل تفد فیه علی رسول الله وتعلن إسلامها بین یدیه والذی کان بعد فتح مکّة، وذکر المؤرّخون أنّهم أسلموا حتی قبل أن یصل رسول الله صلی الله علیه و آله و سلم المدینة، حیث انقسموا إلی نصفین، نصف آمن بالإسلام قبل مجیء رسول الله إلی المدینة، والنصف الآخر آمن بالإسلام وأعلنه بعد مجیئه صلی الله علیه و آله و سلم، وقال عندها رسول الله کلمته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 غفر الله لها، وأسلم سالمها الله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ابن سعد وغیره أنّ أبا ذرّ الغفاری رضی الله عنه أقبل متنکّراً علی مکّة، وذهب إلی رسول الله وأعلن إسلامه والذی کان رسول الله حینها یدعو الناس سرّاً إلی الإسلام، فقال أبو ذر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تأمرنی؟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 قومک فأخبرهم حتی یأتیک أمری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لأصرخنّ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ظهرانیهم، فخرج حتی أتی المسجد ونادی بأعلی صوته أشهد أن لا إله إلاّ الله وأنّ محمداً رسول الله، فقام الیه المشرکون فضربوه ضرباً شدیداً، وأتی العباس بن عبد المطلب عمّ النبی صلی الله علیه و آله و سلم فانکب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ألستم تعلمون أنّه من غفار، وأنّه طریق تجارتکم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فثابوا إلی رشدهم وترکوه، ثمّ عاد أبو ذرّ فی الغد لمثلها، فضربوه حتی افقدوه وعیه، فاکبّ علیه العباس فأنقذه، ورجع أبو ذرّ إلی قومه بنی غفار وجیرانهم بنی أسلم فدعاهم إلی الإسلام، فأسلم نصف قبیلة غفار ونصف جارتها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هاجر النبی صلی الله علیه و آله و سلم إلی المدینة أقبل علیه أبو ذرّ مع قبیلتی غفار وأسلم ففرح رسول الله صلی الله علیه و آله و 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 غفر الله لها، وأسلم سالمها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إسلام القبیلة ووقفت إلی جانب رسول الله، حتی أنّ ابن کثیر ینقل فی البدایة والنهایة عن ابن إسحاق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جمیع من شهد فتح مکّة من المسلمین عشرة آلاف، ومن بنی أسلم لوحدها أربعمائة شخص</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ویوم حنین شارکوا ب </w:t>
      </w:r>
      <w:r>
        <w:rPr>
          <w:rFonts w:eastAsia="IRNazanin" w:cs="IRNazanin"/>
          <w:color w:val="111111"/>
          <w:sz w:val="28"/>
          <w:szCs w:val="28"/>
          <w:rtl w:val="true"/>
          <w:lang w:bidi="fa-IR"/>
        </w:rPr>
        <w:t>-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وقد أخرجت هذه القبیلة الکثیر الکثیر من المجاهدین والأبطال والموالین، فضلاً عن العلماء والرواة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 سبیل المثال أبو برزة الأسلمی، الذی عده البرقی والعلاّمة الحلّی من أصفیاء أمیر المؤمنین، وبریدة الأسلمی الذی قتل بین یدی إمامه أمیر المؤمنین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بنی أسلم فی صفّین أبلوا بلاءً حسناً، حتی ورد أنّ أمیر المؤمنین قال فیهم بیتین من الشعر أشار من خلالهما إلی شجاعتهم وإخلاصهم،</w:t>
      </w:r>
      <w:bookmarkStart w:id="201" w:name="pg14064_139110"/>
    </w:p>
    <w:p>
      <w:pPr>
        <w:pStyle w:val="BookText"/>
        <w:rPr/>
      </w:pPr>
      <w:bookmarkEnd w:id="201"/>
      <w:r>
        <w:rPr>
          <w:rFonts w:ascii="Amiri" w:hAnsi="Amiri" w:eastAsia="Amiri" w:cs="Amiri"/>
          <w:color w:val="111111"/>
          <w:sz w:val="28"/>
          <w:sz w:val="28"/>
          <w:szCs w:val="28"/>
          <w:rtl w:val="true"/>
          <w:lang w:bidi="ar-SA"/>
        </w:rPr>
        <w:t>وخصّ منهم جماعة لعلوّ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 الله خیراً عصبةً أسلمیّةً حِسان الوجوه صُدِّعوا حول هاشمِ</w:t>
      </w:r>
    </w:p>
    <w:p>
      <w:pPr>
        <w:pStyle w:val="BookText"/>
        <w:rPr/>
      </w:pPr>
      <w:r>
        <w:rPr>
          <w:rFonts w:ascii="Amiri" w:hAnsi="Amiri" w:eastAsia="Amiri" w:cs="Amiri"/>
          <w:color w:val="111111"/>
          <w:sz w:val="28"/>
          <w:sz w:val="28"/>
          <w:szCs w:val="28"/>
          <w:rtl w:val="true"/>
          <w:lang w:bidi="ar-SA"/>
        </w:rPr>
        <w:t>بریدُ وعبد الله منهم ومنقذٌ وعروةٌ ابنا مالکٍ فی المکارمِ‌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وکان منهم شهیدنا الکربلائی زاهر بن الأسود الأسلمی، والذی کان من أوائل من أسلم من قومه ووقف إلی جانب النبی صلی الله علیه و آله و سلم فی معارکه الکبری لا سیما حنین، المعرکة التی قلّ فیها من ثبت</w:t>
      </w:r>
      <w:r>
        <w:rPr>
          <w:rFonts w:eastAsia="IRNazanin" w:cs="IRNazanin"/>
          <w:color w:val="111111"/>
          <w:sz w:val="28"/>
          <w:szCs w:val="28"/>
          <w:rtl w:val="true"/>
          <w:lang w:bidi="fa-IR"/>
        </w:rPr>
        <w:t>.</w:t>
      </w:r>
    </w:p>
    <w:p>
      <w:pPr>
        <w:pStyle w:val="Heading3"/>
        <w:numPr>
          <w:ilvl w:val="2"/>
          <w:numId w:val="1"/>
        </w:numPr>
        <w:rPr/>
      </w:pPr>
      <w:bookmarkStart w:id="202" w:name="__RefHeading___Toc413438_1738255347"/>
      <w:bookmarkStart w:id="203" w:name="_Toc76"/>
      <w:bookmarkEnd w:id="202"/>
      <w:r>
        <w:rPr>
          <w:rtl w:val="true"/>
        </w:rPr>
        <w:t>أقوال العلماء فیه</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السماوی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زاهر بن عمرو الکندی بطلاً مجرّباً وشجاعاً مشهوراً، ومحبّاً لأهل البیت معروفاً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زاهر بن عمرو الکندی الأسلمی، من أصحاب الشجرة، وروی عن النبی صلی الله علیه و آله و سلم وشهد الحدیبیة وخیبر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مولی عمرو بن الحمق الخزاعی، ذکره الشیخ وابن شهر آشوب فی عداد الحملة الاولی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الأسود بن حجّاج بن قیس بن عبد بن دعبل بن أنس بن خزیمة بن مالک بن سلامان بن أسلم بن أفطی الأسلمی، أبو مجزأة، کان</w:t>
      </w:r>
    </w:p>
    <w:p>
      <w:pPr>
        <w:pStyle w:val="BookText"/>
        <w:rPr/>
      </w:pPr>
      <w:r>
        <w:rPr>
          <w:rFonts w:ascii="IRNazanin" w:hAnsi="IRNazanin" w:eastAsia="IRNazanin"/>
          <w:color w:val="111111"/>
          <w:sz w:val="28"/>
          <w:sz w:val="28"/>
          <w:szCs w:val="28"/>
          <w:rtl w:val="true"/>
          <w:lang w:bidi="fa-IR"/>
        </w:rPr>
        <w:t>ممّن بایع تحت الشجرة وسکن الکوفة،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عمر بن الحمق الخزاعی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عمرو بن الأسود بن حجّاج بن قیس الأسدی الکندی، من أصحاب الشجرة، وتحتها بایعوا رسول الله، وسکن الکوفة وشهد الحدیبیة وخیبر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ممّا مضی تبیّن لنا أنّ العلماء قد اختلفوا فی اسم زاهر وفی اسم أبیه وفی نسبه، ولکنّهم کما رأینا متّفقون علی نقاط أساسیة ذکروها وهم یتحدثون عن الشهید الکربلائی، ومن هذه النقاط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من أصحاب الشجرة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النبی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 الحدیبیة وخیبر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أصحاب عمرو بن الحمق الخزاعی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نحن نمیل إلی أنّهم جمیعاً یتحدّثون عن شخصیة واحدة ولیس شخصیات متعدّدة، وأمّا أسباب الاختلاف فیمکن أن تعود إلی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الاختلاف فی مولویة الشهید فی قولهم زاهر مولی عمرو بن الحمق الخزاعی، فالمولی هنا معناه الصدیق والصاحب، کما سیأتینا مفصّلاً الحدیث عنه،</w:t>
      </w:r>
    </w:p>
    <w:p>
      <w:pPr>
        <w:pStyle w:val="BookText"/>
        <w:rPr/>
      </w:pPr>
      <w:r>
        <w:rPr>
          <w:rFonts w:ascii="IRNazanin" w:hAnsi="IRNazanin" w:eastAsia="IRNazanin"/>
          <w:color w:val="111111"/>
          <w:sz w:val="28"/>
          <w:sz w:val="28"/>
          <w:szCs w:val="28"/>
          <w:rtl w:val="true"/>
          <w:lang w:bidi="fa-IR"/>
        </w:rPr>
        <w:t>حتی أنّ بعضهم ذکر هذا المعنی بشکل صریح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صاحب عمرو بن الحمق الخزاعی</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ومن هنا ربما نفهم سبب وقوع البعض بخطأ نسبته إلی عمرو،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زاهر بن عمرو</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 ذلک بشکل واضح وصریح الشیخ محمد مهدی شمس الدین رحمه الله فی کتابه أنصار الحسین</w:t>
      </w:r>
      <w:r>
        <w:rPr>
          <w:rStyle w:val="FootnoteAnchor"/>
          <w:rtl w:val="true"/>
        </w:rPr>
        <w:footnoteReference w:id="188"/>
      </w:r>
      <w:r>
        <w:rPr>
          <w:rFonts w:ascii="IRNazanin" w:hAnsi="IRNazanin" w:eastAsia="IRNazanin"/>
          <w:color w:val="111111"/>
          <w:sz w:val="28"/>
          <w:sz w:val="28"/>
          <w:szCs w:val="28"/>
          <w:rtl w:val="true"/>
          <w:lang w:bidi="fa-IR"/>
        </w:rPr>
        <w:t>، ومن ثم یبقی ما ذکره الآخرون وهو زاهر بن الأسود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 فی نسبه، حیث نسبه بعضهم إلی کندة، مع أنه لم یکن منهم وإنما کان من موالی کندة، وقد أشار الشیخ شمس الدین رحمه الله إلی ذلک، حیث قال وهو یتحدّث عن زاهر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شخصیّات الکوفة، شیخ کبیر السنّ من موالی کندة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ذکر ذلک السیّد محمد رضا الحسینی فی بحثه الرائع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الفضیل الرسّان اسم زاهر فی قبیلة کندة باعتبار مصاحبته لعمرو ابن الحمق الخزاعی الکندی</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أنّه لیس من کندة ولا یقال له الکندی، فلا یبقی إلاّ ما ذکره الأکثرون حیث نسبوه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bookmarkStart w:id="204" w:name="pg14064_139113"/>
    </w:p>
    <w:p>
      <w:pPr>
        <w:pStyle w:val="BookText"/>
        <w:rPr/>
      </w:pPr>
      <w:bookmarkEnd w:id="204"/>
      <w:r>
        <w:rPr>
          <w:rFonts w:ascii="IRNazanin" w:hAnsi="IRNazanin" w:eastAsia="IRNazanin"/>
          <w:color w:val="111111"/>
          <w:sz w:val="28"/>
          <w:sz w:val="28"/>
          <w:szCs w:val="28"/>
          <w:rtl w:val="true"/>
          <w:lang w:bidi="fa-IR"/>
        </w:rPr>
        <w:t>نعم، یبقی عندنا ما ذکره الزنجانی فی وسیلة الدارین وهو یتحدّث عن ابن حجر العسقلانی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زاهر بن عمرو بن الأسود بن حجّاج بن قیس الأسدی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وأغلب الظنّ أنّ کلمة الأسدی قد تفرّد بنقلها الزنجانی التی ربما تکون مصحّفة عن الأسلمی، علماً أنّی رجعت إلی المصدر المذکور فلم أجد هذه العبارة، وإنّما وجدت عبارة أخری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زاهر بن الأسود بن حجّاج بن قیس الأسلمی</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اعتمد السیّد الزنجانی علی نسخة وجد فیها ما ذکر وإلاّ الموجود فعلاً فی المکتبات لا ینسبه إلاّ إلی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ما ورد منسوباً إلی زیارة الناحیة فی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زاهد مولی عمرو بن الحمق الخزاعی</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بینما ورد فی نسخة الإقبال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زاهر مولی عمرو بن الحمق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یؤکد علی أنّ زاهد مصحّفة من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نکون قد انتهینا إلی أنّ الشهید الکربلائی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الأسود الأسلمی، مولی عمرو بن الحمق الخزاعی الکندی</w:t>
      </w:r>
      <w:r>
        <w:rPr>
          <w:rFonts w:eastAsia="IRNazanin" w:cs="IRNazanin"/>
          <w:color w:val="111111"/>
          <w:sz w:val="28"/>
          <w:szCs w:val="28"/>
          <w:rtl w:val="true"/>
          <w:lang w:bidi="fa-IR"/>
        </w:rPr>
        <w:t>.</w:t>
      </w:r>
    </w:p>
    <w:p>
      <w:pPr>
        <w:pStyle w:val="Heading3"/>
        <w:numPr>
          <w:ilvl w:val="2"/>
          <w:numId w:val="1"/>
        </w:numPr>
        <w:rPr/>
      </w:pPr>
      <w:bookmarkStart w:id="205" w:name="__RefHeading___Toc413440_1738255347"/>
      <w:bookmarkStart w:id="206" w:name="_Toc77"/>
      <w:bookmarkEnd w:id="205"/>
      <w:r>
        <w:rPr>
          <w:rtl w:val="true"/>
        </w:rPr>
        <w:t>صحبة الشهید لعمرو بن الحمق الخزاعی</w:t>
      </w:r>
      <w:bookmarkEnd w:id="2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أکثر المؤرّخین الحدیث عن مصاحبة الشهید الکربلائی لعمرو بن الحمق الخزاعی، حتی صار یُعبّر عنه بالمولی لعمرو بن الحمق الخزاعی، وربما لأجل هذا اشتبه بعضهم فعبّر عنه بأنّه مولی عمرو حقیقة</w:t>
      </w:r>
      <w:r>
        <w:rPr>
          <w:rFonts w:eastAsia="IRNazanin" w:cs="IRNazanin"/>
          <w:color w:val="111111"/>
          <w:sz w:val="28"/>
          <w:szCs w:val="28"/>
          <w:rtl w:val="true"/>
          <w:lang w:bidi="fa-IR"/>
        </w:rPr>
        <w:t>.</w:t>
      </w:r>
      <w:bookmarkStart w:id="207" w:name="pg14064_139114"/>
    </w:p>
    <w:p>
      <w:pPr>
        <w:pStyle w:val="BookText"/>
        <w:rPr/>
      </w:pPr>
      <w:bookmarkEnd w:id="207"/>
      <w:r>
        <w:rPr>
          <w:rFonts w:ascii="IRNazanin" w:hAnsi="IRNazanin" w:eastAsia="IRNazanin"/>
          <w:color w:val="111111"/>
          <w:sz w:val="28"/>
          <w:sz w:val="28"/>
          <w:szCs w:val="28"/>
          <w:rtl w:val="true"/>
          <w:lang w:bidi="fa-IR"/>
        </w:rPr>
        <w:t>مع أنّ المراد من المولی هنا الصاحب والناصر دون معنی المولی الحقیقی، وقد تابع الشهید صاحب رسول الله فی کلّ سکناته وحرکاته، فاقتبس منه العلم والورع والزهد والشعور بالمسؤولیة أمام ما تواجهه الأمّة من تحدّیات، وإذا أردنا أن نعرف حقیقة هذه الصحبة وآثارها علی الشهید الکربلائی علینا أن نسلّط الضوء علی شخصیة عمرو بن الحمق الخزاعی لنعرف حقیقة هذا الرجل، والذی عُدّ فی نظر العلماء من أولیاء الله الخاصین</w:t>
      </w:r>
      <w:r>
        <w:rPr>
          <w:rFonts w:eastAsia="IRNazanin" w:cs="IRNazanin"/>
          <w:color w:val="111111"/>
          <w:sz w:val="28"/>
          <w:szCs w:val="28"/>
          <w:rtl w:val="true"/>
          <w:lang w:bidi="fa-IR"/>
        </w:rPr>
        <w:t>.</w:t>
      </w:r>
    </w:p>
    <w:p>
      <w:pPr>
        <w:pStyle w:val="Heading3"/>
        <w:numPr>
          <w:ilvl w:val="2"/>
          <w:numId w:val="1"/>
        </w:numPr>
        <w:rPr/>
      </w:pPr>
      <w:bookmarkStart w:id="208" w:name="__RefHeading___Toc413442_1738255347"/>
      <w:bookmarkStart w:id="209" w:name="_Toc78"/>
      <w:bookmarkEnd w:id="208"/>
      <w:r>
        <w:rPr>
          <w:rtl w:val="true"/>
        </w:rPr>
        <w:t>عمرو بن الحمق الخزاعی</w:t>
      </w:r>
      <w:bookmarkEnd w:id="209"/>
    </w:p>
    <w:p>
      <w:pPr>
        <w:pStyle w:val="BookText"/>
        <w:rPr/>
      </w:pPr>
      <w:r>
        <w:rPr>
          <w:rFonts w:ascii="IRNazanin" w:hAnsi="IRNazanin" w:eastAsia="IRNazanin"/>
          <w:color w:val="111111"/>
          <w:sz w:val="28"/>
          <w:sz w:val="28"/>
          <w:szCs w:val="28"/>
          <w:rtl w:val="true"/>
          <w:lang w:bidi="fa-IR"/>
        </w:rPr>
        <w:t>اتّفق الرواة علی أنّ إسلامه کان بمعجزة من رسول الله، وأنّه أرسل سریة وأخبرهم أنّهم سیصادفونه وأوصاهم أن یبلغوه أنّه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 مقام شخص یخبره سیّد المرسلین قبل إسلامه أنّه من أهل الجنّة ینقل الطبرانی فی المعجم الأوسط‌</w:t>
      </w:r>
      <w:r>
        <w:rPr>
          <w:rStyle w:val="FootnoteAnchor"/>
          <w:rtl w:val="true"/>
        </w:rPr>
        <w:footnoteReference w:id="19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صخر بن الحکم عن عمّه أنّه سمع عمرو بن الحمق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بسریة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تبعثنا ولیس لنا زاد ولا لنا طعام ولا علم لنا بالطریق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ستمرّون برجل صبیح الوجه یطعمکم من الطعام ویسقیکم من الشراب ویدلّکم علی الطریق، وهو من أهل الجنة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القوم علیّ جعل یشیر بعضهم إلی بعض وینظرون 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بکم یشیر بعضکم إلی بعض وتنظرون الیّ؟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ببشری الله ورسوله، فإنّا</w:t>
      </w:r>
    </w:p>
    <w:p>
      <w:pPr>
        <w:pStyle w:val="BookText"/>
        <w:rPr/>
      </w:pPr>
      <w:r>
        <w:rPr>
          <w:rFonts w:ascii="IRNazanin" w:hAnsi="IRNazanin" w:eastAsia="IRNazanin"/>
          <w:color w:val="111111"/>
          <w:sz w:val="28"/>
          <w:sz w:val="28"/>
          <w:szCs w:val="28"/>
          <w:rtl w:val="true"/>
          <w:lang w:bidi="fa-IR"/>
        </w:rPr>
        <w:t>نعرف فیک نعت رسول الله صلی الله علیه و آله و سلم، فأخبرونی بما قال لهم، فأطعمتهم وسقیتهم وزوّدتهم وخرجت معهم حتی دللتهم علی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رجعت إلی أهلی فأوصیتهم بإبلی ثمّ خرجت إلی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تدعو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إلی شهادة أن لا إله إلاّ الله وأنّی رسول الله، وإقام الصلاة وإیتاء الزکاة وحجّ البیت وصوم رمضان،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أجبناک لهذا فنحن آمنون علی أهلنا ودمائنا وأموالنا؟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فأسلمت ورجعت إلی قومی فأخبرتهم بإسلامی، فأسلم علی یدی بشر کثیر منهم، ثمّ هاجرت إلی رسول الله، وبینما أنا عنده 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هل لک أن أریک آیة الجنّة یأکل الطعام ویشرب الشراب ویمشی فی الأسواق؟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 وأشار إلی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هل لک أن أریک آیة النار یأکل الطعام ویشرب الشراب ویمشی فی الأسواق،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 آیة النار، وأشار إلی رجل، فلمّا وقعت الفتنة ذکرت قول رسول الله ففررت من آیة النار إلی آیة الجنّة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بنی أمیّة قاتلی بعد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کنت فی جوف حجرٍ لاستخرجونی بنو أمیّة حتی یقتلونی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حبیبی رسول الله، وأنّ رأسی یحتزّ فی الإسلام وینقل من بلد إلی بلد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الشیخ المفید حدیثاً لعمرو بن الحمق الخزاعی یدلل علی مدی إیمان هذا الرجل وحبّه لعلی بن أبی طالب، حیث یقول فی کتاب الاختصاص</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 بن الحمق الخزاعی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جئتک لمال من الدنیا تعطینیها ولا لالتماس السلطان ترفع به ذکری، إلاّ لأنّک ابن عمّ رسول الله، وأولی الناس بالناس، وزوج فاطمة سیّدة نساء العالمین، وأبو الذرّیة التی بقیت لرسول الله صلی الله علیه و آله و سلم، وأعظم سهماً فی الجهاد، وأسبق الناس للإسلام من المهاجرین والأنصار، والله لو کلّفتنی نقل الجبال الرواسی، ونزح البحور الطوامی، أبداً حتی یأتی علیّ یومی وفی یدی سیفی أوهن به عدوک وأقوّی به ولیک ویعلو به الله کعبک ویفلج به حجّتک ما ظننت أنّی أدّیتُ من حقّک کلّ الحقّ الذی یجب 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قلبه بالیقین، واهده إلی الصراط المستقیم، لیت فی شیعتی مائة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هذا الحدیث والذی سبقه، لیدلاّن وبشکل واضح وجلی علی ما تمتّع به هذا الرجل من الوعی والمعرفة والتوفیق إلی معرفة أئمّته، ولا غرابة فی ذلک لمن کان مصاحباً لأمیر المؤمنین وملازماً له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الشهید الکربلائی کان موفّقاً کلّ التوفیق باختیاره لخلیلٍ من مستوی الشهید العظیم عمرو بن الحمق الخزاعی، وسیأتینا فی آخر بحثنا هذا، کیف استمرّت هذه العلاقة ولم تنتهِ حتی استشهد عمرو، واضطرّ الشهید الکربلائی إلی الفرار للنجاة بنفسه</w:t>
      </w:r>
      <w:r>
        <w:rPr>
          <w:rFonts w:eastAsia="IRNazanin" w:cs="IRNazanin"/>
          <w:color w:val="111111"/>
          <w:sz w:val="28"/>
          <w:szCs w:val="28"/>
          <w:rtl w:val="true"/>
          <w:lang w:bidi="fa-IR"/>
        </w:rPr>
        <w:t>.</w:t>
      </w:r>
      <w:bookmarkStart w:id="210" w:name="pg14064_139117"/>
    </w:p>
    <w:p>
      <w:pPr>
        <w:pStyle w:val="Heading3"/>
        <w:numPr>
          <w:ilvl w:val="2"/>
          <w:numId w:val="1"/>
        </w:numPr>
        <w:rPr/>
      </w:pPr>
      <w:bookmarkStart w:id="211" w:name="__RefHeading___Toc413444_1738255347"/>
      <w:bookmarkStart w:id="212" w:name="_Toc79"/>
      <w:bookmarkEnd w:id="210"/>
      <w:bookmarkEnd w:id="211"/>
      <w:r>
        <w:rPr>
          <w:rtl w:val="true"/>
        </w:rPr>
        <w:t>مع الشهید الکربلائی فی روایاته</w:t>
      </w:r>
      <w:bookmarkEnd w:id="212"/>
    </w:p>
    <w:p>
      <w:pPr>
        <w:pStyle w:val="Heading4"/>
        <w:numPr>
          <w:ilvl w:val="3"/>
          <w:numId w:val="1"/>
        </w:numPr>
        <w:rPr/>
      </w:pPr>
      <w:bookmarkStart w:id="213" w:name="__RefHeading___Toc413446_1738255347"/>
      <w:bookmarkStart w:id="214" w:name="_Toc80"/>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لقد عدّ کلّ من کتب عن الشهید أنّه من جملة الرواة الثقات الذین نقلوا الأحادیث عن رسول الله وعن أهل بیته، وها نحن ننقل بعض ما ذکره لنا التاریخ من روایاته علّنا نوفّق للعمل بها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حاضر بادیة، وبادیة آل محمد زاهر بن حرام الأشجعی وزاهر بن الأسود الأسلمی</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الحدیث من رسول الله سبب وقصّة یذکرها المؤرّخون، حیث ینقل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أهل البادیة اسمه زاهر</w:t>
      </w:r>
      <w:r>
        <w:rPr>
          <w:rStyle w:val="FootnoteAnchor"/>
          <w:rtl w:val="true"/>
        </w:rPr>
        <w:footnoteReference w:id="197"/>
      </w:r>
      <w:r>
        <w:rPr>
          <w:rFonts w:ascii="IRNazanin" w:hAnsi="IRNazanin" w:eastAsia="IRNazanin"/>
          <w:color w:val="111111"/>
          <w:sz w:val="28"/>
          <w:sz w:val="28"/>
          <w:szCs w:val="28"/>
          <w:rtl w:val="true"/>
          <w:lang w:bidi="fa-IR"/>
        </w:rPr>
        <w:t>، وکان النبی صلی الله علیه و آله و سلم یحبّه وکان زاهر رجلاً دمیماً، وکان یهدی إلی النبی الهدیة من البادیة وکان النبی صلی الله علیه و آله و سلم یجهّزه إذا أراد أن یخرج من المدینة ویرجع إلی بادیته حیث یعیش ویقیم، 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زاهراً بادیتنا ونحن حاضروه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واقع الأمر خلق کریم من رسول الله صلی الله علیه و آله و سلم أولاً، کما أنّه فی نفس الوقت یشیر إلی خلق الشهید الکربلائی حیث لا یقدم علی رسول الله إلاّ ومعه بضائع البادیة یحملها ثانیاً، وکم هی جمیلة هذه العادة حینما تقدم علی أناس من سفر وتقدّم لهم بین یدیک هدیة ولو لم تکن کبیرة، لتدخل الفرحة فی قلوبهم، فهی ترمز إلی الکثیر من المعانی الإنسانیة الجمیلة ولهذا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علی قدر هادیها لا علی قدرها</w:t>
      </w:r>
      <w:r>
        <w:rPr>
          <w:rFonts w:eastAsia="IRNazanin" w:cs="IRNazanin"/>
          <w:color w:val="111111"/>
          <w:sz w:val="28"/>
          <w:szCs w:val="28"/>
          <w:rtl w:val="true"/>
          <w:lang w:bidi="fa-IR"/>
        </w:rPr>
        <w:t>.</w:t>
      </w:r>
      <w:bookmarkStart w:id="215" w:name="pg14064_139118"/>
    </w:p>
    <w:p>
      <w:pPr>
        <w:pStyle w:val="Heading4"/>
        <w:numPr>
          <w:ilvl w:val="3"/>
          <w:numId w:val="1"/>
        </w:numPr>
        <w:rPr/>
      </w:pPr>
      <w:bookmarkStart w:id="216" w:name="__RefHeading___Toc413448_1738255347"/>
      <w:bookmarkStart w:id="217" w:name="_Toc81"/>
      <w:bookmarkEnd w:id="215"/>
      <w:bookmarkEnd w:id="216"/>
      <w:r>
        <w:rPr>
          <w:rtl w:val="true"/>
        </w:rPr>
        <w:t>مزاح رسول الله مع الشهید الکربلائی</w:t>
      </w:r>
      <w:bookmarkEnd w:id="217"/>
    </w:p>
    <w:p>
      <w:pPr>
        <w:pStyle w:val="BookText"/>
        <w:rPr/>
      </w:pPr>
      <w:r>
        <w:rPr>
          <w:rFonts w:ascii="IRNazanin" w:hAnsi="IRNazanin" w:eastAsia="IRNazanin"/>
          <w:color w:val="111111"/>
          <w:sz w:val="28"/>
          <w:sz w:val="28"/>
          <w:szCs w:val="28"/>
          <w:rtl w:val="true"/>
          <w:lang w:bidi="fa-IR"/>
        </w:rPr>
        <w:t xml:space="preserve">وینقل لنا التاریخ طرفة جمیلة صنعها رسول الله مع زاهر فی سوق المدینة، حیث 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أتاه یوماً وهو یبیع متاعه، فاحتضنه من خلفه وهو لا یبصر،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فالتفت فعرف النبی صلی الله علیه و آله و سلم فجعل لا یألوما ألصق ظهره بصدر النبی صلی الله علیه و آله و سلم حین عرفه، وجعل النبی صلی الله علیه و آله و 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یشتری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إذاً والله تجدنی کاسداً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فقال النبی صلی الله علیه و آله و سلم لکنّک عند الله لست بکاسد، وفی روایة ولکنک عند الله غالٍ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413450_1738255347"/>
      <w:bookmarkStart w:id="219" w:name="_Toc82"/>
      <w:bookmarkEnd w:id="218"/>
      <w:r>
        <w:rPr>
          <w:rtl w:val="true"/>
        </w:rPr>
        <w:t>مزاح رسول الله مع أصحابه</w:t>
      </w:r>
      <w:bookmarkEnd w:id="219"/>
    </w:p>
    <w:p>
      <w:pPr>
        <w:pStyle w:val="BookText"/>
        <w:rPr/>
      </w:pPr>
      <w:r>
        <w:rPr>
          <w:rFonts w:ascii="IRNazanin" w:hAnsi="IRNazanin" w:eastAsia="IRNazanin"/>
          <w:color w:val="111111"/>
          <w:sz w:val="28"/>
          <w:sz w:val="28"/>
          <w:szCs w:val="28"/>
          <w:rtl w:val="true"/>
          <w:lang w:bidi="fa-IR"/>
        </w:rPr>
        <w:t>هذا هو خلق رسول الله مع أصحابه، فهو لم یکن بالفظ الغلیظ، بل کان سمحاً سهلاً بسیطاً مداعباً لهم، ولکنّه کان فی نفس الوقت اذا أقبل وقت الصلاة صار کأنّه لا یعرفنا ولا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لنا التاریخ صوراً عن مزاح رسول الله لأصحابه ومزاحهم له صلی الله علیه و آله و سلم، طبعاً إذا کان المزاح مستجمعاً للضوابط والمعاییر الأدبیة والعرفیة، ولأجل إتمام الفائدة، نذکر بعض النماذج حتی تکون لنا منهجا نسیر علی أساسه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الترمذی وأبو داود</w:t>
      </w:r>
      <w:r>
        <w:rPr>
          <w:rStyle w:val="FootnoteAnchor"/>
          <w:rtl w:val="true"/>
        </w:rPr>
        <w:footnoteReference w:id="200"/>
      </w:r>
      <w:r>
        <w:rPr>
          <w:rFonts w:ascii="IRNazanin" w:hAnsi="IRNazanin" w:eastAsia="IRNazanin"/>
          <w:color w:val="111111"/>
          <w:sz w:val="28"/>
          <w:sz w:val="28"/>
          <w:szCs w:val="28"/>
          <w:rtl w:val="true"/>
          <w:lang w:bidi="fa-IR"/>
        </w:rPr>
        <w:t>عن أنس، أنّ رجلاً أتی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احملنی،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حاملوک علی ولد 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بولد</w:t>
      </w:r>
    </w:p>
    <w:p>
      <w:pPr>
        <w:pStyle w:val="BookText"/>
        <w:rPr/>
      </w:pP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تلد الإبلَ إلاّ النوقُ؟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توهّم أنّ الولد لا یطلق إلاّ علی الصغیر الذی لا یصلح للرکوب، والحال أنّ النبی صلی الله علیه و آله و سلم أراد الجنس لا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النسائی</w:t>
      </w:r>
      <w:r>
        <w:rPr>
          <w:rStyle w:val="FootnoteAnchor"/>
          <w:rtl w:val="true"/>
        </w:rPr>
        <w:footnoteReference w:id="201"/>
      </w:r>
      <w:r>
        <w:rPr>
          <w:rFonts w:ascii="IRNazanin" w:hAnsi="IRNazanin" w:eastAsia="IRNazanin"/>
          <w:color w:val="111111"/>
          <w:sz w:val="28"/>
          <w:sz w:val="28"/>
          <w:szCs w:val="28"/>
          <w:rtl w:val="true"/>
          <w:lang w:bidi="fa-IR"/>
        </w:rPr>
        <w:t>عن کعب بن مرّة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العدوَّ بسهم رفعه الله به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النحّام یا رسول الله، وما الدرجة؟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إنّها لیست بعتبة أمّک، ولکن ما بین الدرجتین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عُرف بالمزاح من الصحابة نعیمان بن عمرو، وکان لا یدخل المدینة طرفة أو فاکهة إلاّ اشتری منها وأکل بعضها وأهدی الباقی إلی رسول الله، فإذا جاء صاحبها یطلب ثمنها من نعیمان أحضره إلی النبی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هذا ثمن متاعه، فیقول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تهده 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والله لیس عندی ثمنه، ولقد أحببت أن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فیضحک النبی ویأمر بالثمن إلی صاحبه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النوادر الأخری لهذا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أعرابیاً دخل علی النبی صلی الله علیه و آله و سلم وأناخ ناقته بفنائه، وکانت ناقة فتیة سمینة، فقال له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ُعیمان، لو عقرتها فأکلناها، فإنّا قد قرمنا</w:t>
      </w:r>
      <w:r>
        <w:rPr>
          <w:rStyle w:val="FootnoteAnchor"/>
          <w:rtl w:val="true"/>
        </w:rPr>
        <w:footnoteReference w:id="202"/>
      </w:r>
      <w:r>
        <w:rPr>
          <w:rFonts w:ascii="IRNazanin" w:hAnsi="IRNazanin" w:eastAsia="IRNazanin"/>
          <w:color w:val="111111"/>
          <w:sz w:val="28"/>
          <w:sz w:val="28"/>
          <w:szCs w:val="28"/>
          <w:rtl w:val="true"/>
          <w:lang w:bidi="fa-IR"/>
        </w:rPr>
        <w:t>إلی اللحم، فقام نُعیمان وعقر الناقة، فخرج الأعرابی من عند رسول الله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واعقراه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النبی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النُعیمان، فأتبعه یسأل عنه حتی وجده قد دخل دار ضباعة بنت الزبیر بن عبد المطلب واستخفی تحت سرب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تکون خارج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 جرید فأشار</w:t>
      </w:r>
      <w:bookmarkStart w:id="220" w:name="pg14064_139120"/>
    </w:p>
    <w:p>
      <w:pPr>
        <w:pStyle w:val="BookText"/>
        <w:rPr/>
      </w:pPr>
      <w:bookmarkEnd w:id="220"/>
      <w:r>
        <w:rPr>
          <w:rFonts w:ascii="IRNazanin" w:hAnsi="IRNazanin" w:eastAsia="IRNazanin"/>
          <w:color w:val="111111"/>
          <w:sz w:val="28"/>
          <w:sz w:val="28"/>
          <w:szCs w:val="28"/>
          <w:rtl w:val="true"/>
          <w:lang w:bidi="fa-IR"/>
        </w:rPr>
        <w:t>بعضهم إلی النبی ودلّه علی مکانه، فأمر بإخراجه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دلّوک علیّ یا رسول الله هم الذین قرموا إلی اللحم وأمرونی بعقر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رسول الله وجعل یمسح التراب عن وجهه، ثمّ غرم ثمنها للأعرابی</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413452_1738255347"/>
      <w:bookmarkStart w:id="222" w:name="_Toc83"/>
      <w:bookmarkEnd w:id="221"/>
      <w:r>
        <w:rPr>
          <w:rtl w:val="true"/>
        </w:rPr>
        <w:t>مزاح بلا تفریط ولا أفراط‌</w:t>
      </w:r>
      <w:bookmarkEnd w:id="222"/>
    </w:p>
    <w:p>
      <w:pPr>
        <w:pStyle w:val="BookText"/>
        <w:rPr/>
      </w:pPr>
      <w:r>
        <w:rPr>
          <w:rFonts w:ascii="IRNazanin" w:hAnsi="IRNazanin" w:eastAsia="IRNazanin"/>
          <w:color w:val="111111"/>
          <w:sz w:val="28"/>
          <w:sz w:val="28"/>
          <w:szCs w:val="28"/>
          <w:rtl w:val="true"/>
          <w:lang w:bidi="fa-IR"/>
        </w:rPr>
        <w:t>ومن هنا نفهم أنّ علینا أنّ نجعل علاقتنا بالناس علاقة ملؤها الابتسامة، فلیس عیباً أن تمازح الناس مزاحاً لا إفراط فیه ولا تفریط، وإنّما العیب أن تکون عبوساً قمطریراً فی لیلک ونهارک وسرّک وإعلانک، والشهید الکربلائی أراد من خلال هذه الروایة وغیرها ان یوصل إلینا رسالة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لیّن الجانب، معاشراً ظریفاً هشّاً بشّاً بسّاماً، مع کیاسة، ولا تکن وَعِرَ الطبع مزهوّاً، ذا خشونة وجفاء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شیبة فی المصنف</w:t>
      </w:r>
      <w:r>
        <w:rPr>
          <w:rStyle w:val="FootnoteAnchor"/>
          <w:rtl w:val="true"/>
        </w:rPr>
        <w:footnoteReference w:id="2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حصین عن زاهر الأسلمی عن أبیه عن عبد الله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الصالحة الصادقة جزء من سبعین جزءاً من النبوّة</w:t>
      </w:r>
      <w:r>
        <w:rPr>
          <w:rFonts w:eastAsia="IRNazanin" w:cs="IRNazanin"/>
          <w:color w:val="111111"/>
          <w:sz w:val="28"/>
          <w:szCs w:val="28"/>
          <w:rtl w:val="true"/>
          <w:lang w:bidi="fa-IR"/>
        </w:rPr>
        <w:t>».</w:t>
      </w:r>
    </w:p>
    <w:p>
      <w:pPr>
        <w:pStyle w:val="Heading4"/>
        <w:numPr>
          <w:ilvl w:val="3"/>
          <w:numId w:val="1"/>
        </w:numPr>
        <w:rPr/>
      </w:pPr>
      <w:bookmarkStart w:id="223" w:name="__RefHeading___Toc413454_1738255347"/>
      <w:bookmarkStart w:id="224" w:name="_Toc84"/>
      <w:bookmarkEnd w:id="223"/>
      <w:r>
        <w:rPr>
          <w:rtl w:val="true"/>
        </w:rPr>
        <w:t>الرؤیا الصالحة</w:t>
      </w:r>
      <w:bookmarkEnd w:id="224"/>
    </w:p>
    <w:p>
      <w:pPr>
        <w:pStyle w:val="Heading5"/>
        <w:numPr>
          <w:ilvl w:val="4"/>
          <w:numId w:val="1"/>
        </w:numPr>
        <w:rPr/>
      </w:pPr>
      <w:bookmarkStart w:id="225" w:name="__RefHeading___Toc413456_1738255347"/>
      <w:bookmarkStart w:id="226" w:name="_Toc85"/>
      <w:bookmarkEnd w:id="225"/>
      <w:r>
        <w:rPr>
          <w:rtl w:val="true"/>
        </w:rPr>
        <w:t>اشارة</w:t>
      </w:r>
      <w:bookmarkEnd w:id="22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لنا ونحن نقرأ هذه الروایة الشریفة عن الشهید الکربلائی، من الاعتراف بأنّ موضوع الرؤی والاحلام وما یراه الإنسان فی منامه، ما زال إلی یومک هذا محلّ اهتمام الإنسان بشکل کبیر، ولا نرید هنا أن ندخل فی بحث علمی حول نظریات الأحلام التی یطرحها العلماء، ولکننّا نحاول أن نأخذ رأی الإسلام فیها،</w:t>
      </w:r>
    </w:p>
    <w:p>
      <w:pPr>
        <w:pStyle w:val="BookText"/>
        <w:rPr/>
      </w:pPr>
      <w:r>
        <w:rPr>
          <w:rFonts w:ascii="IRNazanin" w:hAnsi="IRNazanin" w:eastAsia="IRNazanin"/>
          <w:color w:val="111111"/>
          <w:sz w:val="28"/>
          <w:sz w:val="28"/>
          <w:szCs w:val="28"/>
          <w:rtl w:val="true"/>
          <w:lang w:bidi="fa-IR"/>
        </w:rPr>
        <w:t>من خلال القرآن والسنّة الشریفة رسول الله والأئمّة المعصومین علیهم السلام، لا سیّما فی الرؤیا الصالحة الصادقة، کما ینقلها ویتحدّث عنها الشهید، من حیث إنّ الرؤیا الصادقة حقیقة ثابتة فی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تحدّث لنا القرآن الکریم عن جملة من الرؤی التی رآها الأنبیاء، کما ذکر رؤی لغیرهم، فقد تحدّث عن رؤیا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ورؤیا یوسف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ورؤیا السجینین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أَحَدُهُما إِنِّی أَرانِی أَعْصِرُ خَمْراً وَ قالَ الْآخَرُ إِنِّی أَرانِی أَحْمِلُ فَوْقَ رَأْسِی خُبْزاً تَأْکُلُ الطَّیْرُ مِنْهُ نَبِّئْنا بِتَأْوِیلِهِ إِنّا نَراکَ مِنَ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وهکذا رؤیا الملک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 سَبْعَ بَقَراتٍ سِمانٍ یَأْکُلُهُنَّ سَبْعٌ عِجافٌ وَ سَبْعَ سُنْبُلاتٍ خُضْرٍ وَ أُخَرَ یابِساتٍ یا أَیُّهَا الْمَلَأُ أَفْتُونِی فِی رُءْیایَ إِنْ کُنْتُمْ لِلرُّءْیا</w:t>
      </w:r>
    </w:p>
    <w:p>
      <w:pPr>
        <w:pStyle w:val="BookText"/>
        <w:rPr/>
      </w:pPr>
      <w:r>
        <w:rPr>
          <w:rFonts w:ascii="Amiri" w:hAnsi="Amiri" w:eastAsia="Amiri" w:cs="Amiri"/>
          <w:color w:val="111111"/>
          <w:sz w:val="28"/>
          <w:sz w:val="28"/>
          <w:szCs w:val="28"/>
          <w:rtl w:val="true"/>
          <w:lang w:bidi="ar-SA"/>
        </w:rPr>
        <w:t>تَعْبُرُونَ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إضافة إلی مجموعة کبیرة من الروایات، کالتی رواها الفریقان عن رسول الله صلی الله علیه و آله و سلم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وتحزین من الشیطان، والذی یحدّث به الإنسان نفسه فیراه فی منامه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 الرؤیا الصادقة الصالحة التی لا تحتاج إلی تعبیر، أو تکون قابلة للتعبیر، وهی المُعبّر عنها بالبشری من الله تعالی، یراها الأنبیاء وغیر الأنبیاء من الصالحین، ولکنّها للأنبیاء بمثابة الوحی، فعن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ابتدأ به رسول الله من الوحی الرؤیا الصالحة فی النوم، وکان لا یری رؤیا إلاّ جاءت کفلق الصبح</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الباقر علیه السلام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الرؤیا الحسنة یری المؤمن فیبشّر بها فی دنیاه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227" w:name="pg14064_139123"/>
    </w:p>
    <w:p>
      <w:pPr>
        <w:pStyle w:val="BookText"/>
        <w:rPr/>
      </w:pPr>
      <w:bookmarkEnd w:id="227"/>
      <w:r>
        <w:rPr>
          <w:rFonts w:ascii="IRNazanin" w:hAnsi="IRNazanin" w:eastAsia="IRNazanin"/>
          <w:color w:val="111111"/>
          <w:sz w:val="28"/>
          <w:sz w:val="28"/>
          <w:szCs w:val="28"/>
          <w:rtl w:val="true"/>
          <w:lang w:bidi="fa-IR"/>
        </w:rPr>
        <w:t>حیث یعرف حسنها وصدقها باطمئنان قلبه وسکونه الذی ألقاه الله تعالی إلیه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413458_1738255347"/>
      <w:bookmarkStart w:id="229" w:name="_Toc86"/>
      <w:bookmarkEnd w:id="228"/>
      <w:r>
        <w:rPr>
          <w:rtl w:val="true"/>
        </w:rPr>
        <w:t>سؤال وجواب</w:t>
      </w:r>
      <w:bookmarkEnd w:id="229"/>
    </w:p>
    <w:p>
      <w:pPr>
        <w:pStyle w:val="BookText"/>
        <w:rPr/>
      </w:pPr>
      <w:r>
        <w:rPr>
          <w:rFonts w:ascii="IRNazanin" w:hAnsi="IRNazanin" w:eastAsia="IRNazanin"/>
          <w:color w:val="111111"/>
          <w:sz w:val="28"/>
          <w:sz w:val="28"/>
          <w:szCs w:val="28"/>
          <w:rtl w:val="true"/>
          <w:lang w:bidi="fa-IR"/>
        </w:rPr>
        <w:t>وقبل أن نغادر هذه الروایة إلی روایة أخری لشهیدنا الکربلائی، أودّ أن أجیب عن سؤال ربّما یسأل عنه الکثیر، وهو کیف یمکن للإنسان أن یوفّق لرؤیا صالحة، وهل هناک آداب وسنن حتی تصبح منامات الإنسان ورؤیاه صالحة؟ أم أنّ الأمر خارج عنه بالمرّة؟</w:t>
      </w:r>
    </w:p>
    <w:p>
      <w:pPr>
        <w:pStyle w:val="Heading4"/>
        <w:numPr>
          <w:ilvl w:val="3"/>
          <w:numId w:val="1"/>
        </w:numPr>
        <w:rPr/>
      </w:pPr>
      <w:bookmarkStart w:id="230" w:name="__RefHeading___Toc413460_1738255347"/>
      <w:bookmarkStart w:id="231" w:name="_Toc87"/>
      <w:bookmarkEnd w:id="230"/>
      <w:r>
        <w:rPr>
          <w:rtl w:val="true"/>
        </w:rPr>
        <w:t>آداب وسنن التوفیق إلی الرؤیا الصالحة</w:t>
      </w:r>
      <w:bookmarkEnd w:id="231"/>
    </w:p>
    <w:p>
      <w:pPr>
        <w:pStyle w:val="BookText"/>
        <w:rPr/>
      </w:pPr>
      <w:r>
        <w:rPr>
          <w:rFonts w:ascii="IRNazanin" w:hAnsi="IRNazanin" w:eastAsia="IRNazanin"/>
          <w:color w:val="111111"/>
          <w:sz w:val="28"/>
          <w:sz w:val="28"/>
          <w:szCs w:val="28"/>
          <w:rtl w:val="true"/>
          <w:lang w:bidi="fa-IR"/>
        </w:rPr>
        <w:t>وفی معرض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ولا ریب أنّ هناک قسماً من الأحلام خارجة عن إرادة الإنسان، ولکن مع هذا فقد وضعت الشریعة مجموعة من الآداب والسنن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ینام الإنسان علی طهارة، 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المسلم وهو جنب، ولا ینام إلاّ وهو علی طهور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یسبّح الإنسان قبل نومه تسبیحة الزهراء، وهو أربع وثلاثون تکبیرة، ثمّ ثلاث وثلاثون تحمیدة، ثمّ ثلاث وثلاثون تسبیحة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یستعیذ بالله من الشیطان الرجیم ویذکر الله قبل نومه بتوجّه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عوامل أخری کالوقت، حیث یکون اللیل فی رؤیاه أقوی من النهار فی رؤیاه، وکلّما قرب الوقت من الفجر کانت الرؤیا أکثر صدقاً وصلاحاً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الصادقة والکاذبة مخرجهما واحد؟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أمّا الکاذبة المختلفة فإنّ الرجل یراها أوّل لیله فی سلطان المردة والفسقة، وإنّما هی شیء یخیّل إلی الرجل، وهی کاذبة مخالفة لا خیر فیها؛ وأمّا الصادقة إذا رآها بعد الثلثین من اللیل مع حلول الملائکة، وذلک قبل السحر، فهی صادقة لا تختلف إن شاء الله إلاّ أن یکون جنباً أو علی غیر طهور، ولم یذکر الله عزّ وجلّ حقیقة ذکره، فإنّها تختلف وتبطئ علی صاحبها، فإن کان قد دخل فراشه وشقّ علیه الخروج للوضوء فلیتیمّم بغبار</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حجر وغیره</w:t>
      </w:r>
      <w:r>
        <w:rPr>
          <w:rStyle w:val="FootnoteAnchor"/>
          <w:rtl w:val="true"/>
        </w:rPr>
        <w:footnoteReference w:id="212"/>
      </w:r>
      <w:r>
        <w:rPr>
          <w:rFonts w:ascii="IRNazanin" w:hAnsi="IRNazanin" w:eastAsia="IRNazanin"/>
          <w:color w:val="111111"/>
          <w:sz w:val="28"/>
          <w:sz w:val="28"/>
          <w:szCs w:val="28"/>
          <w:rtl w:val="true"/>
          <w:lang w:bidi="fa-IR"/>
        </w:rPr>
        <w:t>عن زاهر بن الأسود الأسلمی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لأوقد تحت القدر بلحوم الحُمر إذ نادی منادی رسول الله صلی الله علیه و آله و سلم إنّ رسول الله نهاکم عن لحوم الحُمر</w:t>
      </w:r>
      <w:r>
        <w:rPr>
          <w:rFonts w:eastAsia="IRNazanin" w:cs="IRNazanin"/>
          <w:color w:val="111111"/>
          <w:sz w:val="28"/>
          <w:szCs w:val="28"/>
          <w:rtl w:val="true"/>
          <w:lang w:bidi="fa-IR"/>
        </w:rPr>
        <w:t>».</w:t>
      </w:r>
      <w:bookmarkStart w:id="232" w:name="pg14064_139125"/>
    </w:p>
    <w:p>
      <w:pPr>
        <w:pStyle w:val="Heading4"/>
        <w:numPr>
          <w:ilvl w:val="3"/>
          <w:numId w:val="1"/>
        </w:numPr>
        <w:rPr/>
      </w:pPr>
      <w:bookmarkStart w:id="233" w:name="__RefHeading___Toc413462_1738255347"/>
      <w:bookmarkStart w:id="234" w:name="_Toc88"/>
      <w:bookmarkEnd w:id="232"/>
      <w:bookmarkEnd w:id="233"/>
      <w:r>
        <w:rPr>
          <w:rtl w:val="true"/>
        </w:rPr>
        <w:t>تحریم لحوم الحُمُر</w:t>
      </w:r>
      <w:bookmarkEnd w:id="234"/>
    </w:p>
    <w:p>
      <w:pPr>
        <w:pStyle w:val="BookText"/>
        <w:rPr/>
      </w:pPr>
      <w:r>
        <w:rPr>
          <w:rFonts w:ascii="IRNazanin" w:hAnsi="IRNazanin" w:eastAsia="IRNazanin"/>
          <w:color w:val="111111"/>
          <w:sz w:val="28"/>
          <w:sz w:val="28"/>
          <w:szCs w:val="28"/>
          <w:rtl w:val="true"/>
          <w:lang w:bidi="fa-IR"/>
        </w:rPr>
        <w:t>وقبل أن ندخل فی دراسة هذا الحدیث الشریف للشهید الکربلائی، لابدّ من الإشارة إلی أنّ هذا الحدیث وغیره صدر فی غزوة خیبر، وقد اتّفق الفریقان علی جواز أکل لحوم الحُمر وإباحته قبل هذه الغزوة، وإنّما صار الکلام والخلاف بعد هذه الغزوة، حیث ذهبت المدرسة الأخری إلی حرمة تناول لحوم الحُمُر مستندین إلی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أشار فی سورة النحل إلی الفوائد المترتّبة علی الخیل والبغال والحمیر، ولم یذکر منها الأکل، بالإضافة إلی مجموعة من الأحادیث من بینها حدیث الشهید الکربلائی، ولنا علی هذا الاستدلال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حینما یتحدّث عن فوائد الخیل والبغال والحمیر، وأنّها للرکوب والزینة، لا یرید الحصر، وإنّما هو فی مورد الحدیث عن أهمّ هذه الفوائد التی لها علاقة بحیاتهم، وخصوصاً حمل الأثقال فی السفر، ولهذا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أَثْقالَکُمْ إِلی بَلَدٍ لَمْ تَکُونُوا بالِغِیهِ إِلاّ بِشِقِّ الْأَنْفُسِ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لیس هناک لا من قریب ولا من بعید علی نفی الفوائد الأخری ومن ثم تبقی الإباحة، وهذا الذی ذکرناه هو عین ما ذکره القرطبی فی تفسیره، ولکنّه اقتصر علی الخروج بإباحة لحوم الخیل والبغال، وکان ینبغی علیه أن یذکر الحُمر کذلک، لأنّها علی نفس شاکلة الخیل والبغال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الذی یدلّ علیه النظر والخبر جواز أکل لحوم الخیل، وأنّ الآیة والحدیث لا حجّة فیهما لازمة؛ أمّا الآیة فلا دلیل فیها علی تحریم الخیل، إذ لو دلّت علیه لدلّت علی تحریم لحوم الحُمُر، والسورة مکیّة وأیّ حاجة کانت إلی تجدید تحریم لحوم الحُمُر عام خیبر، وقد ثبت فی الأخبار تحلیل الخیل علی ما یأتی، وأیضاً لمّا ذکر تعالی الأنعام ذکر الأغلب من منافعها وأهم ما فیها، وهو حمل الأثقال، ولم یذکر الرکوب ولا الحرث ولا غیر ذلک مصرحاً به، وقد ترکب ویحرث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الْأَنْعامَ لِتَرْکَبُوا مِنْها وَ مِنْها تَأْکُلُونَ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فی الخیل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لِتَرْکَبُوها وَ زِینَةً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فذکر أیضاً أغلب منافعها والمقصود منها، ولم یذکر حمل الأثقال علیها، وقد تحمل کما هو مشاهد فلذلک لم یذکر الأکل</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وأمّا الروایات، وخصوصاً تلک التی تتحدّث عن القدور وانقلابها، فقد آمن بها علماؤنا ولکنّهم حملوها علی النهی التدبیری أو التنزیهی، وعلی کلّ منهما یکون مفاد النهی هو الکراهة لا الحرمة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وأنّ التعلیل فی هذا النهی کما فی بعض الروایات هو لأجل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الرکوب ونقل الأثقال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لأنّها کانت تأکل العذرة فتکون من الحیوانات الجلّالة التی لا یجوز أکلها حتی تستبرئ مدّة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أنس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خیبر أُتِیَ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فنیت الحُمُر، فأمر أبا طلحة فنادی أنّ الله ورسوله ینهاکم عن لحوم الحُمُر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یؤیّد ذلک، الروایة التی تقول إنّ المسلمین أصابهم جوع ومخمصة فی غزوة خیبر، حیث یروی البخاری ومسلم عن سلمة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أتینا خیبر فحاصرناها حتی أصابتنا مخمصة 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جوع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فتحها علینا، فلما أمسی الناس مساء الیوم الذی فتحت علیهم أوقدوا نیراناًً کثیرة،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النیران؟ علی أیّ شیء توقدون؟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اللحم قال علی أیّ لحم؟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حمر أنسیّة،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أهرقوها واکسروا الدنان</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خاف رسول الله صلی الله علیه و آله و سلم أن تفنی مراکب المسلمین، والمعبّر عنها بالظهر فی الروایة، التی یحتاجونها لنقل البضائع والأسلحة والأمتعة، خصوصاً وهم فی حرب، وربما هذا هو الذی یفسّر لنا خوف الراوی حینما جاء إلی رسول الله فأخبره بأنّ الحُمُر قد فنیت، فأصدر النبی صلی الله علیه و آله و سلم عند ذلک أوامره بقلب القدور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النبی کان بإمکانه أن یدعهم یأکلون ما وضعوه فی القدور ثمّ یأتی الأمر والنهی لهم بعدم الأکل فی المستقبل؟ وهنا یمکن أن یکون الجواب بأنّ هذا النهی، وفی مثل تلک الظروف الصعبة، حیث المخمصة والأضرار، له أبلغ الأثر فی التأکید علی المنع، بحیث لا یدعهم یمیلون بعدها إلی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یفهم من هذا الموقف أنّه صلی الله علیه و آله و سلم قد أمر بذلک قبل هذه المرّة، ولمّا لم یجد استجابة واضحة، قام بهذا العمل بشکل لا یدع مجالاً للشکّ فی أنّ النبی لا یرید ذبح الحُمُر؛ لحاجتهم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روایة عن الإمام الباقر تعضد ما ذهبنا إلیه،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عنها یوم خیبر، وإنّما نهی عن أکلها فی ذلک الوقت لأنها کانت حمولة الناس وانما الحرام ما حرّم الله عزّ وجلّ فی القرآن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الأمر کذلک، فتکون هذه الروایة للشهید الکربلائی صحیحة، ولکنّ النهی فیها یکون محمولاً علی الکراهة لا الحرمة، کما هو مشهور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الروضة البهیة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أکل الخیل والبغال والحمیر الأهلیة فی الأشهر وآکدها کراهةً البغل؛ لترکیبه من الفرس والحمار، وهما مکروهان، فجمع الکراهتین، ثمّ الحمار</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إلی هنا تکون روایة الشهید موافقة لروایات أهل البیت علیهم السلام ومنسجمة مع احکامهم، ولکنّ المدارس الأخری لم یکتفوا بتحریمها تحریماً باتّاً، بل قالوا بأنّ النبی صلی الله علیه و آله و سلم نهی عن لحوم الحُمُر ونهی کذلک عن الزواج المؤقّت، والذی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وذکروا فی ذلک روایات لا یمکن أن تصمد أمام البحث الموضوعی، من حیث عدم اعتبارها عندهم قبل کونها غیر معتبرة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عمر 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المتعة یوم خیبر غلط والأقرب أن یکون هذا من غلط ابن شهاب والله أعلم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خیبر لم یکن فیها الصحابة یتمتّعون بالیهودیات ولا استأذنوا رسول الله فی ذلک، ولا نقله أحد قطّ فی هذه الغزوة، ولا کان للمتعة فیها ذکر البتّة، لا قولاً ولا تحریماً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هم نسبوا إلی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و سلم نهی عن لحوم الحُمر ونهی عن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لعمرک من اکبر العجب حیث إنّ المؤرّخین جمیعاً نقلوا حدیثاً لعلی علیه السلام یعترض فیه علی عمر وعلی منعِهِ المتعة،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نهی عن المتعة ما زنی إلاّ شقی</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ثمّ یکون هناک نداء فی خیبر ولا یسمعه إلا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فلم کتمه حتی علی ولدیه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المزید فلیرجع إلی مظانّه من الکتب الفقهیة لعلمائنا الأعلام</w:t>
      </w:r>
      <w:r>
        <w:rPr>
          <w:rFonts w:eastAsia="IRNazanin" w:cs="IRNazanin"/>
          <w:color w:val="111111"/>
          <w:sz w:val="28"/>
          <w:szCs w:val="28"/>
          <w:rtl w:val="true"/>
          <w:lang w:bidi="fa-IR"/>
        </w:rPr>
        <w:t>.</w:t>
      </w:r>
      <w:bookmarkStart w:id="235" w:name="pg14064_139130"/>
    </w:p>
    <w:p>
      <w:pPr>
        <w:pStyle w:val="Heading4"/>
        <w:numPr>
          <w:ilvl w:val="3"/>
          <w:numId w:val="1"/>
        </w:numPr>
        <w:rPr/>
      </w:pPr>
      <w:bookmarkStart w:id="236" w:name="__RefHeading___Toc413464_1738255347"/>
      <w:bookmarkStart w:id="237" w:name="_Toc89"/>
      <w:bookmarkEnd w:id="235"/>
      <w:bookmarkEnd w:id="236"/>
      <w:r>
        <w:rPr>
          <w:rtl w:val="true"/>
        </w:rPr>
        <w:t>جهاده</w:t>
      </w:r>
      <w:bookmarkEnd w:id="237"/>
    </w:p>
    <w:p>
      <w:pPr>
        <w:pStyle w:val="BookText"/>
        <w:rPr/>
      </w:pPr>
      <w:r>
        <w:rPr>
          <w:rFonts w:ascii="IRNazanin" w:hAnsi="IRNazanin" w:eastAsia="IRNazanin"/>
          <w:color w:val="111111"/>
          <w:sz w:val="28"/>
          <w:sz w:val="28"/>
          <w:szCs w:val="28"/>
          <w:rtl w:val="true"/>
          <w:lang w:bidi="fa-IR"/>
        </w:rPr>
        <w:t>لقد کان للشهید الکربلائی دور بارز منذ إسلامه المبکر، قبل أن یصل النبی إلی المدینة أو بعد وصوله مباشرة، حیث آمن مع قومه کما تقدّم، إذ وقف إلی جانب الرسول الأکرم صلی الله علیه و آله و سلم فی حروبه وغزواته، ولقد أکّد المؤرّخون ومن ترجم للشهید الکربلائی، أنّه شارک فی خیبر وما بعدها من المعارک، ابتداءً من حنین وفتح مکّة والطائف وغیرها، وقد أبلی فی هذه المعارک البلاء الحسن، حتی قال عنه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مجرّباً وشجاعاً</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وکلّما کانت اشتدّت الأحوال بالمسلمین وأخذت فرائص البعض وقلوبهم ترتعد خوفاً، کان هو من الذین یعیشون الثبات والیقین وعدم الخوف، وبخاصّة حینما لازم إمامه علی بن أبی طالب علیه السلام، کیف لا وهو أوحد زمانه فی الثبات والشجاعة وقوّة القلب ورباطة الجأش، لا یعبأ بالأعداء مهما نصبوا له من غوائل مکرهم، وقد رآه وهو یجندل مرحباً فی تلک الحرب الشرسة، ثم زحف إلی حصون الیهود واقتلع باب خیبر، ویُنقل أنّ مرحباً نزل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المبارز حیث جرت العادة ان تحصل هناک مبارزة فردیة قبل بدایة الهجوم، فنزل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یقول الطبری فی تاریخه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حین نزل بحصن خیبر أعطی اللواء عمر بن الخطاب، ونهض من نهض معه من الناس فلقوا أهل خیبر، فانکشف عمر</w:t>
      </w:r>
      <w:bookmarkStart w:id="238" w:name="pg14064_139131"/>
    </w:p>
    <w:p>
      <w:pPr>
        <w:pStyle w:val="BookText"/>
        <w:rPr/>
      </w:pPr>
      <w:bookmarkEnd w:id="238"/>
      <w:r>
        <w:rPr>
          <w:rFonts w:ascii="IRNazanin" w:hAnsi="IRNazanin" w:eastAsia="IRNazanin"/>
          <w:color w:val="111111"/>
          <w:sz w:val="28"/>
          <w:sz w:val="28"/>
          <w:szCs w:val="28"/>
          <w:rtl w:val="true"/>
          <w:lang w:bidi="fa-IR"/>
        </w:rPr>
        <w:t>وأصحابه فرجعوا إلی رسول الله یجبّنه أصحابه ویجبّنهم، فقال عندها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ورسوله ویحبّه الله ورسوله، فلمّا کان من الغد تطاول لها أبو بکر وعمر، فدعا علیاً وهو أرمد، فتفل فی عینیه وأعطاه اللواء، ونهض معه من الناس من نهض،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 أهل خیبر، فإذا مرحب یرتجز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أرجوزته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 أکیلکم بالسیف کیل السندرة</w:t>
      </w:r>
    </w:p>
    <w:p>
      <w:pPr>
        <w:pStyle w:val="BookText"/>
        <w:rPr/>
      </w:pPr>
      <w:r>
        <w:rPr>
          <w:rFonts w:ascii="Amiri" w:hAnsi="Amiri" w:eastAsia="Amiri" w:cs="Amiri"/>
          <w:color w:val="111111"/>
          <w:sz w:val="28"/>
          <w:sz w:val="28"/>
          <w:szCs w:val="28"/>
          <w:rtl w:val="true"/>
          <w:lang w:bidi="ar-SA"/>
        </w:rPr>
        <w:t>لیثٌ بغاباتٍ شدیدٌ قسورة</w:t>
      </w:r>
    </w:p>
    <w:p>
      <w:pPr>
        <w:pStyle w:val="BookText"/>
        <w:rPr/>
      </w:pPr>
      <w:r>
        <w:rPr>
          <w:rFonts w:ascii="IRNazanin" w:hAnsi="IRNazanin" w:eastAsia="IRNazanin"/>
          <w:color w:val="111111"/>
          <w:sz w:val="28"/>
          <w:sz w:val="28"/>
          <w:szCs w:val="28"/>
          <w:rtl w:val="true"/>
          <w:lang w:bidi="fa-IR"/>
        </w:rPr>
        <w:t>فاختلف هو وعلیّ ضربتین، فضربه علیّ علی هامته حتی غصّ السیف منها بأضراسه، وسمع أهل المعسکر صوت ضربته، فما تتامّ آخر الناس مع علیّ حتی فتح الله له ولهم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413466_1738255347"/>
      <w:bookmarkStart w:id="240" w:name="_Toc90"/>
      <w:bookmarkEnd w:id="239"/>
      <w:r>
        <w:rPr>
          <w:rtl w:val="true"/>
        </w:rPr>
        <w:t xml:space="preserve">الشهید الکربلائی وبیعة الشجرة </w:t>
      </w:r>
      <w:r>
        <w:rPr>
          <w:rtl w:val="true"/>
        </w:rPr>
        <w:t>(</w:t>
      </w:r>
      <w:r>
        <w:rPr>
          <w:rtl w:val="true"/>
        </w:rPr>
        <w:t>الرضوان</w:t>
      </w:r>
      <w:r>
        <w:rPr>
          <w:rtl w:val="true"/>
        </w:rPr>
        <w:t>)</w:t>
      </w:r>
      <w:bookmarkEnd w:id="2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 العلماء الشهید الکربلائی من أصحاب بیعة الشجرة، والمعبّر عنها بیعة الرضوان، سنة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حینما أراد رسول الله أن یؤدّی العمرة، ولقد اکتسب من بایع من المسلمین رسول الله تحت الشجرة مکانة خاصّة، حیث إنّها کانت تمثّل التأیید والمؤازرة الکبیرة للنبی صلی الله علیه و آله و سلم، حیث عاهدوه علی السمع والطاعة والقتال بین یدیه حتی الموت، ولا شکّ أنّ لهؤلاء مزیّة السبق، إلاّ أنّنا قد نختلف مع من یصل به التقدیس لأصحاب بیعة الشجرة إلی درجة أن یعطیهم صفة العدل، ویجعلهم من المغفور لهم والمرضی عنهم من قبل الله مهما فعلوا ومهما</w:t>
      </w:r>
      <w:bookmarkStart w:id="241" w:name="pg14064_139132"/>
    </w:p>
    <w:p>
      <w:pPr>
        <w:pStyle w:val="BookText"/>
        <w:rPr/>
      </w:pPr>
      <w:bookmarkEnd w:id="241"/>
      <w:r>
        <w:rPr>
          <w:rFonts w:ascii="IRNazanin" w:hAnsi="IRNazanin" w:eastAsia="IRNazanin"/>
          <w:color w:val="111111"/>
          <w:sz w:val="28"/>
          <w:sz w:val="28"/>
          <w:szCs w:val="28"/>
          <w:rtl w:val="true"/>
          <w:lang w:bidi="fa-IR"/>
        </w:rPr>
        <w:t>بدّلوا بعد ذلک، استناداً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قد نختلف مع من یذهب به الغلوّ إلی هذا الحدّ ولکنّها لا شکّ فضیلة لمن وفی ببیعته وثبت علیها ولم یخالف ولم ینکث، وکان مصداقاً لقول الله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أَوْفی بِما عاهَدَ عَلَیْهُ اللّهَ فَسَیُؤْتِیهِ أَجْراً عَظِیماً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وکان الشهید زاهر من أولئک الذین ثبتوا ولم یبدّلوا فی زمن رسول الله ولا بعده صلی الله علیه و آله و سلم، وکان لصحبته عمرو بن الحمق الخزاعی دور فی الوقوف بوجه الانحرافات التی دبّت فی جسد الأمة بعد رسول الله</w:t>
      </w:r>
      <w:r>
        <w:rPr>
          <w:rFonts w:eastAsia="IRNazanin" w:cs="IRNazanin"/>
          <w:color w:val="111111"/>
          <w:sz w:val="28"/>
          <w:szCs w:val="28"/>
          <w:rtl w:val="true"/>
          <w:lang w:bidi="fa-IR"/>
        </w:rPr>
        <w:t>.</w:t>
      </w:r>
    </w:p>
    <w:p>
      <w:pPr>
        <w:pStyle w:val="Heading4"/>
        <w:numPr>
          <w:ilvl w:val="3"/>
          <w:numId w:val="1"/>
        </w:numPr>
        <w:rPr/>
      </w:pPr>
      <w:bookmarkStart w:id="242" w:name="__RefHeading___Toc413468_1738255347"/>
      <w:bookmarkStart w:id="243" w:name="_Toc91"/>
      <w:bookmarkEnd w:id="242"/>
      <w:r>
        <w:rPr>
          <w:rtl w:val="true"/>
        </w:rPr>
        <w:t>الشهید الکربلائی والثورة علی عثمان</w:t>
      </w:r>
      <w:bookmarkEnd w:id="24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ربما لا نجد فی هذه الحقبة تحدیداً یشیر إلی مکانه من الأحداث ومواقفه التاریخیة، ولکنّنا یمکن أن نلمسها ونحسّ بها من خلال حرکة صاحبه وصدیقه الملازم له کظله عمرو بن الحمق الخزاعی، والذی کان له دور کبیر فی الوقوف بوجه الفساد الکبیر الذی حصل فی زمن الخلیفة عثمان، والذی وصل إلی درجة أصبح معها السکوت عنه یضرّ بالاسلام والمسلمین، فأخذ بتألیب المسلمین علیه وعلی بطانة السوء التی کانت تتحرّک تحت عباءته، وکان الشهید الکربلائی یضع قدمه حیث یضعها عمرو بن الحمق، وکان للشهید الکربلائی دور کبیر فی هذه الثورة، لأنّ عمرو بن الحمق الخزاعی کان له دور القیادة، حیث عُدّ</w:t>
      </w:r>
    </w:p>
    <w:p>
      <w:pPr>
        <w:pStyle w:val="BookText"/>
        <w:rPr/>
      </w:pPr>
      <w:r>
        <w:rPr>
          <w:rFonts w:ascii="IRNazanin" w:hAnsi="IRNazanin" w:eastAsia="IRNazanin"/>
          <w:color w:val="111111"/>
          <w:sz w:val="28"/>
          <w:sz w:val="28"/>
          <w:szCs w:val="28"/>
          <w:rtl w:val="true"/>
          <w:lang w:bidi="fa-IR"/>
        </w:rPr>
        <w:t>من جملة قیادات الثورة،</w:t>
      </w:r>
      <w:r>
        <w:rPr>
          <w:rStyle w:val="FootnoteAnchor"/>
          <w:rtl w:val="true"/>
        </w:rPr>
        <w:footnoteReference w:id="223"/>
      </w:r>
      <w:r>
        <w:rPr>
          <w:rFonts w:ascii="IRNazanin" w:hAnsi="IRNazanin" w:eastAsia="IRNazanin"/>
          <w:color w:val="111111"/>
          <w:sz w:val="28"/>
          <w:sz w:val="28"/>
          <w:szCs w:val="28"/>
          <w:rtl w:val="true"/>
          <w:lang w:bidi="fa-IR"/>
        </w:rPr>
        <w:t>ولهذا حینما جاء زیاد بن أبیه بعد ذلک لم یکن له همٌّ إلاّ طلبه، فخرج عمرو ومعه زاهر وجعلا یتنقّلان من مکان إلی مکان خشیة أن یلقی زیاد علیهما القبض</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من الکوفة إلی أن وصلا إلی رجل مقعد کان أمیر المؤمنین علیه السلام قد أخبر عمرو بن الحمق أنّک ستمرّ به فتستسقیه فیسقیک، ویسألک عن شأنک، فأخبره وادعه إلی الإسلام، فإنّه سوف یسلم، وامسح بیدک علی ورکیه فإنّ الله یمسح ما به وینهض قائماً فیتّبعک، وتمرّ برجل أعمی علی ظهر الطریق، فتستسقیه فیسقیک ثمّ یسألک عن شأنک، فأخبره وادعه إلی الإسلام فإنّه یسلم، وامسح بیدیک علی عینیه فإنّ الله عزّ وجلّ یعید إلیه بصره، فیتّبعک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عمرو بن الحمق الخزاعی کلّ الذی قاله له أمیر المؤمنین، ولمّا وصلا قریباً من الحصن نزلا ثمّ دخلا إلی الغار، وانفلت فرس عمرو بن الحمق وذهب، فرآه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فرسه وهو قریب، فطلبه الرجال فأصابوه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شجرة طوبی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الحیّة نهشت عمرو بن الحمق الخزاعی فی الوادی فی جوف اللیل فأصبح منتفخاً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زاهر، تنحّ عنی، فإنّ حبیبی رسول الله أخبرنی أنّه سیشترک فی دمی فسقة من الإنس والجنّ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أنّ الحیّة کانت من فسقة الجنّ کما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لی أن أقتل، فبینما هما کذلک اذ رأیا نواصی الخیل فی طلب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زاهر، تغیب فإذا قتلت فإنّهم سوف یأخذون رأسی، فإذا انصرفوا</w:t>
      </w:r>
      <w:bookmarkStart w:id="244" w:name="pg14064_139134"/>
    </w:p>
    <w:p>
      <w:pPr>
        <w:pStyle w:val="BookText"/>
        <w:rPr/>
      </w:pPr>
      <w:bookmarkEnd w:id="244"/>
      <w:r>
        <w:rPr>
          <w:rFonts w:ascii="IRNazanin" w:hAnsi="IRNazanin" w:eastAsia="IRNazanin"/>
          <w:color w:val="111111"/>
          <w:sz w:val="28"/>
          <w:sz w:val="28"/>
          <w:szCs w:val="28"/>
          <w:rtl w:val="true"/>
          <w:lang w:bidi="fa-IR"/>
        </w:rPr>
        <w:t>فاخرج إلی جسدی فواره، فقال له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أنثر نبلی ثمّ أرمیهم به، فإذا فنیت نبالی قتلت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تفعل ما سألتک ینفعک الله به، فاختفی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القوم فقتلوا عمراً واحتزّوا رأسه، فلمّا انصرفوا خرج زاهر فواری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فوفّق لمواراة جسد عمرو ودفنه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الحائری، بعد ذکره الروایة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ساقته السعادة إلی أن رزق الشهادة فی نصرة الحسین، وبقی حتی قتل مع الحسین علیه السلام، والحجّة عج الله تعالی فرجه الشریف یسلّم علیه فی زیارة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زاهر مولی 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عمرو بن الحمق الخزاعی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ما سألتک ینفعک الله به، إشارة إلی أنّک سترزق الشهادة فی مقام أحسن من هذا المقام، وهو طفّ کربلاء مع سیّد الشهداء علیه السلام فی نصرة ابن بنت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فکأنّ الحسین کما هو سیّد الشهداء فکذلک أصحابه سادات الشهداء، 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معه کالشهید مع الأنبیاء، مقبل غیر مدبر، فطوبی لهم وحسن مآب</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245" w:name="__RefHeading___Toc413470_1738255347"/>
      <w:bookmarkStart w:id="246" w:name="_Toc92"/>
      <w:bookmarkEnd w:id="245"/>
      <w:r>
        <w:rPr>
          <w:rtl w:val="true"/>
        </w:rPr>
        <w:t>أولاده وأحفاده</w:t>
      </w:r>
      <w:bookmarkEnd w:id="246"/>
    </w:p>
    <w:p>
      <w:pPr>
        <w:pStyle w:val="BookText"/>
        <w:rPr/>
      </w:pPr>
      <w:r>
        <w:rPr>
          <w:rFonts w:ascii="IRNazanin" w:hAnsi="IRNazanin" w:eastAsia="IRNazanin"/>
          <w:color w:val="111111"/>
          <w:sz w:val="28"/>
          <w:sz w:val="28"/>
          <w:szCs w:val="28"/>
          <w:rtl w:val="true"/>
          <w:lang w:bidi="fa-IR"/>
        </w:rPr>
        <w:t>لقد ذکر لنا التاریخ أنّ للشهید الکربلائی ولداً اسمه مجزأة، وکان من جملة الرواة الثقات الذین نقلوا جملة من الأحادیث، حتی أنّ ابن حجر یقول فیه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مجزأة بفتح أوّله وسکون الجیم وفتح الزای بعدها همزة مفتوحة، ابن زاهر</w:t>
      </w:r>
    </w:p>
    <w:p>
      <w:pPr>
        <w:pStyle w:val="BookText"/>
        <w:rPr/>
      </w:pPr>
      <w:r>
        <w:rPr>
          <w:rFonts w:ascii="IRNazanin" w:hAnsi="IRNazanin" w:eastAsia="IRNazanin"/>
          <w:color w:val="111111"/>
          <w:sz w:val="28"/>
          <w:sz w:val="28"/>
          <w:szCs w:val="28"/>
          <w:rtl w:val="true"/>
          <w:lang w:bidi="fa-IR"/>
        </w:rPr>
        <w:t>ابن الأسود الأسلمی الکوفی، ثقة من الرابعة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البردیجی فی طبقات الأسماء المفردة من الصحابة والتابعین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مجزأة بن زاهر، یروی عنه رقیة بن مصقلة وشعبة الکوفی</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حفلت کتب الحدیث بروایات ولد الشهید الکربلائی، نحاول أن نسلط الأضواء 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مسلم فی صحیحه، فی باب ما یقوله عند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مجزأة بن زاهر، عن عبد الله بن أبی أوفی، عن النبی صلی الله علیه و آله و سلم أنّه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ملء السماوات ولک الحمدُ ملء الأرض وملء ما شئت من شیء بعد، اللهمّ طهّرنی بالثلج والبَرَد والماء البارد، اللهمّ طهّرنی من الذنوب والخطایا کما ینقّی الثوب الأبیض من الدنس</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حجر فی الإصابة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مجزأه بن زاهر، عن أبیه عن ناجیة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 آله و سلم حین صُدّ عن الهدی،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إبعث معی بالهدی حتی أنحره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أودیة لا یقدرون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إلیّ فنحرته فی الحرم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مجزأة بن زاهر، عن رجل منهم من أصحاب الشجرة اسمه أهبان ابن أوس، وکان اشتکی رکبته، فکان اذا سجد جعل تحت رکبته وسادة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وینقل التأریخ أنّ للشهید الکربلائی ولداً آخر اسمه سنان بن زاهر الأسلمی، وقد بذلت جهدی للحصول علی معلومات حوله فلم أجد بحسب تتبّعی شیئاً، ولکنّی وجدت أنّ لسنان هذا حفیداً اسمه محمد، عرف بین الرواة بأنّه محمد بن سنان، حیث نسبوه إلی جدّه الأول الذی تربّی فی أحضانه بعد وفاة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مبکّراً وربما نسبه بعضهم إلی الزاهری، وذلک نسبةً إلی جدّه الثانی، وهو الشهید الکربلائی، وقد اشتهر اسم هذا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الزاهری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الحدیث، لکثرة روایاته عن أهل البیت، وفی مجالات مختلفة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طاووس فی الإقبال، عن حفید الشهید الکربلائی، محمد بن سنان الزاهری، عن الإمام الصادق، الدعاء المشهور الذی یدعی به فی غرّة رجب وفی کلّ یوم من أیّامه وهو قوله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الوافدون علی غیرک، وخسر المتعرّضون إلاّ لک، وضاع الملمّون إلاّ بک، وأجدب المنتجعون إلاّ من انتجع فضلک بابک مفتوح للراغبین، وخیرک مبذول للطالبین، وفضلک مباح للسائلین، ونیلک متاح للآملین، ورزقک مبسوط لمن عصاک، وحلمک معترض لمن ناواک، عادتک الإحسان إلی المسیئین، وسبیلک الإبقاء علی المعتدین، اللهمّ فاهدنی هدی المهتدین،</w:t>
      </w:r>
    </w:p>
    <w:p>
      <w:pPr>
        <w:pStyle w:val="BookText"/>
        <w:rPr/>
      </w:pPr>
      <w:r>
        <w:rPr>
          <w:rFonts w:ascii="IRNazanin" w:hAnsi="IRNazanin" w:eastAsia="IRNazanin"/>
          <w:color w:val="111111"/>
          <w:sz w:val="28"/>
          <w:sz w:val="28"/>
          <w:szCs w:val="28"/>
          <w:rtl w:val="true"/>
          <w:lang w:bidi="fa-IR"/>
        </w:rPr>
        <w:t>وارزقنی اجتهاد المجتهدین، ولا تجعلنی مع الغافلین المبعدین، واغفر لی یوم الدین</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علیه السلام قبل أن یحمل إلی العراق بسنة، وعلی ابنه بین یدیه، فقال 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فی هذه السنة حرکة ولا تخرج منها، ثمّ أطرق ونکت الأرض بیده ثمّ رفع رأسه إلیّ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ویضلّ الله الظالمین ویفعل الله ما یشاء،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ابنی هذا حقّه وجحد إمامته من بعدی کان کمن ظلم علی بن أبی طالب حقه وإمامته من بعد محمد صلی الله علیه و آله و سلم، فعلمت أنّه قد نعی إلیّ نفسه ودلّ علی ابنه،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مدّ الله فی عمری لأسلّمنّ إلیه حقّه، ولاقرّنّ له بالإمامة، وأشهد أنّه حجّة الله من بعدک علی خلقه، والداعی إلی دینه،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یمدُّ الله فی عمرک وتدعو إلی إمامته وإمامة من یقوم مقامه من بعده،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بالرضا والتسلیم،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وقد وجدتک فی صحیفة أمیر المؤمنین، أما إنّک فی شیعتنا أبین من البرق فی اللیلة الظلماء،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المفضّل أنسی ومستراحی، وأنت</w:t>
      </w:r>
    </w:p>
    <w:p>
      <w:pPr>
        <w:pStyle w:val="BookText"/>
        <w:rPr/>
      </w:pPr>
      <w:r>
        <w:rPr>
          <w:rFonts w:ascii="IRNazanin" w:hAnsi="IRNazanin" w:eastAsia="IRNazanin"/>
          <w:color w:val="111111"/>
          <w:sz w:val="28"/>
          <w:sz w:val="28"/>
          <w:szCs w:val="28"/>
          <w:rtl w:val="true"/>
          <w:lang w:bidi="fa-IR"/>
        </w:rPr>
        <w:t>أنسهما ومستراحهما، حرام علی النار أن تمسّک أبداً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ولا ریب أنّ هذه الروایة تدلّل وبشکل واضح، أنّ الرجل فی غایة الوثاقة والإیمان، وأنّه من الموالین حقّاً، حتی ورد عن الإمام الجواد علیه السلام فی حقّه مدح عظیم، وحتی قال السیّد الخوئی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المتحصّل أنّه کان من الموالین، وممّن یدین الله بموالاة أهل بیت نبیه صلی الله علیه و آله و سلم فهو ممدوح، فإن ثبت فیه شیء من المخالفة فقد زال ذلک، وقد رضی عنه المعصوم علیه السلام، ولأجل ذلک عدّه الشیخ ممّن کان ممدوحاً حسن الطریقة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من ضعّفه، ربما لأجل ما کان ینقله من علوم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یطیقها إلاّ الخواصّ، ولا یفهمها إلاّ من شرح الله صدره للإیمان، ومن ثم یُفتتن فیها الأعمّ الأغلب، فلا تحظی بالقبول، بل ترفض ویرفض معها الراوی، وربما لأجل ذلک یقول السیّد نعمة الله الجزائری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ذرّ لو علم کلّ ما علمه سلمان لم یمکنه کتمانه، فإذا أظهره قتله الناس، لعدم فهمهم لمعانیه، کما اتّفق ذلک فی کثیر من خواصّ أئمّة أهل البیت، کمحمد بن سنان، وجابر الجعفی، ممّن اتّهمهم أهل الرجال بالغلو وارتفاع القول، وذلک لأنّ الأئمّة علیهم السلام ألقوا إلیهم أسرار علومهم ما لم یعطوه أحداً غیرهم من الشیعة، فاستغرب الشیعة تلک الأخبار، لعدم موافقة غیرهم لهم علی روایتها، فطعنوا علیهم لهذا السبب</w:t>
      </w:r>
      <w:r>
        <w:rPr>
          <w:rFonts w:eastAsia="IRNazanin" w:cs="IRNazanin"/>
          <w:color w:val="111111"/>
          <w:sz w:val="28"/>
          <w:szCs w:val="28"/>
          <w:rtl w:val="true"/>
          <w:lang w:bidi="fa-IR"/>
        </w:rPr>
        <w:t>».</w:t>
      </w:r>
      <w:r>
        <w:rPr>
          <w:rStyle w:val="FootnoteAnchor"/>
          <w:rtl w:val="true"/>
        </w:rPr>
        <w:footnoteReference w:id="235"/>
      </w:r>
      <w:bookmarkStart w:id="247" w:name="pg14064_139139"/>
    </w:p>
    <w:p>
      <w:pPr>
        <w:pStyle w:val="Heading4"/>
        <w:numPr>
          <w:ilvl w:val="3"/>
          <w:numId w:val="1"/>
        </w:numPr>
        <w:rPr/>
      </w:pPr>
      <w:bookmarkStart w:id="248" w:name="__RefHeading___Toc413472_1738255347"/>
      <w:bookmarkStart w:id="249" w:name="_Toc93"/>
      <w:bookmarkEnd w:id="247"/>
      <w:bookmarkEnd w:id="248"/>
      <w:r>
        <w:rPr>
          <w:rtl w:val="true"/>
        </w:rPr>
        <w:t>شهادته</w:t>
      </w:r>
      <w:bookmarkEnd w:id="249"/>
    </w:p>
    <w:p>
      <w:pPr>
        <w:pStyle w:val="BookText"/>
        <w:rPr/>
      </w:pPr>
      <w:r>
        <w:rPr>
          <w:rFonts w:ascii="IRNazanin" w:hAnsi="IRNazanin" w:eastAsia="IRNazanin"/>
          <w:color w:val="111111"/>
          <w:sz w:val="28"/>
          <w:sz w:val="28"/>
          <w:szCs w:val="28"/>
          <w:rtl w:val="true"/>
          <w:lang w:bidi="fa-IR"/>
        </w:rPr>
        <w:t>عاش زاهر بعد صاحبه الشهید عمرو قرابة العشر سنین، قضاها متخفّیاً ومتنقّلاً من بلدٍ إلی بلد، وهکذا حال الدنیا التی أبت إلاّ أن تکون دار بلاء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وشاءت الأقدار أن یلتقی زاهر بالحسین علیه السلام فی مکّة مع الحجیج، وإذا به یراه من بعید فیتهلّل وجهه فرحاً وکأنّه علی موعدٍ مع الحبیب انتظره طویلاً، وأخذا یتبادلان مشاعر الألم والحسرة علی ما أصاب الأمّة من سطوة اللئام، وتسلّط الطغاة من بنی أمیّة وعلی رأسهم یزید الفسق والفجور، وکشف الحسین علیه السلام لزاهر عن مشروعه فی الثورة وإذا به یتهلّل وجهه من جدید، ویستقبل الخبر بالترحیب، ویعاهد الحسین علیه السلام علی الخروج معه ونصرته، وبذل النفس والمال من أجله، وهکذا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زاهراً حجّ سنة ستّین للهجرة، فالتقی بالحسین علیه السلام وصحبه، وکان ملازماً له حتی حضر معه کربلاء واستشهد بین یدیه، وکانت شهادته فی الحملة الأولی</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أبت نفسه الشریفة علی کبر سنّه إلاّ أن تنال الشهادة، فیختلط دمه مع تلک الدماء الطاهرة التی سالت علی أرض کربلاء، لتکون مناراً للسالکین فی الظلام، وطریقاً یسیر علیه الأولیاء، ومنهجاً یتمسک به المؤمنون، فسلام علیک یا زاهر، یا من أزهرت بموقفه یوم عاشوراء قلوب المؤمنین، السلام علیک أیّها العبد الصالح یوم ولدت ویوم استشهدت ویوم تبعث حیاً</w:t>
      </w:r>
      <w:r>
        <w:rPr>
          <w:rFonts w:eastAsia="IRNazanin" w:cs="IRNazanin"/>
          <w:color w:val="111111"/>
          <w:sz w:val="28"/>
          <w:szCs w:val="28"/>
          <w:rtl w:val="true"/>
          <w:lang w:bidi="fa-IR"/>
        </w:rPr>
        <w:t>.</w:t>
      </w:r>
      <w:bookmarkStart w:id="250" w:name="pg14064_139140"/>
    </w:p>
    <w:p>
      <w:pPr>
        <w:pStyle w:val="Heading2"/>
        <w:numPr>
          <w:ilvl w:val="1"/>
          <w:numId w:val="1"/>
        </w:numPr>
        <w:rPr/>
      </w:pPr>
      <w:bookmarkStart w:id="251" w:name="__RefHeading___Toc413474_1738255347"/>
      <w:bookmarkStart w:id="252" w:name="_Toc94"/>
      <w:bookmarkEnd w:id="250"/>
      <w:bookmarkEnd w:id="251"/>
      <w:r>
        <w:rPr>
          <w:rtl w:val="true"/>
        </w:rPr>
        <w:t>الشهید یزید بن مَغْفَل المزنی الأزدی علیه السلام</w:t>
      </w:r>
      <w:bookmarkEnd w:id="252"/>
    </w:p>
    <w:p>
      <w:pPr>
        <w:pStyle w:val="Heading3"/>
        <w:numPr>
          <w:ilvl w:val="2"/>
          <w:numId w:val="1"/>
        </w:numPr>
        <w:rPr/>
      </w:pPr>
      <w:bookmarkStart w:id="253" w:name="__RefHeading___Toc413476_1738255347"/>
      <w:bookmarkStart w:id="254" w:name="_Toc95"/>
      <w:bookmarkEnd w:id="253"/>
      <w:r>
        <w:rPr>
          <w:rtl w:val="true"/>
        </w:rPr>
        <w:t>أسم الشهید واسم أبیه ونسبه</w:t>
      </w:r>
      <w:bookmarkEnd w:id="254"/>
    </w:p>
    <w:p>
      <w:pPr>
        <w:pStyle w:val="Heading4"/>
        <w:numPr>
          <w:ilvl w:val="3"/>
          <w:numId w:val="1"/>
        </w:numPr>
        <w:rPr/>
      </w:pPr>
      <w:bookmarkStart w:id="255" w:name="__RefHeading___Toc413478_1738255347"/>
      <w:bookmarkStart w:id="256" w:name="_Toc96"/>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لقد اتّفق العلماء علی اسم الشهید وعلی اسم أبیه، واختلفوا فیما بینهم فی نسبته، حیث ذهب بعضهم إلی أنه جعفی مذحجی، کالسید الزنجانی فی وسیلة الدارین</w:t>
      </w:r>
      <w:r>
        <w:rPr>
          <w:rStyle w:val="FootnoteAnchor"/>
          <w:rtl w:val="true"/>
        </w:rPr>
        <w:footnoteReference w:id="237"/>
      </w:r>
      <w:r>
        <w:rPr>
          <w:rFonts w:ascii="IRNazanin" w:hAnsi="IRNazanin" w:eastAsia="IRNazanin"/>
          <w:color w:val="111111"/>
          <w:sz w:val="28"/>
          <w:sz w:val="28"/>
          <w:szCs w:val="28"/>
          <w:rtl w:val="true"/>
          <w:lang w:bidi="fa-IR"/>
        </w:rPr>
        <w:t>، والشیخ السماوی فی أنصار الحسین</w:t>
      </w:r>
      <w:r>
        <w:rPr>
          <w:rStyle w:val="FootnoteAnchor"/>
          <w:rtl w:val="true"/>
        </w:rPr>
        <w:footnoteReference w:id="238"/>
      </w:r>
      <w:r>
        <w:rPr>
          <w:rFonts w:ascii="IRNazanin" w:hAnsi="IRNazanin" w:eastAsia="IRNazanin"/>
          <w:color w:val="111111"/>
          <w:sz w:val="28"/>
          <w:sz w:val="28"/>
          <w:szCs w:val="28"/>
          <w:rtl w:val="true"/>
          <w:lang w:bidi="fa-IR"/>
        </w:rPr>
        <w:t>، وآخرین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ذهب آخرون إلی أنّه مزنی، کابن کثیر، وأحمد فی مسنده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الطبری وهو یتحدّث عن أحداث المختار وما صنعه مع قتلة الحسین علیه السلام بأنّه أزدی</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وانفرد ابن حجر فی نسبة الشهید إلی أنّه عامری</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257" w:name="pg14064_139141"/>
    </w:p>
    <w:p>
      <w:pPr>
        <w:pStyle w:val="BookText"/>
        <w:rPr/>
      </w:pPr>
      <w:bookmarkEnd w:id="257"/>
      <w:r>
        <w:rPr>
          <w:rFonts w:ascii="IRNazanin" w:hAnsi="IRNazanin" w:eastAsia="IRNazanin"/>
          <w:color w:val="111111"/>
          <w:sz w:val="28"/>
          <w:sz w:val="28"/>
          <w:szCs w:val="28"/>
          <w:rtl w:val="true"/>
          <w:lang w:bidi="fa-IR"/>
        </w:rPr>
        <w:t>وإن کان المشهور عنه فی کتب التاریخ والحدیث أنّه المزنی، ممّا یقوّی هذه النسبة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جعفاً وعامراً ترجع إلی الأزد، فأطلق علیه تارة الجعفی وتارة العامری والأزدی، وهو ممکن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سوف نمیل إلی ما مال الیه جمهور العلماء من أنّه المزنی الأزدی، خصوصاً وأنّهم حینما یتحدّثون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ینسبونه إلی المزنی کذلک، وهکذا إخوته، وعلی کلّ حال فإن الإنسان مهما نسب إلی ما نسب إلیه، تبقی أعماله ومواقفه هی الرافعة أو الخافظة له دون قبیلته وعشیرته، وإن کان لهما دور فی صقل الشخصیة وإعدادها سلباً أو إیجاباً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تمیّز الشهید یزید بن مَغْفَل المزنی بجملة من المواقف العظیمة، جعلت منه علماً من أعلام التاریخ وصانعاً من صنّاع الحیاة، ویکفیه فخراً أن صار سلام المُسلّم علی الحسین مقترناً بسلامه علیه، 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الحسین وعلی علی بن الحسین وعلی أولاد الحسین وعلی أصحاب الحسین، ولکنّنا وقبل أن نسلّط الأضواء علی هذه الشخصیة الفذّة، نحاول أن نسلّط الأضواء علی أسرته الکریمة صاحبة المبادئ والقیم، والتی عشقت الإسلام والرسالة عشقاً صادقاً وحقیقیّاً</w:t>
      </w:r>
      <w:r>
        <w:rPr>
          <w:rFonts w:eastAsia="IRNazanin" w:cs="IRNazanin"/>
          <w:color w:val="111111"/>
          <w:sz w:val="28"/>
          <w:szCs w:val="28"/>
          <w:rtl w:val="true"/>
          <w:lang w:bidi="fa-IR"/>
        </w:rPr>
        <w:t>.</w:t>
      </w:r>
    </w:p>
    <w:p>
      <w:pPr>
        <w:pStyle w:val="Heading4"/>
        <w:numPr>
          <w:ilvl w:val="3"/>
          <w:numId w:val="1"/>
        </w:numPr>
        <w:rPr/>
      </w:pPr>
      <w:bookmarkStart w:id="258" w:name="__RefHeading___Toc413480_1738255347"/>
      <w:bookmarkStart w:id="259" w:name="_Toc97"/>
      <w:bookmarkEnd w:id="258"/>
      <w:r>
        <w:rPr>
          <w:rtl w:val="true"/>
        </w:rPr>
        <w:t>والد الشهید</w:t>
      </w:r>
      <w:bookmarkEnd w:id="2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ترجمة والد الشهید الکربلائی أنّه کان صحابیاً جلیلاً محبّاً وعاشقاً لرسول الله صلی الله علیه و آله و سلم، وأنّه دخل فی الإسلام واشترک مع رسول الله فی غزواته وحروبه،</w:t>
      </w:r>
      <w:bookmarkStart w:id="260" w:name="pg14064_139142"/>
    </w:p>
    <w:p>
      <w:pPr>
        <w:pStyle w:val="BookText"/>
        <w:rPr/>
      </w:pPr>
      <w:bookmarkEnd w:id="260"/>
      <w:r>
        <w:rPr>
          <w:rFonts w:ascii="IRNazanin" w:hAnsi="IRNazanin" w:eastAsia="IRNazanin"/>
          <w:color w:val="111111"/>
          <w:sz w:val="28"/>
          <w:sz w:val="28"/>
          <w:szCs w:val="28"/>
          <w:rtl w:val="true"/>
          <w:lang w:bidi="fa-IR"/>
        </w:rPr>
        <w:t>ولکن حینما تجهّز هذا الوالد للذهاب مع رسول الله إلی فتح مکّة فی السنة الثامنة للهجرة، شاءت الأقدار لروحه أن تحلّق إلی بارئها، حیث أتته المنیة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مَغْفَل بن عبد نهم بن عفیف المزنی، والد عبد الله بن مَغْفَل الصحابی المشهور، وهو عمّ عبد الله ذی البجادین، ومات عام الفتح قبل دخولهم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أبو جعفر الطبری</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ولکنّی أقول، وإن مات مَغْفَل فی بدایة الدعوة إلی الله ولم یر فتح مکّة، وکان یتمنّی أن یشارک فی تحریر بیت الله الحرام من الأرجاس والأوثان فقضی أجله قبل ذلک، فلقد ترک أولاداً وإخوة کان لهم دور کبیر فی نصرة الإسلام والوقوف إلی جانب آل بیت رسول الله صلی الله علیه و آله و سلم، ابتدأً من علی علیه السلام إلی سیّد الشهداء ومن بعده</w:t>
      </w:r>
      <w:r>
        <w:rPr>
          <w:rFonts w:eastAsia="IRNazanin" w:cs="IRNazanin"/>
          <w:color w:val="111111"/>
          <w:sz w:val="28"/>
          <w:szCs w:val="28"/>
          <w:rtl w:val="true"/>
          <w:lang w:bidi="fa-IR"/>
        </w:rPr>
        <w:t>.</w:t>
      </w:r>
    </w:p>
    <w:p>
      <w:pPr>
        <w:pStyle w:val="Heading4"/>
        <w:numPr>
          <w:ilvl w:val="3"/>
          <w:numId w:val="1"/>
        </w:numPr>
        <w:rPr/>
      </w:pPr>
      <w:bookmarkStart w:id="261" w:name="__RefHeading___Toc413482_1738255347"/>
      <w:bookmarkStart w:id="262" w:name="_Toc98"/>
      <w:bookmarkEnd w:id="261"/>
      <w:r>
        <w:rPr>
          <w:rtl w:val="true"/>
        </w:rPr>
        <w:t>عمّ الشهید الکربلائی</w:t>
      </w:r>
      <w:bookmarkEnd w:id="262"/>
    </w:p>
    <w:p>
      <w:pPr>
        <w:pStyle w:val="Heading5"/>
        <w:numPr>
          <w:ilvl w:val="4"/>
          <w:numId w:val="1"/>
        </w:numPr>
        <w:rPr/>
      </w:pPr>
      <w:bookmarkStart w:id="263" w:name="__RefHeading___Toc413484_1738255347"/>
      <w:bookmarkStart w:id="264" w:name="_Toc99"/>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ینقل المؤرّخون أنّه کان للشهید الکربلائی أعمام یُفتخر بهم وبمواقفهم، وتشرئبّ الأعناق لمواقفهم الصادقة وشجاعتهم المتمیّزة، ومن هؤلاء الأعمام</w:t>
      </w:r>
      <w:r>
        <w:rPr>
          <w:rFonts w:eastAsia="IRNazanin" w:cs="IRNazanin"/>
          <w:color w:val="111111"/>
          <w:sz w:val="28"/>
          <w:szCs w:val="28"/>
          <w:rtl w:val="true"/>
          <w:lang w:bidi="fa-IR"/>
        </w:rPr>
        <w:t>:</w:t>
      </w:r>
    </w:p>
    <w:p>
      <w:pPr>
        <w:pStyle w:val="Heading5"/>
        <w:numPr>
          <w:ilvl w:val="4"/>
          <w:numId w:val="1"/>
        </w:numPr>
        <w:rPr/>
      </w:pPr>
      <w:bookmarkStart w:id="265" w:name="__RefHeading___Toc413486_1738255347"/>
      <w:bookmarkStart w:id="266" w:name="_Toc100"/>
      <w:bookmarkEnd w:id="265"/>
      <w:r>
        <w:rPr>
          <w:rtl w:val="true"/>
        </w:rPr>
        <w:t>أولاً</w:t>
      </w:r>
      <w:r>
        <w:rPr>
          <w:rtl w:val="true"/>
        </w:rPr>
        <w:t xml:space="preserve">: </w:t>
      </w:r>
      <w:r>
        <w:rPr>
          <w:rtl w:val="true"/>
        </w:rPr>
        <w:t>عبد الله بن عبد نهم المعروف بذی البجادین</w:t>
      </w:r>
      <w:bookmarkEnd w:id="2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ولد هذا الصحابی فی جبل ورقان، علی یمین الراکب من المدینة المنورة إلی مکّة المکرمة، وکان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لأبوین فقیرین، ومات</w:t>
      </w:r>
    </w:p>
    <w:p>
      <w:pPr>
        <w:pStyle w:val="BookText"/>
        <w:rPr/>
      </w:pPr>
      <w:r>
        <w:rPr>
          <w:rFonts w:ascii="IRNazanin" w:hAnsi="IRNazanin" w:eastAsia="IRNazanin"/>
          <w:color w:val="111111"/>
          <w:sz w:val="28"/>
          <w:sz w:val="28"/>
          <w:szCs w:val="28"/>
          <w:rtl w:val="true"/>
          <w:lang w:bidi="fa-IR"/>
        </w:rPr>
        <w:t>والده وهو صغیر، ولکن کان له عمّ علی قدر کبیر من الغنی والثراء، فتبنّاه وکفله عمّه، فلمّا قدم رسول الله المدینة جعلت تتوق نفسه إلی الإسلام وهو یتلقی الأخبار عنه من الناس، ولکنّه لا یقدر أن یسلم لأجل عمّه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المؤرّخون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السنین قد مضت، والمشاهد کلّها، وانصرف رسول الله صلی الله علیه و آله و سلم راجعاً من فتح مکّة، وکان عبد الله قد ضاق ذرعاً بعمّه، فالتفت یوماً إلی عمّه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لقد انتظرت إسلامک فلم أرک ترید محمداً، فأذن لی فی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اتّبعت محمداً لا أترک بیدک شیئاً کنت أعطیتکه إلاّ نزعته منک، حتی ثوبیک،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متّبع محمداً وتارک عبادة الحجر والوثن، وهذا ما بیدی فخذه، فأخذ کلّ ما أعطاه حتی جرّده من إزاره، فأتی أمّه فقطعت له بجاداً لها باثنین، فائتزر به وارتدی الآخر، ثمّ أقبل إلی المدینة وکان ورقان، وهو جبل من جبال المدینة فاضطجع فی المسجد فی السحر، فصلی رسول الله صلی الله علیه و آله و سلم الصبح، وکان من عادته أن یتصفّح وجوه الناس اذا انصرف من الصلاة، فنظر الیه فأنکره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 وکان اسمه عبد العزّی،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عبد الله ذو البجادین</w:t>
      </w:r>
      <w:r>
        <w:rPr>
          <w:rStyle w:val="FootnoteAnchor"/>
          <w:rtl w:val="true"/>
        </w:rPr>
        <w:footnoteReference w:id="24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منّی قریباً، فکان فی ضیافته یعلّمه القرآن، حتی قرأ قرآناً کثیراً، وکان رجلاً صَیّتاً، فکان یقوم فی المسجد فیرفع صوته بالقراءة،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تسمع هذا الأعرابی یرفع صوته بالقرآن حتی منع الناس من 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عمر، فإنّه خرج مهاجراً إلی الله ورسوله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الأدرع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أحرس النبی صلی الله علیه و آله و سلم، فخرج ذات لیلة لبعض 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فرآنی فأخذ بیدی فانطلقنا فمررنا علی رجل یصلّی یجهر بالقرآن، 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یکون مرائیاً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یصلّی یجهر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یدی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تنالوا هذا الأمر بالمغالبة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ذات لیلة وأنا أحرسه لبعض حاجته، فأخذ بیدی فمررنا علی رجل یصلّی یجهر بالقرآن، فقلت عسی أن یکون مرائیاً،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أوّاب،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هو عبد الله ذو البجادین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الشهید الکربلائی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عمر ذی البجادین آنذاک لم یتجاوز الثمانی عشرة سنة، أی إنّه فی عمر الشباب، والإنسان عادة فی مثل هذا العمر یحلم ببناء مستقبله، من بیت وأسرة وأولاد وتجارة وما شاکل ذلک، ولکنّ هذا الشاب لم یکن لیهتمّ بذلک مطلقاً، بل کان همّه الشاغل هو حبّ الله ورسوله، الذی لم یدعه یهدأ، فکان بین الفینة والأخری یطلب من الله أن یرزقه الشهادة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وتمرّ الأیّام، وتأتی معرکة تبوک، ویتجهّز المسلمون للقتال، صادف أنّ ذا البجادین کان مریضاً بالحمّی، ومع ذلک یلبس ملابس الحرب ویأتی إلی رسول الله ویطلب منه الإذن فی الذهاب معه إلی المعرکة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لی بالشهادة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النبی ربط علی عضده عوذة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أحرّم دمه علی الکفّار،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ما أردت یا رسول الله،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خرجت غازیاً فأخذتک الحمی فقتلتک فأنت شهید فلمّا سمع ذلک اطمأنّ ثمّ خرج معهم،</w:t>
      </w:r>
      <w:bookmarkStart w:id="267" w:name="pg14064_139145"/>
    </w:p>
    <w:p>
      <w:pPr>
        <w:pStyle w:val="BookText"/>
        <w:rPr/>
      </w:pPr>
      <w:bookmarkEnd w:id="267"/>
      <w:r>
        <w:rPr>
          <w:rFonts w:ascii="IRNazanin" w:hAnsi="IRNazanin" w:eastAsia="IRNazanin"/>
          <w:color w:val="111111"/>
          <w:sz w:val="28"/>
          <w:sz w:val="28"/>
          <w:szCs w:val="28"/>
          <w:rtl w:val="true"/>
          <w:lang w:bidi="fa-IR"/>
        </w:rPr>
        <w:t>فلمّا نزلوا تبوک أقاموا بها أیّاماً أخذته خلالها الحمّی فتوفّی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بلال بن الحارث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مع رسول الله ومع بلال المؤذن شعلة من النار، وإذا بأصحاب رسول الله یحملون عبد الله ذو البجادین، فصنعوا له قبراً، وأخذ النبی یجلس فیه وینام ویقرأ له القرآن، فلمّا أنزله إلی القبر التفت إلی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إلیّ أخاکم، فلمّا هیّأه لشقه ومستقرّه الأخیر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قد أمسیت راضیاً عنه فارض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فتمنّیت أن أکون أنا صاحب الحفرة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بعضهم من خلال هذه الروایة علی جواز رفع الیدین بالدعاء، علی أساس أنّ ابن مسعود یُنقل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فی قبر عبد الله ذی البجادین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دفنه استقبل القبلة رافعاً یدیه</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268" w:name="__RefHeading___Toc413488_1738255347"/>
      <w:bookmarkStart w:id="269" w:name="_Toc101"/>
      <w:bookmarkEnd w:id="268"/>
      <w:r>
        <w:rPr>
          <w:rtl w:val="true"/>
        </w:rPr>
        <w:t>ثانیاً</w:t>
      </w:r>
      <w:r>
        <w:rPr>
          <w:rtl w:val="true"/>
        </w:rPr>
        <w:t xml:space="preserve">: </w:t>
      </w:r>
      <w:r>
        <w:rPr>
          <w:rtl w:val="true"/>
        </w:rPr>
        <w:t>خزاعی بن عبد نهم بن عفیف بن سحیم</w:t>
      </w:r>
      <w:bookmarkEnd w:id="269"/>
    </w:p>
    <w:p>
      <w:pPr>
        <w:pStyle w:val="BookText"/>
        <w:rPr/>
      </w:pPr>
      <w:r>
        <w:rPr>
          <w:rFonts w:ascii="IRNazanin" w:hAnsi="IRNazanin" w:eastAsia="IRNazanin"/>
          <w:color w:val="111111"/>
          <w:sz w:val="28"/>
          <w:sz w:val="28"/>
          <w:szCs w:val="28"/>
          <w:rtl w:val="true"/>
          <w:lang w:bidi="fa-IR"/>
        </w:rPr>
        <w:t>والذی هدم صنمه بیده بعدما فکّر بأنّه حجارة لا تضرّ ولا تنفع، وأقبل إلی النبی صلی الله علیه و آله و سلم مع قومه، وکان صاحب منزلة رفیعة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أخو عبد الله ذی البجادین لأبویه، وعمّ عبد الله بن مَغْفَل بن عبد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شاهین من طریق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مسکین وغیره، عن أشیاخ لمزینة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لمزینة صنم یقال له نهم، وکان الذی یحجبه خزاعی بن عبد نهم المزنی، فکسر الصنم ولحق بالنبی وهو یقول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إلی نهمٍ لأذبحَ عنده عُتیرةَ نُسْکٍ کالذی کنتُ أفعلُ</w:t>
      </w:r>
    </w:p>
    <w:p>
      <w:pPr>
        <w:pStyle w:val="BookText"/>
        <w:rPr/>
      </w:pPr>
      <w:r>
        <w:rPr>
          <w:rFonts w:ascii="IRNazanin" w:hAnsi="IRNazanin" w:eastAsia="IRNazanin"/>
          <w:color w:val="111111"/>
          <w:sz w:val="28"/>
          <w:sz w:val="28"/>
          <w:szCs w:val="28"/>
          <w:rtl w:val="true"/>
          <w:lang w:bidi="fa-IR"/>
        </w:rPr>
        <w:t>وقلت لنفسی حین راجعت حزمها أهذا إلهٌ أبکمٌ لیس یعقلُ</w:t>
      </w:r>
    </w:p>
    <w:p>
      <w:pPr>
        <w:pStyle w:val="BookText"/>
        <w:rPr/>
      </w:pPr>
      <w:r>
        <w:rPr>
          <w:rFonts w:ascii="Amiri" w:hAnsi="Amiri" w:eastAsia="Amiri" w:cs="Amiri"/>
          <w:color w:val="111111"/>
          <w:sz w:val="28"/>
          <w:sz w:val="28"/>
          <w:szCs w:val="28"/>
          <w:rtl w:val="true"/>
          <w:lang w:bidi="ar-SA"/>
        </w:rPr>
        <w:t>أبیتُ فدینی الیوم دینُ محمّد إلهُ السماء الماجدُ المتفضّلُ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النبی صلی الله علیه و آله و سلم، وبایعه عمّی مزینة،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معه عشرة من قومه، منهم عبد الله بن ذرّة وأبو أسماء والنعمان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قاسم فی الدلائل، من طریق محمد بن سلام الجمحی، عن ابن دأب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خزاعی بن أسود فأسلم، ووعد أن یأتی بقومه فأبطأ، فأمر النبی حسان بن ثابت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خزاعیّاً رسولاً فإنّ الغدر یغسلهُ الوفاءُ</w:t>
      </w:r>
    </w:p>
    <w:p>
      <w:pPr>
        <w:pStyle w:val="BookText"/>
        <w:rPr/>
      </w:pPr>
      <w:r>
        <w:rPr>
          <w:rFonts w:ascii="IRNazanin" w:hAnsi="IRNazanin" w:eastAsia="IRNazanin"/>
          <w:color w:val="111111"/>
          <w:sz w:val="28"/>
          <w:sz w:val="28"/>
          <w:szCs w:val="28"/>
          <w:rtl w:val="true"/>
          <w:lang w:bidi="fa-IR"/>
        </w:rPr>
        <w:t>فإنّک خیرُ عثمان بن عمرو وأسناها إذا ذُکر السناءُ</w:t>
      </w:r>
    </w:p>
    <w:p>
      <w:pPr>
        <w:pStyle w:val="BookText"/>
        <w:rPr/>
      </w:pPr>
      <w:r>
        <w:rPr>
          <w:rFonts w:ascii="Amiri" w:hAnsi="Amiri" w:eastAsia="Amiri" w:cs="Amiri"/>
          <w:color w:val="111111"/>
          <w:sz w:val="28"/>
          <w:sz w:val="28"/>
          <w:szCs w:val="28"/>
          <w:rtl w:val="true"/>
          <w:lang w:bidi="ar-SA"/>
        </w:rPr>
        <w:t>وبایعت النبیّ فکان خیراً إلی خیرٍ وأدّاک الثراءُ</w:t>
      </w:r>
    </w:p>
    <w:p>
      <w:pPr>
        <w:pStyle w:val="BookText"/>
        <w:rPr/>
      </w:pPr>
      <w:r>
        <w:rPr>
          <w:rFonts w:ascii="Amiri" w:hAnsi="Amiri" w:eastAsia="Amiri" w:cs="Amiri"/>
          <w:color w:val="111111"/>
          <w:sz w:val="28"/>
          <w:sz w:val="28"/>
          <w:szCs w:val="28"/>
          <w:rtl w:val="true"/>
          <w:lang w:bidi="ar-SA"/>
        </w:rPr>
        <w:t>فما یُعجزْک أو ما لا تُطِقْهُ من الأشیاء لا یعجز عُداءُ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قبیلته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أقبل إلی النبی صلی الله علیه و آله و سلم وهم معه فأسلموا،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بن أسود، غلط، وإنّما هو خزاعی بن عبد نهم، قال ابن سعد فی الطبقات اخبرنا هشام بن الکلبی أخبرنا أبو مسکین وأبو عبد الرحمن العجلانی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نفر من مزینة، منهم خزاعی بن عبد نهم، فبایعه علی قومه ومعه عشرة، فذکر القصّة والشعر،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بلال بن الحارث وبشر بن المحتفز،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خزاعی بن عبد 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قد خصّکم شاعر الرجل، فأنشدکم الله، فأطاعوه وأسلموا وقدموا علی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رسول الله لواء مزینة یوم الفتح لخزاعی هذا، وکانوا یومئذ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دکین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المرزبانی هذه القصّة مطوّلة ودلّ شعر حسّان علی أنّ عدیّ هذا یُمدّ، والله أعلم</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270" w:name="pg14064_139147"/>
    </w:p>
    <w:p>
      <w:pPr>
        <w:pStyle w:val="BookText"/>
        <w:rPr/>
      </w:pPr>
      <w:bookmarkEnd w:id="270"/>
      <w:r>
        <w:rPr>
          <w:rFonts w:ascii="IRNazanin" w:hAnsi="IRNazanin" w:eastAsia="IRNazanin"/>
          <w:color w:val="111111"/>
          <w:sz w:val="28"/>
          <w:sz w:val="28"/>
          <w:szCs w:val="28"/>
          <w:rtl w:val="true"/>
          <w:lang w:bidi="fa-IR"/>
        </w:rPr>
        <w:t>وأنت تری بعد ما سمعت نتفاً من أخبار أبیه وأعمامه وکیف کانوا من أهل البصیرة والوعی، بحیث إنّهم انقلبوا علی أعرافهم وتقالیدهم السائدة، والتی کانت تمثّل بالنسبة الیهم عقائد یصعب تجاوزها، بل إنّ تجاوزها یعنی تجاوز شرع الآباء والأجداد، بینما نری والد الشهید من السبّاقین، إلی الإسلام، وأعمامه من المتفانین فی الدعوة إلیه، حتی أنّ خزاعیاً کسر صنمه بیده، ولا شکّ أن هذا یوحی وبشکل واضح إلی أنّه کان یحمل عقلاً کاملاً وعزماً ثاقباً، وحکمة وبصیرة</w:t>
      </w:r>
      <w:r>
        <w:rPr>
          <w:rFonts w:eastAsia="IRNazanin" w:cs="IRNazanin"/>
          <w:color w:val="111111"/>
          <w:sz w:val="28"/>
          <w:szCs w:val="28"/>
          <w:rtl w:val="true"/>
          <w:lang w:bidi="fa-IR"/>
        </w:rPr>
        <w:t>.</w:t>
      </w:r>
    </w:p>
    <w:p>
      <w:pPr>
        <w:pStyle w:val="Heading3"/>
        <w:numPr>
          <w:ilvl w:val="2"/>
          <w:numId w:val="1"/>
        </w:numPr>
        <w:rPr/>
      </w:pPr>
      <w:bookmarkStart w:id="271" w:name="__RefHeading___Toc413490_1738255347"/>
      <w:bookmarkStart w:id="272" w:name="_Toc102"/>
      <w:bookmarkEnd w:id="271"/>
      <w:r>
        <w:rPr>
          <w:rtl w:val="true"/>
        </w:rPr>
        <w:t>إخوة الشهید</w:t>
      </w:r>
      <w:bookmarkEnd w:id="272"/>
    </w:p>
    <w:p>
      <w:pPr>
        <w:pStyle w:val="BookText"/>
        <w:rPr/>
      </w:pPr>
      <w:r>
        <w:rPr>
          <w:rFonts w:ascii="IRNazanin" w:hAnsi="IRNazanin" w:eastAsia="IRNazanin"/>
          <w:color w:val="111111"/>
          <w:sz w:val="28"/>
          <w:sz w:val="28"/>
          <w:szCs w:val="28"/>
          <w:rtl w:val="true"/>
          <w:lang w:bidi="fa-IR"/>
        </w:rPr>
        <w:t>کان قد تربّی فی هذا البیت العامر بالإیمان، رجالٌ صدقوا ما عاهدوا الله علیه، ولقد علم الله ما فی قلوبهم من الصدق والولاء، فهیّأ لهم أسباب السعادة فی الدارین والتوفیق فی مختلف المجالات العلمیة والجهادیة والإیمانیة وغیرها، ومن هؤلاء الذین خرّجهم هذا البیت الإیمانی هو عبد الله بن مَغْفَل المزنی الذی عدّه کثیر من المؤرّخین بأنّه کان من البکّائین، ومن مشاهیر الصحابة، حتی أنّ ابن حجر فی الإصابة یقول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سکن البصرة، وهو أحد البکّائین فی غزوة تبوک، وشهد بیعة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ذلک فی الصحیح</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ولهؤلاء البکّائین قصّة جمیلة فیها عظة وعبرة، نذکرها کما ذکرها کثیر من المؤرّخین والمفسّرین فی خصوص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یَسْتَأْذِنُونَکَ وَ هُمْ أَغْنِیاءُ رَضُوا بِأَنْ یَکُونُوا مَعَ الْخَوالِفِ وَ طَبَعَ اللّهُ عَلی قُلُوبِهِمْ فَهُمْ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ذکر البکّائین الذین جاءوا إلی رسول الله لیحملهم حتی یصحبوه فی غزوته هذه، فلم یجدوا عنده من الظهر ما یحملهم علیه، فرجعوا وهم یبکون تأسّفاً علی ما فاتهم من الجهاد فی سبیل الله والنفقة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سبعة نفر من الأنصار وغیرهم، فمن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عمیر، وعَلَبة بن زید أخو بنی حارثة، وأبو لیلی عبد الرحمن بن کعب اخو بنی مازن بن النجار، وعمرو بن الحمام بن الجموح أخو بنی سلمة، وعبد الله بن المَغْفَل المزنی، وبعض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عبد الله بن عمرو المزنی، وهرمی بن عبد الله أخو نبی واقف، وعرباض بن ساریة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 ابن یامین بن عمیر بن کعب النضری، لقی أبا لیلی وعبد الله بن مَغْفَل وهما یبکیان،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رسول الله لیحملنا فلم نجد عنده ما یحملنا علیه، ولیس عندنا ما نتقوّی به علی الخروج معه، فأعطاهما ناضحاً فارتحلاه، وزوّدهما شیئاً من تمر، فخرجا مع رسول الله صلی الله علیه و آله و سلم</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أقرأ هذه الروایة عن أخی الشهید الکربلائی تذکّرت تلک الآیة الکریمة التی تتحدّث عن المعذّرین، والأعذار التی کان بعضهم یقدّمها للنبی من أجل أن لا یخرج إلی الحرب، فضلاً عن أولئک الذین کانوا لا یملکون أعذاراً، ولکنّهم کانوا یتحجّجون بأعذار کاذبة للفرار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الْمُعَذِّرُونَ مِنَ الْأَعْرابِ لِیُؤْذَنَ لَهُمْ وَ قَعَدَ الَّذِینَ کَذَبُوا اللّهَ وَ رَسُولَهُ سَیُصِیبُ الَّذِینَ کَفَرُوا مِنْهُمْ عَذابٌ أَلِیمٌ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بینما نجد أنّ عبد الله بن مَغْفَل یبکی حسرة وأسیً لأنّه لم یخرج مع رسول الله للحرب، مع أنّه کان یملک عذراً مشروعاً مقبولاً، ولأنّه کان صادقاً فی مشاعره وایمانه وحبّه لله ورسوله، وفّق للجهاد بین یدی رسول الله حین هیّأ الله له من یهیّئ له زاده وراحلته، وکان عبد الله بن مَغْفَل من أصحاب بیعة الشجرة، وکان لقربه من رسول الله أن کان من الذین رفعوا عن رسول الله صلی الله علیه و آله و سلم أغصان تلک الشجرة، فقد نقل هو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کنت لمن الأشخاص الذین رفعوا عن رسول الله صلی الله علیه و آله و سلم أغصان تلک الشجرة فی ذلک الیوم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وینقل الذهبی، عن خزاعی بن زیاد المزنی قوله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عبد الله بن مَغْفَل رضی الله عنه أنّ الساعة قد قامت، وأنّ الناس قد حشروا، وثمّ فکان من جازه فقد نجا، وعلیه عارض، فقال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تنجو وعندک ما عندک؟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فاستیقظت فزعاً، فأیقظ أهله، وعنده عیبة مملوءة بالدنانیر ففرّقها</w:t>
      </w:r>
      <w:bookmarkStart w:id="273" w:name="pg14064_139150"/>
    </w:p>
    <w:p>
      <w:pPr>
        <w:pStyle w:val="BookText"/>
        <w:rPr/>
      </w:pPr>
      <w:bookmarkEnd w:id="273"/>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عبد الله إلی جانب أمیر المؤمنین علی بن أبی طالب علیه السلام فی حروبه کلّها، ثمّ سکن البصرة وظلّ فیها إلی أن جاءه الأجل، وقد أوصی أصحابه أن لا یصلّی علیه ابن زیاد، وأن یصلّی علیه أبو برزة الأسلمی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شیعة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أصحاب رسول الله صلی الله علیه و آله و سلم، وفعلاً فقد غُسّل وکفّن،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أخرجوه من الدار واذا بابن زیاد قد حضر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أوصی بأن لا تصلّی علیه، ثمّ صلّی علیه أبو برزة الأسلمی، ثمّ خرجوا لتشییعه، واذا بابن زیاد یمشی فی جنازته، فسار معه حتی بلغ حدّ البیضاء، فمال إلی البیضاء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وفاته آخر خلافة معاویة، 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یؤکّد علی ذلک ابن حجر فی الإصابة</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274" w:name="__RefHeading___Toc413492_1738255347"/>
      <w:bookmarkStart w:id="275" w:name="_Toc103"/>
      <w:bookmarkEnd w:id="274"/>
      <w:r>
        <w:rPr>
          <w:rtl w:val="true"/>
        </w:rPr>
        <w:t>أولاد الشهید</w:t>
      </w:r>
      <w:bookmarkEnd w:id="275"/>
    </w:p>
    <w:p>
      <w:pPr>
        <w:pStyle w:val="Heading4"/>
        <w:numPr>
          <w:ilvl w:val="3"/>
          <w:numId w:val="1"/>
        </w:numPr>
        <w:rPr/>
      </w:pPr>
      <w:bookmarkStart w:id="276" w:name="__RefHeading___Toc413494_1738255347"/>
      <w:bookmarkStart w:id="277" w:name="_Toc104"/>
      <w:bookmarkEnd w:id="276"/>
      <w:r>
        <w:rPr>
          <w:rtl w:val="true"/>
        </w:rPr>
        <w:t>اشارة</w:t>
      </w:r>
      <w:bookmarkEnd w:id="27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للشهید الکربلائی أولاد تمیّزوا بمواقفهم الجریئة وملکاتهم العالیة، ممّا أهّلهم لأن یلعبوا أدواراً مهمّة فی الحیاة الاجتماعیة والسیاسیة والجهادیة، فضلاً عن العلمیة والثقافیة، ولئن کان التاریخ ظالماً لهم ولأمثالهم فی عدم تسلیط الضوء علی ما قدّموه من خدمات جلیلة للإسلام والمسلمین، بینما أخذت الأقلام تکتب وبإفراط عن المغنّین والراقصات ونظائرهم، ولکن مع کلّ هذا الظلم، فإنّ الحقّ لابد أن یترک أثره، لتکون لله الحجة الکاملة علی الخلق من خلاله، ومن هنا فقد بذلنا جهداً لیس بالقلیل من أجل تتبّع آثار أولاد الشهید وما قاموا به، فاتّضح أنّ</w:t>
      </w:r>
      <w:bookmarkStart w:id="278" w:name="pg14064_139151"/>
    </w:p>
    <w:p>
      <w:pPr>
        <w:pStyle w:val="BookText"/>
        <w:rPr/>
      </w:pPr>
      <w:bookmarkEnd w:id="278"/>
      <w:r>
        <w:rPr>
          <w:rFonts w:ascii="IRNazanin" w:hAnsi="IRNazanin" w:eastAsia="IRNazanin"/>
          <w:color w:val="111111"/>
          <w:sz w:val="28"/>
          <w:sz w:val="28"/>
          <w:szCs w:val="28"/>
          <w:rtl w:val="true"/>
          <w:lang w:bidi="fa-IR"/>
        </w:rPr>
        <w:t>للشهید ولدین هما</w:t>
      </w:r>
      <w:r>
        <w:rPr>
          <w:rFonts w:eastAsia="IRNazanin" w:cs="IRNazanin"/>
          <w:color w:val="111111"/>
          <w:sz w:val="28"/>
          <w:szCs w:val="28"/>
          <w:rtl w:val="true"/>
          <w:lang w:bidi="fa-IR"/>
        </w:rPr>
        <w:t>:</w:t>
      </w:r>
    </w:p>
    <w:p>
      <w:pPr>
        <w:pStyle w:val="Heading4"/>
        <w:numPr>
          <w:ilvl w:val="3"/>
          <w:numId w:val="1"/>
        </w:numPr>
        <w:rPr/>
      </w:pPr>
      <w:bookmarkStart w:id="279" w:name="__RefHeading___Toc413496_1738255347"/>
      <w:bookmarkStart w:id="280" w:name="_Toc105"/>
      <w:bookmarkEnd w:id="279"/>
      <w:r>
        <w:rPr>
          <w:rtl w:val="true"/>
        </w:rPr>
        <w:t>أ</w:t>
      </w:r>
      <w:r>
        <w:rPr>
          <w:rtl w:val="true"/>
        </w:rPr>
        <w:t xml:space="preserve">. </w:t>
      </w:r>
      <w:r>
        <w:rPr>
          <w:rtl w:val="true"/>
        </w:rPr>
        <w:t>عبد الله بن یزید بن مَغفَل الأزدی</w:t>
      </w:r>
      <w:bookmarkEnd w:id="280"/>
    </w:p>
    <w:p>
      <w:pPr>
        <w:pStyle w:val="BookText"/>
        <w:rPr/>
      </w:pPr>
      <w:r>
        <w:rPr>
          <w:rFonts w:ascii="IRNazanin" w:hAnsi="IRNazanin" w:eastAsia="IRNazanin"/>
          <w:color w:val="111111"/>
          <w:sz w:val="28"/>
          <w:sz w:val="28"/>
          <w:szCs w:val="28"/>
          <w:rtl w:val="true"/>
          <w:lang w:bidi="fa-IR"/>
        </w:rPr>
        <w:t xml:space="preserve">لقد شارک هذا البرعم الإیمانی المفعم بولاء أهل البیت فی الوقوف بوجه النظام الأموی الظالم، وخصوصاً بعد واقعة کربلاء، وکان ذلک من خلال مشارکته وبشکل واضح فی ثورة عبد الرحمن بن محمد بن الأشعث، فی سنة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الثورة التی قَضَّت مضجع الحجّاج وعبد الملک بن مروان، بل وکافّة بنی أمیّة، نتیجة لقوّتها واتّساعها، والأهمّیة السیاسیة والاجتماعیة والدینیة لمن اشترک فیها، فقد اشترک فی هذه الثورة المئات، بل الآلاف من القراء والعلماء والفقهاء، حتی عرفت فی التاریخ بثورة القرّاء أو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ولکبیر أثر هذه الثورة علی بنی أمیّة أرسل عبد الملک بن مروان إلی قادتها یعرض علیهم عزل الحجّاج عن ولایته، وتسلیمها لآخرین، ولکنّهم رفضوا، لأنّ الظلم إنّما هو بسبب تسلّط بنی أمیّة علی الحکم، وتعدّیهم الحدود، وانتهاکهم حرمات الناس وکراماتهم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المشارکون فی هذه الثورة معظمهم من الشیعة، ومن علماء وفقهاء وشخصیّات مرموقة ممّن عرفوا بتشیّعهم وولائهم لأهل البیت علیهم السلام أمثال کمیل بن زیاد وسعید بن جبیر وآخرین، وهذا فی حدّ ذاته دلیل واضح یردّ علی مزاعم من یدعی أنّ الشیعة بعد واقعة کربلاء ترکوا العمل الجهادی واتّجهوا إلی العمل السرّی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سعید بن جبیر، وهو من خیرة فقهاء الشیعة، الموالین لأهل البیت علیهم السلام،</w:t>
      </w:r>
    </w:p>
    <w:p>
      <w:pPr>
        <w:pStyle w:val="BookText"/>
        <w:rPr/>
      </w:pPr>
      <w:r>
        <w:rPr>
          <w:rFonts w:ascii="IRNazanin" w:hAnsi="IRNazanin" w:eastAsia="IRNazanin"/>
          <w:color w:val="111111"/>
          <w:sz w:val="28"/>
          <w:sz w:val="28"/>
          <w:szCs w:val="28"/>
          <w:rtl w:val="true"/>
          <w:lang w:bidi="fa-IR"/>
        </w:rPr>
        <w:t>بل کما یعبّر عنه بأنّه فقیه الفقهاء، قد اشترک فی هذه الثورة، ووقف إلی جانب الثوّار، وکان وجوده وأمثاله، دافعاً للناس إلی الانضمام لها، حتی قدّر بعض المؤرّخین عدد من اشترک فی ثورة ابن الأشعث بمئات الآلاف، ولولاوقوع بعض الأخطاء لآتت هذه الثورة أکلها، ولاستطاعت أن تطیح بعرش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من جملة شخصیّات هذه الثورة عبد الله بن یزید بن مَغْفَل الأزدی، الذی کان له دور مهمّ فی نصرة ابن الأشعث ضدّ بنی أمیّة، حیث بقی إلی جانبه طیلة الثلاث أو الأربع سنوات التی دامت خلالها الثورة، إلی أن بانت معالم الفشل فیها، وأخذ الناس بعد أن قتل الفقهاء والعلماء فیها، یفرّ الواحد بعد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وصعد عبد الرحمن بن الأشعث المنبر، وأخذ ینادی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إنّی أنا ابن محمد، فأتاه عبد الله بن رزام الحارثی فوقف تحت منبره، وجاء عبد الله بن ذؤاب السلمی فی خیل له فوقف منه قریباً، وثبت حتی دنا منه أهل الشام، فأخذت نبلهم تحوزه،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رزام، احمل علی هذه الخیل والرجال، فحمل علیهم حتی أمعنوا، ثمّ جاءت خیل أخری ورجال،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یا بن ذؤاب، فحمل علیهم حتی أمعنوا، وثبت لا یبرح منبره، ودخل أهل الشام العسکر، فکبّروا فصعد الیه عبد الله بن یزید بن مَغْفَل الأزدی، وکانت ملیکة ابنة أخیه امرأة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فإنّی أخاف علیک إن لم تنزل أن تؤسر، ولعلّک إن</w:t>
      </w:r>
      <w:bookmarkStart w:id="281" w:name="pg14064_139153"/>
    </w:p>
    <w:p>
      <w:pPr>
        <w:pStyle w:val="BookText"/>
        <w:rPr/>
      </w:pPr>
      <w:bookmarkEnd w:id="281"/>
      <w:r>
        <w:rPr>
          <w:rFonts w:ascii="IRNazanin" w:hAnsi="IRNazanin" w:eastAsia="IRNazanin"/>
          <w:color w:val="111111"/>
          <w:sz w:val="28"/>
          <w:sz w:val="28"/>
          <w:szCs w:val="28"/>
          <w:rtl w:val="true"/>
          <w:lang w:bidi="fa-IR"/>
        </w:rPr>
        <w:t>انصرفت أن تجمع لهم جمعاً یهلکهم الله به بعد الیوم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أنّ جیش الشام دخل إلی الکوفة، والناس قد تفرّقت یمیناً وشمالاً، نجد أنّ ولد الشهید الکربلائی لم یضعف ولم یترک الجهاد، ولم یفرّ کما فرّ الآخرون، بل یبقی مصرّاً علی الثورة، ویطلب من ابن الأشعث أن ینزل ویختبئ فی مکان ما من أجل إعداد العدّة مرّة أخری للانقضاض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عبد الرحمن بن الأشعث قد عمل بهذه النصیحة حیث ذهب إلی بلاد الملک رتبیل، ودخل فی جواره وأکرمه رتبیل وعظّمه، وأقام بخراسان مجموعة کبیرة من جیشه، وکتبوا الیه أن یقدم علیهم لیعید الکرّة علی الحجّاج، ولکن جهودهم لم یکتب لها النجاح، وعاد عبد الرحمن بن الاشعث إلی الملک رتبیل وأقام عنده، وأخذ الحجّاج یتتبّع من خرج ضدّه من أعوان ابن الأشعث وأمعن فیهم فی القتل، حتی قیل أنّه قتل منهم بین یدیه ما قارب مائة وثلاثین ألفاً، آخرهم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 الحجّاج إلی رتبیل یتوعّده ویتهدّده لکی یبعث الیه بابن الأشعث، ولمّا علم ابن الأشعث بأنّ رتبیل سیغدر به رمی بنفسه من القصر فمات، فقطع رتبیل رأسه فأرسله إلی الحجّاج، وقام الحجّاج بإرساله إلی عبد الملک بن مروان سنة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282" w:name="__RefHeading___Toc413498_1738255347"/>
      <w:bookmarkStart w:id="283" w:name="_Toc106"/>
      <w:bookmarkEnd w:id="282"/>
      <w:r>
        <w:rPr>
          <w:rtl w:val="true"/>
        </w:rPr>
        <w:t>ب</w:t>
      </w:r>
      <w:r>
        <w:rPr>
          <w:rtl w:val="true"/>
        </w:rPr>
        <w:t xml:space="preserve">. </w:t>
      </w:r>
      <w:r>
        <w:rPr>
          <w:rtl w:val="true"/>
        </w:rPr>
        <w:t>سفیان بن یزید بن مَغفَل الأزدی</w:t>
      </w:r>
      <w:bookmarkEnd w:id="28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ولد آخر من أولاد الشهید الکربلائی، وکان له دور کبیر وأساس فی</w:t>
      </w:r>
    </w:p>
    <w:p>
      <w:pPr>
        <w:pStyle w:val="BookText"/>
        <w:rPr/>
      </w:pPr>
      <w:r>
        <w:rPr>
          <w:rFonts w:ascii="IRNazanin" w:hAnsi="IRNazanin" w:eastAsia="IRNazanin"/>
          <w:color w:val="111111"/>
          <w:sz w:val="28"/>
          <w:sz w:val="28"/>
          <w:szCs w:val="28"/>
          <w:rtl w:val="true"/>
          <w:lang w:bidi="fa-IR"/>
        </w:rPr>
        <w:t xml:space="preserve">الأخذ بثأر الحسین وأهل بیته واصحابه من خلال وقوفه إلی جانب المختار فی ثورته، حیث تتبّع قتلة الحسین واحداً بعد الآخر، إلی أن وصل الأمر إلی عبید الله ابن زیاد، فجهّز المختار جیشاً کبیراً بقیادة إبراهیم بن مالک الأشتر، وکان أحد قوّاده الرئیسیین سفیان ابن الشهید الکربلائی یزید بن مَغْفَل الأزدی، وینقل الطبری فی تاریخه تفاصیل هذه الواقعة التی آتت أکلها، ورجع إبراهیم بن مالک الأشتر ومن معه إلی الکوفة، ومعهم رأس عبید الله بن زیاد، حیث یقول فی ذکر أحداث سنة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کان فیها من ذلک، مقتل عبید الله بن زیاد ومن کان معه من أهل الشام، یقول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الصلت، عن أبی سعید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مضینا مع إبراهیم بن مالک الأشتر ونحن نرید عبید الله بن زیاد ومن معه من أهل الشام، فخرجنا مسرعین لا ننثنی نرید أن نلقاه قبل ان یدخل أرض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فسبقناه إلی تخوم أرض العراق سبقاً بعیداً ووغلنا فی أرض الموصل، فتعجّلنا الیه وأسرعنا السیر فنلقاه فی خازر إلی حیث قریة یقال لها باربیثا، بینها وبین مدینة الموصل خمسة فراسخ</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ابن الأشتر قد جعل علی مقدّمتة الطفیل بن لقیط، من وهبیل من النخع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شجاعاً بئیساً، فلمّا أن دنا من ابن زیاد ضمّ حمید بن حریث الیه، وأخذ ابن الأشتر لا یسیر إلاّ علی تعبیة، وضمّ أصحابه کلّهم الیه بخیله ورجاله، فأخذ یسیر بهم جمیعاً لا یفرّقهم، إلاّ أنّه یبعث الطفیل بن لقیط فی الطلائع، حتی نزل تلک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عبید الله بن زیاد حتی نزل قریباً منهم علی شاطئ نهر خازر، وأرسل عمیر بن الحباب السلمی إلی ابن الأشتر أنّی معک، وأنا أرید اللیلة لقاءک، فأرسل الیه ابن الأشتر أن القنی إن شئت، وکانت قیس کلّها بالجزیرة، فهم أهل خلاف لمروان وآل مروان، وجنّد مروان حینئد کلب، وصاحبهم ابن بجدل، فأتاه عمیر لیلاً فبایعه، وأخبره أنّه علی میسرة صاحبه، وواعده أن ینهزم بالناس، وقال ابن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أخندق علی نفسی واتلوم یومین أو ثلاثة؟ قال عمیر ابن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یرید القوم إلاّ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طاولوک وماطلوک فهو خیر لهم، هم کثیر أضعافکم، ولیس یطیق القلیل الکثیر فی المطاولة، ولکن ناجز القوم فإنّهم قد ملئوا منکم رعباً، فأتهم فإنّهم إن شاموا أصحابک وقاتلوهم یوماً بعد یوم ومرّة بعد مرّة، أنسوا بهم واجترأوا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علمت أنّک لی ناصح، صدقت، الرأی ما رأیت أمّا إنّ صاحبی بهذا أوصانی وبهذا أمرنی، 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تعدون رأیه، فإنّ الشیخ قد ضرّسته الحروب وقاسی منها ما لم تُقاسِ، ثمّ إنّ عمیراً انصرف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وأذکی ابن الأشتر حرسه تلک اللیلة، اللیل کله ولم یدخل عینه غمض، حتی اذا کان فی السحر الأول عبّأ أصحابه وکتّب کتائبه وأمّر أُمراءه، فبعث سفیان ابن یزید بن مَغْفَل الأزدی علی میمنته، وعلی بن مالک الجشمی علی میسرته، وهو أخو أبی الأحوص، وبعث عبد الرحمن بن عبد الله، وهذا أخو إبراهیم الأشتر لأمّه، علی الخیل، وکانت خیله قلیلة، فضمّها إلیه وکانت فی المیمنة والقلب،</w:t>
      </w:r>
      <w:bookmarkStart w:id="284" w:name="pg14064_139156"/>
    </w:p>
    <w:p>
      <w:pPr>
        <w:pStyle w:val="BookText"/>
        <w:rPr/>
      </w:pPr>
      <w:bookmarkEnd w:id="284"/>
      <w:r>
        <w:rPr>
          <w:rFonts w:ascii="IRNazanin" w:hAnsi="IRNazanin" w:eastAsia="IRNazanin"/>
          <w:color w:val="111111"/>
          <w:sz w:val="28"/>
          <w:sz w:val="28"/>
          <w:szCs w:val="28"/>
          <w:rtl w:val="true"/>
          <w:lang w:bidi="fa-IR"/>
        </w:rPr>
        <w:t>وجعل علی رجّالته الطفیل بن لقیط، وکانت رایته مع مزاحم بن مالک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فی موضع آخر، وهو یتحدّث عمّن قتل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فضل بن صریح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شرحبیل بن ذی الکلاع وادّعی قتله ثلاثة، أولهم سفیان بن یزید بن مَغْفَل الأزدی</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فقد انتهت المعرکة بقتل عبید الله بن زیاد شرّ قتلة من قبل ابن الأشتر، واحتزّ رأسه وجاء به إلی المختار</w:t>
      </w:r>
      <w:r>
        <w:rPr>
          <w:rFonts w:eastAsia="IRNazanin" w:cs="IRNazanin"/>
          <w:color w:val="111111"/>
          <w:sz w:val="28"/>
          <w:szCs w:val="28"/>
          <w:rtl w:val="true"/>
          <w:lang w:bidi="fa-IR"/>
        </w:rPr>
        <w:t>.</w:t>
      </w:r>
    </w:p>
    <w:p>
      <w:pPr>
        <w:pStyle w:val="Heading3"/>
        <w:numPr>
          <w:ilvl w:val="2"/>
          <w:numId w:val="1"/>
        </w:numPr>
        <w:rPr/>
      </w:pPr>
      <w:bookmarkStart w:id="285" w:name="__RefHeading___Toc413500_1738255347"/>
      <w:bookmarkStart w:id="286" w:name="_Toc107"/>
      <w:bookmarkEnd w:id="285"/>
      <w:r>
        <w:rPr>
          <w:rtl w:val="true"/>
        </w:rPr>
        <w:t>حفید الشهید الکربلائی</w:t>
      </w:r>
      <w:bookmarkEnd w:id="286"/>
    </w:p>
    <w:p>
      <w:pPr>
        <w:pStyle w:val="BookText"/>
        <w:rPr/>
      </w:pPr>
      <w:r>
        <w:rPr>
          <w:rFonts w:ascii="IRNazanin" w:hAnsi="IRNazanin" w:eastAsia="IRNazanin"/>
          <w:color w:val="111111"/>
          <w:sz w:val="28"/>
          <w:sz w:val="28"/>
          <w:szCs w:val="28"/>
          <w:rtl w:val="true"/>
          <w:lang w:bidi="fa-IR"/>
        </w:rPr>
        <w:t>لقد کان لحفید الشهید الکربلائی عبد الله بن سفیان بن یزید بن المَغْفَل الأزدی دور کبیر فی الخروج علی بنی مروان، خصوصاً سلیمان بن عبد الملک وحزبه الظالم، حیث لم یطق أن یری الظلم أمامه ویسکت، وهو من بیت عرف بالجهاد والطاعة لله ولرسوله، وهو ممّن لا تأخذهم فی الله لومة لائم، کما کان جدّه وأبوه صاحب الموقف المشرّف فی طلب الثأر لشهداء کربلاء، ولذا فإنّ هذه الفئة الضالّة المضلّة لابدّ أن تنتهی ویقضی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هذا الأمر عسیراً فلا أقلّ من أن تسمع الناس بأنّ هناک فی الأمّة من یعارض ومن یقف بوجه الظلم الأموی، ولهذا تراه یتحیّن الفرص من أجل الخروج وتعبئة الناس فی هذا الاتّجاه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هو فی تلک الحال اذ بانت علائم خروج یزید بن المهلّب علی</w:t>
      </w:r>
    </w:p>
    <w:p>
      <w:pPr>
        <w:pStyle w:val="BookText"/>
        <w:rPr/>
      </w:pPr>
      <w:r>
        <w:rPr>
          <w:rFonts w:ascii="IRNazanin" w:hAnsi="IRNazanin" w:eastAsia="IRNazanin"/>
          <w:color w:val="111111"/>
          <w:sz w:val="28"/>
          <w:sz w:val="28"/>
          <w:szCs w:val="28"/>
          <w:rtl w:val="true"/>
          <w:lang w:bidi="fa-IR"/>
        </w:rPr>
        <w:t>سلیمان بن عبد الملک، فأقبل الیه مع مجموعة ممّن عرفوا بالموالاة لأهل البیت، أمثال النعمان بن إبراهیم بن مالک الأشتر وآخرین، ومعهم الألوف ممّن یشاطرهم الرأی، ولمّا رآهم یزید فرح فرحاً شدیداً وجعلهم قادة أساسیّین فی حربه ضدّ المروانیّین، لشجاعتهم المشهودة وصدقهم فی مناهضة هذا الحکم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الطبری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وسقط إلی یزید ناس من الکوفة کثیر، ومن الجبال، وأقبل الیه ناس من الثغور، فبعث علی أرباع أهل الکوفة الذین خرجوا الیه، وربع أهل المدینة عبد الله بن سفیان بن یزید بن المَغْفَل الأزدی، وبعث علی ربع مذحج وأسد النعمان بن إبراهیم بن مالک الأشتر النخعی، وبعث علی ربع کندة وربیعة محمد بن إسحاق بن محمد بن الأشعث، وبعث علی ربع تمیم وهمدان حنظلة بن عتاب بن ورقاء التمیمی، وجمعهم جمیعاً مع المفضل بن المهلّب</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المعرکة وإن انتهت إلی غیر ما کان یتوقّعه ویأمله الثائرون، إلاّ أنّ العبرة بکسر حاجز الخوف، والوقوف بوجه هذه الجرثومة التی أخذت تعیث فی جسد الأمّة الإسلامیة فساداً، والتی اذا ما ترکت دون مقاومة ورفض فإنّها سوف تأتی علی کلّ هذا الجسد، فلا تجد ثمّة صلاة ولا صیاماً ولا حجّاً ولا أمراً بالمعروف ولا نهیاً عن المنکر، وکذا المبادئ والقیم کانت ستضیع، ولن یبقی منها إلاّ ما کان موافقاً للطبع المنکوس للبیت الأموی المروانی، فیکون الإسلام علی إثرها إسلام بنی أمیّة ولیس إسلام رسول الله</w:t>
      </w:r>
      <w:r>
        <w:rPr>
          <w:rFonts w:eastAsia="IRNazanin" w:cs="IRNazanin"/>
          <w:color w:val="111111"/>
          <w:sz w:val="28"/>
          <w:szCs w:val="28"/>
          <w:rtl w:val="true"/>
          <w:lang w:bidi="fa-IR"/>
        </w:rPr>
        <w:t>.</w:t>
      </w:r>
      <w:bookmarkStart w:id="287" w:name="pg14064_139158"/>
    </w:p>
    <w:p>
      <w:pPr>
        <w:pStyle w:val="BookText"/>
        <w:rPr/>
      </w:pPr>
      <w:bookmarkEnd w:id="287"/>
      <w:r>
        <w:rPr>
          <w:rFonts w:ascii="IRNazanin" w:hAnsi="IRNazanin" w:eastAsia="IRNazanin"/>
          <w:color w:val="111111"/>
          <w:sz w:val="28"/>
          <w:sz w:val="28"/>
          <w:szCs w:val="28"/>
          <w:rtl w:val="true"/>
          <w:lang w:bidi="fa-IR"/>
        </w:rPr>
        <w:t>ولذلک فإنّ هذه الثورات حتی وإن لم تحقّق نصراً میدانیاً، إلاّ أنّها حملت رسالة مفادها عدم شرعیة هذه الدولة، وأنّ علی أحرار الأمّة تقع مسؤولیة التغییر مهما کان الثمن، متّکلین علی الله وتارکین الیه عواقب الأمور</w:t>
      </w:r>
      <w:r>
        <w:rPr>
          <w:rFonts w:eastAsia="IRNazanin" w:cs="IRNazanin"/>
          <w:color w:val="111111"/>
          <w:sz w:val="28"/>
          <w:szCs w:val="28"/>
          <w:rtl w:val="true"/>
          <w:lang w:bidi="fa-IR"/>
        </w:rPr>
        <w:t>.</w:t>
      </w:r>
    </w:p>
    <w:p>
      <w:pPr>
        <w:pStyle w:val="Heading3"/>
        <w:numPr>
          <w:ilvl w:val="2"/>
          <w:numId w:val="1"/>
        </w:numPr>
        <w:rPr/>
      </w:pPr>
      <w:bookmarkStart w:id="288" w:name="__RefHeading___Toc413502_1738255347"/>
      <w:bookmarkStart w:id="289" w:name="_Toc108"/>
      <w:bookmarkEnd w:id="288"/>
      <w:r>
        <w:rPr>
          <w:rtl w:val="true"/>
        </w:rPr>
        <w:t>الشهید الکربلائی مع علی علیه السلام</w:t>
      </w:r>
      <w:bookmarkEnd w:id="289"/>
    </w:p>
    <w:p>
      <w:pPr>
        <w:pStyle w:val="BookText"/>
        <w:rPr/>
      </w:pPr>
      <w:r>
        <w:rPr>
          <w:rFonts w:ascii="IRNazanin" w:hAnsi="IRNazanin" w:eastAsia="IRNazanin"/>
          <w:color w:val="111111"/>
          <w:sz w:val="28"/>
          <w:sz w:val="28"/>
          <w:szCs w:val="28"/>
          <w:rtl w:val="true"/>
          <w:lang w:bidi="fa-IR"/>
        </w:rPr>
        <w:t>حینما نقرأ عن حیاة هذا الشهید ومواقفه بحسب الروایات المتناثرة فی کتب التاریخ، والتی یصعب جمعها، نجد أنّ لهذا الشهید مواقف عظیمة منذ زمن رسول الله صلی الله علیه و آله و سلم حینما أدرکه وهو فی مقتبل العمر، واستمرت مواقفه مع أمیر المؤمنین فی أکثر من معرکة، حتی سقط فی إحدی معارک أمیر المؤمنین جریحاً، کما تنادی الناس فی وقتها، وکما سیأتینا لاحقاً، ثمّ مع ولده الحسن، ثمّ ختمها مع سیّد الشهداء بشهادة جعلت روحه تخلد بخلود الحسین وثورته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نذکر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مع علی علیه السلام فی حربه ضدّ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موقف الشهید فی حرب الخوارج بأنّه کان مصداقاً لقول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مِنْکُمْ عِشْرُونَ صابِرُونَ یَغْلِبُوا مِائَتَیْنِ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شهد له الأبطال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یعدل فی قتاله عشرة، حیث کان اذا وقف أمام عشرة قاتلهم فی وقت واحد وانتصر علیهم، لاسیما مع الخوارج الذین عرفوا بالقسوة والغلظة والشدّة والتحجّر وإشاعة الرعب والخوف</w:t>
      </w:r>
    </w:p>
    <w:p>
      <w:pPr>
        <w:pStyle w:val="BookText"/>
        <w:rPr/>
      </w:pPr>
      <w:r>
        <w:rPr>
          <w:rFonts w:ascii="IRNazanin" w:hAnsi="IRNazanin" w:eastAsia="IRNazanin"/>
          <w:color w:val="111111"/>
          <w:sz w:val="28"/>
          <w:sz w:val="28"/>
          <w:szCs w:val="28"/>
          <w:rtl w:val="true"/>
          <w:lang w:bidi="fa-IR"/>
        </w:rPr>
        <w:t>فی نفوس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کان الإمام علیه السلام بحاجة إلی مقاتلین أشداء أبطال شجعان لیتمکّن من مواجهتهم والقضاء علیهم، وینقل التاریخ لنا بأنّ الخوارج قاموا بالإغارة علی بعض المناطق التابعة لأمیر المؤمنین فی منطقة هیت وما حولها، وقتلوا بعض المسلمین هناک، فکتب والی أمیر المؤمنین قرظة بن کعب الأنصاری إلی الإمام وأعلمه بأمر هؤلاء الجماعة وما صنعوا من جرائم، وأنّهم علی ما نُقل الینا فی قریة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 وحدّثنی أبو الصلت الأعور التیمی عن أبی سعید العقیلی عن عبد الله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علیه السلام معی کتاباً إلی زیاد بن خصفة وأنا یومئذ 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کنت أمرتک أن تنزل دیر أبی موسی حتی یأتیک أمری، وذلک لأنّی لم أکن علمت إلی أیّ وجه توجّه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الإمام جماعة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بلغنی أنّهم أخذوا نحو قریة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 آثارهم وسل عنهم، فإنّهم قد قتلوا رجلاً من أهل السواد مصلیاً، فإذا أنت لحقتهم فأرددهم إلیّ، فإن أبوا فناجزهم، واستعن بالله علیهم فإنّهم قد فارقوا الحقّ وسفکوا الدم الحرام وأخافوا السبیل، والسلام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أمضی مع زیاد بن خصفة اذا دفعت الیه کتابک إلی عدوک،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إفعل، فوالله إنّی لأرجو أن تکون من أعوانی علی الحقّ وأنصاری علی القوم الظالمین،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یا أمیر المؤمنین کذلک ومن أولئک، وأنا حیث تحبّ، قال ابن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أحبّ أن لی بمقالة علیّ</w:t>
      </w:r>
    </w:p>
    <w:p>
      <w:pPr>
        <w:pStyle w:val="BookText"/>
        <w:rPr/>
      </w:pPr>
      <w:r>
        <w:rPr>
          <w:rFonts w:ascii="IRNazanin" w:hAnsi="IRNazanin" w:eastAsia="IRNazanin"/>
          <w:color w:val="111111"/>
          <w:sz w:val="28"/>
          <w:sz w:val="28"/>
          <w:szCs w:val="28"/>
          <w:rtl w:val="true"/>
          <w:lang w:bidi="fa-IR"/>
        </w:rPr>
        <w:t>تلک حُمُر النعم،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إلی زیاد بن خصفة بکتاب علی علیه السلام فقال 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والله ما لی عنک غناء، وإنّی لأحبّ أن تکون معی فی وجهی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استأذنت أمیر المؤمنین فی ذلک فأذن لی فسرّ بذلک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الطبری کیف التقی الجمعان وکیف حاول وفد أمیر المؤمنین، علی عادته الإسلامیة فی التمسّک بالمثل العلیا، أن یجعلوا بینهم حواراً قبل أن یبدأ القتال، فتحدّث زیاد بن خصفة مع الخرّیت بن راشد الخارجی، وکان رئیسهم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نقمتموه علی أمیر المؤمنین وعلینا إذ فارقتنا؟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أرض صاحبکم إماما ولم أرض سیرتکم سیرة، فرأیت أن أعتزل وأکون مع من یدعو إلی الشوری من الناس، فإذا اجتمع الناس علی رجل لجمیع الأمّة رضی کنت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یجتمع الناس علی رجل منهم یدانی صاحبک الذی فارقته علماً بالله وبسنن الله وکتابه، مع قرابته من الرسول وسابقته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قتلتم ذلک الرجل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 إنّما قتلته طائفة من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فادفعهم الینا، قال ما إلی ذلک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أنت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تسمع</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الطبری الواقعة بالتفصیل، حیث التقی الفریقان ودارت بینهم حرب</w:t>
      </w:r>
    </w:p>
    <w:p>
      <w:pPr>
        <w:pStyle w:val="BookText"/>
        <w:rPr/>
      </w:pPr>
      <w:r>
        <w:rPr>
          <w:rFonts w:ascii="IRNazanin" w:hAnsi="IRNazanin" w:eastAsia="IRNazanin"/>
          <w:color w:val="111111"/>
          <w:sz w:val="28"/>
          <w:sz w:val="28"/>
          <w:szCs w:val="28"/>
          <w:rtl w:val="true"/>
          <w:lang w:bidi="fa-IR"/>
        </w:rPr>
        <w:t>شرسة، من أول النهار حتی اللیل، ثمّ هرب الخوارج إلی جهة البصرة وتبعهم أصحاب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إلی هناک، بلغنا أنّهم ذهبوا إلی جهة الأهواز، فکتبت إلی أمیر المؤمنین ما جری بیننا وبینهم من الحوار والقتال، وإنّنا الآن نداوی جراحنا فی البصرة، وهم ذهبوا إلی جهة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الظرف الخاصّ الذی یحتاج فیه أمیر المؤمنین إلی الرجال للقضاء علی هذه الفئة الضالّة لم یجد بدّاً من أن یقرأ کتاب زیاد بن خصفة علی مسامع المؤمنین فی الکوفة حتی یضعهم أمام الأمر الواقع خصوصاً بعد وصول الأخبار بالتحاق مئتین من الخوارج بهم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 وهو یتحدث عمّا جری بعد وصول الکتاب إلی أمیر المؤمنین علیه السلام واطّلاع الأصحاب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الیه معقل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یا أمیر المؤمنین، إنّما کان ینبغی أن یکون مع من یطلب هؤلاء مکان کلّ رجل منهم عشرة من المسلمین، فإذا لحقوهم استأصلوهم وقطعوا دابرهم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یا معقل إلیهم، وندب معه ألفین من أهل الکوفة منهم یزید بن مغفّل الأزدی، وکتب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فابعث رجلاً من قبلک صلباً شجاعاً معروفاً بالصلاح، فی ألفی رجل فلیتبع معقلاً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أمیر المؤمنین علیه السلام زیاد بن خصفة وأصحابه بالرجوع، وجزّاهم خیراً علی موقفهم، وذکر علیه السلام ما سیؤول إلیه مصیر هؤلاء الشرذمة حیث قال فی کتابه</w:t>
      </w:r>
    </w:p>
    <w:p>
      <w:pPr>
        <w:pStyle w:val="BookText"/>
        <w:rPr/>
      </w:pPr>
      <w:r>
        <w:rPr>
          <w:rFonts w:ascii="IRNazanin" w:hAnsi="IRNazanin" w:eastAsia="IRNazanin"/>
          <w:color w:val="111111"/>
          <w:sz w:val="28"/>
          <w:sz w:val="28"/>
          <w:szCs w:val="28"/>
          <w:rtl w:val="true"/>
          <w:lang w:bidi="fa-IR"/>
        </w:rPr>
        <w:t>الذی کتبه لزیاد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بلغنی کتابک، وفهمت ما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عدوّکم الذین لقیتموهم، فحسبهم بخروجهم من الهدی إلی الضلال، وارتکابهم فیه، وردّهم الحقّ ولجاجهم فی الفتنة، فذرهم وما یفترون، ودعهم وفی طغیانهم یعمهون، فتسمع وتبصر کأنک بهم عن قلیلٍ بین أسیر وقتیل</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معقلاً لمّا وزّع جماعته بین یمین وشمال وقلب، جعل علی میمنته الشهید الکربلائی یزید بن المَغْفَل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علی میمنته یزید بن المَغْفَل الأزدی، وعلی میسرته منجاب بن راشد الضبّی من أهل البصرة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وحصل اللقاء، وجرت الواقعة، وکادوا أن یستأصلوهم، حتی قتل فی تلک الواقعة أخو الخرّیت بن راشد، جندب بن راشد، وهرب الخرّیت إلی جهة البحر، حیث قومه هناک، فدعاهم إلی الوقوف معه ضدّ علی بن أبی طالب، ولم یزل یقنعهم علی ذلک حتی خرج معه خلق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معقل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علی أمیر المؤمنین، من معقل بن قیس، سلام علیک فإنّی أحمد الیک الله الذی لا اله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لقینا المارقین، وقد استظهروا علینا بالمشرکین، فقتلناهم قتل عاد وإرم، مع أنّا لم نَعدُ فیهم إلا سیرتک، ولم نقتل من المارقین مدبراً ولا أسیراً، ولم ندفّف منهم علی جریح، وقد نصرک الله والمسلمین</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قرأ أمیر المؤمنین الکتاب، استشار من معه، فاستقرّ الرأی علی أن یتبع معقل بن قیس الفاسق حتی یقضی علیه، وکتب الیه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فالحمد لله علی تأیید أولیائه وخذلان أعدائه، جزاک الله والمسلمین خیراً، فقد أحسنتم البلاء وقضیتم ما علیکم، وسل عن أخی بنی ناجیة، فإن بلغک أنّه استقرّ ببلد من البلدان فسر الیه حتی تقتله، فإنّه لن یزال للمسلمین عدوّاً وللقاسطین ولیّاً ما بقی والسلام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المؤرّخون أنّ الخرّیت بن راشد حشد قومه ضدّ علی، وجنّد معه جماعته من الخوارج، بل وحتی من کان یری مظلومیة عثمان بإظهار أنّه یری نفس رأیهم، وکان هناک جماعة من الناس قد منعوا الزکاة، فأقبل الیهم وقال لمن منع الزکاة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أیدیکم علی صدقاتکم وصلوا بها أرحامکم وعودوا بها إن شئتم علی فقرائکم، وکان فی المنطقة مجموعة من النصاری قد کان أسلم کثیر منهم، فلمّا رأوا القتل والقتال وما اختلف فیه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لدیننا الذی خرجنا منه خیر من هذا الدین، فأقبل الیهم الخرّیت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أنتم ذاهبون، أتعلمون ماذا سوف یصنع علی بکم إن ظفر بکم، والله إنّه سوف لن یری لکم قولاً ولا یسمع لکم غدراً ولا یقبل لکم توبة، وإنّ حکمه فیکم لضرب العنق، وهکذا جمع الجموع وخدع الجمیع واجتمع الیه ناس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الجیش الذین بعثهم علی بن أبی طالب إلی بنی ناجیة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إلیهم فوجدناهم علی ثلاث فرق، فقال أمیرنا لفرقة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نصاری، لم نرَ دیناً أفضل من دیننا فثبتنا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للفرقة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کنّا نصاری فأسلمنا فثبتنا علی إسلامنا،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ثمّ قال للفرقة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کنا نصاری فأسلمنا، فلم نرَ دیناً افضل من دیننا الأول،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فأبوا،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فشدّوا علیهم فاقتلوا المقاتلة واسبوا الذرّیة، ثمّ قرأ علیهم معقل بن قیس کتاب علی علیه السلام هذا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عبد الله علی أمیر المؤمنین، إلی من یقرأ علیه کتابی هذا من المؤمنین والمسلمین والنصاری والمرتدّین عن الإسلام، سلام علیکم وعلی من اتّبع الهدی وآمن بالله ورسوله وکتابه والبعث بعد الموت، وأوفی بعهد الله ولم یکن من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أدعوکم إلی کتاب الله وسنّة نبیّه، والعمل بالحقّ وبما أمر الله فی الکتاب، فمن رجع إلی أهله منکم وکفّ یده واعتزل هذا الهالک الحارب الذی جاء یحارب الله ورسوله والمسلمین وسعی فی الأرض فساداً، فله الأمان علی ماله 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تابعه علی حربنا والخروج من طاعتنا، استعنّا بالله علیه وجعلنا الله بیننا وبینه وکفی بالله نصیراً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معقل رایة أمان فنصبها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أتاها من الناس فهو آمن، إلاّ الخرّیت وأصحابه، الذین حاربونا وبدأونا أوّل مرّة، فتفرّق عن الخرّیت جلّ من کان معه من غیر قومه، وعبّأ معقل بن قیس أصحابه، فجعل علی میمنته یزید بن المَغْفَل الأزدی، وعلی میسرته المنجاب بن راشد الضّبی، ثمّ زحف بهم نحو</w:t>
      </w:r>
    </w:p>
    <w:p>
      <w:pPr>
        <w:pStyle w:val="BookText"/>
        <w:rPr/>
      </w:pPr>
      <w:r>
        <w:rPr>
          <w:rFonts w:ascii="IRNazanin" w:hAnsi="IRNazanin" w:eastAsia="IRNazanin"/>
          <w:color w:val="111111"/>
          <w:sz w:val="28"/>
          <w:sz w:val="28"/>
          <w:szCs w:val="28"/>
          <w:rtl w:val="true"/>
          <w:lang w:bidi="fa-IR"/>
        </w:rPr>
        <w:t>الخریت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فقیم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فینا معقل فَحّرضَ الناس فیما بین المیمنة والمیسرة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المسلمون، ما تریدون أفضل ممّا سیق لکم فی هذا الموقف من الأجر العظیم، إنّ الله ساقکم إلی قوم منعوا الصدقة وارتدّوا عن الإسلام ونکثوا البیعة ظلماً وعدواناً، فأشهد لمن قتل منکم بالجنّة، ومن عاش فإنّ الله مقرّ عینه بالفتح والغنیمة، ففعل ذلک حتی مرّ بالناس جمیعاً، ثمّ إنّه جاء ووقف فی القلب برایته، ثم أنّه بعث إلی یزید بن المَغْفَل وهو فی المیمنة أن احمل علیهم، فحمل علیهم فثبتوا وقاتلوا قتالاً شدیداً، ثمّ إنّه انصرف حتی وقف موقفه الذی کان به فی المیمنة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صنع مع المیسرة، ولم تمضِ إلاّ مدة من الزمن وجیزة حتی قضی علیهم قضاء مبرماً، وقُتل الخرّیت بن راشد ومائة وسبعون من جماعته، وفرّ الباقون، وسُبی من سُبی منهم، وکتب معقل إلی امیر المؤمنین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أخبر أمیر المؤمنین عن جنده وعدوّه إنّا دفعنا إلی عدوّنا بالأسیاف، فوجدنا بها قبائل ذات عدّة وحدّة وجدّ، وقد جمعت لنا وتحزّبت علینا، فدعوناهم إلی الطاعة والجماعة وإلی حکم الکتاب والسنّة، وقرأنا علیهم کتاب أمیر المؤمنین، ورفعنا لهم رایة أمان، فمالت الینا طائفة منهم وبقیت طائفة أخری منابذة، فقبلنا</w:t>
      </w:r>
      <w:bookmarkStart w:id="290" w:name="pg14064_139166"/>
    </w:p>
    <w:p>
      <w:pPr>
        <w:pStyle w:val="BookText"/>
        <w:rPr/>
      </w:pPr>
      <w:bookmarkEnd w:id="290"/>
      <w:r>
        <w:rPr>
          <w:rFonts w:ascii="IRNazanin" w:hAnsi="IRNazanin" w:eastAsia="IRNazanin"/>
          <w:color w:val="111111"/>
          <w:sz w:val="28"/>
          <w:sz w:val="28"/>
          <w:szCs w:val="28"/>
          <w:rtl w:val="true"/>
          <w:lang w:bidi="fa-IR"/>
        </w:rPr>
        <w:t>من التی أقبلت وصمدنا صمداً للتی أدبرت، فضرب الله وجوههم ونصرنا علیهم، فأمّا من کان مسلماً فإنّا مننا علیه وأخذنا بیعته لأمیر المؤمنین، وأخذنا منهم الصدقة التی کانت علیهم، وأمّا من ارتدّ منهم عرضنا علیه الرجوع إلی الإسلام وإلاّ قتلناه، فرجعوا غیر رجل واحد فقتلناه، وأمّا النصاری فسبیناهم، وقد أقبلنا بهم لیکونوا نکالاً لما بعدهم من أهل الذمّة لکیلا یمنعوا الجزیة، ولکیلا یجترئوا علی قتال أهل القبلة، وهم أهل الصغار والذلّ، رحمک الله یا أمیر المؤمنین وأوجب لک جنّات النعیم، والسلام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413504_1738255347"/>
      <w:bookmarkStart w:id="292" w:name="_Toc109"/>
      <w:bookmarkEnd w:id="291"/>
      <w:r>
        <w:rPr>
          <w:rtl w:val="true"/>
        </w:rPr>
        <w:t>موقف الشهید الکربلائی فی صفین</w:t>
      </w:r>
      <w:bookmarkEnd w:id="292"/>
    </w:p>
    <w:p>
      <w:pPr>
        <w:pStyle w:val="BookText"/>
        <w:rPr/>
      </w:pPr>
      <w:r>
        <w:rPr>
          <w:rFonts w:ascii="IRNazanin" w:hAnsi="IRNazanin" w:eastAsia="IRNazanin"/>
          <w:color w:val="111111"/>
          <w:sz w:val="28"/>
          <w:sz w:val="28"/>
          <w:szCs w:val="28"/>
          <w:rtl w:val="true"/>
          <w:lang w:bidi="fa-IR"/>
        </w:rPr>
        <w:t>لا یسع الإنسان وهو یتحدث عن صفّین إلاّ أن یقول بأنّها کشفت عن معادن الرجال، وبینّت حقائقهم من دعاواهم، فقد کانت مختبراً عظیماً علی کلّ الصُعْد، حیث رفعت أُناساً ووضعت آخرین، رفعت من ثبت فی دفاعه عن الحقّ، وخفضت من تزلزلت قدمه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ساقنا الحدیث إلی الحدیث عن صفّین وما جری فیها من مواقف وأحداث مهمة إلی الحدیث عن شهداء کربلاء الذین کان لجُلّهم مشارکة واضحة فیها، ومنهم شهیدنا الکربلائی یزید بن مغفّل الأزدی، والذی یتحدّث نصیر بن مزاحم عن بطولته وشهامته فی تلک الحرب، حیث یذکر بأنّه قاتل قتالاً شدیداً شهدت له فیه الأبطال حتی أثخن بالجراح وسقط علی الأرض، حتی لیحس کلّ من رآه سقط أنّه فارق الحیاة، وربما کان لسقوطه متابع من أحد</w:t>
      </w:r>
    </w:p>
    <w:p>
      <w:pPr>
        <w:pStyle w:val="BookText"/>
        <w:rPr/>
      </w:pPr>
      <w:r>
        <w:rPr>
          <w:rFonts w:ascii="IRNazanin" w:hAnsi="IRNazanin" w:eastAsia="IRNazanin"/>
          <w:color w:val="111111"/>
          <w:sz w:val="28"/>
          <w:sz w:val="28"/>
          <w:szCs w:val="28"/>
          <w:rtl w:val="true"/>
          <w:lang w:bidi="fa-IR"/>
        </w:rPr>
        <w:t>اقربائه الأزدیّین من أهل الشام، فجاء وطلب الإذن فی أخذه یقول نصر بن مزاحم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الصلت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w:t>
      </w:r>
      <w:r>
        <w:rPr>
          <w:rStyle w:val="FootnoteAnchor"/>
          <w:rtl w:val="true"/>
        </w:rPr>
        <w:footnoteReference w:id="266"/>
      </w:r>
      <w:r>
        <w:rPr>
          <w:rFonts w:ascii="IRNazanin" w:hAnsi="IRNazanin" w:eastAsia="IRNazanin"/>
          <w:color w:val="111111"/>
          <w:sz w:val="28"/>
          <w:sz w:val="28"/>
          <w:szCs w:val="28"/>
          <w:rtl w:val="true"/>
          <w:lang w:bidi="fa-IR"/>
        </w:rPr>
        <w:t>یزید بن مغفل إلی جنبی فقتلت صاحبه</w:t>
      </w:r>
      <w:r>
        <w:rPr>
          <w:rStyle w:val="FootnoteAnchor"/>
          <w:rtl w:val="true"/>
        </w:rPr>
        <w:footnoteReference w:id="267"/>
      </w:r>
      <w:r>
        <w:rPr>
          <w:rFonts w:ascii="IRNazanin" w:hAnsi="IRNazanin" w:eastAsia="IRNazanin"/>
          <w:color w:val="111111"/>
          <w:sz w:val="28"/>
          <w:sz w:val="28"/>
          <w:szCs w:val="28"/>
          <w:rtl w:val="true"/>
          <w:lang w:bidi="fa-IR"/>
        </w:rPr>
        <w:t>وقمت علی رأسه، وقُتِلَ أبو زینب بن عروة فقتلت صاحبه، وجاءنی سفیان بن عوف</w:t>
      </w:r>
      <w:r>
        <w:rPr>
          <w:rStyle w:val="FootnoteAnchor"/>
          <w:rtl w:val="true"/>
        </w:rPr>
        <w:footnoteReference w:id="26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یا معشر الأزد یزید بن المَغْفَل؟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إنّه لهذا الذی ترانی قائماً علی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حیّاک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الرحمن بن مخنف،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الکریم، حیاّک الله ومرحباً بک یا بن العمّ، ألا تدفعه إلیّ فأنا عمّه سفیان بن عوف ابن المَغْفَل،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أمّا الآن فنحن أحقّ به منک، ولسنا بدافعیه الیک، وأمّا ما عدا ذلک فلعمری أنت عمّه ووارثه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إن دلّت علی شیء فإنّها تدلّل علی أنّ الله سبحانه وتعالی إذا أراد بعبده خیراً، رغّبه فی الآخرة، وزهّده فی الدنیا، وهیّأ له الأسباب، ووفّقه للسعی والجدّ والاجتهاد، وألهمه الإخلاص، وهذا ما حصل مع الشهید الکربلائی، حیث بذل الجهد منذ کان شاباً یافعاً یوم أدرک رسول الله، وخاض معه ألوان المشقّة والعذاب، وتعرّض للکثیر من المصائب والآلام، ولمّا علم الله سبحانه</w:t>
      </w:r>
      <w:bookmarkStart w:id="293" w:name="pg14064_139168"/>
    </w:p>
    <w:p>
      <w:pPr>
        <w:pStyle w:val="BookText"/>
        <w:rPr/>
      </w:pPr>
      <w:bookmarkEnd w:id="293"/>
      <w:r>
        <w:rPr>
          <w:rFonts w:ascii="IRNazanin" w:hAnsi="IRNazanin" w:eastAsia="IRNazanin"/>
          <w:color w:val="111111"/>
          <w:sz w:val="28"/>
          <w:sz w:val="28"/>
          <w:szCs w:val="28"/>
          <w:rtl w:val="true"/>
          <w:lang w:bidi="fa-IR"/>
        </w:rPr>
        <w:t>صدقه، هیّأ له الأسباب لینال شهادة عظیمة کریمة تذکرها الأجیال خَلَفاً بعد سَلَف، وهی الشهادة التی نالها بین یدی أبی عبد الله الحسین علیه السلام</w:t>
      </w:r>
      <w:r>
        <w:rPr>
          <w:rFonts w:eastAsia="IRNazanin" w:cs="IRNazanin"/>
          <w:color w:val="111111"/>
          <w:sz w:val="28"/>
          <w:szCs w:val="28"/>
          <w:rtl w:val="true"/>
          <w:lang w:bidi="fa-IR"/>
        </w:rPr>
        <w:t>.</w:t>
      </w:r>
    </w:p>
    <w:p>
      <w:pPr>
        <w:pStyle w:val="Heading3"/>
        <w:numPr>
          <w:ilvl w:val="2"/>
          <w:numId w:val="1"/>
        </w:numPr>
        <w:rPr/>
      </w:pPr>
      <w:bookmarkStart w:id="294" w:name="__RefHeading___Toc413506_1738255347"/>
      <w:bookmarkStart w:id="295" w:name="_Toc110"/>
      <w:bookmarkEnd w:id="294"/>
      <w:r>
        <w:rPr>
          <w:rtl w:val="true"/>
        </w:rPr>
        <w:t>الشهید فی کربلاء</w:t>
      </w:r>
      <w:bookmarkEnd w:id="295"/>
    </w:p>
    <w:p>
      <w:pPr>
        <w:pStyle w:val="BookText"/>
        <w:rPr/>
      </w:pPr>
      <w:r>
        <w:rPr>
          <w:rFonts w:ascii="IRNazanin" w:hAnsi="IRNazanin" w:eastAsia="IRNazanin"/>
          <w:color w:val="111111"/>
          <w:sz w:val="28"/>
          <w:sz w:val="28"/>
          <w:szCs w:val="28"/>
          <w:rtl w:val="true"/>
          <w:lang w:bidi="fa-IR"/>
        </w:rPr>
        <w:t xml:space="preserve">لقد أعطانا الشهید الکربلائی درساً عظیماً فی التضحیة والفداء، وأنا أقطع بأنّ الشهید لم یزده تفرّق الناس عن علی علیه السلام أمیر المؤمنین وعن أهل البیت إلاّ وعیاً وفهماً وبصیرةً، ودارت الأیّام، وإذا بواقعة کربلاء تأتی من أجل أن یختم حیاته بالشهادة فیها مع الحسین علیه السلام بعد أن لقی جیش عمر بن سعد ما لم یکن یتوقعه من شدّة بأس أصحاب الحسین وصبرهم وتفانیهم، ولعلّ قتال الشهید یزید ابن مَغْفَل الأزدی وأصحابه هو الذی جعل قائد میمنة عمر بن سعد عمرو بن الحجّاج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أتدرون من تقاتلون تقاتلون، فرسان المصر وأصحاب البصائر وقوماً مستمیتین لا یبرز الیهم أحد إلاّ قتلوه علی قلّتهم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التحم القتال فی یوم العاشر استأذن یزید بن مَغْفَل الحسین فی البراز فأذن له، فتقدّم أمام القوم وهو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یزیدٌ وأنا بن مَغْفَل وفی یمینی نصل سیف منجلِ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أعلو به الهامات وسط القسطل</w:t>
      </w:r>
      <w:r>
        <w:rPr>
          <w:rStyle w:val="FootnoteAnchor"/>
          <w:rtl w:val="true"/>
        </w:rPr>
        <w:footnoteReference w:id="271"/>
      </w:r>
      <w:r>
        <w:rPr>
          <w:rFonts w:ascii="IRNazanin" w:hAnsi="IRNazanin" w:eastAsia="IRNazanin"/>
          <w:color w:val="111111"/>
          <w:sz w:val="28"/>
          <w:sz w:val="28"/>
          <w:szCs w:val="28"/>
          <w:rtl w:val="true"/>
          <w:lang w:bidi="fa-IR"/>
        </w:rPr>
        <w:t>عن الحسین الماجد المفضّلِ</w:t>
      </w:r>
    </w:p>
    <w:p>
      <w:pPr>
        <w:pStyle w:val="BookText"/>
        <w:rPr/>
      </w:pPr>
      <w:r>
        <w:rPr>
          <w:rFonts w:ascii="IRNazanin" w:hAnsi="IRNazanin" w:eastAsia="IRNazanin"/>
          <w:color w:val="111111"/>
          <w:sz w:val="28"/>
          <w:sz w:val="28"/>
          <w:szCs w:val="28"/>
          <w:rtl w:val="true"/>
          <w:lang w:bidi="fa-IR"/>
        </w:rPr>
        <w:t>وقال المرزبانی فی معجمه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جدّ القتال تقدّم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مغفل شاکٍ لدی الهیجاء غیر أعزل</w:t>
      </w:r>
    </w:p>
    <w:p>
      <w:pPr>
        <w:pStyle w:val="BookText"/>
        <w:rPr/>
      </w:pPr>
      <w:r>
        <w:rPr>
          <w:rFonts w:ascii="IRNazanin" w:hAnsi="IRNazanin" w:eastAsia="IRNazanin"/>
          <w:color w:val="111111"/>
          <w:sz w:val="28"/>
          <w:sz w:val="28"/>
          <w:szCs w:val="28"/>
          <w:rtl w:val="true"/>
          <w:lang w:bidi="fa-IR"/>
        </w:rPr>
        <w:t>وفی یمینی نصل سیفٍ منصل أعلو به الفارس وسط القسطلِ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قتالاً لم یَرُ مثله، حتی قتل جماعة من القوم إلی أن قتل رضی الله عنه</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أبلی أحسن البلاء، وبالغ فی الدفاع، وأعطی غایة المجهود، وتحرّک بأعلی درجات الإخلاص فالسلام علیک أیّها الشهید، یا من أثخنت بالجراح، وسالت منک الدماء، وسقطت إلی الأرض فی ساحات الوغی أکثر من مرّة، فالسلام علیک بما صبرت واحتسبت فنعم عقبی الدار یوم ولدت والسلام علیک بما صبرت واحتسبت فنعم عقبی الدار، والسلام علیک یوم استشهدت ویوم تبعث حیّاً مع الحسین علیه السلام</w:t>
      </w:r>
      <w:r>
        <w:rPr>
          <w:rFonts w:eastAsia="IRNazanin" w:cs="IRNazanin"/>
          <w:color w:val="111111"/>
          <w:sz w:val="28"/>
          <w:szCs w:val="28"/>
          <w:rtl w:val="true"/>
          <w:lang w:bidi="fa-IR"/>
        </w:rPr>
        <w:t>.</w:t>
      </w:r>
      <w:bookmarkStart w:id="296" w:name="pg14064_139170"/>
    </w:p>
    <w:p>
      <w:pPr>
        <w:pStyle w:val="Heading2"/>
        <w:numPr>
          <w:ilvl w:val="1"/>
          <w:numId w:val="1"/>
        </w:numPr>
        <w:rPr/>
      </w:pPr>
      <w:bookmarkStart w:id="297" w:name="__RefHeading___Toc413508_1738255347"/>
      <w:bookmarkStart w:id="298" w:name="_Toc111"/>
      <w:bookmarkEnd w:id="296"/>
      <w:bookmarkEnd w:id="297"/>
      <w:r>
        <w:rPr>
          <w:rtl w:val="true"/>
        </w:rPr>
        <w:t>الشهید عبد الله بن بشر الخثعمی علیه السلام</w:t>
      </w:r>
      <w:bookmarkEnd w:id="298"/>
    </w:p>
    <w:p>
      <w:pPr>
        <w:pStyle w:val="Heading3"/>
        <w:numPr>
          <w:ilvl w:val="2"/>
          <w:numId w:val="1"/>
        </w:numPr>
        <w:rPr/>
      </w:pPr>
      <w:bookmarkStart w:id="299" w:name="__RefHeading___Toc413510_1738255347"/>
      <w:bookmarkStart w:id="300" w:name="_Toc112"/>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قمّة من قمم الإیمان، وصحابی من أصحاب رسول الله الأجلّاء، ورجل أنهکته الحروب والغزوات التی خاضها مع رسول الله صلی الله علیه و آله و سلم، ثمّ مع علی بن أبی طالب فی حروبه الثلاث، ثمّ مع الإمام الحسن علیه السلام فی أیّام محنته مع معاویة، وأخیراً ختمها بشهادة کریمة مبارکة أسال بها دمه الطاهر بین یدی سیّد الشهداء، ولسان حاله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أبا عبد الله، لو کنت أملک غیر هذه النفس لقدّمتها بین یدیک رخیصة، فکیف وهی نفس واحدة لا أملک غیرها، وکان هو وأبوه من رواة الأحادیث، بل وکان أحفاده من العلماء الکبار والرواة الکرام وحملة العلوم الدینیة، ولهم مواقف مشهودة کما سیأتی الحدیث عنها</w:t>
      </w:r>
      <w:r>
        <w:rPr>
          <w:rFonts w:eastAsia="IRNazanin" w:cs="IRNazanin"/>
          <w:color w:val="111111"/>
          <w:sz w:val="28"/>
          <w:szCs w:val="28"/>
          <w:rtl w:val="true"/>
          <w:lang w:bidi="fa-IR"/>
        </w:rPr>
        <w:t>.</w:t>
      </w:r>
    </w:p>
    <w:p>
      <w:pPr>
        <w:pStyle w:val="Heading3"/>
        <w:numPr>
          <w:ilvl w:val="2"/>
          <w:numId w:val="1"/>
        </w:numPr>
        <w:rPr/>
      </w:pPr>
      <w:bookmarkStart w:id="301" w:name="__RefHeading___Toc413512_1738255347"/>
      <w:bookmarkStart w:id="302" w:name="_Toc113"/>
      <w:bookmarkEnd w:id="301"/>
      <w:r>
        <w:rPr>
          <w:rtl w:val="true"/>
        </w:rPr>
        <w:t>اسم الشهید ونسبه</w:t>
      </w:r>
      <w:bookmarkEnd w:id="302"/>
    </w:p>
    <w:p>
      <w:pPr>
        <w:pStyle w:val="Heading4"/>
        <w:numPr>
          <w:ilvl w:val="3"/>
          <w:numId w:val="1"/>
        </w:numPr>
        <w:rPr/>
      </w:pPr>
      <w:bookmarkStart w:id="303" w:name="__RefHeading___Toc413514_1738255347"/>
      <w:bookmarkStart w:id="304" w:name="_Toc114"/>
      <w:bookmarkEnd w:id="303"/>
      <w:r>
        <w:rPr>
          <w:rtl w:val="true"/>
        </w:rPr>
        <w:t>اشارة</w:t>
      </w:r>
      <w:bookmarkEnd w:id="30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ینتسب الشهید الکربلائی إلی قبیلة خثعم فی أحسن الأقوال وأصحّها، وذلک لورود الاختلاف فی اسمه ونسبه، حیث نسبه بعضهم إلی الخثعمی ونسبه آخرون إلی الجشعمی وبعضهم إلی الغنوی، وسیأتینا بعد ذلک ثمرة الأخذ بالرأی</w:t>
      </w:r>
      <w:bookmarkStart w:id="305" w:name="pg14064_139171"/>
    </w:p>
    <w:p>
      <w:pPr>
        <w:pStyle w:val="BookText"/>
        <w:rPr/>
      </w:pPr>
      <w:bookmarkEnd w:id="305"/>
      <w:r>
        <w:rPr>
          <w:rFonts w:ascii="IRNazanin" w:hAnsi="IRNazanin" w:eastAsia="IRNazanin"/>
          <w:color w:val="111111"/>
          <w:sz w:val="28"/>
          <w:sz w:val="28"/>
          <w:szCs w:val="28"/>
          <w:rtl w:val="true"/>
          <w:lang w:bidi="fa-IR"/>
        </w:rPr>
        <w:t>الأقوی والأصحّ وهو الخثعمی دون غیره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الاختلاف فی اسمه واسم أبیه، حیث ذهب بعضهم إلی أنّ اسمه عبد الله وبعضهم إلی عبید الله وبعضهم إلی عبید من دون إضافة، وکذلک ورد نفس الشیء فی اسم أبیه، حیث ذهب البعض إلی أنه بشر والآخر إلی بشیر</w:t>
      </w:r>
      <w:r>
        <w:rPr>
          <w:rStyle w:val="FootnoteAnchor"/>
          <w:rtl w:val="true"/>
        </w:rPr>
        <w:footnoteReference w:id="274"/>
      </w:r>
      <w:r>
        <w:rPr>
          <w:rFonts w:ascii="IRNazanin" w:hAnsi="IRNazanin" w:eastAsia="IRNazanin"/>
          <w:color w:val="111111"/>
          <w:sz w:val="28"/>
          <w:sz w:val="28"/>
          <w:szCs w:val="28"/>
          <w:rtl w:val="true"/>
          <w:lang w:bidi="fa-IR"/>
        </w:rPr>
        <w:t>، وإن کان الأقوی والأصحّ أنّه عبد الله بن بشر الخثعمی دون غیره</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06" w:name="__RefHeading___Toc413516_1738255347"/>
      <w:bookmarkStart w:id="307" w:name="_Toc115"/>
      <w:bookmarkEnd w:id="306"/>
      <w:r>
        <w:rPr>
          <w:rtl w:val="true"/>
        </w:rPr>
        <w:t xml:space="preserve">قبیلة الشهید </w:t>
      </w:r>
      <w:r>
        <w:rPr>
          <w:rtl w:val="true"/>
        </w:rPr>
        <w:t>(</w:t>
      </w:r>
      <w:r>
        <w:rPr>
          <w:rtl w:val="true"/>
        </w:rPr>
        <w:t>خثعم</w:t>
      </w:r>
      <w:r>
        <w:rPr>
          <w:rtl w:val="true"/>
        </w:rPr>
        <w:t>)</w:t>
      </w:r>
      <w:bookmarkEnd w:id="307"/>
    </w:p>
    <w:p>
      <w:pPr>
        <w:pStyle w:val="BookText"/>
        <w:rPr/>
      </w:pPr>
      <w:r>
        <w:rPr>
          <w:rFonts w:ascii="IRNazanin" w:hAnsi="IRNazanin" w:eastAsia="IRNazanin"/>
          <w:color w:val="111111"/>
          <w:sz w:val="28"/>
          <w:sz w:val="28"/>
          <w:szCs w:val="28"/>
          <w:rtl w:val="true"/>
          <w:lang w:bidi="fa-IR"/>
        </w:rPr>
        <w:t>اختلف العلماء وأهل الأنساب فی خثعم إلی أقوال، حیث نسبها بعضهم إلی قحطان، وإن کان الاشهر أنّها تنتهی إلی قبیلة عدنان، علی أساس أنّ کلّاً من قحطان وعدنان کان له ولد من أحفاده یقال له خثعم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یذهب إلی أنّ خثعم إنّما هو اسم جبل بالسراة، فمن نزل ذلک الجبل فهو خثعمی، قاله الخلیل والزبیر بن بکار، وقال أبو عبیدة، خثعم التلطّخ بالدم، حیث کان هناک جمل نحروه اسمه خثعم، وغمسوا أیدیهم فی دمه، وهناک من یذهب إلی غیر ذلک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وتقطن هذه القبیلة منطقة سراة فی الیمن، مع عدد من القبائل من بینها بجیلة</w:t>
      </w:r>
    </w:p>
    <w:p>
      <w:pPr>
        <w:pStyle w:val="BookText"/>
        <w:rPr/>
      </w:pPr>
      <w:r>
        <w:rPr>
          <w:rFonts w:ascii="IRNazanin" w:hAnsi="IRNazanin" w:eastAsia="IRNazanin"/>
          <w:color w:val="111111"/>
          <w:sz w:val="28"/>
          <w:sz w:val="28"/>
          <w:szCs w:val="28"/>
          <w:rtl w:val="true"/>
          <w:lang w:bidi="fa-IR"/>
        </w:rPr>
        <w:t>وغامد وبارق وغامق والأزد، ومن مدن خثعم تبالة وبیشة وشمال جرش، وشرقیها، ولمّا أرسل رسول الله صلی الله علیه و آله و سلم صُرد بن عبد الله الأزدی لقتال المشرکین من خثعم، تحصّنوا فی 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قصّة إسلامها فیقال إنّه لمّا قدم جریر بن عبد الله البجلی المدینة مع وفد بجیلة، أمره رسول الله بتحطیم صنم ذی الخلصة، وهو صنم أبیض متوّج، فتوجّه جریر إلی قبیلته واستعان ببنی أحمس، فتوجّهوا إلی الصنم المذکور وقتلوا مائة رجل من باهلة ومائتی رجل من خثعم کانوا حُجّاباً لذی الخلصة، وهزموا الباقین، ثمّ ضربوا الصنم وأحرقوه وأضرموا فیه النیران، وبعد تخریب ذی الخلصة قدم إلی رسول الله صلی الله علیه و آله و سلم عثعث بن زحر، وأنس ابن مدرک فی رجال من خثعم وأعلنوا إیمانهم بالله وبرسوله وبما جاء به الرسول، فکتب لهم رسول الله کتاباً أباح فیه کلّ دم سفکوه فی الجاهلیة، وأمرهم بالتصدّق بعشر غلات أراضیهم الدیمیة والمسقیة، وعیّن لهم حدود مراتعهم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روایة أخری فی إسلامهم تدلّل علی أنّهم کانوا من أهل الفکر والوعی والبصیرة، بحیث کانوا من الموفّقین ان طلبهم الله عزّ وجلّ لدینه وإسلامه، بحیث تحوّل مثل هذا الأمر إلی معجزة وکرامة لرسول الله، أوردها بعضهم فی باب دلائل رسول الله علی نبوته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الخرائطی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عبد الله بن محمد البلوی بمصر، حدثنا عمارة بن زید، حدثنا إسحاق بن بشر وسلمة بن الفضل، عن محمد بن إسحاق، حدثنی شیخ من الأنصار یقال له عبد الله بن محمد، من آل محمد بن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w:t>
      </w:r>
    </w:p>
    <w:p>
      <w:pPr>
        <w:pStyle w:val="BookText"/>
        <w:rPr/>
      </w:pPr>
      <w:r>
        <w:rPr>
          <w:rFonts w:ascii="IRNazanin" w:hAnsi="IRNazanin" w:eastAsia="IRNazanin"/>
          <w:color w:val="111111"/>
          <w:sz w:val="28"/>
          <w:sz w:val="28"/>
          <w:szCs w:val="28"/>
          <w:rtl w:val="true"/>
          <w:lang w:bidi="fa-IR"/>
        </w:rPr>
        <w:t>رجالاً من خثعم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دعانا إلی الإسلام أنّا کنّا قوماً نعبد الأوثان، فبینما نحن ذات یوم عند وثن لنا اذ أقبل نفر یتخاصمون الیه یرجون الفرج من عنده لشیء شجر بینهم، إذ هتف هاتف بهم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ذوو الأجسام من بین أشیاخٍ إلی غلّام</w:t>
      </w:r>
    </w:p>
    <w:p>
      <w:pPr>
        <w:pStyle w:val="BookText"/>
        <w:rPr/>
      </w:pPr>
      <w:r>
        <w:rPr>
          <w:rFonts w:ascii="IRNazanin" w:hAnsi="IRNazanin" w:eastAsia="IRNazanin"/>
          <w:color w:val="111111"/>
          <w:sz w:val="28"/>
          <w:sz w:val="28"/>
          <w:szCs w:val="28"/>
          <w:rtl w:val="true"/>
          <w:lang w:bidi="fa-IR"/>
        </w:rPr>
        <w:t>ما أنتم وطائش الأحلام ومسند الحکم إلی الأصنام</w:t>
      </w:r>
    </w:p>
    <w:p>
      <w:pPr>
        <w:pStyle w:val="BookText"/>
        <w:rPr/>
      </w:pPr>
      <w:r>
        <w:rPr>
          <w:rFonts w:ascii="Amiri" w:hAnsi="Amiri" w:eastAsia="Amiri" w:cs="Amiri"/>
          <w:color w:val="111111"/>
          <w:sz w:val="28"/>
          <w:sz w:val="28"/>
          <w:szCs w:val="28"/>
          <w:rtl w:val="true"/>
          <w:lang w:bidi="ar-SA"/>
        </w:rPr>
        <w:t>اکلّکم فی حَیْرةِ النیامِ أم لا ترون ما الذی أمامی</w:t>
      </w:r>
    </w:p>
    <w:p>
      <w:pPr>
        <w:pStyle w:val="BookText"/>
        <w:rPr/>
      </w:pPr>
      <w:r>
        <w:rPr>
          <w:rFonts w:ascii="IRNazanin" w:hAnsi="IRNazanin" w:eastAsia="IRNazanin"/>
          <w:color w:val="111111"/>
          <w:sz w:val="28"/>
          <w:sz w:val="28"/>
          <w:szCs w:val="28"/>
          <w:rtl w:val="true"/>
          <w:lang w:bidi="fa-IR"/>
        </w:rPr>
        <w:t>من ساطعٍ یجلو دجی الظلام قد لاح للناظر من تُهام</w:t>
      </w:r>
    </w:p>
    <w:p>
      <w:pPr>
        <w:pStyle w:val="BookText"/>
        <w:rPr/>
      </w:pPr>
      <w:r>
        <w:rPr>
          <w:rFonts w:ascii="IRNazanin" w:hAnsi="IRNazanin" w:eastAsia="IRNazanin"/>
          <w:color w:val="111111"/>
          <w:sz w:val="28"/>
          <w:sz w:val="28"/>
          <w:szCs w:val="28"/>
          <w:rtl w:val="true"/>
          <w:lang w:bidi="fa-IR"/>
        </w:rPr>
        <w:t>ذاک نبیٌّ سیّد الأنام قد جاء بعد الکفر بالإسلام</w:t>
      </w:r>
    </w:p>
    <w:p>
      <w:pPr>
        <w:pStyle w:val="BookText"/>
        <w:rPr/>
      </w:pPr>
      <w:r>
        <w:rPr>
          <w:rFonts w:ascii="IRNazanin" w:hAnsi="IRNazanin" w:eastAsia="IRNazanin"/>
          <w:color w:val="111111"/>
          <w:sz w:val="28"/>
          <w:sz w:val="28"/>
          <w:szCs w:val="28"/>
          <w:rtl w:val="true"/>
          <w:lang w:bidi="fa-IR"/>
        </w:rPr>
        <w:t>أکرمه الرحمن من إمام ومن رسولٍ صادقِ الکلام</w:t>
      </w:r>
    </w:p>
    <w:p>
      <w:pPr>
        <w:pStyle w:val="BookText"/>
        <w:rPr/>
      </w:pPr>
      <w:r>
        <w:rPr>
          <w:rFonts w:ascii="IRNazanin" w:hAnsi="IRNazanin" w:eastAsia="IRNazanin"/>
          <w:color w:val="111111"/>
          <w:sz w:val="28"/>
          <w:sz w:val="28"/>
          <w:szCs w:val="28"/>
          <w:rtl w:val="true"/>
          <w:lang w:bidi="fa-IR"/>
        </w:rPr>
        <w:t>أعدل ذی حکمٍ من الأحکام یأمر بالصَلاة والصیام</w:t>
      </w:r>
    </w:p>
    <w:p>
      <w:pPr>
        <w:pStyle w:val="BookText"/>
        <w:rPr/>
      </w:pPr>
      <w:r>
        <w:rPr>
          <w:rFonts w:ascii="IRNazanin" w:hAnsi="IRNazanin" w:eastAsia="IRNazanin"/>
          <w:color w:val="111111"/>
          <w:sz w:val="28"/>
          <w:sz w:val="28"/>
          <w:szCs w:val="28"/>
          <w:rtl w:val="true"/>
          <w:lang w:bidi="fa-IR"/>
        </w:rPr>
        <w:t>والبرّ والصِلات للأرحام ویزجر الناس عن الآثام</w:t>
      </w:r>
    </w:p>
    <w:p>
      <w:pPr>
        <w:pStyle w:val="BookText"/>
        <w:rPr/>
      </w:pPr>
      <w:r>
        <w:rPr>
          <w:rFonts w:ascii="IRNazanin" w:hAnsi="IRNazanin" w:eastAsia="IRNazanin"/>
          <w:color w:val="111111"/>
          <w:sz w:val="28"/>
          <w:sz w:val="28"/>
          <w:szCs w:val="28"/>
          <w:rtl w:val="true"/>
          <w:lang w:bidi="fa-IR"/>
        </w:rPr>
        <w:t>والرجس والأوثان والحرام من هاشمٍ فی ذروة السنام</w:t>
      </w:r>
    </w:p>
    <w:p>
      <w:pPr>
        <w:pStyle w:val="BookText"/>
        <w:rPr/>
      </w:pPr>
      <w:r>
        <w:rPr>
          <w:rFonts w:ascii="IRNazanin" w:hAnsi="IRNazanin" w:eastAsia="IRNazanin"/>
          <w:color w:val="111111"/>
          <w:sz w:val="28"/>
          <w:sz w:val="28"/>
          <w:szCs w:val="28"/>
          <w:rtl w:val="true"/>
          <w:lang w:bidi="fa-IR"/>
        </w:rPr>
        <w:t>مستعلناً فی البلد الحرام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سمعنا ذلک تفرّقنا عنه وأتینا إلی رسول الله صلی الله علیه و آله و سلم فأسلمنا عنده</w:t>
      </w:r>
      <w:r>
        <w:rPr>
          <w:rFonts w:eastAsia="IRNazanin" w:cs="IRNazanin"/>
          <w:color w:val="111111"/>
          <w:sz w:val="28"/>
          <w:szCs w:val="28"/>
          <w:rtl w:val="true"/>
          <w:lang w:bidi="fa-IR"/>
        </w:rPr>
        <w:t>».</w:t>
      </w:r>
      <w:r>
        <w:rPr>
          <w:rStyle w:val="FootnoteAnchor"/>
          <w:rtl w:val="true"/>
        </w:rPr>
        <w:footnoteReference w:id="2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فلقد أسملت هذه القبیلة، وأخرجت الرجال والنساء الذین وقفوا مواقف مشرّفة فی الدفاع عن الإسلام، فکانوا من أکثر الناس شجاعة وعلماً وعبادة وحلماً نذکر منهم علی سبیل المثال لا الحصر، النعمان بن محمیة الخثعمی، یقال له ذو الأنف، والذی قاد خیل خثعم إلی النبی یوم الطائف وکانوا مع ثقیف، وعبد الله بن حبش، وهو أحد رواة الحدیث وأبو رویحة الخثعمی،</w:t>
      </w:r>
      <w:bookmarkStart w:id="308" w:name="pg14064_139174"/>
    </w:p>
    <w:p>
      <w:pPr>
        <w:pStyle w:val="BookText"/>
        <w:rPr/>
      </w:pPr>
      <w:bookmarkEnd w:id="308"/>
      <w:r>
        <w:rPr>
          <w:rFonts w:ascii="IRNazanin" w:hAnsi="IRNazanin" w:eastAsia="IRNazanin"/>
          <w:color w:val="111111"/>
          <w:sz w:val="28"/>
          <w:sz w:val="28"/>
          <w:szCs w:val="28"/>
          <w:rtl w:val="true"/>
          <w:lang w:bidi="fa-IR"/>
        </w:rPr>
        <w:t>عون بن عمیس أخو أسماء، الذی قتل یوم الحرّة من قبل جیش یزید، سلمی بنت عمیس، أسماء بنت عمیس، سلمی بنت أنس، عبد الله بن یزید الخثعمی، بشر بن عمارة الخثعمی، ثعلبة بن مسلم الخثعمی، حصین بن عوف الخثعمی، وآخرین لا یسعنا ذکرهم</w:t>
      </w:r>
      <w:r>
        <w:rPr>
          <w:rFonts w:eastAsia="IRNazanin" w:cs="IRNazanin"/>
          <w:color w:val="111111"/>
          <w:sz w:val="28"/>
          <w:szCs w:val="28"/>
          <w:rtl w:val="true"/>
          <w:lang w:bidi="fa-IR"/>
        </w:rPr>
        <w:t>.</w:t>
      </w:r>
    </w:p>
    <w:p>
      <w:pPr>
        <w:pStyle w:val="Heading4"/>
        <w:numPr>
          <w:ilvl w:val="3"/>
          <w:numId w:val="1"/>
        </w:numPr>
        <w:rPr/>
      </w:pPr>
      <w:bookmarkStart w:id="309" w:name="__RefHeading___Toc413518_1738255347"/>
      <w:bookmarkStart w:id="310" w:name="_Toc116"/>
      <w:bookmarkEnd w:id="309"/>
      <w:r>
        <w:rPr>
          <w:rtl w:val="true"/>
        </w:rPr>
        <w:t>والد الشهید</w:t>
      </w:r>
      <w:bookmarkEnd w:id="310"/>
    </w:p>
    <w:p>
      <w:pPr>
        <w:pStyle w:val="BookText"/>
        <w:rPr/>
      </w:pPr>
      <w:r>
        <w:rPr>
          <w:rFonts w:ascii="IRNazanin" w:hAnsi="IRNazanin" w:eastAsia="IRNazanin"/>
          <w:color w:val="111111"/>
          <w:sz w:val="28"/>
          <w:sz w:val="28"/>
          <w:szCs w:val="28"/>
          <w:rtl w:val="true"/>
          <w:lang w:bidi="fa-IR"/>
        </w:rPr>
        <w:t>هو بشر بن ربیعة الخثعمی، وهو صحابی جلیل، أسلم فیمن أسلم من خثعم وحسن إسلامه، وقد عُرف الرجل بشجاعته المتمیّزة فی ساحات القتال حتی عرّفه العلماء بأنّه کان له ذکر فی المغازی والحروب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کانت له مواقف کثیرة، یذکرها المؤرّخون، فی شجاعته وبطولته فی ساحات الوغی، وخصوصاً فی معرکة القادسیة، حیث أبلی بلاءً حسناً فیها،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بن أبی وقّاص حینما أراد أن یوزّع الغنائم بقیت فضلة، فکتب إلی عمر ما یفعل بها، فکتب الیه عمر أن فضّها علی حملة القرآن، فجاء عمرو بن معدی کرب فسأل سعداً عنها،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معک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بالقتال والجهاد عن حفظه،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فی هذا نصیب، ثمّ جاء بشر الخثعمی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معک من کتاب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فضحک وضحک من کان حوله، فلم یعطه شیئاً، ثمّ کتب إلی عمر مرّة ثانیة، فجاءه الجواب أن أعطهما بسبب بلائهما، فأعطی کلّ واحد منهما الغبن</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أنّه قال أبیاتاً من الشعر فی نفس تلک الواقعة بعثها إلی عمر،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أنختُ‌</w:t>
      </w:r>
      <w:r>
        <w:rPr>
          <w:rStyle w:val="FootnoteAnchor"/>
          <w:rtl w:val="true"/>
        </w:rPr>
        <w:footnoteReference w:id="281"/>
      </w:r>
      <w:r>
        <w:rPr>
          <w:rFonts w:ascii="Amiri" w:hAnsi="Amiri" w:eastAsia="Amiri" w:cs="Amiri"/>
          <w:color w:val="111111"/>
          <w:sz w:val="28"/>
          <w:sz w:val="28"/>
          <w:szCs w:val="28"/>
          <w:rtl w:val="true"/>
          <w:lang w:bidi="ar-SA"/>
        </w:rPr>
        <w:t>بباب القادسیّة ناقتی وسعدُ بنُ وقّاصٍ علیّ أمیرُ</w:t>
      </w:r>
    </w:p>
    <w:p>
      <w:pPr>
        <w:pStyle w:val="BookText"/>
        <w:rPr/>
      </w:pPr>
      <w:r>
        <w:rPr>
          <w:rFonts w:ascii="Amiri" w:hAnsi="Amiri" w:eastAsia="Amiri" w:cs="Amiri"/>
          <w:color w:val="111111"/>
          <w:sz w:val="28"/>
          <w:sz w:val="28"/>
          <w:szCs w:val="28"/>
          <w:rtl w:val="true"/>
          <w:lang w:bidi="ar-SA"/>
        </w:rPr>
        <w:t>تَذکّرْ هداک الله وقع سیوفنا بباب قدیسٍ والمکرُّ عسیرُ</w:t>
      </w:r>
    </w:p>
    <w:p>
      <w:pPr>
        <w:pStyle w:val="BookText"/>
        <w:rPr/>
      </w:pPr>
      <w:r>
        <w:rPr>
          <w:rFonts w:ascii="Amiri" w:hAnsi="Amiri" w:eastAsia="Amiri" w:cs="Amiri"/>
          <w:color w:val="111111"/>
          <w:sz w:val="28"/>
          <w:sz w:val="28"/>
          <w:szCs w:val="28"/>
          <w:rtl w:val="true"/>
          <w:lang w:bidi="ar-SA"/>
        </w:rPr>
        <w:t>عشیّةَ ودَّ القوم لو أنّ بعضهم یُعار جناحی طائر فیطیرُ</w:t>
      </w:r>
    </w:p>
    <w:p>
      <w:pPr>
        <w:pStyle w:val="BookText"/>
        <w:rPr/>
      </w:pPr>
      <w:r>
        <w:rPr>
          <w:rFonts w:ascii="IRNazanin" w:hAnsi="IRNazanin" w:eastAsia="IRNazanin"/>
          <w:color w:val="111111"/>
          <w:sz w:val="28"/>
          <w:sz w:val="28"/>
          <w:szCs w:val="28"/>
          <w:rtl w:val="true"/>
          <w:lang w:bidi="fa-IR"/>
        </w:rPr>
        <w:t>إذا ما فرغنا من قراعِ کتیبةٍ دلفنا لأخری کالجبال نسیرُ</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ولا شکّ أنّ کلّ من یقرأ هذه الأبیات یتبادر إلی ذهنه کم کان والد الشهید الکربلائی شجاعاً وقویاً وصاحب صولات وجولات فی ساحات الوغی، بحیث إنّه یشبّه نفسه بالجبل، وربما قولة عمر التی قالها إلی سعد بأن یعطی کلّاً منهما لبلائه فی الحرب، لتکشف وبشکل واضح، دوره الکبیر فی معرکة القادسیة بل وغیرها من المعارک، لأنّ من کانت طبیعته فی معرکة من المعارک هکذا فهو فی غیرها لا شکّ علی نفس الشاکلة، لأنّ الطبیعة الإنسانیة لا تتجزّأ</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ذلک، فإنّ الرجل کان من المبرّزین فی المیادین الاجتماعیة، بل کان سیّداً فی قومه ورئیساً لهم، بل ومعتمداً عندهم وعند أهل الکوفة، حیث ورد فی کتب التاریخ حینما أرادت القبائل أن تجعل لها مراکزلتجمّعاتها، وجبّانات لدفن موتاها اتّخدت قبیلة بشر لنفسها خطّة وجبّانة باسم بشر، یقول باقر شریف القرشی فی کتابه حیاة الإمام الحسین علیه السلام</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کلّ قبیلة تنزل فی حی معیّن لها لا یشارکها فیه إلّا حلفاؤها، کما کان لکلّ قبیلة مسجدها الخاصّ</w:t>
      </w:r>
      <w:bookmarkStart w:id="311" w:name="pg14064_139176"/>
    </w:p>
    <w:p>
      <w:pPr>
        <w:pStyle w:val="BookText"/>
        <w:rPr/>
      </w:pPr>
      <w:bookmarkEnd w:id="311"/>
      <w:r>
        <w:rPr>
          <w:rFonts w:ascii="IRNazanin" w:hAnsi="IRNazanin" w:eastAsia="IRNazanin"/>
          <w:color w:val="111111"/>
          <w:sz w:val="28"/>
          <w:sz w:val="28"/>
          <w:szCs w:val="28"/>
          <w:rtl w:val="true"/>
          <w:lang w:bidi="fa-IR"/>
        </w:rPr>
        <w:t>ومقبرتها الخاصّة، ویری ماسنیون أنّ جبّانات الکوفة هی إحدی الصفات الممیّزة لطبوغرافیتها</w:t>
      </w:r>
      <w:r>
        <w:rPr>
          <w:rFonts w:eastAsia="IRNazanin" w:cs="IRNazanin"/>
          <w:color w:val="111111"/>
          <w:sz w:val="28"/>
          <w:szCs w:val="28"/>
          <w:rtl w:val="true"/>
          <w:lang w:bidi="fa-IR"/>
        </w:rPr>
        <w:t>».</w:t>
      </w:r>
    </w:p>
    <w:p>
      <w:pPr>
        <w:pStyle w:val="Heading4"/>
        <w:numPr>
          <w:ilvl w:val="3"/>
          <w:numId w:val="1"/>
        </w:numPr>
        <w:rPr/>
      </w:pPr>
      <w:bookmarkStart w:id="312" w:name="__RefHeading___Toc413520_1738255347"/>
      <w:bookmarkStart w:id="313" w:name="_Toc117"/>
      <w:bookmarkEnd w:id="312"/>
      <w:r>
        <w:rPr>
          <w:rtl w:val="true"/>
        </w:rPr>
        <w:t>جبّانة بشر الخثعمی فی الکوفة</w:t>
      </w:r>
      <w:bookmarkEnd w:id="31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نفهم أنّه حینما تسمی هذه الخطّة والجبانة باسم بشر الخثعمی والد الشهید الکربلائی فإنّ هذا یکشف عن أنّ الرجل یحتلّ منزلة اجتماعیة ودینیة متمیّزة فی الکوفة بشکل عام، وفی قومه بشکل خاصّ، ویتأکّد لنا هذا الأمر إذا ما علمنا أنّ الجبّانات فی داخل الکوفة لم تکن لدفن الموتی فقط، وإنّما کانت محلّاً لتجمّعات القبیلة ومناقشة أمورها، بل مقرّاً عسکریاً واجتماعیاً وإداریاً، کما یصرّح بذلک من کتب عن الجبّانات فی الکوفة، والدلیل علی ذلک أنّه حینما أراد المختار أن یخرج علی بنی أمیّة فی الکوفة، جعل من هذه الجبّانات تجمّعات عسکریة لبعض القبائل التی انضوت تحت لوائه، وقد أدرک الوالی لبنی أمیّة هذا الأمر، فبعث عبد الرحمن بن سعید بن قیس الهمدانی إلی جبّانة السبیع وقال له اکفنی قومک ولا تحدثنّ بها حدثاً، وبعث کعب بن أبی کعب الخثعمی إلی جبّانة بشر بنفس الشیء، وبعث زحر بن قیس الجعفی إلی جبّانة کندة، وهکذا جبّانة العائدین، وجبّانة سالم، وجبّانة المراد</w:t>
      </w:r>
      <w:r>
        <w:rPr>
          <w:rStyle w:val="FootnoteAnchor"/>
          <w:rtl w:val="true"/>
        </w:rPr>
        <w:footnoteReference w:id="284"/>
      </w:r>
      <w:r>
        <w:rPr>
          <w:rFonts w:ascii="IRNazanin" w:hAnsi="IRNazanin" w:eastAsia="IRNazanin"/>
          <w:color w:val="111111"/>
          <w:sz w:val="28"/>
          <w:sz w:val="28"/>
          <w:szCs w:val="28"/>
          <w:rtl w:val="true"/>
          <w:lang w:bidi="fa-IR"/>
        </w:rPr>
        <w:t>، وهکذا بقیة الجبّانات، ممّا یدلّل علی أهمّیتها فی داخل الکوفة، وهذا یعنی أنّ من تنسب الیه لا شکّ أنّه یحتلّ منزلة اجتماعیة کبیرة فی قومه وفی القبائل وفی الکوفة، وهذا ما نرید أن نصل إلیه</w:t>
      </w:r>
      <w:r>
        <w:rPr>
          <w:rFonts w:eastAsia="IRNazanin" w:cs="IRNazanin"/>
          <w:color w:val="111111"/>
          <w:sz w:val="28"/>
          <w:szCs w:val="28"/>
          <w:rtl w:val="true"/>
          <w:lang w:bidi="fa-IR"/>
        </w:rPr>
        <w:t>.</w:t>
      </w:r>
      <w:bookmarkStart w:id="314" w:name="pg14064_139177"/>
    </w:p>
    <w:p>
      <w:pPr>
        <w:pStyle w:val="Heading4"/>
        <w:numPr>
          <w:ilvl w:val="3"/>
          <w:numId w:val="1"/>
        </w:numPr>
        <w:rPr/>
      </w:pPr>
      <w:bookmarkStart w:id="315" w:name="__RefHeading___Toc413522_1738255347"/>
      <w:bookmarkStart w:id="316" w:name="_Toc118"/>
      <w:bookmarkEnd w:id="314"/>
      <w:bookmarkEnd w:id="315"/>
      <w:r>
        <w:rPr>
          <w:rtl w:val="true"/>
        </w:rPr>
        <w:t>أقوال العلماء فی الشهید الکربلائی</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بشر الخثعمی، وهو أنصاری من بنی خثعم ابن أنمار بن الحراش بن عمرو بن القوت من الأزد القحطانیة، وهم إخوة بجیلة</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المبارکفوری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بشر الخثعمی، أبی عمیر، الکاتب الکوفی، صدوق من الرابعة</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عبد الله بن بشر الخثعمی ممّن خرج مع عسکر ابن سعد ثمّ صار إلی الحسین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الزنجانی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 الله بن بشر الخثعمی من مشاهیر الکماة الحماة للحقائق وله ولأبیه ذکر فی المغازی والحروب</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بشر الخثعمی، روی عن أبیه، وله حجبة</w:t>
      </w:r>
      <w:r>
        <w:rPr>
          <w:rFonts w:eastAsia="IRNazanin" w:cs="IRNazanin"/>
          <w:color w:val="111111"/>
          <w:sz w:val="28"/>
          <w:szCs w:val="28"/>
          <w:rtl w:val="true"/>
          <w:lang w:bidi="fa-IR"/>
        </w:rPr>
        <w:t>».</w:t>
      </w:r>
      <w:r>
        <w:rPr>
          <w:rStyle w:val="FootnoteAnchor"/>
          <w:rtl w:val="true"/>
        </w:rPr>
        <w:footnoteReference w:id="28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ما ذکره العلماء وما نقلوه عنه من روایات وما نقله هو رضی الله عنه من روایات وأحادیث، عَدّه العلماء عند الفریقین من أجلّاء الرواة الموثّقین، وقد ذکره العلماء فی أسانیدهم وکتب الحدیث عندهم، حیث روی عنه الترمذی</w:t>
      </w:r>
      <w:bookmarkStart w:id="317" w:name="pg14064_139178"/>
    </w:p>
    <w:p>
      <w:pPr>
        <w:pStyle w:val="BookText"/>
        <w:rPr/>
      </w:pPr>
      <w:bookmarkEnd w:id="317"/>
      <w:r>
        <w:rPr>
          <w:rFonts w:ascii="IRNazanin" w:hAnsi="IRNazanin" w:eastAsia="IRNazanin"/>
          <w:color w:val="111111"/>
          <w:sz w:val="28"/>
          <w:sz w:val="28"/>
          <w:szCs w:val="28"/>
          <w:rtl w:val="true"/>
          <w:lang w:bidi="fa-IR"/>
        </w:rPr>
        <w:t>والنسائی والبخاری وأحمد بن حنبل وآخرون، فضلاً عن علماء مدرسة أهل البیت، حیث وضعوه فی مقدّمة الرواة الموثّقین الذین یؤخذ منهم ولا یسأل عنهم، وها نحن فی هذه الوریقات القلیلة نحاول أن نسلّط الأضواء علی بعض هذه الروایات التی رواها الشهید الکربلائی عن رسول الله وعن أهل البیت علیهم السلام لنجعل منها طریق هدایةٍ نسیر فیه للوصول إلی رضوان الله سبحانه وتعالی</w:t>
      </w:r>
      <w:r>
        <w:rPr>
          <w:rFonts w:eastAsia="IRNazanin" w:cs="IRNazanin"/>
          <w:color w:val="111111"/>
          <w:sz w:val="28"/>
          <w:szCs w:val="28"/>
          <w:rtl w:val="true"/>
          <w:lang w:bidi="fa-IR"/>
        </w:rPr>
        <w:t>.</w:t>
      </w:r>
    </w:p>
    <w:p>
      <w:pPr>
        <w:pStyle w:val="Heading4"/>
        <w:numPr>
          <w:ilvl w:val="3"/>
          <w:numId w:val="1"/>
        </w:numPr>
        <w:rPr/>
      </w:pPr>
      <w:bookmarkStart w:id="318" w:name="__RefHeading___Toc413524_1738255347"/>
      <w:bookmarkStart w:id="319" w:name="_Toc119"/>
      <w:bookmarkEnd w:id="318"/>
      <w:r>
        <w:rPr>
          <w:rtl w:val="true"/>
        </w:rPr>
        <w:t>مع الشهید الکربلائی فی روایاته</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النسائی فی باب الاستعاذة من کآبة المنقلب</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بشر الخثعمی عن أبی زرعة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اذا سافر فرکب راحلته قال بإصبعه هکذا، ومدّ شعبة إصبعه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الصاحب فی السفر والخلیفة فی الأهل والمال والولد، اللهمّ إنّی أعوذ بک من وعثاء السفر وکآبة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هذا الدعاء وما أعظم هذه الروایة، حیث تتحدّث عن ذلک الإنسان الذی یعزم علی السفر فیعیش فی نفسه بعض المخاوف المتعلّقة بسفره أو بمن یخلّفهم وراءه، فیأتی هذا الدعاء لیربط علی قلب هذا الإنسان إذا فوض أموره إلی الله تعالی فی جمیع الأحوال، واستودعه جمیع ودائعه، وهو الذی لا تضیع لدیه الودائع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البیهقی وغیره عن علی بن حرب، حدثنا عبد الله بن بشر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قومه، أنّ رجلاً سقطت علیه جرّة من دیر بالکوفة وفیها ورق، فأتی بها علیاً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قسّمها خمسة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منها أربعة ودع واحدة،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حیک فقراء أو مساکین؟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قسّمها فیهم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هذه الروایة باختلاف یسیر کذلک المغنی لابن قدامة، 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أمر صاحب الکنز أن یتصدّق علی المساکین؛ حکاه الإمام أحمد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حدّثنا سفیان عن عبد الله بن بشر الخثعمی عن رجل من قومه یقال له ابن حممة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علیّ جرّه من دیر قدیم بالکوفة عند جبّانة بشر، فیها أربعة آلاف درهم، فذهبت بها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أقسمها خمسة أخماس، فقسمتها فأخذ علی منها خمساً وأعطانی أربعة أخماس، فلمّا أدبرت 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جیرانک فقراء ومساکین؟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فخذها وقسّمها بینهم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آخرون رووا مثل هذه الروایة، عن الشهید الکربلائی، وهناک جملة من النقاط المهمة علی هذه الروایة والتی نودّ أن نسلّط الأضواء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ما یتبادر إلی الذهن ونحن نقرأ هذه الروایة التی رواها لنا الشهید الکربلائی حول الخمس، أنّه یتعلّق لیس فقط فی غنائم الحرب، بل یتعلّق بکلّ غنیمة یحصل علیها الإنسان أیّاً کان مصدرها إن کانت من الحلال، وهذا ما طبّقه أمیر المؤمنین مع الرجل الذی سقطت علیه الجرّة من تلک الکنیسة والتی عدّها الإمام من جملة المغانم التی حصل علیها هذا الإنسان، فأخرج منها خُمسها واعطی الباقی له، وهذا الحکم یمثّل الرأی الذی تذهب الیه مدرسة أهل البیت، والتی لا تجعل الخمس محصوراً فی باب غنائم الحرب بل یشمل کلّ</w:t>
      </w:r>
    </w:p>
    <w:p>
      <w:pPr>
        <w:pStyle w:val="BookText"/>
        <w:rPr/>
      </w:pPr>
      <w:r>
        <w:rPr>
          <w:rFonts w:ascii="IRNazanin" w:hAnsi="IRNazanin" w:eastAsia="IRNazanin"/>
          <w:color w:val="111111"/>
          <w:sz w:val="28"/>
          <w:sz w:val="28"/>
          <w:szCs w:val="28"/>
          <w:rtl w:val="true"/>
          <w:lang w:bidi="fa-IR"/>
        </w:rPr>
        <w:t>غنیمة یحصل علیها الإنسان انطلاقاً من معنی الغنیمة الذی یشمل غنائم الحرب وغیرها لغة،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غَنِمْتُمْ مِنْ شَیْ‌ءٍ فَأَنَّ لِلّهِ خُمُسَهُ وَ لِلرَّسُولِ وَ لِذِی الْقُرْبی وَ الْیَتامی وَ الْمَساکِینِ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حیث یذهب علماؤنا إلی أنّ الآیة وإن نزلت فی مورد خاصّ، فإنّ خصوص المورد لا تخصّص الوارد، کما هو مسلّم عند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الطبطبائی فی المیزان</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غَنِمْتُمْ مِنْ شَیْ‌ءٍ فَأَنَّ لِلّهِ خُمُسَهُ وَ لِلرَّسُولِ وَ لِذِی الْقُرْبی وَ الْیَتامی وَ الْمَساکِینِ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الغنم والغنیمة، إصابة الفائدة من جهة تجارةٍ أو عملٍ أو حرب، وینطبق بحسب مورد نزول الآیة علی غنیمة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Style w:val="FootnoteAnchor"/>
          <w:rtl w:val="true"/>
        </w:rPr>
        <w:footnoteReference w:id="294"/>
      </w: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الْبَقَرِ وَ الْغَنَمِ حَرَّمْنا عَلَیْهِمْ شُحُومَهُما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إصابته والظفر به، ثمّ استعمل فی کلّ مظفور به من جهة العِدی وغیرهم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غَنِمْتُمْ حَلالاً طَیِّباً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والمغنم ما یغنم، وجمعه مغانم،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مَغانِمُ کَثِیرَةٌ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تذهب المدرسة الأخری إلی أنّ الخمس فی خصوص غنائم الحرب، لأنّها نزلت فیها فنقتصر علی مورد النزول ولا نعمم، هذا من جهة، ومن جهة أخری فإنّ الجرّة التی سقطت علی رأس الرجل من تلک الکنیسة التی یبدو أنّها کانت مهجورة وقدیمة لا یدخل إلیها أحد، وقد هجرها أهلها وجُهل موضع أصحابها، کانت تحمل أربعة آلاف درهم، ممّا کان یعنی أنّها أدخلت فی باب الکنز والرکاز، والذی یُعدّ واحداً من جملة موارد الخمس التی ذکرها الفقهاء وعمل بها حسب مدرسة أهل البیت، یقول الشیخ محمد جواد مغنیة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الکنز ویسمی رکازاً، من رکز فی الأرض اذا خفی، ومنه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تَسْمَعُ لَهُمْ رِکْزاً</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صوتا خفیّاً، والمراد به هنا المال المدفون فی الأرض، نقداً کان او جوهراً، علیه أثر الإسلام او الجاهلیة، وجد فی أرض أهل الحرب أو السلم، فإنّ من وجد شیئاً من ذلک فهو ملک له وعلیه خمسه اذا بلغ النصاب، وهو عشرون</w:t>
      </w:r>
    </w:p>
    <w:p>
      <w:pPr>
        <w:pStyle w:val="BookText"/>
        <w:rPr/>
      </w:pPr>
      <w:r>
        <w:rPr>
          <w:rFonts w:ascii="IRNazanin" w:hAnsi="IRNazanin" w:eastAsia="IRNazanin"/>
          <w:color w:val="111111"/>
          <w:sz w:val="28"/>
          <w:sz w:val="28"/>
          <w:szCs w:val="28"/>
          <w:rtl w:val="true"/>
          <w:lang w:bidi="fa-IR"/>
        </w:rPr>
        <w:t>دیناراً، ولا شیء فیما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الرضا علیه السلام عن مقدار الکنز الذی یجب فیه الخمس فقال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تجب فیه الزکاة من ذلک بعینه ففیه الخمس، وما لم یبلغ حدّ ما تجب فیه الزکاة فلا خمس فیه، أی ما قیمته عشرون دیناراً أو أربعمائة درهم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 ما فی النار وأعلم ما کان وما یکون</w:t>
      </w:r>
    </w:p>
    <w:p>
      <w:pPr>
        <w:pStyle w:val="BookText"/>
        <w:rPr/>
      </w:pPr>
      <w:r>
        <w:rPr>
          <w:rFonts w:ascii="IRNazanin" w:hAnsi="IRNazanin" w:eastAsia="IRNazanin"/>
          <w:color w:val="111111"/>
          <w:sz w:val="28"/>
          <w:sz w:val="28"/>
          <w:szCs w:val="28"/>
          <w:rtl w:val="true"/>
          <w:lang w:bidi="fa-IR"/>
        </w:rPr>
        <w:t>متعدّدة یرویها الفریقان عن رسول الله والأئمة الهداة من أهل البیت، وکلّ ما ورد من نصوص فی هذا المجال فیحمل علی العلم اللا استقلالی بالغیب فی قبال العلم الاستقلالی الذاتی، والذی هو من مختصّات الله سبحانه، وغیر هذا الکلام لا یقول به مسلم لا فی شرق الأرض ولا فی غربها، فلا یقول أحد بأنّ نبیّاً من الأنبیاء أو ولیّاً من الأولیاء یعلم الغیب بشکل ذاتی استقلالی، وإنّما یقول بأنّ الله أعلمه وأطلعه فأطلع الناس علیه، وهناک مجموعة من النصوص أودّ أن أضعها بین أیدیکم لتتبیّنوا ان ما یثیره الحاقدون لا مبرّر له ولا واقع، وأنّه من محض نسائج الشیطان التی یخیطها فی أذهان الجهلة، فقد ذکر لنا القرآن الکریم نماذج من تلک العلوم الغیبیة التی أعطاها الله عزّ وجلّ لأنبیائه لمصلحة یعلمها هو، ألم یخبر یوسف أباه یعقوب برؤیاه فقال له أبوه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تَقْصُصْ رُؤْیاکَ عَلی إِخْوَتِکَ فَیَکِیدُوا لَکَ کَیْداً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وکذلک حینما أخبر یوسف صاحبیه فی السجن بتأویل رؤیاهما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أَحَدُکُما فَیَسْقِی رَبَّهُ خَمْراً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للثانی الذی رأی أنّه یحمل فوق رأسه خبزاً تأکل الطیر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فَیُصْلَبُ فَتَأْکُلُ الطَّیْرُ مِنْ رَأْسِهِ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حینما یتحدّث القرآن بعد ذلک عن یعقوب حینما فصلت العیر فقال</w:t>
      </w:r>
    </w:p>
    <w:p>
      <w:pPr>
        <w:pStyle w:val="BookText"/>
        <w:rPr/>
      </w:pPr>
      <w:r>
        <w:rPr>
          <w:rFonts w:ascii="IRNazanin" w:hAnsi="IRNazanin" w:eastAsia="IRNazanin"/>
          <w:color w:val="111111"/>
          <w:sz w:val="28"/>
          <w:sz w:val="28"/>
          <w:szCs w:val="28"/>
          <w:rtl w:val="true"/>
          <w:lang w:bidi="fa-IR"/>
        </w:rPr>
        <w:t>لأبنائه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 لا أَنْ تُفَنِّدُونِ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وکذلک حینما یتحدّث عن عیسی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أُنَبِّئُکُمْ بِما تَأْکُلُونَ وَ ما تَدَّخِرُونَ فِی بُیُوتِکُمْ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ألیست هذه إخبارات بالغیب من قبل رسل الله، عن الله سبحانه، فإذا ثبت هذا الأمر فلم لا یمکن أن یثبت مثله لأئمّة أهل البیت علیهم السلام ومن ثم فهم یخبرون عن بعض المغیّبات لمصلحة یراها الله سبحانه وتعالی خصوصاً إذا علمنا أنّ هناک آخرین کذلک أخبروا عن المُغیّبات، وهل أنّ علیّاً أقلّ شأناً من هارون؟ وهل علی أقل من کعب الأحبار؟ الذی أخبر الخلیفة الثانی بوفاته حیث أخبره بأنّه سیموت بعد ثلاثة أیّام</w:t>
      </w:r>
      <w:r>
        <w:rPr>
          <w:rStyle w:val="FootnoteAnchor"/>
          <w:rtl w:val="true"/>
        </w:rPr>
        <w:footnoteReference w:id="295"/>
      </w:r>
      <w:r>
        <w:rPr>
          <w:rFonts w:ascii="IRNazanin" w:hAnsi="IRNazanin" w:eastAsia="IRNazanin"/>
          <w:color w:val="111111"/>
          <w:sz w:val="28"/>
          <w:sz w:val="28"/>
          <w:szCs w:val="28"/>
          <w:rtl w:val="true"/>
          <w:lang w:bidi="fa-IR"/>
        </w:rPr>
        <w:t>، وکذلک فی مسند أحمد</w:t>
      </w:r>
      <w:r>
        <w:rPr>
          <w:rStyle w:val="FootnoteAnchor"/>
          <w:rtl w:val="true"/>
        </w:rPr>
        <w:footnoteReference w:id="296"/>
      </w:r>
      <w:r>
        <w:rPr>
          <w:rFonts w:ascii="IRNazanin" w:hAnsi="IRNazanin" w:eastAsia="IRNazanin"/>
          <w:color w:val="111111"/>
          <w:sz w:val="28"/>
          <w:sz w:val="28"/>
          <w:szCs w:val="28"/>
          <w:rtl w:val="true"/>
          <w:lang w:bidi="fa-IR"/>
        </w:rPr>
        <w:t>أنّ عمر بن الخطّاب أخبر بموته بسبب رؤیا رآها، وکان بین رؤیاه ومصرعه أسبوع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فعلم الله منحصر به اذا أرید به العلم بالذات والاستقلال، وأمّا ما یکون بالواسطة فهو جائزٌ لکلّ من أراد الله إطلاعه علی الغیب، وعلمهم علیهم السلام هو من هذا النوع، ولقد قرأت روایة ذکرها کتاب ینابیع المودة، وهی أنّ الإمام الباقر علیه السلام قال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قام رجلان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الإمام المبین، أهو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فأقبل أمیر المؤمنین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الإمام المبین الذی أحصی الله فیه علم کل شیء</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من الممکن أن یطّلع النبی والإمام علی بعض الأمور الغیبیة من قبل الله، لمصلحة هو یراها کموت إنسان أو بیان ما یجری فی المستقبل أو بعض أحوال الماضی، أو کما یقول الإمام إنه یعلم ما فی الجنّة وما فی النار، وبغضّ النظر عن علم الإمام الذی خصّه الله به، فإنّه قد ورد فی کتب الفریقین أنّ الناس والأصحاب کانوا یعرفون المؤمن من غیره من خلال بغضه وحبه لعلی بن أبی طالب، وهو قول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فاروق أمّتی؛ یفرق بین أهل الحقّ والباطل</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إنّ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علیاً منافق ولا یبغضه مؤمن</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ذلک فإن علم الإمام قد یکون تعلّق بهذه النتائج، وفقاً للقانون</w:t>
      </w:r>
    </w:p>
    <w:p>
      <w:pPr>
        <w:pStyle w:val="BookText"/>
        <w:rPr/>
      </w:pPr>
      <w:r>
        <w:rPr>
          <w:rFonts w:ascii="IRNazanin" w:hAnsi="IRNazanin" w:eastAsia="IRNazanin"/>
          <w:color w:val="111111"/>
          <w:sz w:val="28"/>
          <w:sz w:val="28"/>
          <w:szCs w:val="28"/>
          <w:rtl w:val="true"/>
          <w:lang w:bidi="fa-IR"/>
        </w:rPr>
        <w:t>الذی وضع بین یدیه، ومن هنا تفهم مغزی تلک الروایات التی وردت فی کتب المسلمین من أنّ علیاً قسیم الجنّة والنار</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وأختمها بروایة جمیلة ذکرها الشیخ الطوسی فی أمالیه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أمیر المؤمنین علی بن أبی طالب قسیم الجنّة والنار؟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حبّه إیمان وبغضه کفر، وإنّما خلقت الجنّة لأهل الإیمان وخلقت النار لأهل الکفر، فهو علیه السلام قسیم الجنّة والنار لهذه العلة فالجنة لا یدخلها إلاّ أهل محبّته، والنار لا یدخلها إلاّ أهل بغضه،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فالأنبیاء والأوصیاء علیهم السلام کانوا یحبّونه، وأعداؤهم کانوا یبغضونه؟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قال أما علمت أنّ النبی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ما یرجع حتی یفتح الله علی یدیه؟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صلی الله علیه و آله و سلم لمّا أتی بالطائر المشوی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الیک یأکل معی هذا الطائر، وعنی به علیاً؟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لا یحبّ الله ورسوله؟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یکون المؤمنون من أُممهم لا یحبّون حبیب الله وحبیب رسوله؟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 أنبیاء الله ورسله وجمیع المؤمنین کانوا لعلی ابن أبی طالب محبّین، وثبت أنّ أعداءهم والمخالفین لهم کانوا لهم ولجمیع أهل محبّتهم مبغضین،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 الجنّة إلاّ من أحبّه من الأوّلین والآخرین، ولا یدخل النار إلاّ من أبغضه من الأوّلین والآخرین، فهو إذاً قسیم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ما ذکرنا، فإنّ الإمام الحسین حینما رأی أنّ ذلک کبر علی من سمع حدیثه، حاول استدراک الأمر، ونسب کلّ ما ذکره إلی القرآن الکریم الذی کانوا علیه حفظة،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أفبعد هذا کلّه یمکن أن یأتی مخرّف هنا أو جاهل هناک یحمل هذه الروایة وأمثالها علی جهله وقلة معرفته بالشریعة، ویمزجها بحقده وکراهیّته لأئمّة أهل البیت ولمدرستهم ومحبیّهم، فیشنّع علی هذه الروایة وأمثالها، وفیما ذکرناه کفایة لمن کان له قلب أو ألقی السمع وهو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یتعلّق بالشهید الکربلائی الذی نقل هذه الروایة عن الحسین علیه السلام فإنّه کان موالیاً له وعارفاً بحقّه، حیث یؤکّد علی مدی حبّه وإیمانه وعقیدته بأئمّة أهل البیت علیهم السلام وأنّهم أعلم هذه الأمّة بدینها ودنیاها، ومن ثم فهم الأولی بالاتّباع من غیرهم الذین هم إلی الجهل أقرب منهم إلی العلم، علی أنّ هذا العلم الذی یذکره لنا الإمام إنّما هو من الکتاب العزیز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عبد الله بن بشر الخثعمی عن أبیه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لتفتحنّ القسطنطینیة، فلنعم الأمیر أمیرها ولنعم ذلک الجیش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یمکن ان ینظر له من جوانب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الذی یخالج ذهن کلّ من یقرأ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القسطنطینیة بالذات دون غیرها؟ ولماذا جیشها بالذات خیر جیش، وأمیرها بالذات خیر أمیر؟ ألم تکن هناک فتوحات أعظم شهدها التاریخ الإسلامی، کفتح القدس وغیرها ولماذا یا تری الترکیز علی الأمیر الذی کانت له حصّة الأسد فی هذه الکرامة والنبوءة النبویة؟</w:t>
      </w:r>
    </w:p>
    <w:p>
      <w:pPr>
        <w:pStyle w:val="BookText"/>
        <w:rPr/>
      </w:pPr>
      <w:r>
        <w:rPr>
          <w:rFonts w:ascii="IRNazanin" w:hAnsi="IRNazanin" w:eastAsia="IRNazanin"/>
          <w:color w:val="111111"/>
          <w:sz w:val="28"/>
          <w:sz w:val="28"/>
          <w:szCs w:val="28"/>
          <w:rtl w:val="true"/>
          <w:lang w:bidi="fa-IR"/>
        </w:rPr>
        <w:t>وقبل أن نجیب عن هذا التساؤل نودّ الإشارة إلی أنّ کتب التاریخ والحدیث، روت حدیثاً آخر ربما یکون مکمّلاً لهذا الحدیث المکذوب علی رسول الله، حیث یتبیّن لک من خلال هذین الحدیثین أسباب وضعهما، حیث ینقل البخاری فی صحیحه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فحدّثتنا أمّ حرام أنّها 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جیش من أمّتی یغزون البحر قد أوجبوا، قالت أمّ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فیهم،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جیش من أمّتی یغزون مدینة قیصر مغفور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فیهم یا رسول الله،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الواضع لهذین الحدیثین أراد من خلالهما إضفاء منقبة لمعاویة وولده یزید، من أنّ کلاً منهما قد استحقّ الجنّة، فلا مشکلة فی قتال معاویة لعلی بن أبی طالب وسفکه دماء مئات الآلاف من المسلمین، لأنّه وببساطة أوّل من غزا البحر، فهذه کافیة لأن تعفو عن کلّ تلک الدماء التی أزهقها معاویة بنفسه أو بسببه، والفتن التی أجّج نیرانها معاویة، والتی ما زالت إلی الآن آثارها قائمة بین المسلمین؛ کما أنّ الغفران موصول إلی یزید لأنّه أوّل من غزا القسطنطینیة، فهو مغفور له حتی لو قتل الحسین علیه السلام سید الشهداء وأباد عترته وذریته وأصحابه بل یزید مغفور له حتی ولو ضرب الکعبة وأباح مدینة رسول الله لجنده ثلاثة أیّام یفعلون بها ما یشاؤون، بل هو مغفور له حتی لو صنع ما صنع من المنکرات الجسام والذنوب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فتح الباری</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منقبة لمعاویة لأنّه أوّل من غزا البحر، ومنقبة لولده یزید لأنّه أوّل من غزا القسطنطینیة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وأغلب ظنّی، بل یقیناً أنّ ابن تیمیة قد تنفّس الصعداء وأخذت أساریر وجهه تنبسط بالفرح حینما وجد دلیلاً وشاهداً علی أنّه سیُغفر لإمامه الذی سیحشر معه، یزید بن معاویة کل تلک الجرائم والعظائم التی لم یشهد له التاریخ مثیلاً،</w:t>
      </w:r>
    </w:p>
    <w:p>
      <w:pPr>
        <w:pStyle w:val="BookText"/>
        <w:rPr/>
      </w:pPr>
      <w:r>
        <w:rPr>
          <w:rFonts w:ascii="IRNazanin" w:hAnsi="IRNazanin" w:eastAsia="IRNazanin"/>
          <w:color w:val="111111"/>
          <w:sz w:val="28"/>
          <w:sz w:val="28"/>
          <w:szCs w:val="28"/>
          <w:rtl w:val="true"/>
          <w:lang w:bidi="fa-IR"/>
        </w:rPr>
        <w:t>لمجرّد فتحه القسطنطینیة، حیث یقول فی مجموع الفتاوی</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هذا فإنّ کان فاسقاً أو ظالماً فالله یغفر للفاسق والظالم، لا سیّما اذا أتی بالحسنات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الکلام أظنّک لا تحتاج لبیان أنّ کلّ کلمة قالها ابن تیمیة فی تعلیقته علی هذا الحدیث إنّما هی قنبلة موقوتة قد تنفجر فی کلّ المساجد وأماکن العبادة وتقطّع أشلاء المصلّین، کما هو واقع الحال فی زمننا هذا، للأسف الشدید، فی العراق وأفغانستان وباکستان، وغیرها من المناطق العربیة والإسلامیة فضلاً عن الغربیة، وفی النهایة سیُغفر لهذا الظالم جمیع ما اقترفه من المظالم إذا جاء ببعض الأعمال الحسنة الصالحة ومن ثم فإنّ کلام ابن تیمیة سیطلق أیدی الظلمة فی أن یبعثوا بمقدّرات هذه الأمّة ومقدّساتها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علماء السنّة قبل علماء الشیعة علی مثل هذه الروایات، حیث ینقل المنّاوی فی فیض القدیر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 جیش من أمّتی یغزون مدینة قیصر الروم، یعنی القسطنطینیة، أو المراد مدینته التی کان بها یوم قال النبی الأکرم ذلک، وهی حمص، وکانت دار مملکته إذ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منه کون یزید بن معاویة مغفور له لکونه منهم، إذ الغفران مشروط بکون الإنسان من أهل المغفرة، ویزید لیس کذلک لخروجه بدلیل خاصّ، ویلزم من الجمود علی العموم أنّ من ارتدّ ممّن غزاها مغفور له، وقد أطلق جمعٌ محقّقون حلّ لعن یزید به، حتی قال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w:t>
      </w:r>
    </w:p>
    <w:p>
      <w:pPr>
        <w:pStyle w:val="BookText"/>
        <w:rPr/>
      </w:pPr>
      <w:r>
        <w:rPr>
          <w:rFonts w:ascii="IRNazanin" w:hAnsi="IRNazanin" w:eastAsia="IRNazanin"/>
          <w:color w:val="111111"/>
          <w:sz w:val="28"/>
          <w:sz w:val="28"/>
          <w:szCs w:val="28"/>
          <w:rtl w:val="true"/>
          <w:lang w:bidi="fa-IR"/>
        </w:rPr>
        <w:t>رضا یزید بقتل الحسین، وإهانته أهل البیت علیهم السلام ممّا تواتر معناه، وإن کان تفاصیله آحاداً، ونحن لا نتوقّف فی شأنه بل فی إیمانه، لعنة الله علیه وعلی انصاره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بعض المؤرّخین یذکرون، وهو الحقّ أنّ یزید لم یخرج وتثاقل عن الذهاب للغزوة، حیث یذکر ابن عساکر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معاویة جیشاً إلی الروم، فنزلوا منزلاً یقال له الفرقدونة، فأصابهم بها الموت وبلاء شدید، فکبر ذلک علی معاویة، فاطّلع یوماً علی ابنه وهو یشرب وعنده قینة تغنی،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علیک لترحلنّ حتی تنزل مع القوم وإلاّ خلعتک، فتهیّأ یزید للرحیل وکتب إلی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تجنّی لا تزال تُعدُّ ذنباً لیقطع وصل حبلک من حبالی</w:t>
      </w:r>
    </w:p>
    <w:p>
      <w:pPr>
        <w:pStyle w:val="BookText"/>
        <w:rPr/>
      </w:pPr>
      <w:r>
        <w:rPr>
          <w:rFonts w:ascii="IRNazanin" w:hAnsi="IRNazanin" w:eastAsia="IRNazanin"/>
          <w:color w:val="111111"/>
          <w:sz w:val="28"/>
          <w:sz w:val="28"/>
          <w:szCs w:val="28"/>
          <w:rtl w:val="true"/>
          <w:lang w:bidi="fa-IR"/>
        </w:rPr>
        <w:t>فیوشک أن یریحک من بلائی نزولی فی المهالک وارتحالی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یفهم من شعر یزید الذی یذکره البلاذری من أنساب الأشراف</w:t>
      </w:r>
      <w:r>
        <w:rPr>
          <w:rStyle w:val="FootnoteAnchor"/>
          <w:rtl w:val="true"/>
        </w:rPr>
        <w:footnoteReference w:id="307"/>
      </w:r>
      <w:r>
        <w:rPr>
          <w:rFonts w:ascii="IRNazanin" w:hAnsi="IRNazanin" w:eastAsia="IRNazanin"/>
          <w:color w:val="111111"/>
          <w:sz w:val="28"/>
          <w:sz w:val="28"/>
          <w:szCs w:val="28"/>
          <w:rtl w:val="true"/>
          <w:lang w:bidi="fa-IR"/>
        </w:rPr>
        <w:t>، أنّ یزید لم یخرج أصلاً إلی القسطنطینیة،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اتّکأتُ علی الأنماط مرتفقاً بدیر مرّان عندی أُمّ کلثومِ</w:t>
      </w:r>
    </w:p>
    <w:p>
      <w:pPr>
        <w:pStyle w:val="BookText"/>
        <w:rPr/>
      </w:pPr>
      <w:r>
        <w:rPr>
          <w:rFonts w:ascii="IRNazanin" w:hAnsi="IRNazanin" w:eastAsia="IRNazanin"/>
          <w:color w:val="111111"/>
          <w:sz w:val="28"/>
          <w:sz w:val="28"/>
          <w:szCs w:val="28"/>
          <w:rtl w:val="true"/>
          <w:lang w:bidi="fa-IR"/>
        </w:rPr>
        <w:t>فما أُبالی بما لاقت جموعهمُ بالفرقدونة من حمّی ومن موم</w:t>
      </w:r>
      <w:r>
        <w:rPr>
          <w:rStyle w:val="FootnoteAnchor"/>
          <w:rtl w:val="true"/>
        </w:rPr>
        <w:footnoteReference w:id="30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یزید بالغزو فتثاقل واعتلّ، فأمسک عنه، وأصاب</w:t>
      </w:r>
    </w:p>
    <w:p>
      <w:pPr>
        <w:pStyle w:val="BookText"/>
        <w:rPr/>
      </w:pPr>
      <w:r>
        <w:rPr>
          <w:rFonts w:ascii="IRNazanin" w:hAnsi="IRNazanin" w:eastAsia="IRNazanin"/>
          <w:color w:val="111111"/>
          <w:sz w:val="28"/>
          <w:sz w:val="28"/>
          <w:szCs w:val="28"/>
          <w:rtl w:val="true"/>
          <w:lang w:bidi="fa-IR"/>
        </w:rPr>
        <w:t>الناس فی غزاتهم جوع وأمراض، ثمّ أنشأ یزید البیتین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أعظم ما یستدلّ به علی قولهم هو أنّ أبا أیّوب الأنصاری الذی مات فی تلک الغزوة ودفن عند سورها، أوصی حینما جاءه الموت أن یحملوا جنازته إلی أقرب منطقة ممکنة فی القسطنطینیة، ویقال إنّهم ساروا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وربما ساروا أیّاماً وإنّهم دفعوا للروم أموالاً حتی سمحوا لهم بدفنه هناک، حیث یروی عبد الرزاق</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معمر عن ابن سیرین، وهو سند صحیح عندهم، أنّ یزید زار أبا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مریض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أنا متّ فسر بی فی أرض العدوّ ما استطعت، ثمّ ادفنّی، فلمّا مات سار به وأوغل فی أرض الروم یوماً أو بعض یوم، ثمّ نزل فدفنه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هناک بعض الروایات تشیر إلی أنّ أبا أیّوب الأنصاری مات فی ارض المسلمین ولم یوصِ یزید، وهذا یدلّ بشکل ضمنی علی أنّ الجمیع کانوا خارج أرض العدوّ کلّیاً او فی طرفها، بعیداً عن العاصمة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فإنّ یزید علی أساس هذه الروایات، لم یصل سور القسطنطینیة، ولم یضرب سورها بسیفه، حیث ورد فی تعجیل المنفعة لابن حجر</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أنا متّ فأدخلونی فی أرض العدوّ فادفنونی تحت أقدامکم حیث تلقون العدوّ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یدلّل علی أنّ الموصی له هم المسلمون ولیس یزید، وفی نفس الوقت کانوا جمیعاً خارج أرض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صحّة هذه الروایة فی فتح القسطنطینیة، فأین حصل هذا الفتح؟ أأنّه فعلاً حصل فی زمن یزید؟ کیف یمکن أن یکون ذلک وقد اتّفق المؤرّخون علی أنّ فتح القسطنطینیة لم یحصل فی ذلک الوقت مطلقاً، بل ولم یحصل حتی فی زمن الدولة الأمویة کلّها، وکذلک العباسیة، نعم یذکر العلماء أنّ هذا الفتح حصل فی زمن محمّد الفاتح العثمانی سنة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یذهب إلی ذلک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فی کتابه فتح القسطنطینیة وسیرة محمد الفاتح</w:t>
      </w:r>
      <w:r>
        <w:rPr>
          <w:rStyle w:val="FootnoteAnchor"/>
          <w:rtl w:val="true"/>
        </w:rPr>
        <w:footnoteReference w:id="311"/>
      </w:r>
      <w:r>
        <w:rPr>
          <w:rFonts w:ascii="IRNazanin" w:hAnsi="IRNazanin" w:eastAsia="IRNazanin"/>
          <w:color w:val="111111"/>
          <w:sz w:val="28"/>
          <w:sz w:val="28"/>
          <w:szCs w:val="28"/>
          <w:rtl w:val="true"/>
          <w:lang w:bidi="fa-IR"/>
        </w:rPr>
        <w:t>، وآخرون، أنّ هذه البشارة النبویة حصلت علی ید الفاتح العثمانی دون غیره، بل إنّ هناک روایات تقول إنّ هذا الفتح سوف یحصل فی زمن الإمام المهدی، وعند خروج الإمام، والملفت للنظر أنّ هذه الروایة تنقل عن نفس الشهید الکربلائی، ممّا یؤیّد أنّ الشهید رضی الله عنه ربما روی هذه الروایة ولکنّ أصحاب الأهواء والمطامع حرّفوها بالشکل الذی یمکن ان یخدم الظلمة وأهل الفسق والفجور، حیث ینقل نعیم بن حمّاد المروزی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یوسف المقدسی، عن صفوان بن عمرو، عن عبد الله بن بشر الخثعمی،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یبعث بقتال الروم، یعطی فقه عشرة، یستخرج تابوت السکینة من غار بأنطاکیة فیه التوراة التی أنزلها الله تعالی علی موسی، والإنجیل الذی أنزله الله علی عیسی یحکم بین أهل التوراة بتوراتهم، وبین أهل الإنجیل بانجیلهم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تعضدها روایة اخری رویت فی صحیح مسلم عن أبی هریرة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ینزل الروم بالأعماق، فیخرج الیهم جیش من المدینة، من خیار أهل الأرض یومئذ، فإذا تصاخوا قالت الروم خلّوا بیننا وبین الذین سبوا منا نقاتلهم، فیقول المسلمون لا والله، لا نخلّی بینکم وبین أخواننا، فیقاتلونهم فیهزم ثلث هم لا یتوب الله علیهم أبداً، ویقتل ثلث هم أفضل الشهداء عند الله، ویفتح ثلث لا یفتنون أبداً، یفتحون القسطنطینیة، فبینما هم یقتسمون الغنائم وقد علّقوا سیوفهم بالزیتون، إذ صاح فیهم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المسیح قد خلّفکم فی أهلیکم، فیخرجون، وذلک باطل، فإذا جاءوا الشام خرج، فینما هم یعدّون للقتال ویسوّون الصفوف اذا أقیمت الصلاة، فینزل عیسی بن مریم، فأمّهم فإذا رآه عدوّ الله ذاب کما یذوب الملح فی الماء، فلو ترکه لذاب حتی یهلک، ولکن یقتله الله بیده، فیریهم دمه فی حربته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ینقلها معاذ بن جبل کما فی صحیح 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بیت المقدس خراب یثراب، وخراب شرب خروج الملحمة، وخروج الملحمة فتح القسطنطینیة، وفتح القسطنطینیة خروج الدجال</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مثل هذه الروایات وغیرها تدلّل علی أنّ مثل هذا الحدیث الذی رواه الشهید الکربلائی ربما یکون قد صدر من رسول الله ولکن لیس کما</w:t>
      </w:r>
    </w:p>
    <w:p>
      <w:pPr>
        <w:pStyle w:val="BookText"/>
        <w:rPr/>
      </w:pPr>
      <w:r>
        <w:rPr>
          <w:rFonts w:ascii="IRNazanin" w:hAnsi="IRNazanin" w:eastAsia="IRNazanin"/>
          <w:color w:val="111111"/>
          <w:sz w:val="28"/>
          <w:sz w:val="28"/>
          <w:szCs w:val="28"/>
          <w:rtl w:val="true"/>
          <w:lang w:bidi="fa-IR"/>
        </w:rPr>
        <w:t>تأوّله أولئک الذین أرادوا من خلاله اختلاق منقبة لیزید الفجور، وإنّما فیه إشارة إلی وعد إلهی عظیم قد یحصل فی زمن خروج الإمام المهدی وخروج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نقطة مهمّة جدّاً ونحن نتحدث عن روایة الشهید الکربلائی فی فتح القسطنطینیة، حیث رواها البخاری وغیره عن عبد الله بن بشر الغنوی ولیس الخثعمی، وأن الأول ضعیف عند أهل الرجال، وأما الثانی وهو الشهید الکربلائی فهو الموثّق، ممّا یدلّل علی أن الروایة لم تکن للشهید الکربلائی وإنّما کانت لغیره، وهذا ما مال الیه جملة من الباحثین والمؤرّخین، منهم ابن حجر، والذی أری من اللازم ذکر ما قاله بالنصّ فی کتابه تعجیل المنفعة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بشر الخثعمی، عن أبیه، وله صحبة، وعنه الولید بن المغیرة المعافری، وثّقه ابن حبّان وقال ابن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هو الذی أخرج له الترمذی والنسائی فهو ثقة، وإلاّ فلا أعرفه، کذا قال، والذی أخرج له الترمذی والنسائی لم یُختلف فی اسمه ولا فی اسم أبیه ولا فی نسبه، وأمّا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فی اسمه، فقیل عبد الله، وقیل عبید الله بالتصغیر، وقیل عبید من غیر إضافة، واختلف فی نسبه فقیل الخثعمی، وقیل الغنوی، ثمّ إنّ الذی أخرج له الترمذی والنسائی اسم ابیه بشر بسکون المعجمة وکسر أوّله، واسم أبی هذا بشیر، بفتح أوّله وکسر الشین، وقیل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عبد الله بن بشیر الخثعمی فذکر ترجمة الذی أخرج له الترمذی والنسائی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بشیر الغنوی،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الولید بن المغیرة، ویقال عبید الله، حدیثه فی ناحیة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بشیر الغنوی، من أقران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بشیر الغنوی، یروی عن أبیه، ولأبیه صحبة روی عنه الولید بن المغیرة، وقد أخرج حدیثه ابن یونس والطبرانی وأبو علی بن السکن کلّهم من طریق زید ابن الحباب عن الولید بن المغیرة المعافری عن عبد الله بن بشیر الخثعمی عن أبیه، وفی روایة ابن السکن عن عبد الله بن بشیر بن ربیعة الخثعمی، وفی روایة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بشیر الغنوی، حدّثنی أبی، وفی بعض ما ذکرته ما یوضّح أنّه غیر عبد الله الذی أخرج له الترمذی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ذکره الألبانی فی السلسلة الضعیفة</w:t>
      </w:r>
      <w:r>
        <w:rPr>
          <w:rStyle w:val="FootnoteAnchor"/>
          <w:rtl w:val="true"/>
        </w:rPr>
        <w:footnoteReference w:id="316"/>
      </w:r>
      <w:r>
        <w:rPr>
          <w:rFonts w:ascii="IRNazanin" w:hAnsi="IRNazanin" w:eastAsia="IRNazanin"/>
          <w:color w:val="111111"/>
          <w:sz w:val="28"/>
          <w:sz w:val="28"/>
          <w:szCs w:val="28"/>
          <w:rtl w:val="true"/>
          <w:lang w:bidi="fa-IR"/>
        </w:rPr>
        <w:t xml:space="preserve">فإذا اثبت أنّ جمیع من ترجم لعبد الله بن بشر الغنوی ضعّفه، ولم یوثّقه سوی ابن حبّان الذی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بتوثیق المجاهیل، والذی لا یعتدّ بتوثیقه وتوثیقهم، کما یذکر ابن حجر عبد الله بن بشر الخثعمی، وهو الذی روی عنه الرواة لا سیما الترمذی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التی نخلص الیها أنّ هناک شخصیّتین مشترکتین فی الاسم والنسب، ولکن أحدهما موثّق وهو الشهید الکربلائی، والآخر غیر الموثّق وهو الذی روی حدیث القسطنطینیة والذی ضعّفه العلماء سوی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یکون میلان ابن حجر فی محلّه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بعض ما ذکرته ما یوضح أنّه غیر عبد الله الذی أخرج له الترمذی والنسائی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هذا هو الذی یجعلنا أکثر تقبّلاً لتلک الکلمة القاسیة التی ذکرها العلاّمة المامقانی وهو یتحدّث ویترجم لبشر الغنوی، حیث قال</w:t>
      </w:r>
      <w:r>
        <w:rPr>
          <w:rFonts w:eastAsia="IRNazanin" w:cs="IRNazanin"/>
          <w:color w:val="111111"/>
          <w:sz w:val="28"/>
          <w:szCs w:val="28"/>
          <w:rtl w:val="true"/>
          <w:lang w:bidi="fa-IR"/>
        </w:rPr>
        <w:t>:</w:t>
      </w:r>
      <w:bookmarkStart w:id="320" w:name="pg14064_139198"/>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فی رجاله من أصحاب رسول الله ولم استثبت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ما قاله الأعلام من الخاصّة والعامة فیه، فهو عندهم مجهول الحال، وعندی ضعیف لوضعه حدیثاً فی مدح الفاسق الخبیث مسلمة بن عبد الملک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413526_1738255347"/>
      <w:bookmarkStart w:id="322" w:name="_Toc120"/>
      <w:bookmarkEnd w:id="321"/>
      <w:r>
        <w:rPr>
          <w:rtl w:val="true"/>
        </w:rPr>
        <w:t>أبناء الشهید وأحفاده</w:t>
      </w:r>
      <w:bookmarkEnd w:id="322"/>
    </w:p>
    <w:p>
      <w:pPr>
        <w:pStyle w:val="BookText"/>
        <w:rPr/>
      </w:pPr>
      <w:r>
        <w:rPr>
          <w:rFonts w:ascii="IRNazanin" w:hAnsi="IRNazanin" w:eastAsia="IRNazanin"/>
          <w:color w:val="111111"/>
          <w:sz w:val="28"/>
          <w:sz w:val="28"/>
          <w:szCs w:val="28"/>
          <w:rtl w:val="true"/>
          <w:lang w:bidi="fa-IR"/>
        </w:rPr>
        <w:t>یذکر العلماء أنّ للشهید الکربلائی ولداً اسمه عمیر وآخر اسمه عبیدة، وقد ذکرهما العلماء من جملة الرواة الثقات، حیث ذکر ابن مأکولا</w:t>
      </w:r>
      <w:r>
        <w:rPr>
          <w:rStyle w:val="FootnoteAnchor"/>
          <w:rtl w:val="true"/>
        </w:rPr>
        <w:footnoteReference w:id="318"/>
      </w:r>
      <w:r>
        <w:rPr>
          <w:rFonts w:ascii="IRNazanin" w:hAnsi="IRNazanin" w:eastAsia="IRNazanin"/>
          <w:color w:val="111111"/>
          <w:sz w:val="28"/>
          <w:sz w:val="28"/>
          <w:szCs w:val="28"/>
          <w:rtl w:val="true"/>
          <w:lang w:bidi="fa-IR"/>
        </w:rPr>
        <w:t xml:space="preserve">فی کتابه الإکمال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عبیدة بن عبد الله بن بشر الخثعمی، کوفی روی عن جعفر بن محمد الصادق وعن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ولده الآخر عمیر فقد ذکره ابن حجر فی تقریب التهذیب</w:t>
      </w:r>
      <w:r>
        <w:rPr>
          <w:rStyle w:val="FootnoteAnchor"/>
          <w:rtl w:val="true"/>
        </w:rPr>
        <w:footnoteReference w:id="319"/>
      </w:r>
      <w:r>
        <w:rPr>
          <w:rFonts w:ascii="IRNazanin" w:hAnsi="IRNazanin" w:eastAsia="IRNazanin"/>
          <w:color w:val="111111"/>
          <w:sz w:val="28"/>
          <w:sz w:val="28"/>
          <w:szCs w:val="28"/>
          <w:rtl w:val="true"/>
          <w:lang w:bidi="fa-IR"/>
        </w:rPr>
        <w:t xml:space="preserve">فیمن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أو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جبلة بن حممة وعروة البارقی وابی زرعة بن عمرو بن جریر روی عنه ابنه بشیر بن عمیر بن عبد الله وسفیان الثوری وسفیان بن عیینة وشعبة بن الجراح وابنه عمیر بن عبد الله بن بشیر 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یذکر ذلک صاحب کتاب تهذیب الرجال، فی أسماء الرجال</w:t>
      </w:r>
      <w:r>
        <w:rPr>
          <w:rStyle w:val="FootnoteAnchor"/>
          <w:rtl w:val="true"/>
        </w:rPr>
        <w:footnoteReference w:id="320"/>
      </w:r>
      <w:r>
        <w:rPr>
          <w:rFonts w:ascii="IRNazanin" w:hAnsi="IRNazanin" w:eastAsia="IRNazanin"/>
          <w:color w:val="111111"/>
          <w:sz w:val="28"/>
          <w:sz w:val="28"/>
          <w:szCs w:val="28"/>
          <w:rtl w:val="true"/>
          <w:lang w:bidi="fa-IR"/>
        </w:rPr>
        <w:t>، ویقول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شیخ کان کاتب شیخ کان لشعبة، ذکره ابن حبّان فی الثقات، روی له الترمذی</w:t>
      </w:r>
    </w:p>
    <w:p>
      <w:pPr>
        <w:pStyle w:val="BookText"/>
        <w:rPr/>
      </w:pP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ولد الشهید الکربلائی الحسکانی فی شواهد التنزیل، حیث روی عنه روایة حیث یقول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حفص الجوینی قال حدثنی الحسن بن غرفة قال حدثنی یحیی بن یمان العجلی عن عمّار بن زریق عن عمیر بن عبد الله بن بشر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أعلم الناس بما أنزل الله علی محمد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فی کتاب رجال الشیعة للشیخ محمد جعفر الطبسی فی مسانیده وهو یترجم لعبد الجبّار الشبامی،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جملة الرواة عنه هو عمیر بن عبد الله بن بشر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عبد الجبّار الشبامی کان من کبار الشخصیات الشیعیة فی الکوفة، حتی أن العُقیلی فی الضعفاء الکبیر</w:t>
      </w:r>
      <w:r>
        <w:rPr>
          <w:rStyle w:val="FootnoteAnchor"/>
          <w:rtl w:val="true"/>
        </w:rPr>
        <w:footnoteReference w:id="32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 وکذلک عبد الله ابن أحمد فی تهذیب الکمال</w:t>
      </w:r>
      <w:r>
        <w:rPr>
          <w:rStyle w:val="FootnoteAnchor"/>
          <w:rtl w:val="true"/>
        </w:rPr>
        <w:footnoteReference w:id="323"/>
      </w:r>
      <w:r>
        <w:rPr>
          <w:rFonts w:ascii="IRNazanin" w:hAnsi="IRNazanin" w:eastAsia="IRNazanin"/>
          <w:color w:val="111111"/>
          <w:sz w:val="28"/>
          <w:sz w:val="28"/>
          <w:szCs w:val="28"/>
          <w:rtl w:val="true"/>
          <w:lang w:bidi="fa-IR"/>
        </w:rPr>
        <w:t>ویقول البخاری فی التاریخ الکبیر</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عمیر بن عبد الله بن بشر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کبراء الکوفة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وابن علاقة، وعبد الله بن شریک الأعور، ویزید بن مسهر من بنی فهد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کلّ ما ذکرناه من کلمات فی حقّ أولاد الشهید ومن رووا عنهم، وما ذکروه من روایات، لیکشف بشکل واضح أنّهم کانوا من الموالین لأهل البیت، وأنّهم تحرکوا علی نهج أبیهم الشهید الذی کان راویاً وفی نفس الوقت مجاهداً</w:t>
      </w:r>
      <w:bookmarkStart w:id="323" w:name="pg14064_139200"/>
    </w:p>
    <w:p>
      <w:pPr>
        <w:pStyle w:val="BookText"/>
        <w:rPr/>
      </w:pPr>
      <w:bookmarkEnd w:id="323"/>
      <w:r>
        <w:rPr>
          <w:rFonts w:ascii="IRNazanin" w:hAnsi="IRNazanin" w:eastAsia="IRNazanin"/>
          <w:color w:val="111111"/>
          <w:sz w:val="28"/>
          <w:sz w:val="28"/>
          <w:szCs w:val="28"/>
          <w:rtl w:val="true"/>
          <w:lang w:bidi="fa-IR"/>
        </w:rPr>
        <w:t>من 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هذا کلّه یؤکّد أنّ الراوی الذی ضعفه العلماء فی فتح القسطنطینیة هو غیر هذا الشهید الکربلائی العظیم</w:t>
      </w:r>
      <w:r>
        <w:rPr>
          <w:rFonts w:eastAsia="IRNazanin" w:cs="IRNazanin"/>
          <w:color w:val="111111"/>
          <w:sz w:val="28"/>
          <w:szCs w:val="28"/>
          <w:rtl w:val="true"/>
          <w:lang w:bidi="fa-IR"/>
        </w:rPr>
        <w:t>.</w:t>
      </w:r>
    </w:p>
    <w:p>
      <w:pPr>
        <w:pStyle w:val="Heading4"/>
        <w:numPr>
          <w:ilvl w:val="3"/>
          <w:numId w:val="1"/>
        </w:numPr>
        <w:rPr/>
      </w:pPr>
      <w:bookmarkStart w:id="324" w:name="__RefHeading___Toc413528_1738255347"/>
      <w:bookmarkStart w:id="325" w:name="_Toc121"/>
      <w:bookmarkEnd w:id="324"/>
      <w:r>
        <w:rPr>
          <w:rtl w:val="true"/>
        </w:rPr>
        <w:t>شهادته</w:t>
      </w:r>
      <w:bookmarkEnd w:id="325"/>
    </w:p>
    <w:p>
      <w:pPr>
        <w:pStyle w:val="BookText"/>
        <w:rPr/>
      </w:pPr>
      <w:r>
        <w:rPr>
          <w:rFonts w:ascii="IRNazanin" w:hAnsi="IRNazanin" w:eastAsia="IRNazanin"/>
          <w:color w:val="111111"/>
          <w:sz w:val="28"/>
          <w:sz w:val="28"/>
          <w:szCs w:val="28"/>
          <w:rtl w:val="true"/>
          <w:lang w:bidi="fa-IR"/>
        </w:rPr>
        <w:t>لقد أبی الشهید الکربلائی البقاء فی بیته والتحجّج بالظروف الصعبة، ولمّا رأی أن الطرق کلّها مغلقة ولا یمکن الخروج منها والوصول إلی الحسین، فکّر بأنّ أفضل حلّ للقضیة هو أن یتظاهر بأنّه یرید الخروج مع الناس لحرب الحسین علیه السلام، ثم بعد أن یصل إلی الحسین یمیل الیه، وهذا ما حصل بالفعل، حیث التقی الحبیب بحبیبه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أهل المقاتل أنّ الشهید کان من جملة الشهداء الذین سقطوا فی الحملة الأولی، والتی حصلت بعد أن رُشق أصحاب الحسین بوابل من سهام الحقد، فنهضوا جرحی إذ ناداهم سیّدهم بالنهوض إلی الموت الذی لابدّ منه، لخوض هذه الملحمة الإلهیة التی تعرج فیها الأرواح إلی بارئها فی ساحة الحقّ والشهادة الکبری وقاموا وحملوا حملة واحدة واقتتلوا قتالاً شدیداً خلف ذلک خمسین شهیداً، وکان من بینهم الشهید الصحابی الجلیل عبد الله بن بشر الخثعمی رضی الله عنه، فسلام علیه فی الأوفیاء، وسلام علیه فی السعداء، وسلام علیه من الله تبارک وتعالی ومن رسوله، ومن خاتم الأوصیاء الإمام المهدی المنتظر عج الله تعالی فرجه الشریف حیث یقول فی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عبد الله بن بشر الخثعمی ورحمة الله وبرکاته</w:t>
      </w:r>
      <w:r>
        <w:rPr>
          <w:rFonts w:eastAsia="IRNazanin" w:cs="IRNazanin"/>
          <w:color w:val="111111"/>
          <w:sz w:val="28"/>
          <w:szCs w:val="28"/>
          <w:rtl w:val="true"/>
          <w:lang w:bidi="fa-IR"/>
        </w:rPr>
        <w:t>.</w:t>
      </w:r>
      <w:bookmarkStart w:id="326" w:name="pg14064_139201"/>
    </w:p>
    <w:p>
      <w:pPr>
        <w:pStyle w:val="Heading2"/>
        <w:numPr>
          <w:ilvl w:val="1"/>
          <w:numId w:val="1"/>
        </w:numPr>
        <w:rPr/>
      </w:pPr>
      <w:bookmarkStart w:id="327" w:name="__RefHeading___Toc413530_1738255347"/>
      <w:bookmarkStart w:id="328" w:name="_Toc122"/>
      <w:bookmarkEnd w:id="326"/>
      <w:bookmarkEnd w:id="327"/>
      <w:r>
        <w:rPr>
          <w:rtl w:val="true"/>
        </w:rPr>
        <w:t>الشهید عمرو بن قرظة بن کعب الأنصاری علیه السلام</w:t>
      </w:r>
      <w:bookmarkEnd w:id="328"/>
    </w:p>
    <w:p>
      <w:pPr>
        <w:pStyle w:val="Heading3"/>
        <w:numPr>
          <w:ilvl w:val="2"/>
          <w:numId w:val="1"/>
        </w:numPr>
        <w:rPr/>
      </w:pPr>
      <w:bookmarkStart w:id="329" w:name="__RefHeading___Toc413532_1738255347"/>
      <w:bookmarkStart w:id="330" w:name="_Toc123"/>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إنه واحد من أجلاّء التابعین، وأحد عشّاق الحسین علیه السلام الذی ذاب مع عشقه للحسین کلّ معشوق آخر مهما غلا وعلا، فکان مصداقاً للشاری نفسه والباذل مهجته فی سبیل الله،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إنّه الشهید الکربلائی الشابّ عمرو بن قرظة بن کعب الأنصاری رضی الله عنه</w:t>
      </w:r>
      <w:r>
        <w:rPr>
          <w:rFonts w:eastAsia="IRNazanin" w:cs="IRNazanin"/>
          <w:color w:val="111111"/>
          <w:sz w:val="28"/>
          <w:szCs w:val="28"/>
          <w:rtl w:val="true"/>
          <w:lang w:bidi="fa-IR"/>
        </w:rPr>
        <w:t>.</w:t>
      </w:r>
    </w:p>
    <w:p>
      <w:pPr>
        <w:pStyle w:val="Heading3"/>
        <w:numPr>
          <w:ilvl w:val="2"/>
          <w:numId w:val="1"/>
        </w:numPr>
        <w:rPr/>
      </w:pPr>
      <w:bookmarkStart w:id="331" w:name="__RefHeading___Toc413534_1738255347"/>
      <w:bookmarkStart w:id="332" w:name="_Toc124"/>
      <w:bookmarkEnd w:id="331"/>
      <w:r>
        <w:rPr>
          <w:rtl w:val="true"/>
        </w:rPr>
        <w:t>أقوال العلماء فیه</w:t>
      </w:r>
      <w:bookmarkEnd w:id="332"/>
    </w:p>
    <w:p>
      <w:pPr>
        <w:pStyle w:val="Heading4"/>
        <w:numPr>
          <w:ilvl w:val="3"/>
          <w:numId w:val="1"/>
        </w:numPr>
        <w:rPr/>
      </w:pPr>
      <w:bookmarkStart w:id="333" w:name="__RefHeading___Toc413536_1738255347"/>
      <w:bookmarkStart w:id="334" w:name="_Toc125"/>
      <w:bookmarkEnd w:id="333"/>
      <w:r>
        <w:rPr>
          <w:rtl w:val="true"/>
        </w:rPr>
        <w:t>اشارة</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قرظة الأنصاری، من أصحاب الحسین، واستشهد بین یدیه، ووقع التسلیم علیه فی زیارتی الناحیة والرجبیة</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محمد مهدی 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قرظة بن کعب الأنصاری، ذکره الطبری وابن شهر آشوب والزیارة والبحار والخوارزمی، وقد</w:t>
      </w:r>
    </w:p>
    <w:p>
      <w:pPr>
        <w:pStyle w:val="BookText"/>
        <w:rPr/>
      </w:pPr>
      <w:r>
        <w:rPr>
          <w:rFonts w:ascii="IRNazanin" w:hAnsi="IRNazanin" w:eastAsia="IRNazanin"/>
          <w:color w:val="111111"/>
          <w:sz w:val="28"/>
          <w:sz w:val="28"/>
          <w:szCs w:val="28"/>
          <w:rtl w:val="true"/>
          <w:lang w:bidi="fa-IR"/>
        </w:rPr>
        <w:t>ورد 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قرظة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نسختها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فیها عمرو بن قرظة الأنصاری، وکذا ورد فی الرجبیة، والکلّ واحد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الأثیر وابن عبد البرّ وابن حجر</w:t>
      </w:r>
      <w:r>
        <w:rPr>
          <w:rStyle w:val="FootnoteAnchor"/>
          <w:rtl w:val="true"/>
        </w:rPr>
        <w:footnoteReference w:id="3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قرظة بن کعب بن ثعلبة بن عمرو بن کعب الأنصاری الخزرجی</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النمازی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کلماته یوم عاشوراء مع الحسین، وشدّة إخلاصه وشهادته، تشرّف بسلام الناحیة المقدّسة، أبوه قرظة بن کعب، یأتی، وأخوه علی بن قرظة خبیث ملعون، کان مع عمر بن سعد فی جند بنی أمیّة</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عمرو بن قرظة الأنصاری فاستأذن الحسین فأذن له، فبرز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کتیبة الأنصار أنّی سأحمی حوزة الذمار</w:t>
      </w:r>
    </w:p>
    <w:p>
      <w:pPr>
        <w:pStyle w:val="BookText"/>
        <w:rPr/>
      </w:pPr>
      <w:r>
        <w:rPr>
          <w:rFonts w:ascii="IRNazanin" w:hAnsi="IRNazanin" w:eastAsia="IRNazanin"/>
          <w:color w:val="111111"/>
          <w:sz w:val="28"/>
          <w:sz w:val="28"/>
          <w:szCs w:val="28"/>
          <w:rtl w:val="true"/>
          <w:lang w:bidi="fa-IR"/>
        </w:rPr>
        <w:t>ضرب غلامٍ غیر نکسٍ شاری دون حسینٍ مهجتی وداری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 قتال المشتاقین إلی الجزاء، وبالغ فی خدمة سلطان السماء، حتی قتل جمعاً کثیراً من حزب ابن زیاد، وجمع بین سداد وجهاد</w:t>
      </w:r>
      <w:r>
        <w:rPr>
          <w:rFonts w:eastAsia="IRNazanin" w:cs="IRNazanin"/>
          <w:color w:val="111111"/>
          <w:sz w:val="28"/>
          <w:szCs w:val="28"/>
          <w:rtl w:val="true"/>
          <w:lang w:bidi="fa-IR"/>
        </w:rPr>
        <w:t>».</w:t>
      </w:r>
      <w:r>
        <w:rPr>
          <w:rStyle w:val="FootnoteAnchor"/>
          <w:rtl w:val="true"/>
        </w:rPr>
        <w:footnoteReference w:id="330"/>
      </w:r>
      <w:bookmarkStart w:id="335" w:name="pg14064_139203"/>
    </w:p>
    <w:p>
      <w:pPr>
        <w:pStyle w:val="Heading4"/>
        <w:numPr>
          <w:ilvl w:val="3"/>
          <w:numId w:val="1"/>
        </w:numPr>
        <w:rPr/>
      </w:pPr>
      <w:bookmarkStart w:id="336" w:name="__RefHeading___Toc413538_1738255347"/>
      <w:bookmarkStart w:id="337" w:name="_Toc126"/>
      <w:bookmarkEnd w:id="335"/>
      <w:bookmarkEnd w:id="336"/>
      <w:r>
        <w:rPr>
          <w:rtl w:val="true"/>
        </w:rPr>
        <w:t>والد الشهید</w:t>
      </w:r>
      <w:bookmarkEnd w:id="337"/>
    </w:p>
    <w:p>
      <w:pPr>
        <w:pStyle w:val="BookText"/>
        <w:rPr/>
      </w:pPr>
      <w:r>
        <w:rPr>
          <w:rFonts w:ascii="IRNazanin" w:hAnsi="IRNazanin" w:eastAsia="IRNazanin"/>
          <w:color w:val="111111"/>
          <w:sz w:val="28"/>
          <w:sz w:val="28"/>
          <w:szCs w:val="28"/>
          <w:rtl w:val="true"/>
          <w:lang w:bidi="fa-IR"/>
        </w:rPr>
        <w:t>لقد کان للشهید الکربلائی والد من الطراز الإیمانی الأول، حیث کان صحابیاً جلیلاً، شهد غزوات رسول الله منذ أحد وما بعدها، وکان شجاعاً مجرّباً ومؤمناً عابداً، تترقرق الدمعة فی عینیه، ولقد نسبت للرجل عدّة أمور مهمة قام بها، ذکرها المؤرخون،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المؤرّخون، کابن الأثیر</w:t>
      </w:r>
      <w:r>
        <w:rPr>
          <w:rStyle w:val="FootnoteAnchor"/>
          <w:rtl w:val="true"/>
        </w:rPr>
        <w:footnoteReference w:id="331"/>
      </w:r>
      <w:r>
        <w:rPr>
          <w:rFonts w:ascii="IRNazanin" w:hAnsi="IRNazanin" w:eastAsia="IRNazanin"/>
          <w:color w:val="111111"/>
          <w:sz w:val="28"/>
          <w:sz w:val="28"/>
          <w:szCs w:val="28"/>
          <w:rtl w:val="true"/>
          <w:lang w:bidi="fa-IR"/>
        </w:rPr>
        <w:t>، أنّ قرظة کان أحد العشرة الذین بعثهم عمر إلی الکوفة، ویُنقل فی سنن ابن ماجة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عبده، حدثنا حمّاد بن زیاد، عن مجالد، عن الشعبی، عن قرظة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عمر ابن الخطّاب إلی الکوفة، وشیّعنا فمشی معنا إلی موضع یقال له حرار،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مشیت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الصحبة لرسول الله، ولحقّ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مشیت معکم لحدیث أردت أن أحدّثکم به فأردت أن تحفظوه لممشای معکم؛ إنّکم تقدمون علی قوم للقرآن فی صدورهم هزیر کهزیر المرجل، فإذا رأوکم مدّوا أعناقهم الیکم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محمد، فأقلّوا الروایة عن رسول الله ثمّ أنا شریککم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أغلب الظنّ أنّه حدیث موضوع علی لسان والد الشهید، خصوصاً وأنّهم یذکرون بعد ذلک أنّه حینما وصل إلی الکوفة أخذ یُسأل عن أحادیث رسول الله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الناس بها ولکن ما کنت لأتحدّث بها</w:t>
      </w:r>
    </w:p>
    <w:p>
      <w:pPr>
        <w:pStyle w:val="BookText"/>
        <w:rPr/>
      </w:pPr>
      <w:r>
        <w:rPr>
          <w:rFonts w:ascii="IRNazanin" w:hAnsi="IRNazanin" w:eastAsia="IRNazanin"/>
          <w:color w:val="111111"/>
          <w:sz w:val="28"/>
          <w:sz w:val="28"/>
          <w:szCs w:val="28"/>
          <w:rtl w:val="true"/>
          <w:lang w:bidi="fa-IR"/>
        </w:rPr>
        <w:t>لأنّ عمر نهانا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هذا الظنّ أنّ الرجل عرف عند العامّ والخاصّ أنّه من جملة المخلصین فی ولائه للإمام أمیر المؤمنین، وقد ظهر مثل هذا الأمر فی أکثر من موقف کما سیأتی، حتی أنّ الإمام صلّی علیه بنفسه فی الکوفة حینما توفّی، واذا کان أمر الرجل هکذا فإنّی أمیل إلی أنّه لا یمکن له أن یتبنّی أمراً ویعمل علی تبلیغه وهو یعلم مسبقاً أنّ علیاً علیه السلام لا یرضاه ولا یتبنّاه، بل وقد حاجج القوم علیه، ألا وهو کتمان أحادیث رسول الله وعدم إذاعتها، وأنا لا أرید هنا أن أتناول هذا الموضوع المهمّ والحسّاس بهذه العجالة،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عمر لقرظة، علی فرض صحّة هذه الروایة، لا یمکن أن یکون مبرّراً له لکتمان أحادیث رسول الله، کیف یکون ذلک وهو المبیّن الحقیقی للقرآن الکریم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ما إن تمسّکتم بهما لن تضلّوا بعدی أبداً؛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حیث تحتاج إلی مبیّن وشارح لآیات الله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نجد أنّ ابن حزم قد هجم علی هذا الحدیث هجوماً قویاً، رافضاً له البتّة، حیث یقول بالنص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 الأول عن قرظة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الصبا، فلا شکّ أنّه لم یلق قرظة قطّ، فسقط هذا الخبر، بل قد ذکر بعض أهل العلم بالأخبار أنّ قرظة بن کعب مات وعلی رضی الله عنه فی الکوفة، فصحّ یقیناً أنّ الشعبی لم یلق قرظة قطّ ولا عقل منه کلمة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الهیثمی</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یا أبا عبد الرحمن، إنّ ههنا أناساً یقرأون قراءة مسیلمة الکذاب، فردّه عبد الله، فلبث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أحلف به یا أبا عبد الرحمن، لقد ترکتهم الآن فی دار وإنّ ذلک المصحف لعندهم، فأمر قرظة بن کعب فسار بالناس معه، فقال ائتِ بهم، فلما أتی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بعدما استفاض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نستغفر الله ونتوب الیه ونشهد أنّ مسیلمة هو الکذّاب المفتری علی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فاستتابهم عبد الله وسیّرهم إلی الشام وإنّهم لقریب من ثمانین رجلاً، وأبی ابن النوّاحة أن یتوب، فأمر به قرظة بن کعب فأخرجه إلی السوق فضرب عنقه وأمر أن یأخذ رأسه فیلقیه فی حجر أمّه، قال عبد الرحمن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رجلاً شیخاً کبیراً بعد ذلک فی الشام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أباک، والله لو قتلنا یومئذ لدخلنا النار کلّنا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أمیر المؤمنین علی مناطق مهمة جداً وحساسة وفی ظرف خاصّ یحتاج فیه الإمام إلی من یثق به کثیراً إضافة إلی شجاعته وبطولته، فقد وضعه أمیر المؤمنین علی الکوفة والیاً من قبله عندما أراد أن یتوجّه إلی البصرة للقاء أهل الجمل هناک، بعد أن ازال عنها أبا موسی الأشعری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الامام کتب کتاباً إلی أبی موسی الأشعری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وجّهت هاشم بن عتبة لینهض من قبلک من المسلمین إلی، فأشخص الناس فإنّی لم أولّک الذی أنت به إلاّ لتکونن من أعوانی علی الحقّ فدعا أبو موسی السائب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مالک الأشعری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تتّبع ما کتب به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لا أری ذلک، فکتب هاشم إلی علی علیه السلام أنّه قد قدمت علی رجل غالٍ مشاقٍّ ظاهرا الغلّ والشنآن</w:t>
      </w:r>
    </w:p>
    <w:p>
      <w:pPr>
        <w:pStyle w:val="BookText"/>
        <w:rPr/>
      </w:pPr>
      <w:r>
        <w:rPr>
          <w:rFonts w:ascii="IRNazanin" w:hAnsi="IRNazanin" w:eastAsia="IRNazanin"/>
          <w:color w:val="111111"/>
          <w:sz w:val="28"/>
          <w:sz w:val="28"/>
          <w:szCs w:val="28"/>
          <w:rtl w:val="true"/>
          <w:lang w:bidi="fa-IR"/>
        </w:rPr>
        <w:t>فیها، فیتبعه بشکل کامل مهما کانت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مخنف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أبو الصلت الأعور التیمی، عن أبی سعید العقیلی، عن عبد الله بن وال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لعند أمیر المؤمنین إذ جاءه أحدهم بکتاب بیدیه من قبل قرظة بن کعب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أمّا بعد، فإنّی أخبر أمیر المؤمنین أنّ خیلاً مرّت بنا من قبل الکوفة متوجّهة نحو نفر، وأنّ رجلاً من دهاقین أسفل الفرات قد صلّی یقال له زاذان فروخ أقبل من قبل أخواله بناحیة نفرَّ، فتعرضوا 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 أنت أم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قال أقول فیه خیراً، أقول إنّه أمیر المؤمنین وسیّد البشر،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یا عدو الله، ثمّ حملت علیه عصابة منهم فقطّعوه، ووجدوا معه رجلاً من أهل الذمّة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الذمّة،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فلا سبیل علیه، فأقبل الینا ذلک الذمّی وأخبرنا بالخبر، وقد سألت عنهم فلم یخبرنی أحد عنهم بشیء، فلیکتب الیّ أمیر المؤمنین برأیه فیهم أنته الیه، والسلام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فهمت ما ذکرت من العصابة التی مرّت بک فقتلت البرّ المسلم، وأمن عندهم المخالف الکافر، وإنّ أولئک قوم استهواهم الشیطان فضلّوا وکانوا کالذین یحسبون أن لا تکون فتنة فعموا وصمّوا، فأسمع بهم وأبصر یوم تخبر أعمالهم، والزم عملک وأقبل علی خراجک فإنّک کما ذکرت فی طاعتک ونصیحتک والسلام</w:t>
      </w:r>
      <w:r>
        <w:rPr>
          <w:rFonts w:eastAsia="IRNazanin" w:cs="IRNazanin"/>
          <w:color w:val="111111"/>
          <w:sz w:val="28"/>
          <w:szCs w:val="28"/>
          <w:rtl w:val="true"/>
          <w:lang w:bidi="fa-IR"/>
        </w:rPr>
        <w:t>».</w:t>
      </w:r>
      <w:r>
        <w:rPr>
          <w:rStyle w:val="FootnoteAnchor"/>
          <w:rtl w:val="true"/>
        </w:rPr>
        <w:footnoteReference w:id="336"/>
      </w:r>
      <w:bookmarkStart w:id="338" w:name="pg14064_139208"/>
    </w:p>
    <w:p>
      <w:pPr>
        <w:pStyle w:val="Heading3"/>
        <w:numPr>
          <w:ilvl w:val="2"/>
          <w:numId w:val="1"/>
        </w:numPr>
        <w:rPr/>
      </w:pPr>
      <w:bookmarkStart w:id="339" w:name="__RefHeading___Toc413540_1738255347"/>
      <w:bookmarkStart w:id="340" w:name="_Toc127"/>
      <w:bookmarkEnd w:id="338"/>
      <w:bookmarkEnd w:id="339"/>
      <w:r>
        <w:rPr>
          <w:rtl w:val="true"/>
        </w:rPr>
        <w:t>والد الشهید وفتح الری</w:t>
      </w:r>
      <w:bookmarkEnd w:id="340"/>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المؤرّخون أنّ قرظة والد الشهید هو الذی فتح الریّ، واذا کانت هناک أسماء تذکر لمن فتح الریّ مع قرظة فلأنّهم کانوا مشارکین معه أو هو مشارک معهم، ومع ذلک لم یتمّ الفتح الحقیقی والکبیر إلّا علی یدی قرظة بن کعب، یقول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بکر بن الهیثم، عن یحیی خریس قاضی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الریّ بعد أن فتحت أیام حذیفة تنتقض وتفتح حتی کان آخر من فتحها قرظة بن کعب</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أکّد علی فتح الریّ علی ید قرظة ابن حجر وابن الأثیر وآخرون</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وسوف تعرف بعد قلیل ونحن نتحدث عن الشهید، ما معنی أن یکون والد الشهید الکربلائی فاتحاً للریّ؟</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الکوفة وصلّی علیه أمیر المؤمنین بنفسه، ودفن فی داره بالکوفة</w:t>
      </w:r>
      <w:r>
        <w:rPr>
          <w:rStyle w:val="FootnoteAnchor"/>
          <w:rtl w:val="true"/>
        </w:rPr>
        <w:footnoteReference w:id="339"/>
      </w:r>
      <w:r>
        <w:rPr>
          <w:rFonts w:ascii="IRNazanin" w:hAnsi="IRNazanin" w:eastAsia="IRNazanin"/>
          <w:color w:val="111111"/>
          <w:sz w:val="28"/>
          <w:sz w:val="28"/>
          <w:szCs w:val="28"/>
          <w:rtl w:val="true"/>
          <w:lang w:bidi="fa-IR"/>
        </w:rPr>
        <w:t xml:space="preserve">، وینقل فی کتاب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 من نیح علیه فی الکوفة</w:t>
      </w:r>
      <w:r>
        <w:rPr>
          <w:rFonts w:eastAsia="IRNazanin" w:cs="IRNazanin"/>
          <w:color w:val="111111"/>
          <w:sz w:val="28"/>
          <w:szCs w:val="28"/>
          <w:rtl w:val="true"/>
          <w:lang w:bidi="fa-IR"/>
        </w:rPr>
        <w:t>».</w:t>
      </w:r>
      <w:r>
        <w:rPr>
          <w:rStyle w:val="FootnoteAnchor"/>
          <w:rtl w:val="true"/>
        </w:rPr>
        <w:footnoteReference w:id="34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یذکر بعضهم روایة فی قرظة بن کعب الأنصاری وأبی مسعود الأنصاری، عن عامر بن سعد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قرظة بن کعب الأنصاری وأبی مسعود الأنصاری فی عرس، واذا جوارٍ یغنّین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صاحبا رسول الله ومن أهل بدر، یُفعل هذا عندکم؟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إن شئت فاستمع معنا، وان شئت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فاذهب، فإنّه قد رخّص لنا فی اللهو عند العرس</w:t>
      </w:r>
    </w:p>
    <w:p>
      <w:pPr>
        <w:pStyle w:val="BookText"/>
        <w:rPr/>
      </w:pPr>
      <w:r>
        <w:rPr>
          <w:rFonts w:ascii="IRNazanin" w:hAnsi="IRNazanin" w:eastAsia="IRNazanin"/>
          <w:color w:val="111111"/>
          <w:sz w:val="28"/>
          <w:sz w:val="28"/>
          <w:szCs w:val="28"/>
          <w:rtl w:val="true"/>
          <w:lang w:bidi="fa-IR"/>
        </w:rPr>
        <w:t>فسألنا النبی صلی الله علیه و آله و سلم فأمرنا أن نضحّی به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وروی له ابن عبد البرّ فی کتابه التمهید لما فی الموطّأ من المعانی والأسانید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کتاب عبد الرزاق، عن ابن مسعود ومحمد بن قرظة، إنّ أحدهما صلّی علی جنازة بعد ما دفنت، وصلّی علیها الآخر بعد ما صُلی علیها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بعضهم أنّ للشهید أختاً اسمها فاختة بنت قرظة، والتی کانت متزوجة من معاویة بن أبی سفیان بعد زواجها الأول من عتبة بن سهیل، وهذه فریة کبیرة علی الشهید، إذ حاولوا من خلالها تشویه صورة عائلته الموالیة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الإنسان یُقیّم من حیث هو، ولا دخل لأهله به، فلا یعاب مثلاً علی نبی الله نوح لکون ولده کان کافراً، ولا علی لوط لکون أمرأته کذلک، وهکذا سائر المؤمنین ممّن ابتلوا عادة بأبناء غیر صالحین، أو إخوة فاسدین او آباء منحرفین، کما حصل بالفعل مع الشهید وأخیه؛ أقول إنّ هذا صحیح وهو عین الواقع، ولکن إذا کان أخو الشهید علی بن قرظة قد دلّ الدلیل علی انحرافه وضلاله، فإنّ أخته لم یثبت ضلالها، فضلاً عن أصل القصّة المفتراة علیه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الصحیح أنّ هذه الروایة تخصّ امرأة أخری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بنت قرظة بن عبد بن عمرو بن نوفل بن عبد مناف، وهی نوفلیة قرشیة ولیست أنصاریة بالمرّة، ومن ثم لا علاقة لها لا من بعید ولا من قریب بقرظة والد الشهید الکربلائی، ولقد صرّح بما ذکرته ابن حجر فی کتابه فتح الباری فی شرح صحیح</w:t>
      </w:r>
      <w:bookmarkStart w:id="341" w:name="pg14064_139211"/>
    </w:p>
    <w:p>
      <w:pPr>
        <w:pStyle w:val="BookText"/>
        <w:rPr/>
      </w:pPr>
      <w:bookmarkEnd w:id="341"/>
      <w:r>
        <w:rPr>
          <w:rFonts w:ascii="IRNazanin" w:hAnsi="IRNazanin" w:eastAsia="IRNazanin"/>
          <w:color w:val="111111"/>
          <w:sz w:val="28"/>
          <w:sz w:val="28"/>
          <w:szCs w:val="28"/>
          <w:rtl w:val="true"/>
          <w:lang w:bidi="fa-IR"/>
        </w:rPr>
        <w:t xml:space="preserve">البخاری،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قرظة هی زوج معاویة، واسمها فاختة، وقیل کنود، وکانت تحته بعد عتبة بن سهیل، ویحتمل أن یکون معاویة تزوّج الأختین واحدة بعد الأخری، وهذه روایة بن وهب فی موطّأته، عن ابن لهیعة، عمّن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أول من رکب البحر للغزاة، وذلک فی خلافة عثمان وأبوها قرظة، بفتح القاف والظاء المعجمة، هو ابن عبد عمرو بن نوفل بن عبد مناف، وهی قرشیة نوفلیة، وظنّ بعض الشرّاح أنّها بنت قرظة بن کعب الانصاری فوهم، والذی قلته صرّح به خلیفة بن خیّاط فی تاریخه، وزاد أنّ ذلک کان سنة ثمان وعشرین؛ والبلاذری فی تاریخه أیضاً وذکر أنّ قرظة بن عبد عمرو مات کافراً</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342" w:name="__RefHeading___Toc413542_1738255347"/>
      <w:bookmarkStart w:id="343" w:name="_Toc128"/>
      <w:bookmarkEnd w:id="342"/>
      <w:r>
        <w:rPr>
          <w:rtl w:val="true"/>
        </w:rPr>
        <w:t>مع الشهید الکربلائی</w:t>
      </w:r>
      <w:bookmarkEnd w:id="343"/>
    </w:p>
    <w:p>
      <w:pPr>
        <w:pStyle w:val="Heading4"/>
        <w:numPr>
          <w:ilvl w:val="3"/>
          <w:numId w:val="1"/>
        </w:numPr>
        <w:rPr/>
      </w:pPr>
      <w:bookmarkStart w:id="344" w:name="__RefHeading___Toc413544_1738255347"/>
      <w:bookmarkStart w:id="345" w:name="_Toc129"/>
      <w:bookmarkEnd w:id="344"/>
      <w:r>
        <w:rPr>
          <w:rtl w:val="true"/>
        </w:rPr>
        <w:t>الشهید رسولاً إلی ابن سعد</w:t>
      </w:r>
      <w:bookmarkEnd w:id="3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وصل الشهید الکربلائی إلی کربلاء حیث التقی الحسین، فی السادس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وبمجرد وصوله بعثه الحسین رسولاً من قبله إلی عمر بن سعد من أجل أن یقیم علیه الحجّة ولیعظه فی نفس الوقت، عسی ینفع الوعظ والإرشاد، وهذه فی تقدیری مؤشّر علی مکانته وإخلاصه، أن یُختار من قبل الحسین رسولاً فی ظرف خاصّ کهذا الظرف الذی فیه الحسین وأصحابه، وبما أنّه یقال بأنّ الرسول یکشف عن شخصیة المرسِل، ولهذا تحاول دائماً کلّ الدول فی العالم أن تختار سفراءها من ذوی الثقافة العالیة والخبرة طویلة، وأن یکون خطیباً مفوّها، لعلمها أنّه قد یتعرّض إلی مآزق سیاسیة تحتاج إلی حنکة وحکمة</w:t>
      </w:r>
    </w:p>
    <w:p>
      <w:pPr>
        <w:pStyle w:val="BookText"/>
        <w:rPr/>
      </w:pPr>
      <w:r>
        <w:rPr>
          <w:rFonts w:ascii="IRNazanin" w:hAnsi="IRNazanin" w:eastAsia="IRNazanin"/>
          <w:color w:val="111111"/>
          <w:sz w:val="28"/>
          <w:sz w:val="28"/>
          <w:szCs w:val="28"/>
          <w:rtl w:val="true"/>
          <w:lang w:bidi="fa-IR"/>
        </w:rPr>
        <w:t>وتعقّل، وهذا نفسه یمکن أن نتلمّسه ونقرأه من خلال هذا الاختیار الحسینی لهذا الشهید، فلابدّ أن یکون الشهید قد أدرک ما یریده الحسین بشکل کامل، منهجاً وعقیدة بحیث وصل إلی درجة الفهم الکامل بما یریده الحسین وما یفکر فیه، وبعبارة أخری أنّ هذا الشهید قد وصل إلی درجة عالیة جداً من وضوح الرؤیة ولا یقولنّ قائل بأنّه کان مجرّد رسول، یعنی أنّه یرید أن یوصل رسالة معینة إلی ابن سعد، ومن ثم لا یکشف بالضرورة عن کلّ ما تقدّم، أنّ اختیار الحسین له فی هذا الظرف الخاصّ لا یمکن أن یکون دون معرفة به، لعلم الحسین علیه السلام أنّ الشهید ربما سوف لا تنحصر مهمته علی إیصال الکلمات والرسائل فقط، وإنّما سیتعرّض إلی مُماحکات صاخبة وخصومة وجدال، سواء من قبل ابن سعد، أو من قیادات الجیش هناک، عن الحسین وحرکته وما یرید، وکلّ هذه الأمور لابدّ لها من شخص یکون قد استوعبها ووعاها قبل ذلک، حتی یکون قادراً علی أداء مهمّته بالشکل الصحیح، ولهذا قلنا إنّ الشهید عرف الحسین حقّ المعرفة فی نفسه وعقله ومشاعره بحیث وصل إلی درجة الاطّلاع علی ما یفکّر به الحسین علیه السلام ویریده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لعمرک فضیلة من الفضائل، تدلّ علی أنّ الشهید الکربلائی قد تسامی فی فهمه ووعیه وبصیرته إلی الدرجة التی استطاع من خلالها أن یستکشف أهداف ثورة الحسین، وفی أیّ اتّجاه تسیر حرکته الإصلاحیة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اختاره الحسین علیه السلام دون غیره من أصحابه، وفیهم</w:t>
      </w:r>
      <w:bookmarkStart w:id="346" w:name="pg14064_139213"/>
    </w:p>
    <w:p>
      <w:pPr>
        <w:pStyle w:val="BookText"/>
        <w:rPr/>
      </w:pPr>
      <w:bookmarkEnd w:id="346"/>
      <w:r>
        <w:rPr>
          <w:rFonts w:ascii="IRNazanin" w:hAnsi="IRNazanin" w:eastAsia="IRNazanin"/>
          <w:color w:val="111111"/>
          <w:sz w:val="28"/>
          <w:sz w:val="28"/>
          <w:szCs w:val="28"/>
          <w:rtl w:val="true"/>
          <w:lang w:bidi="fa-IR"/>
        </w:rPr>
        <w:t>من صحابة رسول الله ومن کبراء وساداة المسلمین أمثال حبیب ومسلم بن عوسجة؟</w:t>
      </w:r>
    </w:p>
    <w:p>
      <w:pPr>
        <w:pStyle w:val="BookText"/>
        <w:rPr/>
      </w:pPr>
      <w:r>
        <w:rPr>
          <w:rFonts w:ascii="IRNazanin" w:hAnsi="IRNazanin" w:eastAsia="IRNazanin"/>
          <w:color w:val="111111"/>
          <w:sz w:val="28"/>
          <w:sz w:val="28"/>
          <w:szCs w:val="28"/>
          <w:rtl w:val="true"/>
          <w:lang w:bidi="fa-IR"/>
        </w:rPr>
        <w:t>وللجواب عن هذا السؤال فی اعتقادی، أنّ أهمّ نقطة فی حیاة هذا الشهید والتی ربّما تکون هی السبب الکامن وراء اختیار الحسین علیه السلام له، هی أنّ والد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کعب، هو الذی فتح الریّ کما تقدّم، وکأنّ الحسین أراد أن یوصل إلی ابن سعد رسالة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سعد، إنّ هذا الریّ الذی ترکت کلّ قیمک ومبادئک من أجله، وسحقت بقدمیک ما یملیه علیک دینک وإسلامک، بل وحتی إنسانیتک، فی الوقوف إلی جانب الحقّ ضدّ الباطل، وأن تکون مع الصادقین دون الکاذبین، هذا الریّ الذی أعمی عینیک إنّما فتحه أبو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وقف إلی جانب الحقّ والصدق، ولم یأبه بالحطام، ومن ثم فهو لا یری فقط الریّ بل جمیع الدنیا لا تساوی عنده شیئاً فی مقابل إیمانه وعقیدته، وهو من ثم لن یبیع دینه لأهل الفسق والفجور لیشتروا به دنیاهم کما فعلت أنت</w:t>
      </w:r>
      <w:r>
        <w:rPr>
          <w:rFonts w:eastAsia="IRNazanin" w:cs="IRNazanin"/>
          <w:color w:val="111111"/>
          <w:sz w:val="28"/>
          <w:szCs w:val="28"/>
          <w:rtl w:val="true"/>
          <w:lang w:bidi="fa-IR"/>
        </w:rPr>
        <w:t>.</w:t>
      </w:r>
    </w:p>
    <w:p>
      <w:pPr>
        <w:pStyle w:val="Heading4"/>
        <w:numPr>
          <w:ilvl w:val="3"/>
          <w:numId w:val="1"/>
        </w:numPr>
        <w:rPr/>
      </w:pPr>
      <w:bookmarkStart w:id="347" w:name="__RefHeading___Toc413546_1738255347"/>
      <w:bookmarkStart w:id="348" w:name="_Toc130"/>
      <w:bookmarkEnd w:id="347"/>
      <w:r>
        <w:rPr>
          <w:rtl w:val="true"/>
        </w:rPr>
        <w:t>إشارة مهمة</w:t>
      </w:r>
      <w:bookmarkEnd w:id="348"/>
    </w:p>
    <w:p>
      <w:pPr>
        <w:pStyle w:val="BookText"/>
        <w:rPr/>
      </w:pPr>
      <w:r>
        <w:rPr>
          <w:rFonts w:ascii="IRNazanin" w:hAnsi="IRNazanin" w:eastAsia="IRNazanin"/>
          <w:color w:val="111111"/>
          <w:sz w:val="28"/>
          <w:sz w:val="28"/>
          <w:szCs w:val="28"/>
          <w:rtl w:val="true"/>
          <w:lang w:bidi="fa-IR"/>
        </w:rPr>
        <w:t>وهنا لابدّ من الإشارة إلی ما ذکرته بعض المصادر التاریخیة حول هذه المراسلات بین الحسین وعمر بن سعد حیث یروی ابن الأثیر عن الحسین علیه السلام قوله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اختاروا منّی واحدة من ثلاث، إمّا أن أرجع إلی المکان الذی أقبلتُ منه، وإمّا أن أضع یدی فی ید یزید بن معاویة فیری فیما</w:t>
      </w:r>
    </w:p>
    <w:p>
      <w:pPr>
        <w:pStyle w:val="BookText"/>
        <w:rPr/>
      </w:pPr>
      <w:r>
        <w:rPr>
          <w:rFonts w:ascii="IRNazanin" w:hAnsi="IRNazanin" w:eastAsia="IRNazanin"/>
          <w:color w:val="111111"/>
          <w:sz w:val="28"/>
          <w:sz w:val="28"/>
          <w:szCs w:val="28"/>
          <w:rtl w:val="true"/>
          <w:lang w:bidi="fa-IR"/>
        </w:rPr>
        <w:t>بینه وبینی رأیه، وإمّا أن تسیروا بی إلی أیّ ثغر من ثغور المسلمین شئتم، فأکون رجلاً من أهله، لی ما لهم وعلیّ ما علیهم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لابدّ من الإشارة إلی أنّ أمثال هذه الروایات لا یمکن قبولها، لأنّها تتنافی مع تواتر ما نُقل عن الحسین، وکلماته التی صدرت منه سواء فی المدینة أو مکّة أو فی الطریق إلی الکوفة، بل وحتی فی کربلاء، حیث تدلل وبشکل قاطع علی أنّ الحسین ذاهب إلی الموت وإلی الشهادة، ولیس هو فقط بل وکل من لحق به فإنّه سیقتل وسینال الشهادة، فلا یمکن بأیّ حال من الأحوال أن یأتی الحسین ویضع یده بید فاسق الأمة وفاجرها الأول یزید بن معاویة، بل لقد عَلِمَ الکثیرون بأنّ الحسین ماضٍ إلی الشهادة لذا فإن الکثیر من هؤلاء الصحابة والشخصیّات الإسلامیة التی کانت موجودة فی المدینة أو مکّة، أو حتی تلک التی لاقت الحسین وهو فی طریقه إلی کربلاء، کانوا یبدون تخوّفهم علیه، لعلمهم بأنّه اذا استمر فی هذا الطریق فإنّ النهایة التی سیواجهها هی الموت لامحالة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سیّد الشهداء نفسه لم یکن یعترض علیهم، بل کان یواجههم بالأمر الواقع، وبأنّه مأمور بأمر هو ماضٍ إلی تحقیقه وتنفیذه، ولقد أجاد الحسین فی وصف نهایته وشهادته بأدقّ وصف، حیث 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عباس، إنّ القوم لن یترکونی، وإنّهم یطلبونی أینما کنت حتی أُبایعهم کرهاً أو یقتلونی، والله لو کنت فی ثقب هامة من هوامّ الأرض لاستخرجونی منها وقتلونی، والله إنّهم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لیعتدون علیّ کما اعتدت الیهود فی یوم السبت وإنّی ماضٍ فی أمر رسول الله حیث أمرنی، وإنّا لله وإنّا الیه راجعون</w:t>
      </w:r>
    </w:p>
    <w:p>
      <w:pPr>
        <w:pStyle w:val="BookText"/>
        <w:rPr/>
      </w:pPr>
      <w:r>
        <w:rPr>
          <w:rFonts w:ascii="IRNazanin" w:hAnsi="IRNazanin" w:eastAsia="IRNazanin"/>
          <w:color w:val="111111"/>
          <w:sz w:val="28"/>
          <w:sz w:val="28"/>
          <w:szCs w:val="28"/>
          <w:rtl w:val="true"/>
          <w:lang w:bidi="fa-IR"/>
        </w:rPr>
        <w:t>السلام إذ قد بلیت الأمّة براعٍ مثل یزید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وقوله لوالی یزید علی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النبوة وموضع الرسالة ومختلف الملائکة ومعدن الوحی، بنا فتح الله وبنا یختم، ویزید رجل فاجر فاسق، شارب للخمر، معلن بالفسق والفجور، ومثلی لا یبایع مثله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الیوم الأول أدرک الحسین أنّ تکلیفه الشرعی هو أن یخرج ویجاهد هذا المشروع الأموی الجدید، والذی یراد له أن یستمرّ فی حیاة هذه الأمة، ولهذا السبب دون غیره من الأسباب اختار الحسین الشهادة، لأنّ الأسباب الأخری مهما کانت مهمة فهی لا ترقی إلی تحدید مصیر الأمّة ومستقبل إسلامها، ومن ثم لا یمکن له وهو المؤتمن علی مصالح هذه الأمة أن یتنازل عن هذا الأمر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علیه السلام الذی ذکره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أن أرجع إلی المکان الذی أقبلت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مأمنی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فرض صحّته، یمکن أن یحمل علی مسألة إلقاء الحجّة علی الجیش الواقف أمامه بشکل خاصّ، وعلی أهل الکوفة بشکل عام، وإبطال کافّة الذرائع، لأنّ القوم مصمّمون علی قتله حتی لو طلب الرجوع إلی قاصیة، أی قطعة من الأرض یعیش فیها الأمان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فهو أراد أن یوصل رسالة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علیکم ان تنظروا بعین البصیرة لا البصر، وسأکشف لکم عن حقیقة هذا الأمر بإعلانی أنی سأرجع من حیث أتیت، وإن لم أرد ذلک حقیقة، لتروا بأعینکم أنّهم سوف لن یقبلوا حتی بهذا،</w:t>
      </w:r>
    </w:p>
    <w:p>
      <w:pPr>
        <w:pStyle w:val="BookText"/>
        <w:rPr/>
      </w:pPr>
      <w:r>
        <w:rPr>
          <w:rFonts w:ascii="IRNazanin" w:hAnsi="IRNazanin" w:eastAsia="IRNazanin"/>
          <w:color w:val="111111"/>
          <w:sz w:val="28"/>
          <w:sz w:val="28"/>
          <w:szCs w:val="28"/>
          <w:rtl w:val="true"/>
          <w:lang w:bidi="fa-IR"/>
        </w:rPr>
        <w:t>فإذا کان الأمر کذلک فعلیکم أن تنصرونی وتقفوا إلی جانبی، من حیث أنّ المسألة أخذت بُعداً دفاعیّاً، والدفاع عن النفس فرضٌ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یشبه إلی حدٍّ کبیر طلبه علیه السلام الماء من جیش ابن سعد، وهو یعلم أنّهم لا یسقونه الماء ولکنّه أراد أن یصوّر مدی وحشیة هؤلاء وانسلاخهم من کلّ قیمة إنسانیة یمکن أن یؤمن بها إنسان علی وجه الأرض، وإلّا فما معنی أن یترک إنسان یعالج سکرات الموت، قد تحول جسده إلی شبه القنفذ من کثرة السهام، فضلاً عن طعن الرماح والسیوف، والدماء تشخب منه، وهو لا محالة خارج من الدنیا خلال دقائق، ومع کلّ ذلک یطلب قلیلاً من الماء لیداوی کبده الظامی فلا یلبّی طلبه، إنّها أبشع صورة یسجّلها التاریخ، ولو لم یکن الحسین هو الذی فضحهم بهذا العمل لما استطعنا تصوّر سقوط وانحطاط إنسانی کهذین، ومن ثم فإنّ الماء لم یکن هو مطلوب الحسین، بل کان مطلوبه أن نصل فی تصوّراتنا إلی حجم مأساته مع هؤلاء الذین ما عرف التاریخ أبشع منهم، ونفس هذه الصورة أراد الحسین أن یبیّنها لنا من خلال إعلانه بأنّه سیختار العودة إلی مأمنه من الأرض لو خیّروة، حتی تتمّ الحجّة علیهم، وحتی یمکن أن یعی هذه الحقیقة من له صحوة ضمیر، ومن ثم یلتحق برکب الحسین ویستنقذ نفسه من الضلال والهلکة، کما حصل بالفعل لأشخاص مثل الحرّ بن یزید الریاحی، وسعد وأخیه أبی الحتوف، وآخرین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الروایات أنّ الحسین علیه السلام قد بعث الشهید الکربلائی مرّة أخری إلی عمر بن سعد، وذلک یوم التاسع من المحرّم، وفی هذه المرّة أراد الحسین أن</w:t>
      </w:r>
    </w:p>
    <w:p>
      <w:pPr>
        <w:pStyle w:val="BookText"/>
        <w:rPr/>
      </w:pPr>
      <w:r>
        <w:rPr>
          <w:rFonts w:ascii="IRNazanin" w:hAnsi="IRNazanin" w:eastAsia="IRNazanin"/>
          <w:color w:val="111111"/>
          <w:sz w:val="28"/>
          <w:sz w:val="28"/>
          <w:szCs w:val="28"/>
          <w:rtl w:val="true"/>
          <w:lang w:bidi="fa-IR"/>
        </w:rPr>
        <w:t>یواجهه بشکل مباشر عسی أن یؤثّر فیه ویصلحه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أبو مخنف فی مقتله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جناب، عن هانی بن ثبیت الحضرمی، وکان قد شهد قتل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الحسین إلی عمر بن سعد عمرو بن قرظة الأنصاری أن ألقنی اللیل بین عسکری وعسکرک،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بن سعد فی نحو عشرین فارساً وأقبل حسین فی مثل ذلک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 الشهید قد اطّلع علی ما دار بینهما فی هذا اللقاء المهمّ الذی أراد من خلاله الحسین أن یحرّک آخر ورقة له، عسی أن تنفع فی إخراج عمر بن سعد من ضلاله وطغیانه، ولکن هیهات هیهات لمن طبع الله علی قلوبهم وعلی سمعهم وأبصارهم، أن یعوا کلمة واحدة من إصلاح أو وعظ، ولقد نقلت لنا کتب التاریخ عن هذا الحوار ما یکشف عن ضحالة هذا الرجل وسقوطه، وتمسکه العجیب بهذه الدنیا الدنیّة، وهو الرجل الشیبة الذی ناهز الخمس والستین سنة، ومع ذلک ما زالت نفسه متعلّقة کل التعلق بالمال والمنصب والجاه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الأمین فی لواعج الأشجان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الحسین إلی ابن سعد أنّی أرید أن أکلّمک، فالقنی اللیلة بین عسکری وعسکرک، فخرج الیه عمر بن سعد فی عشرین فارساً، والحسین فی مثل ذلک، ولمّا التقیا أمر الحسین فتنحّوا أصحابه عنه، وبقی معه أخوه العباس وابنه علی الأکبر، وأمر ابن سعد أصحابه فتنحّوا عنه، وبقی معه ابنه حفص وغلام له یقال له لاحق، فقال الحسین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أما تتّقی الله الذی إلیه معادک، أتقاتلنی وأنا ابن من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ذر هؤلاء القوم</w:t>
      </w:r>
    </w:p>
    <w:p>
      <w:pPr>
        <w:pStyle w:val="BookText"/>
        <w:rPr/>
      </w:pPr>
      <w:r>
        <w:rPr>
          <w:rFonts w:ascii="IRNazanin" w:hAnsi="IRNazanin" w:eastAsia="IRNazanin"/>
          <w:color w:val="111111"/>
          <w:sz w:val="28"/>
          <w:sz w:val="28"/>
          <w:szCs w:val="28"/>
          <w:rtl w:val="true"/>
          <w:lang w:bidi="fa-IR"/>
        </w:rPr>
        <w:t>وکن معی، فإنّه أقرب لک من الله،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تُهدم داری،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ابنیها لک،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أُخلف علیک خیراً منها من مالی بالحجاز،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عیال أخاف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أضمن سلامتهم،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فلم یجبه عن ذلک، فانصرف عنه الحسین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ذبحک الله علی فراشک سریعاً عاجلاً ولا غفر لک یوم حشرک ونشرک، فوالله إنّی لأرجو أن لا تأکل من بُرّ العراق إلّا یسیراً،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فی الشعیر عوض عن البرّ، ثمّ رجع عمر بن سعد لیلاً إلی معسکره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مع الوفد الذی جاء به الحسین فی هذا اللقاء الشهید الکربلائی عمرو بن قرظة، ومن ثم فهو قد اطّلع علی ما دار بین الحسین وعمر بن سعد، إمّا سماعاً وإمّا نقلاً عن الحسین نفسه، أو من العباس أو علی الأکبر، وعرف الأسباب التی دعت عمر بن سعد للتخلّی عن نصرة الحسین، ألا وهی الدار والنفس والولد والجاه وما أشبه ذلک من متع هذه الدنیا الفانیة المتقلبة بأهلها، ولهذا فإنّ الشهید الکربلائی حینما نزل إلی ساحة المعرکة کان رجزه الذی اختاره یتناسب مع هذا الحضور، وکأنّه أراد أن یردّ علی ابن سعد، حیث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کتیبة الأنصار أنّی سأحمی حوزة الذمار</w:t>
      </w:r>
    </w:p>
    <w:p>
      <w:pPr>
        <w:pStyle w:val="BookText"/>
        <w:rPr/>
      </w:pPr>
      <w:r>
        <w:rPr>
          <w:rFonts w:ascii="Amiri" w:hAnsi="Amiri" w:eastAsia="Amiri" w:cs="Amiri"/>
          <w:color w:val="111111"/>
          <w:sz w:val="28"/>
          <w:sz w:val="28"/>
          <w:szCs w:val="28"/>
          <w:rtl w:val="true"/>
          <w:lang w:bidi="ar-SA"/>
        </w:rPr>
        <w:t>ضربَ غلامٍ غیرِ نَکْسٍ شارِی دون حسینٍ مهجتی وداری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الشیخ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الحسین مهجتی وداری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سعد، فإنّه لمّا 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تهدم داری، فقال له</w:t>
      </w:r>
      <w:bookmarkStart w:id="349" w:name="pg14064_139220"/>
    </w:p>
    <w:p>
      <w:pPr>
        <w:pStyle w:val="BookText"/>
        <w:rPr/>
      </w:pPr>
      <w:bookmarkEnd w:id="349"/>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أبنیها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کلامه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وکأنه یرید أن یقول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دار هذه التی تریدها دون الحسین، وأیّ مهجة تبغیها ومهجة الحسین ترید أن تقطعها السیوف، وأیّ أولاد تخاف علیهم وعرض رسول الله مهدّد من قبل الاجلاف من بنی أمیة، أی مقیاس هذا الذی تعتمده؟ إن الحسین هو الحقّ والإسلام والإیمان والقرآن، وهو الذی یجب ان تضحّی بکل الأمور من أجله، مهما غلت وعلت فی نفاستها، لأنّ ذلک یمثّل تکلیفاً شرعیاً</w:t>
      </w:r>
      <w:r>
        <w:rPr>
          <w:rFonts w:eastAsia="IRNazanin" w:cs="IRNazanin"/>
          <w:color w:val="111111"/>
          <w:sz w:val="28"/>
          <w:szCs w:val="28"/>
          <w:rtl w:val="true"/>
          <w:lang w:bidi="fa-IR"/>
        </w:rPr>
        <w:t>.</w:t>
      </w:r>
    </w:p>
    <w:p>
      <w:pPr>
        <w:pStyle w:val="Heading4"/>
        <w:numPr>
          <w:ilvl w:val="3"/>
          <w:numId w:val="1"/>
        </w:numPr>
        <w:rPr/>
      </w:pPr>
      <w:bookmarkStart w:id="350" w:name="__RefHeading___Toc413548_1738255347"/>
      <w:bookmarkStart w:id="351" w:name="_Toc131"/>
      <w:bookmarkEnd w:id="350"/>
      <w:r>
        <w:rPr>
          <w:rtl w:val="true"/>
        </w:rPr>
        <w:t>رسالة الشهید إلی المسلمین فی العالم</w:t>
      </w:r>
      <w:bookmarkEnd w:id="351"/>
    </w:p>
    <w:p>
      <w:pPr>
        <w:pStyle w:val="BookText"/>
        <w:rPr/>
      </w:pPr>
      <w:r>
        <w:rPr>
          <w:rFonts w:ascii="IRNazanin" w:hAnsi="IRNazanin" w:eastAsia="IRNazanin"/>
          <w:color w:val="111111"/>
          <w:sz w:val="28"/>
          <w:sz w:val="28"/>
          <w:szCs w:val="28"/>
          <w:rtl w:val="true"/>
          <w:lang w:bidi="fa-IR"/>
        </w:rPr>
        <w:t>وهذه أیضاً رسالة یقدّمها الشهید إلی کلّ المسلمین فی العالم، إنّ الدین والإسلام والقرآن قد یمرّ بأوقات عصیبة یکون فیها التحدّی فی أعلی مستویاته، فإمّا أن نوجد وإمّا أن لا نوجد، وهنا لا یبقی أمامنا غالٍ ولا نفیس إلّا ویوضع تحت الأقدام من أجل بقاء الإسلام والقرآن، علیکم أن لا تسمعوا من أولئک الجبناء والمجبّنین لغیرهم، والبعیدین عن کلّ ما فیه ضرر علی أجسادهم، قدّموا کل ما عندکم فإنّ الإسلام أغلی من کلّ ذلک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w:t>
      </w:r>
      <w:r>
        <w:rPr>
          <w:rFonts w:eastAsia="Amiri" w:cs="Amiri" w:ascii="Amiri" w:hAnsi="Amiri"/>
          <w:color w:val="111111"/>
          <w:sz w:val="28"/>
          <w:szCs w:val="28"/>
          <w:rtl w:val="true"/>
          <w:lang w:bidi="ar-SA"/>
        </w:rPr>
        <w:t>»</w:t>
      </w:r>
      <w:bookmarkStart w:id="352" w:name="pg14064_139221"/>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بایَعْتُمْ بِهِ وَ ذلِکَ هُوَ الْفَوْزُ الْعَظِیمُ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ویاللعجب ولیس مع أصحاب الحسین عجب، فمع أن الشهید لم یبلغ عمره ما بلغ عمر بن سعد من السنین، ولکنّنا نراه فی هذا الموقف یمثّل قمّة النضوج والوعی والخبرة بینما نجد أنّ من ناهز السبعین سنة وکأنّه صبی صغیر متعلّق بوسائل لهوه ولعبه ولا یستطیع أن یغادرها أو یترکها، إنّه السقوط الذی ما بعده سقوط، أن یستولی حبّ الدنیا علی العقول إلی هذا الحدّ المذموم، فلو نظرنا إلی ابن سعد کم عاش بعد جریمته هذه؟ وکم تهنّأ بطعام وشراب بعد مقتل الحسین علیه السلام؟ إنّها لم تکن سوی أیام معدودات فی حساب الزمن، وانتهت به إلی شرّ نهایة، ثمّ لحق بمزابل التاریخ وأصبح بعدها لعنةً وسبّة علی کلّ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الشهید الکربلاء فقد بقی موقفه خالداً علی مرّ العصور وکرّ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أحوجنا الیوم وفی هذا الوقت إلی أن نقدّم الأرواح والأموال والأولاد من أجل الدنیا رخیصة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حسین مهجتی وداری</w:t>
      </w:r>
      <w:r>
        <w:rPr>
          <w:rFonts w:eastAsia="IRNazanin" w:cs="IRNazanin"/>
          <w:color w:val="111111"/>
          <w:sz w:val="28"/>
          <w:szCs w:val="28"/>
          <w:rtl w:val="true"/>
          <w:lang w:bidi="fa-IR"/>
        </w:rPr>
        <w:t>».</w:t>
      </w:r>
    </w:p>
    <w:p>
      <w:pPr>
        <w:pStyle w:val="Heading3"/>
        <w:numPr>
          <w:ilvl w:val="2"/>
          <w:numId w:val="1"/>
        </w:numPr>
        <w:rPr/>
      </w:pPr>
      <w:bookmarkStart w:id="353" w:name="__RefHeading___Toc413550_1738255347"/>
      <w:bookmarkStart w:id="354" w:name="_Toc132"/>
      <w:bookmarkEnd w:id="353"/>
      <w:r>
        <w:rPr>
          <w:rtl w:val="true"/>
        </w:rPr>
        <w:t>شهادته</w:t>
      </w:r>
      <w:bookmarkEnd w:id="35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شهادة عمرو بن قرظة من نوع آخر، حیث کان ینزل إلی ساحة المعرکة یقاتل وقلبه متعلّق بالحسین، یخاف أن یناله من سهامهم ورماحهم شیء، ولهذا کان یقاتل ثمّ یرجع لیقف أمام الحسین علیه السلام یدرأ عنه السهام، وهنا وفی هذا الموقف العظیم حیث کان واقفاً امام الحسین والسهام علیه تتری وهو یستقبلها بجبهته وصدره الشریفین وإذا به یثخن بالجراح فیسقط إلی الأرض، یقول الشیخ</w:t>
      </w:r>
    </w:p>
    <w:p>
      <w:pPr>
        <w:pStyle w:val="BookText"/>
        <w:rPr/>
      </w:pP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یتلقّی السهام بجبهته وصدره، فلم یصل إلی الحسین سوء حتی أثخن بالجراح، فالتفت إلی 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أوفیت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وأنت أمامی فی الجنّة، فاقرأ رسول الله السلام وأعلمه أنّی فی الأثر، فخر قتیلاً رضی الله عنه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دلّ هذا النص علی شیء فإنّما یدلّ علی عظیم الحبّ والشوق الذی یحمله هذا الشهید فی قلبه تجاه الحسین علیه السلام، فمع کلّ ما قدّمه من غالٍ ونفیس، ولیس هناک أغلی من الروح، یشعر وکأنّه مقصر ولم یفِ لإمامه وقرّة عینه، ولذا نراه یسأل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أوفیت یا بن رسول الله؟ وکأنّی به والسعادة قد ملأت قلبه حینما أجابه الحسین بالإیجاب وبشّره، وأنّه سوف یکون أمامه فی الجنّة، فیا لها من سعادة ویا له من هناء ویا لها من عاقبة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فاضت روحه وعینه لا تفارق عین الحسین ولم تغمض إلّا علی صورة الحسین، وسیفتحها والحسین أمامه وإلی جانبه فی الجنّة، وهنا وفی هذه اللحظات فارقت روح الشهید جسده راجعةً إلی ربّها راضیةً مرضیة، وعندها قام الحسین علیه السلام من عنده وهو یقرأً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الحسین من عنده وإذا به یسمع صوتاً عالیاً من جهة الأعداء، وقائلاً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کذّاب، أغررت أخی وقتلته، 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أغرّ أخاک ولکن هداه الله وأضلک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وقفت أمام هذه الروایة طویلاً، وأطلقت لفکری العنان لکی یسرح فی فقرات هذه الکلمات التی قالها أخٌ یقف علی الطرف النقیض لأخیه، فیکون هو فی أعلی درجات الضلال والسقوط، ویکون أخوه فی أعلی درجات الهدایة والصلاح، إنّه لدرس عظیم أن یخرج من صلب واحد ومن رحم واحدة ومن بیت واحد رجلان، أحدهما کان عوناً للهدایة علی الضلال، والآخر عوناً للضلال علی الهدایة، یقف فی وجهه ویتحدّث مع الحسین بلهجة ملؤها القسوة والعنجهیة المقیتة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أخوه لیقول للحسین، بعد أن أخذت الدماء کلَّ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أوفیت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الدرس الذی یعطیه لنا الشهید الکربلائی حیث یصل إلی أعلی درجات سلّم الکمال بإرادته وحسن اختیاره وبالمقابل یقع أخوه ضحیة سوء اختیاره، لیصل إلی أسفلَ سافلین، یقول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والشیء الملفت للنظر والذی یستدعی منّا التأمّل والتدبّر کثیراً هو قول علی ابن قرظة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أغررت أخی وقتلته، مع أنّ الذی قتله لیس هو الحسین، بل الذی قتله هو الجیش الذی وقف بوجه الحسین والذی کان علیٌّ أحد أفراده، ولکنّه منطق الظلمة والجبابرة عبر العصور، یقتلون الناس ویروّعونهم ومع ذلک ینسبون الأمر إلی الله، ولی علی هذا المنطق الذی یحدّث به علی بن قرظة مجموعة من الشواهد التاریخیة والتی تؤکّد علی أنّ هذ الذی قاله قد قاله غیره من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لنا التاریخ قول رسول الله صلی الله علیه و آله و سلم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القول قد نقله الکثیر من علماء الإسلام من الفریقین، فقد رواه أحمد فی مسنده</w:t>
      </w:r>
      <w:r>
        <w:rPr>
          <w:rStyle w:val="FootnoteAnchor"/>
          <w:rtl w:val="true"/>
        </w:rPr>
        <w:footnoteReference w:id="352"/>
      </w:r>
      <w:r>
        <w:rPr>
          <w:rFonts w:ascii="IRNazanin" w:hAnsi="IRNazanin" w:eastAsia="IRNazanin"/>
          <w:color w:val="111111"/>
          <w:sz w:val="28"/>
          <w:sz w:val="28"/>
          <w:szCs w:val="28"/>
          <w:rtl w:val="true"/>
          <w:lang w:bidi="fa-IR"/>
        </w:rPr>
        <w:t>والبخاری</w:t>
      </w:r>
      <w:r>
        <w:rPr>
          <w:rStyle w:val="FootnoteAnchor"/>
          <w:rtl w:val="true"/>
        </w:rPr>
        <w:footnoteReference w:id="353"/>
      </w:r>
      <w:r>
        <w:rPr>
          <w:rFonts w:ascii="IRNazanin" w:hAnsi="IRNazanin" w:eastAsia="IRNazanin"/>
          <w:color w:val="111111"/>
          <w:sz w:val="28"/>
          <w:sz w:val="28"/>
          <w:szCs w:val="28"/>
          <w:rtl w:val="true"/>
          <w:lang w:bidi="fa-IR"/>
        </w:rPr>
        <w:t>والترمذی</w:t>
      </w:r>
      <w:r>
        <w:rPr>
          <w:rStyle w:val="FootnoteAnchor"/>
          <w:rtl w:val="true"/>
        </w:rPr>
        <w:footnoteReference w:id="354"/>
      </w:r>
      <w:r>
        <w:rPr>
          <w:rFonts w:ascii="IRNazanin" w:hAnsi="IRNazanin" w:eastAsia="IRNazanin"/>
          <w:color w:val="111111"/>
          <w:sz w:val="28"/>
          <w:sz w:val="28"/>
          <w:szCs w:val="28"/>
          <w:rtl w:val="true"/>
          <w:lang w:bidi="fa-IR"/>
        </w:rPr>
        <w:t>والنسائی</w:t>
      </w:r>
      <w:r>
        <w:rPr>
          <w:rStyle w:val="FootnoteAnchor"/>
          <w:rtl w:val="true"/>
        </w:rPr>
        <w:footnoteReference w:id="355"/>
      </w:r>
      <w:r>
        <w:rPr>
          <w:rFonts w:ascii="IRNazanin" w:hAnsi="IRNazanin" w:eastAsia="IRNazanin"/>
          <w:color w:val="111111"/>
          <w:sz w:val="28"/>
          <w:sz w:val="28"/>
          <w:szCs w:val="28"/>
          <w:rtl w:val="true"/>
          <w:lang w:bidi="fa-IR"/>
        </w:rPr>
        <w:t>، وللاطّلاع علی روایة واحدة ممّا ذکروه فی هذا المجال انقل ما ذکره البخاری، وهو أصحّ الکتب بعد کتاب الله عند جمهور المسلمین،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عمّار ینقل لبنتین لبنتین، فمرّ به النبی صلی الله علیه و آله و سلم ومسح عن رأسه الغبار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تقتله الفئة الباغیة، عمّار یدعوهم إلی الجنّة وهم یدعونه إلی النار</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الفئة الباغیة هی التی سوف تقتل عمّار، وعمّار قتله جیش معاویة فی صفّین بالاتّفاق حیث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الذی قتل عمّار أبو غادیة المزنی، حیث طعنه برمح فسقط وهو ابن أربع وتسعین سنة، فلمّا وقع إلی الأرض أکبّ علیه رجل آخر واحتزّ رأسه، فأقبلا یختصمان فیه کلاهما یقول أنا قتلته،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تختصمان إلّا فی النار، فسمعها منه معاویة، فلمّا انصرف الرجلان قال معاویة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صنعت؛ قوم بذلوا أنفسهم دوننا تقول لهما إنّکما تختصمان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ذاک،</w:t>
      </w:r>
    </w:p>
    <w:p>
      <w:pPr>
        <w:pStyle w:val="BookText"/>
        <w:rPr/>
      </w:pPr>
      <w:r>
        <w:rPr>
          <w:rFonts w:ascii="IRNazanin" w:hAnsi="IRNazanin" w:eastAsia="IRNazanin"/>
          <w:color w:val="111111"/>
          <w:sz w:val="28"/>
          <w:sz w:val="28"/>
          <w:szCs w:val="28"/>
          <w:rtl w:val="true"/>
          <w:lang w:bidi="fa-IR"/>
        </w:rPr>
        <w:t>والله إنّک لتعلمه، ولوددت أنّی متّ قبل هذه بعشرین سنة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بالإجماع أنّ جیش معاویة هو الباغی، وأنّ جیش علی هو المَبْغِیُّ علیه، ولکن انظر إلی الانحطاط الخلقی، واللهَث وراء الأهواء والمطامع ماذا یفعل، فقد روی البلاذری عن عبد الله بن الحارث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لأسیر مع معاویة منصرفه من صفین، بینه وبین عمرو بن العاص، فقال عبد الله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سمعتُ رسول الله صلی الله علیه و آله و سلم یقول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بن سمیة،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ما یقول هذا؟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تزال تدحض بها فی قوله، أنحن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الذین جاءوا به</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الطبری روایة أخری فی هذا المورد،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عمرو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قتلتم هذا الرجل فی یومکم هذا وقد قال رسول الله صلی الله علیه و آله و سلم فیه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معنا ونحن نبنی المسجد والناس ینقلون حجراً حجراً ولبنة لبنة وعمّار ینقل حجرین حجرین ولبنتین لبنتین فغشی علیه، فأتاه رسول الله صلی الله علیه و آله و سلم فجعل یمسح التراب عن وجهه ویقول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یا بن سمیة، الناس ینقلون حجراً حجراً ولبنة لبنة وأنت تنقل حجرین حجرین ولبنتین لبنتین، رغبة منک فی الأجر،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تقتلک الفئة الباغیة</w:t>
      </w:r>
    </w:p>
    <w:p>
      <w:pPr>
        <w:pStyle w:val="BookText"/>
        <w:rPr/>
      </w:pPr>
      <w:r>
        <w:rPr>
          <w:rFonts w:ascii="IRNazanin" w:hAnsi="IRNazanin" w:eastAsia="IRNazanin"/>
          <w:color w:val="111111"/>
          <w:sz w:val="28"/>
          <w:sz w:val="28"/>
          <w:szCs w:val="28"/>
          <w:rtl w:val="true"/>
          <w:lang w:bidi="fa-IR"/>
        </w:rPr>
        <w:t>یقول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یقول؟ فأخبره الخبر،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شیخ أخرق ولا تزال تحدّث بالحدیث وأنت تدحض فی قولک، أو نحن قتلنا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عمّاراً من جاء به، فخرج الناس من فساطیطهم وأخبیتهم یقولون إنّما قتل عماراً من جاء به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له من منطق ضالّ ومضلّ لأنّه سوف یلزم من قولهم هذا أن یکون رسول الله هو الذی قتل حمزة وسائر الشهداء فی غزواته، لأنّه هو الذی جاء بهم، والأعجب من هذا القول هو قول بعض من یُسمّون علماء بأنّ جیش معاویة صحیح أنّهم بغاة ولکنّهم کانوا مجتهدین، والمجتهد له أجر علی کلّ حال؛ لأنّه إن أصاب فله أجران وإن أخطأ فله أجر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الشیخ المفید رحمه الله أنّ عبید الله بن زیاد سأل الإمام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یقتل الله علی بن الحسین،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أخ یسمّی علیاً قتله الناس، فقال ابن زیاد بل قتله الله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منطق ابن زیاد ومن لفّ لفّه وسار علی نهجه، یکون الله هو القاتل للأنبیاء والصالحین والمصلحین فی الأرض أیضاً لأنّه هو الذی أرسلهم، مع أنّه یقول فی کتابه الکریم وهو یخاطب بنی إسرائیل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باؤُ بِغَضَبٍ مِنَ اللّهِ ذلِکَ بِأَنَّهُمْ کانُوا یَکْفُرُونَ بِآیاتِ اللّهِ وَ یَقْتُلُونَ النَّبِیِّینَ بِغَیْرِ الْحَقِّ ذلِکَ بِما عَصَوْا وَ کانُوا یَعْتَدُونَ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هو منطق الطغاة والمستکبرین فی الأرض علی مرّ العصور وقبل أقلّ من أربع سنین، هجمت إسرائیل بکامل ترسانتها العسکریة، فحظت بتخاذل عربی فی أحسن أحوال الظنّ به، وعدم مبالاة من قبل کافّة دول العالم، وذلک حینما استباحت لبنان وجنوبه أرضاً وبحراً وجوّاً، فقتل من قتل، وشرّد من شرّد، وتهدّمت البیوت والبنایات علی رؤوس ساکنیها، وتحول جنوب لبنان ومناطق تابعة له خلال مدّة وجیزة إلی أرض محروقة، ولولا جنود الله المتمثّلة بتلک الفئة الصالحة المؤمنة الموالیة لأهل البیت، لرأیت إسرائیل قد حقّقت کلّ ما ترید، ولکن ومع کلّ ما جری بالرغم من تلک الوقفة البطولیة الرائعة أخذ بعض من یُسَمّون علماء المسلمین یتحدّث بأنّ الذی دمرّ لبنان هو حزب الله ولیس إسرائیل، مع أنّ الذی قصف لبنان أرضاً وجوّاً وبحراً إنّما هی إسرائیل لا غیر، وهذا هو منطق معاویة ومنطق عمرو بن العاص، وهو الیوم منطق إسرائیل، وهو منطق علی ابن قرظة الأنصاری حینما قال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أغررت أخی وقتلته؟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أغرر أخاک ولکن هداه الله وأضلّک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 أو أموت دونک، ثمّ حمل علی الحسین علیه السلام، فاعترضه نافع بن هلال فطعنه حتی صرعه، فحمل علیه أصحابه واستنقذوه، فدووی بعد فبرئ</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bookmarkStart w:id="355" w:name="pg14064_139228"/>
    </w:p>
    <w:p>
      <w:pPr>
        <w:pStyle w:val="Heading2"/>
        <w:numPr>
          <w:ilvl w:val="1"/>
          <w:numId w:val="1"/>
        </w:numPr>
        <w:rPr/>
      </w:pPr>
      <w:bookmarkStart w:id="356" w:name="__RefHeading___Toc413552_1738255347"/>
      <w:bookmarkStart w:id="357" w:name="_Toc133"/>
      <w:bookmarkEnd w:id="355"/>
      <w:bookmarkEnd w:id="356"/>
      <w:r>
        <w:rPr>
          <w:rtl w:val="true"/>
        </w:rPr>
        <w:t>المحتویات</w:t>
      </w:r>
      <w:bookmarkEnd w:id="357"/>
    </w:p>
    <w:p>
      <w:pPr>
        <w:pStyle w:val="BookText"/>
        <w:rPr/>
      </w:pPr>
      <w:r>
        <w:rPr>
          <w:rFonts w:ascii="IRNazanin" w:hAnsi="IRNazanin" w:eastAsia="IRNazanin"/>
          <w:color w:val="111111"/>
          <w:sz w:val="28"/>
          <w:sz w:val="28"/>
          <w:szCs w:val="28"/>
          <w:rtl w:val="true"/>
          <w:lang w:bidi="fa-IR"/>
        </w:rPr>
        <w:t>الشهید حبیب بن مُظهِّر الأسدی الفقعسی علیه السلام</w:t>
      </w:r>
    </w:p>
    <w:p>
      <w:pPr>
        <w:pStyle w:val="BookText"/>
        <w:rPr/>
      </w:pPr>
      <w:r>
        <w:rPr>
          <w:rFonts w:ascii="IRNazanin" w:hAnsi="IRNazanin" w:eastAsia="IRNazanin"/>
          <w:color w:val="111111"/>
          <w:sz w:val="28"/>
          <w:sz w:val="28"/>
          <w:szCs w:val="28"/>
          <w:rtl w:val="true"/>
          <w:lang w:bidi="fa-IR"/>
        </w:rPr>
        <w:t xml:space="preserve">دیباجة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الأسرة التی ینتمی إلیها الشهید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بنو فقعس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الاختلاف فی اسم الشهید وکنیته ولقبه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اسم الشهید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اسم والد الشهید مظهّر أم مظاهر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مظهِّر هو الأصح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نسب الشهید الکربلائی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صحابی جلیل أم تابعی قدیر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مناقشة روایة معالی السبطین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الاتجاه الثانی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یوم الفرقان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حبیب بن مُظهِّر الأسدی والعصمة </w:t>
      </w:r>
      <w:r>
        <w:rPr>
          <w:rFonts w:eastAsia="Amiri" w:cs="Amiri" w:ascii="Amiri" w:hAnsi="Amiri"/>
          <w:color w:val="111111"/>
          <w:sz w:val="28"/>
          <w:szCs w:val="28"/>
          <w:lang w:bidi="ar-SA"/>
        </w:rPr>
        <w:t>26</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حبیب بن مٌظهِّر الرجل الفقیه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معنی کلمة الفقیه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المعنی الأول الواعی والبصیر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المعنی الثانی القُرّاء للقرآن الکریم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المعنی الثالث المفتی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حبیب بن مُظهِّر الأسدی وعلم المنایا والبلایا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إشکال وردّه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حبیب بن مُظهِّر الأسدی والانسجام مع الشباب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حبیب بن مُظهِّر الأسدی والعبادة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حبیب بن مُظهِّر مع الإمام أمیر المؤمنین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حبیب بن مُظهِّر من حواریی علی علیه السلام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حبیب بن مُظهِّر من شرطة الخمیس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حبیب بن مُظهِّر فی الکوفة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حبیب والاجتماع الأول للشیعة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دور حبیب بن مُظهِّر فی ثورة مسلم بن عقیل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تداعیات التفرق عن مسلم بن عقیل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أسئلة مهمة تحتاج إلی جواب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وقد یعتذر بعضهم أولاً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ردٌّ علی الاعتذار الأول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وقد یعتذر بعضهم ثانیاً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ردٌّ علی الاعتذار الثانی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الأسئلة تتری من جدید إلی الذهن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طریق لمعالجة المشکلة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الحسین علیه السلام یراسل حبیب بن مُظهِّر الأسدی </w:t>
      </w:r>
      <w:r>
        <w:rPr>
          <w:rFonts w:eastAsia="IRNazanin" w:cs="IRNazanin"/>
          <w:color w:val="111111"/>
          <w:sz w:val="28"/>
          <w:szCs w:val="28"/>
          <w:lang w:bidi="fa-IR"/>
        </w:rPr>
        <w:t>79</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الحسین إلی حبیب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النقاط المهمة التی حواها کتاب الحسین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وصول حبیب بن مُظهِّر إلی کربلاء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زوجة الشهید حبیب والموقف الإسلامی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حبیب بن مُظهِّر الأسدی فی کربلاء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یاقّرة أنّی ترجع إلی القوم الظالمین؟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أتیتکم بخیر ما أتی به وافد إلی قوم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لبئس القوم عند الله غداً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أراک تعبد الله علی سبعین حرفاً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أنها لا تقبل من آل الرسول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علیّ مصرعک یا مسلم، أبشر بالجنة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مسلم بن عوسجة وحبیب بن مُظهِّر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درس کبیر الأخوّة والمحبّة فی الله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شهادة حبیب بن مُظهِّر الأسدی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شهادة حبیب بعد صلاة الظهر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قصة الرأس الشریف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الولد یطلب ثأر أبیه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الحسین علیه السلام یؤبّن حبیباً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مدفن الشهید حبیب بن مُظهِّر الأسدی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مدفن رأس حبیب بن مُظهِّر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الشهید زاهر مولی عمرو بن الحمق الخزاعی الکندی علیه السلام</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صحبة الشهید لعمرو بن الحمق الخزاعی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عمرو بن الحمق الخزاعی </w:t>
      </w:r>
      <w:r>
        <w:rPr>
          <w:rFonts w:eastAsia="IRNazanin" w:cs="IRNazanin"/>
          <w:color w:val="111111"/>
          <w:sz w:val="28"/>
          <w:szCs w:val="28"/>
          <w:lang w:bidi="fa-IR"/>
        </w:rPr>
        <w:t>129</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الشهید الکربلائی فی روایاته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مزاح رسول الله مع الشهید الکربلائی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مزاح رسول الله مع أصحابه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مزاح بلا تفریط ولا أفراط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الرؤیا الصالحة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آداب وسنن التوفیق إلی الرؤیا الصالحة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تحریم لحوم الحُمُر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جهاده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الشهید الکربلائی وبیعة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الشهید الکربلائی والثورة علی عثمان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أولاده وأحفاده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الشهید یزید بن مغفّل المزنی الأزدی علیه السلام</w:t>
      </w:r>
    </w:p>
    <w:p>
      <w:pPr>
        <w:pStyle w:val="BookText"/>
        <w:rPr/>
      </w:pPr>
      <w:r>
        <w:rPr>
          <w:rFonts w:ascii="IRNazanin" w:hAnsi="IRNazanin" w:eastAsia="IRNazanin"/>
          <w:color w:val="111111"/>
          <w:sz w:val="28"/>
          <w:sz w:val="28"/>
          <w:szCs w:val="28"/>
          <w:rtl w:val="true"/>
          <w:lang w:bidi="fa-IR"/>
        </w:rPr>
        <w:t xml:space="preserve">أسم الشهید واسم أبیه ونسبه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والد الشهید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عمّ الشهید الکربلائی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نهم المعروف بذی البجادین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خزاعی بن عبد نهم بن عفیف بن سحیم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إخوة الشهید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أولاد الشهید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یزید بن مغفّل الأزدی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یزید بن مغفّل الأزدی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حفید الشهید الکربلائی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الشهید الکربلائی مع علی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موقف الشهید الکربلائی فی صفین </w:t>
      </w:r>
      <w:r>
        <w:rPr>
          <w:rFonts w:eastAsia="IRNazanin" w:cs="IRNazanin"/>
          <w:color w:val="111111"/>
          <w:sz w:val="28"/>
          <w:szCs w:val="28"/>
          <w:lang w:bidi="fa-IR"/>
        </w:rPr>
        <w:t>181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فی کربلاء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الشهید عبد الله بن بشر الخثعمی علیه السلام</w:t>
      </w:r>
    </w:p>
    <w:p>
      <w:pPr>
        <w:pStyle w:val="BookText"/>
        <w:rPr/>
      </w:pPr>
      <w:r>
        <w:rPr>
          <w:rFonts w:ascii="IRNazanin" w:hAnsi="IRNazanin" w:eastAsia="IRNazanin"/>
          <w:color w:val="111111"/>
          <w:sz w:val="28"/>
          <w:sz w:val="28"/>
          <w:szCs w:val="28"/>
          <w:rtl w:val="true"/>
          <w:lang w:bidi="fa-IR"/>
        </w:rPr>
        <w:t xml:space="preserve">اسم الشهید ونسبه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قبیلة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والد الشهید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جبّانة بشر الخثعمی فی الکوفة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أقوال العلماء فی الشهید الکربلائی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مع الشهید الکربلائی فی روایاته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أبناء الشهید وأحفاده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الشهید عمرو بن قرظة بن کعب الأنصاری علیه السلام</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والد الشهید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والد الشهید وفتح الری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إخوة الشهید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مع الشهید الکربلائی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الشهید رسولاً إلی ابن سعد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إشارة مهمة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رسالة الشهید إلی المسلمین فی العالم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lang w:bidi="fa-IR"/>
        </w:rPr>
        <w:t>236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243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وقد ذکر ابن حجر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أدرک النبی صلی الله علیه و آله و سلم تحت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وکذلک ابن مطهّر ولیس مظهّر،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الإمام أمیر المؤمنین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القدیمة والحدیثة لعمر کحالة، باب الفاء،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الحاء بعدها الواو، حوط بن رئاب ولیس ربیعة کما ذکره الکثیرون کالبلاذری وغیره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والمقصود به هو طلیحة بن خویلد بن نوفل بن نضلة بن الأشتر بن جحوان، وکان یعدل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فارس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أحد قولیه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حرف الحاء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بعدها 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الاسم فیه تصحیف من حبیب، خصوصاً وقد ذکره نفس ابن حجر فی الإصابة بلفظ حبیب،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الشیخ صالح بن عبد الله الدرویش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الفقه الإسلامی وأدواره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الفقه الإسلامی وأدواره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قاعدة فقهیة، السیّد المصطفوی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فی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قبل قلیل ما یؤکّد ذلک، لاسیّما فی الإصابة لابن حجر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سماتهم وحقوقهم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فقه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باب من یرد الله به خیراً یفقّهه فی الدین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حاشیة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الفقه الإسلامی وأدواره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الشرعیة، فصل مخاطبة الناس علی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نقلاً عن معرفة اختیار الرجال للطوسی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القسم الخامس، أخباره بمقتل بعض أصحابه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مقتل للحسین یُعرف بمقتل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الفضیل 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ذکره صاحب نقد الرجال أنّه کوفی أسدی، من أصحاب الصادق علیه السلام،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عاشوراء فی الحدیث والآداب للشیخ عبد الله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فَفَتَحْنا أَبْوابَ السَّماءِ بِماءٍ مُنْهَمِرٍ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فَجَّرْنَا الْأَرْضَ عُیُوناً فَالْتَقَی الْماءُ عَلی أَمْرٍ قَدْ قُدِرَ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حیدر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الحسینی،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للمظفّری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للسید محمد حسین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القسم العاشر، معنی القرآن وأصحاب الحسین 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دعاؤه فی الصلاة علی حملة العرش وکلّ ملک مقرّب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قبل قلیل فلتراجع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وسیأتینا مزید من الحدیث عن هذه القوّة الضاربة ونحن نتحدّث عن الشهید القائد الحلاّس بن عمرو الراسبی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تحقیق المحمودی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بإعلام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من کتاب له علیه السلام إلی أهل الکوفة بعد فتح البصرة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طیّات الحدیث عن علاقة حبیب بالفقه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الخصائص الکبری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ممّن کتب إلی الحسین علیه السلام ثمّ کان مع عمر بن سعد، وکان رئیساً علی الخیل، مستدرکات علم الرجال للنمازی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انظر ماذا یقول عنه 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یروی عنه أحمد فی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کربلاء لعلی نظری،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نقلاً عن أبی مخنف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وهناک قصّة ذکرها فی أمّ الشمر وزناها، وأنّ شمراً تولّد بعد ذلک من الزنا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وارث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مضمون حدیث للنبی یقول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والحسین إمامان إن قاما وإن قعدا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الصفوری فی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والصدّیق القنوجی فی شرح صحیح مسلم فی باب المناقب وآخرون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وردت هذه اللفظة فی جملة من الکتب،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باب ما جاء سباب المؤمن فسوق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وقد تمثّل به الإمام الحسن المجتبی فی بعض کلامه للناس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ما جاء فی الحب فی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علیک سابقاً أنّه الحصین بن تمیم، فتأمّل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والأبیات من قصیدة کبیرة للسید إبراهیم ابن السید حسین بحر العلوم فی رثاء الشهید حبیب بن مظاهر الأسدی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غیر الحصین بن تمیم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وفتح المیم ویاء ساکنة وراء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تکریت، ذکر الأخباریون أنّ عبد الملک بن مروان کان إذا هَمّ بقصد مصعب بن الزبیر بالعراق یخرج فی کلّ سنة إلی بطنان حبیب، وهی أدنی من قنسرین إلی الجزیرة، فیعسکر بها ویخرج مصعب بن الزبیر إلی مسکن فیعسکر بباجمیری من أرض الموصل، کلّ واحد منهما یری صاحبه أنّه یقصده، ولا یتم لکلّ واحد منهما قصده، فإذا جاء الشتاء وارتجّ الثلج انصرف عبد الملک إلی دمشق ومصعب إلی الکوفة، فکان یقول عبد الملک إنّ مصعباً قد أبی إلاّ جمیراته والله موقدهن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النبلاء فی تاریخ کربلاء للسید عبد الحسین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فی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کربلاء لسلمان هادی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أ</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باب من شهد فتح مکة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وعتاب للشیخ قیس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للنمازی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باب الزای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الطبرانی لم یستطع أن یذکر ذلک الرجل الذی هو آیة للنار، فإنّ استقراء الأحداث التاریخیة وحده کفیل بالتعریف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الروایة ضعیفة لوجود عبد الله بن عبد الملک المسعودی وهو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وضعفه کما یقول العقیلی ناشئ من کونه شیعیاً؛ انظر الضعفاء الکبیر للعقیلی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فیما یقول فی تاریخ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ذکروا بأنّ المراد من الرجل معاویة والادی لیس شیعیاً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یحمل علی الشهید الکربلائی، ویمکن أن یحمل علی الآخر، لأنّ کلاً منهما زاهر، وقد وردت الروایات بهما معاً، حیث تارة تعبّر عنه بزاهر الأشجعی وتارة بزاهر الأسلمی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بائرة، وکسد الشیء کساداً فهو کاسد وکسید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مادة کسد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 إلی اللحم، أی اشتدّت شهوته 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کتاب الإیمان والرؤیا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هاشم البحرانی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 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فی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وانحدر الجمل من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نبیل 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صلح الإمام الحسن للسید عبد 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للشیخ محمّد مهدی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یسیر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محمد بن سنان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محمد بن سنان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للشیخ 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فی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عبد الله بن معفل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أحداث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غلیظ</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سبل الهدی والرشاد للصالحی،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باب الدعاء مستقبل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فی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 فیمن تخلّف معذوراً من البکائین وغیرهم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ذکر أحداث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بالأرض، ولا تعنی بالضرورة القتل، ویقال للقتیل صریع تجوّزاً، لکونه مطروحاً علی الأرض</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قاتله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سفیان بن عوف بن المَغْفَل الأزدی، وکان مع معاویة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الذی تثیره حوافر الخیل فی الحرب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الضعیفة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تعجیل المنفعة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من أسماء البلاد والمواضع، عبد الله بن عبد العزیز البکری الأندلسی، تحقیق مصطفی السقّا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الألباب فی معرفة الأنساب للسیوطی، باب الحاء والثاء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بشر بن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وحلّت بدل أنخت، وفی أخری تحنّ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الأحوازی بشرح سنن الترمذی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الدارین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باب الاستعاذة من کآبة 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کتاب الزکاة، باب الرکاز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 باب الزکاة، الفصل الرابع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ترکیا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البدخشی صاحب مفتاح النجاح فی نزل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فی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البیهقی فی المحاسن والمساوی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فی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الجدری کما فی بعض کتب اللغة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الجامع الصغیر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مأکولا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الرجال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ما ذکره فی وسیلة الدارین عمّن نقله عنه فی مظانه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 حرف القاف، قرظة بن کعب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أصول الأحکام، المجلد الأول، الجزء الثانی، فصل فی فضل الإکثار من الروایة للسنن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همدان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أسد الغابة، حرف القاف، قرظة بن کعب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حرف القاف، قرظة بن کعب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ماجة، کتاب الأضاحی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لما فی الموطأ من المعانی والأسانید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الأمین،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46621</Words>
  <Characters>200363</Characters>
  <CharactersWithSpaces>245450</CharactersWithSpaces>
  <Paragraphs>1528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2026-08-24T12:03:17Z</dcterms:created>
  <dc:creator>ghaemiyeh.com</dc:creator>
  <dc:description/>
  <dc:language>en-US</dc:language>
  <cp:lastModifiedBy/>
  <dcterms:modified xsi:type="dcterms:W3CDTF">2026-08-24T15:33:24Z</dcterms:modified>
  <cp:revision>1</cp:revision>
  <dc:subject/>
  <dc:title>موسوعه فی ظلال شهداء الطف جلد 2</dc:title>
</cp:coreProperties>
</file>

<file path=docProps/custom.xml><?xml version="1.0" encoding="utf-8"?>
<Properties xmlns="http://schemas.openxmlformats.org/officeDocument/2006/custom-properties" xmlns:vt="http://schemas.openxmlformats.org/officeDocument/2006/docPropsVTypes"/>
</file>