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121_3264237689">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226123_3264237689">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226125_3264237689">
            <w:r>
              <w:rPr>
                <w:webHidden/>
                <w:rStyle w:val="IndexLink"/>
                <w:rtl w:val="true"/>
              </w:rPr>
              <w:t xml:space="preserve">مباحث اصول عملیه </w:t>
            </w:r>
            <w:r>
              <w:rPr>
                <w:rStyle w:val="IndexLink"/>
                <w:rtl w:val="true"/>
              </w:rPr>
              <w:t>(</w:t>
            </w:r>
            <w:r>
              <w:rPr>
                <w:rStyle w:val="IndexLink"/>
                <w:rtl w:val="true"/>
              </w:rPr>
              <w:t>اصالة الاشتغال</w:t>
            </w:r>
            <w:r>
              <w:rPr>
                <w:rStyle w:val="IndexLink"/>
                <w:rtl w:val="true"/>
              </w:rPr>
              <w:t>)</w:t>
              <w:tab/>
            </w:r>
            <w:r>
              <w:rPr>
                <w:rStyle w:val="IndexLink"/>
              </w:rPr>
              <w:t>20</w:t>
            </w:r>
          </w:hyperlink>
        </w:p>
        <w:p>
          <w:pPr>
            <w:pStyle w:val="Contents2"/>
            <w:tabs>
              <w:tab w:val="clear" w:pos="8743"/>
              <w:tab w:val="right" w:pos="9026" w:leader="dot"/>
            </w:tabs>
            <w:rPr/>
          </w:pPr>
          <w:hyperlink w:anchor="__RefHeading___Toc226127_3264237689">
            <w:r>
              <w:rPr>
                <w:webHidden/>
                <w:rStyle w:val="IndexLink"/>
                <w:rtl w:val="true"/>
              </w:rPr>
              <w:t>مقام اول؛ تردید بین متباینین</w:t>
            </w:r>
            <w:r>
              <w:rPr>
                <w:rStyle w:val="IndexLink"/>
                <w:rtl w:val="true"/>
              </w:rPr>
              <w:tab/>
            </w:r>
            <w:r>
              <w:rPr>
                <w:rStyle w:val="IndexLink"/>
              </w:rPr>
              <w:t>21</w:t>
            </w:r>
          </w:hyperlink>
        </w:p>
        <w:p>
          <w:pPr>
            <w:pStyle w:val="Contents3"/>
            <w:tabs>
              <w:tab w:val="clear" w:pos="8459"/>
              <w:tab w:val="right" w:pos="9026" w:leader="dot"/>
            </w:tabs>
            <w:rPr/>
          </w:pPr>
          <w:hyperlink w:anchor="__RefHeading___Toc226129_3264237689">
            <w:r>
              <w:rPr>
                <w:webHidden/>
                <w:rStyle w:val="IndexLink"/>
                <w:rtl w:val="true"/>
              </w:rPr>
              <w:t>درس دویست و بیست و پنجم</w:t>
            </w:r>
            <w:r>
              <w:rPr>
                <w:rStyle w:val="IndexLink"/>
                <w:rtl w:val="true"/>
              </w:rPr>
              <w:tab/>
            </w:r>
            <w:r>
              <w:rPr>
                <w:rStyle w:val="IndexLink"/>
              </w:rPr>
              <w:t>21</w:t>
            </w:r>
          </w:hyperlink>
        </w:p>
        <w:p>
          <w:pPr>
            <w:pStyle w:val="Contents4"/>
            <w:tabs>
              <w:tab w:val="clear" w:pos="8176"/>
              <w:tab w:val="right" w:pos="9026" w:leader="dot"/>
            </w:tabs>
            <w:rPr/>
          </w:pPr>
          <w:hyperlink w:anchor="__RefHeading___Toc226131_326423768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26133_3264237689">
            <w:r>
              <w:rPr>
                <w:webHidden/>
                <w:rStyle w:val="IndexLink"/>
                <w:rtl w:val="true"/>
              </w:rPr>
              <w:t>مجرای اصالة الاشتغال</w:t>
            </w:r>
            <w:r>
              <w:rPr>
                <w:rStyle w:val="IndexLink"/>
                <w:rtl w:val="true"/>
              </w:rPr>
              <w:tab/>
            </w:r>
            <w:r>
              <w:rPr>
                <w:rStyle w:val="IndexLink"/>
              </w:rPr>
              <w:t>21</w:t>
            </w:r>
          </w:hyperlink>
        </w:p>
        <w:p>
          <w:pPr>
            <w:pStyle w:val="Contents4"/>
            <w:tabs>
              <w:tab w:val="clear" w:pos="8176"/>
              <w:tab w:val="right" w:pos="9026" w:leader="dot"/>
            </w:tabs>
            <w:rPr/>
          </w:pPr>
          <w:hyperlink w:anchor="__RefHeading___Toc226135_3264237689">
            <w:r>
              <w:rPr>
                <w:webHidden/>
                <w:rStyle w:val="IndexLink"/>
                <w:rtl w:val="true"/>
              </w:rPr>
              <w:t>معلوم بودن جنس تکلیف و مشخص نبودن نوع تکلیف</w:t>
            </w:r>
            <w:r>
              <w:rPr>
                <w:rStyle w:val="IndexLink"/>
                <w:rtl w:val="true"/>
              </w:rPr>
              <w:tab/>
            </w:r>
            <w:r>
              <w:rPr>
                <w:rStyle w:val="IndexLink"/>
              </w:rPr>
              <w:t>22</w:t>
            </w:r>
          </w:hyperlink>
        </w:p>
        <w:p>
          <w:pPr>
            <w:pStyle w:val="Contents4"/>
            <w:tabs>
              <w:tab w:val="clear" w:pos="8176"/>
              <w:tab w:val="right" w:pos="9026" w:leader="dot"/>
            </w:tabs>
            <w:rPr/>
          </w:pPr>
          <w:hyperlink w:anchor="__RefHeading___Toc226137_3264237689">
            <w:r>
              <w:rPr>
                <w:webHidden/>
                <w:rStyle w:val="IndexLink"/>
                <w:rtl w:val="true"/>
              </w:rPr>
              <w:t>مراد از علم به تکلیف در قاعدۀ اشتغال</w:t>
            </w:r>
            <w:r>
              <w:rPr>
                <w:rStyle w:val="IndexLink"/>
                <w:rtl w:val="true"/>
              </w:rPr>
              <w:tab/>
            </w:r>
            <w:r>
              <w:rPr>
                <w:rStyle w:val="IndexLink"/>
              </w:rPr>
              <w:t>24</w:t>
            </w:r>
          </w:hyperlink>
        </w:p>
        <w:p>
          <w:pPr>
            <w:pStyle w:val="Contents4"/>
            <w:tabs>
              <w:tab w:val="clear" w:pos="8176"/>
              <w:tab w:val="right" w:pos="9026" w:leader="dot"/>
            </w:tabs>
            <w:rPr/>
          </w:pPr>
          <w:hyperlink w:anchor="__RefHeading___Toc226139_3264237689">
            <w:r>
              <w:rPr>
                <w:webHidden/>
                <w:rStyle w:val="IndexLink"/>
                <w:rtl w:val="true"/>
              </w:rPr>
              <w:t>حرمت مخالفت قطعیۀ علم اجمالی</w:t>
            </w:r>
            <w:r>
              <w:rPr>
                <w:rStyle w:val="IndexLink"/>
                <w:rtl w:val="true"/>
              </w:rPr>
              <w:tab/>
            </w:r>
            <w:r>
              <w:rPr>
                <w:rStyle w:val="IndexLink"/>
              </w:rPr>
              <w:t>25</w:t>
            </w:r>
          </w:hyperlink>
        </w:p>
        <w:p>
          <w:pPr>
            <w:pStyle w:val="Contents4"/>
            <w:tabs>
              <w:tab w:val="clear" w:pos="8176"/>
              <w:tab w:val="right" w:pos="9026" w:leader="dot"/>
            </w:tabs>
            <w:rPr/>
          </w:pPr>
          <w:hyperlink w:anchor="__RefHeading___Toc226141_3264237689">
            <w:r>
              <w:rPr>
                <w:webHidden/>
                <w:rStyle w:val="IndexLink"/>
                <w:rtl w:val="true"/>
              </w:rPr>
              <w:t>نظر محقق خوانساری</w:t>
            </w:r>
            <w:r>
              <w:rPr>
                <w:rStyle w:val="IndexLink"/>
                <w:rtl w:val="true"/>
              </w:rPr>
              <w:t>(</w:t>
            </w:r>
            <w:r>
              <w:rPr>
                <w:rStyle w:val="IndexLink"/>
                <w:rtl w:val="true"/>
              </w:rPr>
              <w:t>ره</w:t>
            </w:r>
            <w:r>
              <w:rPr>
                <w:rStyle w:val="IndexLink"/>
                <w:rtl w:val="true"/>
              </w:rPr>
              <w:t xml:space="preserve">) </w:t>
            </w:r>
            <w:r>
              <w:rPr>
                <w:rStyle w:val="IndexLink"/>
                <w:rtl w:val="true"/>
              </w:rPr>
              <w:t>و قمی</w:t>
            </w:r>
            <w:r>
              <w:rPr>
                <w:rStyle w:val="IndexLink"/>
                <w:rtl w:val="true"/>
              </w:rPr>
              <w:t>(</w:t>
            </w:r>
            <w:r>
              <w:rPr>
                <w:rStyle w:val="IndexLink"/>
                <w:rtl w:val="true"/>
              </w:rPr>
              <w:t>ره</w:t>
            </w:r>
            <w:r>
              <w:rPr>
                <w:rStyle w:val="IndexLink"/>
                <w:rtl w:val="true"/>
              </w:rPr>
              <w:t xml:space="preserve">) </w:t>
            </w:r>
            <w:r>
              <w:rPr>
                <w:rStyle w:val="IndexLink"/>
                <w:rtl w:val="true"/>
              </w:rPr>
              <w:t>در جواز مخالفت قطعیۀ علم اجمالی</w:t>
            </w:r>
            <w:r>
              <w:rPr>
                <w:rStyle w:val="IndexLink"/>
                <w:rtl w:val="true"/>
              </w:rPr>
              <w:tab/>
            </w:r>
            <w:r>
              <w:rPr>
                <w:rStyle w:val="IndexLink"/>
              </w:rPr>
              <w:t>26</w:t>
            </w:r>
          </w:hyperlink>
        </w:p>
        <w:p>
          <w:pPr>
            <w:pStyle w:val="Contents4"/>
            <w:tabs>
              <w:tab w:val="clear" w:pos="8176"/>
              <w:tab w:val="right" w:pos="9026" w:leader="dot"/>
            </w:tabs>
            <w:rPr/>
          </w:pPr>
          <w:hyperlink w:anchor="__RefHeading___Toc226143_3264237689">
            <w:r>
              <w:rPr>
                <w:webHidden/>
                <w:rStyle w:val="IndexLink"/>
                <w:rtl w:val="true"/>
              </w:rPr>
              <w:t>پرسش</w:t>
            </w:r>
            <w:r>
              <w:rPr>
                <w:rStyle w:val="IndexLink"/>
                <w:rtl w:val="true"/>
              </w:rPr>
              <w:t>:</w:t>
              <w:tab/>
            </w:r>
            <w:r>
              <w:rPr>
                <w:rStyle w:val="IndexLink"/>
              </w:rPr>
              <w:t>29</w:t>
            </w:r>
          </w:hyperlink>
        </w:p>
        <w:p>
          <w:pPr>
            <w:pStyle w:val="Contents3"/>
            <w:tabs>
              <w:tab w:val="clear" w:pos="8459"/>
              <w:tab w:val="right" w:pos="9026" w:leader="dot"/>
            </w:tabs>
            <w:rPr/>
          </w:pPr>
          <w:hyperlink w:anchor="__RefHeading___Toc226145_3264237689">
            <w:r>
              <w:rPr>
                <w:webHidden/>
                <w:rStyle w:val="IndexLink"/>
                <w:rtl w:val="true"/>
              </w:rPr>
              <w:t>درس دویست و بیست و ششم</w:t>
            </w:r>
            <w:r>
              <w:rPr>
                <w:rStyle w:val="IndexLink"/>
                <w:rtl w:val="true"/>
              </w:rPr>
              <w:tab/>
            </w:r>
            <w:r>
              <w:rPr>
                <w:rStyle w:val="IndexLink"/>
              </w:rPr>
              <w:t>30</w:t>
            </w:r>
          </w:hyperlink>
        </w:p>
        <w:p>
          <w:pPr>
            <w:pStyle w:val="Contents4"/>
            <w:tabs>
              <w:tab w:val="clear" w:pos="8176"/>
              <w:tab w:val="right" w:pos="9026" w:leader="dot"/>
            </w:tabs>
            <w:rPr/>
          </w:pPr>
          <w:hyperlink w:anchor="__RefHeading___Toc226147_326423768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26149_3264237689">
            <w:r>
              <w:rPr>
                <w:webHidden/>
                <w:rStyle w:val="IndexLink"/>
                <w:rtl w:val="true"/>
              </w:rPr>
              <w:t>اماره بر تکلیف واقعی فعلی</w:t>
            </w:r>
            <w:r>
              <w:rPr>
                <w:rStyle w:val="IndexLink"/>
                <w:rtl w:val="true"/>
              </w:rPr>
              <w:tab/>
            </w:r>
            <w:r>
              <w:rPr>
                <w:rStyle w:val="IndexLink"/>
              </w:rPr>
              <w:t>30</w:t>
            </w:r>
          </w:hyperlink>
        </w:p>
        <w:p>
          <w:pPr>
            <w:pStyle w:val="Contents4"/>
            <w:tabs>
              <w:tab w:val="clear" w:pos="8176"/>
              <w:tab w:val="right" w:pos="9026" w:leader="dot"/>
            </w:tabs>
            <w:rPr/>
          </w:pPr>
          <w:hyperlink w:anchor="__RefHeading___Toc226151_3264237689">
            <w:r>
              <w:rPr>
                <w:webHidden/>
                <w:rStyle w:val="IndexLink"/>
                <w:rtl w:val="true"/>
              </w:rPr>
              <w:t>فروض مختلف در صورت قیام یقین حجت بر تکلیف</w:t>
            </w:r>
            <w:r>
              <w:rPr>
                <w:rStyle w:val="IndexLink"/>
                <w:rtl w:val="true"/>
              </w:rPr>
              <w:tab/>
            </w:r>
            <w:r>
              <w:rPr>
                <w:rStyle w:val="IndexLink"/>
              </w:rPr>
              <w:t>31</w:t>
            </w:r>
          </w:hyperlink>
        </w:p>
        <w:p>
          <w:pPr>
            <w:pStyle w:val="Contents4"/>
            <w:tabs>
              <w:tab w:val="clear" w:pos="8176"/>
              <w:tab w:val="right" w:pos="9026" w:leader="dot"/>
            </w:tabs>
            <w:rPr/>
          </w:pPr>
          <w:hyperlink w:anchor="__RefHeading___Toc226153_3264237689">
            <w:r>
              <w:rPr>
                <w:webHidden/>
                <w:rStyle w:val="IndexLink"/>
                <w:rtl w:val="true"/>
              </w:rPr>
              <w:t>علم به قیام حجّت مطابق با واقع</w:t>
            </w:r>
            <w:r>
              <w:rPr>
                <w:rStyle w:val="IndexLink"/>
                <w:rtl w:val="true"/>
              </w:rPr>
              <w:tab/>
            </w:r>
            <w:r>
              <w:rPr>
                <w:rStyle w:val="IndexLink"/>
              </w:rPr>
              <w:t>32</w:t>
            </w:r>
          </w:hyperlink>
        </w:p>
        <w:p>
          <w:pPr>
            <w:pStyle w:val="Contents4"/>
            <w:tabs>
              <w:tab w:val="clear" w:pos="8176"/>
              <w:tab w:val="right" w:pos="9026" w:leader="dot"/>
            </w:tabs>
            <w:rPr/>
          </w:pPr>
          <w:hyperlink w:anchor="__RefHeading___Toc226155_3264237689">
            <w:r>
              <w:rPr>
                <w:webHidden/>
                <w:rStyle w:val="IndexLink"/>
                <w:rtl w:val="true"/>
              </w:rPr>
              <w:t>فرق میان اجتماع نقیضین قطعی و اجتماع نقیضین احتمالی</w:t>
            </w:r>
            <w:r>
              <w:rPr>
                <w:rStyle w:val="IndexLink"/>
                <w:rtl w:val="true"/>
              </w:rPr>
              <w:tab/>
            </w:r>
            <w:r>
              <w:rPr>
                <w:rStyle w:val="IndexLink"/>
              </w:rPr>
              <w:t>33</w:t>
            </w:r>
          </w:hyperlink>
        </w:p>
        <w:p>
          <w:pPr>
            <w:pStyle w:val="Contents4"/>
            <w:tabs>
              <w:tab w:val="clear" w:pos="8176"/>
              <w:tab w:val="right" w:pos="9026" w:leader="dot"/>
            </w:tabs>
            <w:rPr/>
          </w:pPr>
          <w:hyperlink w:anchor="__RefHeading___Toc226157_3264237689">
            <w:r>
              <w:rPr>
                <w:webHidden/>
                <w:rStyle w:val="IndexLink"/>
                <w:rtl w:val="true"/>
              </w:rPr>
              <w:t>علم به قیام دلیل معتبر شرعی یا عقلی بر تکلیف</w:t>
            </w:r>
            <w:r>
              <w:rPr>
                <w:rStyle w:val="IndexLink"/>
                <w:rtl w:val="true"/>
              </w:rPr>
              <w:tab/>
            </w:r>
            <w:r>
              <w:rPr>
                <w:rStyle w:val="IndexLink"/>
              </w:rPr>
              <w:t>34</w:t>
            </w:r>
          </w:hyperlink>
        </w:p>
        <w:p>
          <w:pPr>
            <w:pStyle w:val="Contents4"/>
            <w:tabs>
              <w:tab w:val="clear" w:pos="8176"/>
              <w:tab w:val="right" w:pos="9026" w:leader="dot"/>
            </w:tabs>
            <w:rPr/>
          </w:pPr>
          <w:hyperlink w:anchor="__RefHeading___Toc226159_3264237689">
            <w:r>
              <w:rPr>
                <w:webHidden/>
                <w:rStyle w:val="IndexLink"/>
                <w:rtl w:val="true"/>
              </w:rPr>
              <w:t>علم به قیام حجّت بر تکلیف و عدم ترخیص از ناحیه مولا</w:t>
            </w:r>
            <w:r>
              <w:rPr>
                <w:rStyle w:val="IndexLink"/>
                <w:rtl w:val="true"/>
              </w:rPr>
              <w:tab/>
            </w:r>
            <w:r>
              <w:rPr>
                <w:rStyle w:val="IndexLink"/>
              </w:rPr>
              <w:t>35</w:t>
            </w:r>
          </w:hyperlink>
        </w:p>
        <w:p>
          <w:pPr>
            <w:pStyle w:val="Contents4"/>
            <w:tabs>
              <w:tab w:val="clear" w:pos="8176"/>
              <w:tab w:val="right" w:pos="9026" w:leader="dot"/>
            </w:tabs>
            <w:rPr/>
          </w:pPr>
          <w:hyperlink w:anchor="__RefHeading___Toc226161_3264237689">
            <w:r>
              <w:rPr>
                <w:webHidden/>
                <w:rStyle w:val="IndexLink"/>
                <w:rtl w:val="true"/>
              </w:rPr>
              <w:t>جواز مخالفت در صورت وجود حجّت معتبرۀ شرعیۀ علی التکلیف</w:t>
            </w:r>
            <w:r>
              <w:rPr>
                <w:rStyle w:val="IndexLink"/>
                <w:rtl w:val="true"/>
              </w:rPr>
              <w:tab/>
            </w:r>
            <w:r>
              <w:rPr>
                <w:rStyle w:val="IndexLink"/>
              </w:rPr>
              <w:t>37</w:t>
            </w:r>
          </w:hyperlink>
        </w:p>
        <w:p>
          <w:pPr>
            <w:pStyle w:val="Contents4"/>
            <w:tabs>
              <w:tab w:val="clear" w:pos="8176"/>
              <w:tab w:val="right" w:pos="9026" w:leader="dot"/>
            </w:tabs>
            <w:rPr/>
          </w:pPr>
          <w:hyperlink w:anchor="__RefHeading___Toc226163_3264237689">
            <w:r>
              <w:rPr>
                <w:webHidden/>
                <w:rStyle w:val="IndexLink"/>
                <w:rtl w:val="true"/>
              </w:rPr>
              <w:t>پرسش</w:t>
            </w:r>
            <w:r>
              <w:rPr>
                <w:rStyle w:val="IndexLink"/>
                <w:rtl w:val="true"/>
              </w:rPr>
              <w:t>:</w:t>
              <w:tab/>
            </w:r>
            <w:r>
              <w:rPr>
                <w:rStyle w:val="IndexLink"/>
              </w:rPr>
              <w:t>38</w:t>
            </w:r>
          </w:hyperlink>
        </w:p>
        <w:p>
          <w:pPr>
            <w:pStyle w:val="Contents3"/>
            <w:tabs>
              <w:tab w:val="clear" w:pos="8459"/>
              <w:tab w:val="right" w:pos="9026" w:leader="dot"/>
            </w:tabs>
            <w:rPr/>
          </w:pPr>
          <w:hyperlink w:anchor="__RefHeading___Toc226165_3264237689">
            <w:r>
              <w:rPr>
                <w:webHidden/>
                <w:rStyle w:val="IndexLink"/>
                <w:rtl w:val="true"/>
              </w:rPr>
              <w:t>درس دویست و بیست و هفتم</w:t>
            </w:r>
            <w:r>
              <w:rPr>
                <w:rStyle w:val="IndexLink"/>
                <w:rtl w:val="true"/>
              </w:rPr>
              <w:tab/>
            </w:r>
            <w:r>
              <w:rPr>
                <w:rStyle w:val="IndexLink"/>
              </w:rPr>
              <w:t>39</w:t>
            </w:r>
          </w:hyperlink>
        </w:p>
        <w:p>
          <w:pPr>
            <w:pStyle w:val="Contents4"/>
            <w:tabs>
              <w:tab w:val="clear" w:pos="8176"/>
              <w:tab w:val="right" w:pos="9026" w:leader="dot"/>
            </w:tabs>
            <w:rPr/>
          </w:pPr>
          <w:hyperlink w:anchor="__RefHeading___Toc226167_326423768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6169_3264237689">
            <w:r>
              <w:rPr>
                <w:webHidden/>
                <w:rStyle w:val="IndexLink"/>
                <w:rtl w:val="true"/>
              </w:rPr>
              <w:t>اشکال در ترخیص در ارتکاب همه یا ترک همه اطراف</w:t>
            </w:r>
            <w:r>
              <w:rPr>
                <w:rStyle w:val="IndexLink"/>
                <w:rtl w:val="true"/>
              </w:rPr>
              <w:tab/>
            </w:r>
            <w:r>
              <w:rPr>
                <w:rStyle w:val="IndexLink"/>
              </w:rPr>
              <w:t>40</w:t>
            </w:r>
          </w:hyperlink>
        </w:p>
        <w:p>
          <w:pPr>
            <w:pStyle w:val="Contents4"/>
            <w:tabs>
              <w:tab w:val="clear" w:pos="8176"/>
              <w:tab w:val="right" w:pos="9026" w:leader="dot"/>
            </w:tabs>
            <w:rPr/>
          </w:pPr>
          <w:hyperlink w:anchor="__RefHeading___Toc226171_3264237689">
            <w:r>
              <w:rPr>
                <w:webHidden/>
                <w:rStyle w:val="IndexLink"/>
                <w:rtl w:val="true"/>
              </w:rPr>
              <w:t>راه‌حلّ برای تجویز مخالفت و ترخیص در معصیت</w:t>
            </w:r>
            <w:r>
              <w:rPr>
                <w:rStyle w:val="IndexLink"/>
                <w:rtl w:val="true"/>
              </w:rPr>
              <w:tab/>
            </w:r>
            <w:r>
              <w:rPr>
                <w:rStyle w:val="IndexLink"/>
              </w:rPr>
              <w:t>41</w:t>
            </w:r>
          </w:hyperlink>
        </w:p>
        <w:p>
          <w:pPr>
            <w:pStyle w:val="Contents4"/>
            <w:tabs>
              <w:tab w:val="clear" w:pos="8176"/>
              <w:tab w:val="right" w:pos="9026" w:leader="dot"/>
            </w:tabs>
            <w:rPr/>
          </w:pPr>
          <w:hyperlink w:anchor="__RefHeading___Toc226173_3264237689">
            <w:r>
              <w:rPr>
                <w:webHidden/>
                <w:rStyle w:val="IndexLink"/>
                <w:rtl w:val="true"/>
              </w:rPr>
              <w:t>شرط استحقاق عقوبت در صورت مخالفت با تکلیف</w:t>
            </w:r>
            <w:r>
              <w:rPr>
                <w:rStyle w:val="IndexLink"/>
                <w:rtl w:val="true"/>
              </w:rPr>
              <w:tab/>
            </w:r>
            <w:r>
              <w:rPr>
                <w:rStyle w:val="IndexLink"/>
              </w:rPr>
              <w:t>42</w:t>
            </w:r>
          </w:hyperlink>
        </w:p>
        <w:p>
          <w:pPr>
            <w:pStyle w:val="Contents4"/>
            <w:tabs>
              <w:tab w:val="clear" w:pos="8176"/>
              <w:tab w:val="right" w:pos="9026" w:leader="dot"/>
            </w:tabs>
            <w:rPr/>
          </w:pPr>
          <w:hyperlink w:anchor="__RefHeading___Toc226175_3264237689">
            <w:r>
              <w:rPr>
                <w:webHidden/>
                <w:rStyle w:val="IndexLink"/>
                <w:rtl w:val="true"/>
              </w:rPr>
              <w:t>راه‌حل جمع میان حکم ظاهری و واقعی</w:t>
            </w:r>
            <w:r>
              <w:rPr>
                <w:rStyle w:val="IndexLink"/>
                <w:rtl w:val="true"/>
              </w:rPr>
              <w:tab/>
            </w:r>
            <w:r>
              <w:rPr>
                <w:rStyle w:val="IndexLink"/>
              </w:rPr>
              <w:t>44</w:t>
            </w:r>
          </w:hyperlink>
        </w:p>
        <w:p>
          <w:pPr>
            <w:pStyle w:val="Contents4"/>
            <w:tabs>
              <w:tab w:val="clear" w:pos="8176"/>
              <w:tab w:val="right" w:pos="9026" w:leader="dot"/>
            </w:tabs>
            <w:rPr/>
          </w:pPr>
          <w:hyperlink w:anchor="__RefHeading___Toc226177_3264237689">
            <w:r>
              <w:rPr>
                <w:webHidden/>
                <w:rStyle w:val="IndexLink"/>
                <w:rtl w:val="true"/>
              </w:rPr>
              <w:t>نسبت ترخیص در ارتکاب و شمول دلیل حرمت در یک مصداق</w:t>
            </w:r>
            <w:r>
              <w:rPr>
                <w:rStyle w:val="IndexLink"/>
                <w:rtl w:val="true"/>
              </w:rPr>
              <w:tab/>
            </w:r>
            <w:r>
              <w:rPr>
                <w:rStyle w:val="IndexLink"/>
              </w:rPr>
              <w:t>45</w:t>
            </w:r>
          </w:hyperlink>
        </w:p>
        <w:p>
          <w:pPr>
            <w:pStyle w:val="Contents4"/>
            <w:tabs>
              <w:tab w:val="clear" w:pos="8176"/>
              <w:tab w:val="right" w:pos="9026" w:leader="dot"/>
            </w:tabs>
            <w:rPr/>
          </w:pPr>
          <w:hyperlink w:anchor="__RefHeading___Toc226179_3264237689">
            <w:r>
              <w:rPr>
                <w:webHidden/>
                <w:rStyle w:val="IndexLink"/>
                <w:rtl w:val="true"/>
              </w:rPr>
              <w:t>پرسش</w:t>
            </w:r>
            <w:r>
              <w:rPr>
                <w:rStyle w:val="IndexLink"/>
                <w:rtl w:val="true"/>
              </w:rPr>
              <w:t>:</w:t>
              <w:tab/>
            </w:r>
            <w:r>
              <w:rPr>
                <w:rStyle w:val="IndexLink"/>
              </w:rPr>
              <w:t>47</w:t>
            </w:r>
          </w:hyperlink>
        </w:p>
        <w:p>
          <w:pPr>
            <w:pStyle w:val="Contents3"/>
            <w:tabs>
              <w:tab w:val="clear" w:pos="8459"/>
              <w:tab w:val="right" w:pos="9026" w:leader="dot"/>
            </w:tabs>
            <w:rPr/>
          </w:pPr>
          <w:hyperlink w:anchor="__RefHeading___Toc226181_3264237689">
            <w:r>
              <w:rPr>
                <w:webHidden/>
                <w:rStyle w:val="IndexLink"/>
                <w:rtl w:val="true"/>
              </w:rPr>
              <w:t>درس دویست و بیست و هشتم</w:t>
            </w:r>
            <w:r>
              <w:rPr>
                <w:rStyle w:val="IndexLink"/>
                <w:rtl w:val="true"/>
              </w:rPr>
              <w:tab/>
            </w:r>
            <w:r>
              <w:rPr>
                <w:rStyle w:val="IndexLink"/>
              </w:rPr>
              <w:t>48</w:t>
            </w:r>
          </w:hyperlink>
        </w:p>
        <w:p>
          <w:pPr>
            <w:pStyle w:val="Contents4"/>
            <w:tabs>
              <w:tab w:val="clear" w:pos="8176"/>
              <w:tab w:val="right" w:pos="9026" w:leader="dot"/>
            </w:tabs>
            <w:rPr/>
          </w:pPr>
          <w:hyperlink w:anchor="__RefHeading___Toc226183_326423768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26185_3264237689">
            <w:r>
              <w:rPr>
                <w:webHidden/>
                <w:rStyle w:val="IndexLink"/>
                <w:rtl w:val="true"/>
              </w:rPr>
              <w:t>فرق اصالة الحلیة با اصالة البرائة</w:t>
            </w:r>
            <w:r>
              <w:rPr>
                <w:rStyle w:val="IndexLink"/>
                <w:rtl w:val="true"/>
              </w:rPr>
              <w:tab/>
            </w:r>
            <w:r>
              <w:rPr>
                <w:rStyle w:val="IndexLink"/>
              </w:rPr>
              <w:t>48</w:t>
            </w:r>
          </w:hyperlink>
        </w:p>
        <w:p>
          <w:pPr>
            <w:pStyle w:val="Contents4"/>
            <w:tabs>
              <w:tab w:val="clear" w:pos="8176"/>
              <w:tab w:val="right" w:pos="9026" w:leader="dot"/>
            </w:tabs>
            <w:rPr/>
          </w:pPr>
          <w:hyperlink w:anchor="__RefHeading___Toc226187_3264237689">
            <w:r>
              <w:rPr>
                <w:webHidden/>
                <w:rStyle w:val="IndexLink"/>
                <w:rtl w:val="true"/>
              </w:rPr>
              <w:t>روایات مورد استناد در اصالة الحلیة</w:t>
            </w:r>
            <w:r>
              <w:rPr>
                <w:rStyle w:val="IndexLink"/>
                <w:rtl w:val="true"/>
              </w:rPr>
              <w:tab/>
            </w:r>
            <w:r>
              <w:rPr>
                <w:rStyle w:val="IndexLink"/>
              </w:rPr>
              <w:t>49</w:t>
            </w:r>
          </w:hyperlink>
        </w:p>
        <w:p>
          <w:pPr>
            <w:pStyle w:val="Contents4"/>
            <w:tabs>
              <w:tab w:val="clear" w:pos="8176"/>
              <w:tab w:val="right" w:pos="9026" w:leader="dot"/>
            </w:tabs>
            <w:rPr/>
          </w:pPr>
          <w:hyperlink w:anchor="__RefHeading___Toc226189_3264237689">
            <w:r>
              <w:rPr>
                <w:webHidden/>
                <w:rStyle w:val="IndexLink"/>
                <w:rtl w:val="true"/>
              </w:rPr>
              <w:t>مراد از کلّ شیء فیه الحلال و الحرام</w:t>
            </w:r>
            <w:r>
              <w:rPr>
                <w:rStyle w:val="IndexLink"/>
                <w:rtl w:val="true"/>
              </w:rPr>
              <w:tab/>
            </w:r>
            <w:r>
              <w:rPr>
                <w:rStyle w:val="IndexLink"/>
              </w:rPr>
              <w:t>51</w:t>
            </w:r>
          </w:hyperlink>
        </w:p>
        <w:p>
          <w:pPr>
            <w:pStyle w:val="Contents4"/>
            <w:tabs>
              <w:tab w:val="clear" w:pos="8176"/>
              <w:tab w:val="right" w:pos="9026" w:leader="dot"/>
            </w:tabs>
            <w:rPr/>
          </w:pPr>
          <w:hyperlink w:anchor="__RefHeading___Toc226191_3264237689">
            <w:r>
              <w:rPr>
                <w:webHidden/>
                <w:rStyle w:val="IndexLink"/>
                <w:rtl w:val="true"/>
              </w:rPr>
              <w:t>فرق میان احتمالات در روایات</w:t>
            </w:r>
            <w:r>
              <w:rPr>
                <w:rStyle w:val="IndexLink"/>
                <w:rtl w:val="true"/>
              </w:rPr>
              <w:tab/>
            </w:r>
            <w:r>
              <w:rPr>
                <w:rStyle w:val="IndexLink"/>
              </w:rPr>
              <w:t>52</w:t>
            </w:r>
          </w:hyperlink>
        </w:p>
        <w:p>
          <w:pPr>
            <w:pStyle w:val="Contents4"/>
            <w:tabs>
              <w:tab w:val="clear" w:pos="8176"/>
              <w:tab w:val="right" w:pos="9026" w:leader="dot"/>
            </w:tabs>
            <w:rPr/>
          </w:pPr>
          <w:hyperlink w:anchor="__RefHeading___Toc226193_3264237689">
            <w:r>
              <w:rPr>
                <w:webHidden/>
                <w:rStyle w:val="IndexLink"/>
                <w:rtl w:val="true"/>
              </w:rPr>
              <w:t>مقصود از حتّی تعرف در روایات</w:t>
            </w:r>
            <w:r>
              <w:rPr>
                <w:rStyle w:val="IndexLink"/>
                <w:rtl w:val="true"/>
              </w:rPr>
              <w:tab/>
            </w:r>
            <w:r>
              <w:rPr>
                <w:rStyle w:val="IndexLink"/>
              </w:rPr>
              <w:t>53</w:t>
            </w:r>
          </w:hyperlink>
        </w:p>
        <w:p>
          <w:pPr>
            <w:pStyle w:val="Contents4"/>
            <w:tabs>
              <w:tab w:val="clear" w:pos="8176"/>
              <w:tab w:val="right" w:pos="9026" w:leader="dot"/>
            </w:tabs>
            <w:rPr/>
          </w:pPr>
          <w:hyperlink w:anchor="__RefHeading___Toc226195_3264237689">
            <w:r>
              <w:rPr>
                <w:webHidden/>
                <w:rStyle w:val="IndexLink"/>
                <w:rtl w:val="true"/>
              </w:rPr>
              <w:t>پرسش</w:t>
            </w:r>
            <w:r>
              <w:rPr>
                <w:rStyle w:val="IndexLink"/>
                <w:rtl w:val="true"/>
              </w:rPr>
              <w:t>:</w:t>
              <w:tab/>
            </w:r>
            <w:r>
              <w:rPr>
                <w:rStyle w:val="IndexLink"/>
              </w:rPr>
              <w:t>56</w:t>
            </w:r>
          </w:hyperlink>
        </w:p>
        <w:p>
          <w:pPr>
            <w:pStyle w:val="Contents3"/>
            <w:tabs>
              <w:tab w:val="clear" w:pos="8459"/>
              <w:tab w:val="right" w:pos="9026" w:leader="dot"/>
            </w:tabs>
            <w:rPr/>
          </w:pPr>
          <w:hyperlink w:anchor="__RefHeading___Toc226197_3264237689">
            <w:r>
              <w:rPr>
                <w:webHidden/>
                <w:rStyle w:val="IndexLink"/>
                <w:rtl w:val="true"/>
              </w:rPr>
              <w:t>درس دویست و بیست و نهم</w:t>
            </w:r>
            <w:r>
              <w:rPr>
                <w:rStyle w:val="IndexLink"/>
                <w:rtl w:val="true"/>
              </w:rPr>
              <w:tab/>
            </w:r>
            <w:r>
              <w:rPr>
                <w:rStyle w:val="IndexLink"/>
              </w:rPr>
              <w:t>57</w:t>
            </w:r>
          </w:hyperlink>
        </w:p>
        <w:p>
          <w:pPr>
            <w:pStyle w:val="Contents4"/>
            <w:tabs>
              <w:tab w:val="clear" w:pos="8176"/>
              <w:tab w:val="right" w:pos="9026" w:leader="dot"/>
            </w:tabs>
            <w:rPr/>
          </w:pPr>
          <w:hyperlink w:anchor="__RefHeading___Toc226199_326423768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26201_3264237689">
            <w:r>
              <w:rPr>
                <w:webHidden/>
                <w:rStyle w:val="IndexLink"/>
                <w:rtl w:val="true"/>
              </w:rPr>
              <w:t>استدلال به روایت مسعدة بن صدقة بر اصالة الحلیة</w:t>
            </w:r>
            <w:r>
              <w:rPr>
                <w:rStyle w:val="IndexLink"/>
                <w:rtl w:val="true"/>
              </w:rPr>
              <w:tab/>
            </w:r>
            <w:r>
              <w:rPr>
                <w:rStyle w:val="IndexLink"/>
              </w:rPr>
              <w:t>57</w:t>
            </w:r>
          </w:hyperlink>
        </w:p>
        <w:p>
          <w:pPr>
            <w:pStyle w:val="Contents4"/>
            <w:tabs>
              <w:tab w:val="clear" w:pos="8176"/>
              <w:tab w:val="right" w:pos="9026" w:leader="dot"/>
            </w:tabs>
            <w:rPr/>
          </w:pPr>
          <w:hyperlink w:anchor="__RefHeading___Toc226203_3264237689">
            <w:r>
              <w:rPr>
                <w:webHidden/>
                <w:rStyle w:val="IndexLink"/>
                <w:rtl w:val="true"/>
              </w:rPr>
              <w:t>اشکال در استدلال به روایت مسعدة بن صدقة بر اصالة الحلیة</w:t>
            </w:r>
            <w:r>
              <w:rPr>
                <w:rStyle w:val="IndexLink"/>
                <w:rtl w:val="true"/>
              </w:rPr>
              <w:tab/>
            </w:r>
            <w:r>
              <w:rPr>
                <w:rStyle w:val="IndexLink"/>
              </w:rPr>
              <w:t>59</w:t>
            </w:r>
          </w:hyperlink>
        </w:p>
        <w:p>
          <w:pPr>
            <w:pStyle w:val="Contents4"/>
            <w:tabs>
              <w:tab w:val="clear" w:pos="8176"/>
              <w:tab w:val="right" w:pos="9026" w:leader="dot"/>
            </w:tabs>
            <w:rPr/>
          </w:pPr>
          <w:hyperlink w:anchor="__RefHeading___Toc226205_3264237689">
            <w:r>
              <w:rPr>
                <w:webHidden/>
                <w:rStyle w:val="IndexLink"/>
                <w:rtl w:val="true"/>
              </w:rPr>
              <w:t>تقدیم اصول دیگر در مصادیق روایت بر اصالة الاحتیاط‌</w:t>
            </w:r>
            <w:r>
              <w:rPr>
                <w:rStyle w:val="IndexLink"/>
                <w:rtl w:val="true"/>
              </w:rPr>
              <w:tab/>
            </w:r>
            <w:r>
              <w:rPr>
                <w:rStyle w:val="IndexLink"/>
              </w:rPr>
              <w:t>59</w:t>
            </w:r>
          </w:hyperlink>
        </w:p>
        <w:p>
          <w:pPr>
            <w:pStyle w:val="Contents4"/>
            <w:tabs>
              <w:tab w:val="clear" w:pos="8176"/>
              <w:tab w:val="right" w:pos="9026" w:leader="dot"/>
            </w:tabs>
            <w:rPr/>
          </w:pPr>
          <w:hyperlink w:anchor="__RefHeading___Toc226207_3264237689">
            <w:r>
              <w:rPr>
                <w:webHidden/>
                <w:rStyle w:val="IndexLink"/>
                <w:rtl w:val="true"/>
              </w:rPr>
              <w:t>نقش فهم عرفی در فهم از روایات</w:t>
            </w:r>
            <w:r>
              <w:rPr>
                <w:rStyle w:val="IndexLink"/>
                <w:rtl w:val="true"/>
              </w:rPr>
              <w:tab/>
            </w:r>
            <w:r>
              <w:rPr>
                <w:rStyle w:val="IndexLink"/>
              </w:rPr>
              <w:t>64</w:t>
            </w:r>
          </w:hyperlink>
        </w:p>
        <w:p>
          <w:pPr>
            <w:pStyle w:val="Contents4"/>
            <w:tabs>
              <w:tab w:val="clear" w:pos="8176"/>
              <w:tab w:val="right" w:pos="9026" w:leader="dot"/>
            </w:tabs>
            <w:rPr/>
          </w:pPr>
          <w:hyperlink w:anchor="__RefHeading___Toc226209_3264237689">
            <w:r>
              <w:rPr>
                <w:webHidden/>
                <w:rStyle w:val="IndexLink"/>
                <w:rtl w:val="true"/>
              </w:rPr>
              <w:t>پرسش</w:t>
            </w:r>
            <w:r>
              <w:rPr>
                <w:rStyle w:val="IndexLink"/>
                <w:rtl w:val="true"/>
              </w:rPr>
              <w:t>:</w:t>
              <w:tab/>
            </w:r>
            <w:r>
              <w:rPr>
                <w:rStyle w:val="IndexLink"/>
              </w:rPr>
              <w:t>65</w:t>
            </w:r>
          </w:hyperlink>
        </w:p>
        <w:p>
          <w:pPr>
            <w:pStyle w:val="Contents3"/>
            <w:tabs>
              <w:tab w:val="clear" w:pos="8459"/>
              <w:tab w:val="right" w:pos="9026" w:leader="dot"/>
            </w:tabs>
            <w:rPr/>
          </w:pPr>
          <w:hyperlink w:anchor="__RefHeading___Toc226211_3264237689">
            <w:r>
              <w:rPr>
                <w:webHidden/>
                <w:rStyle w:val="IndexLink"/>
                <w:rtl w:val="true"/>
              </w:rPr>
              <w:t>درس دویست و سی‌ام</w:t>
            </w:r>
            <w:r>
              <w:rPr>
                <w:rStyle w:val="IndexLink"/>
                <w:rtl w:val="true"/>
              </w:rPr>
              <w:tab/>
            </w:r>
            <w:r>
              <w:rPr>
                <w:rStyle w:val="IndexLink"/>
              </w:rPr>
              <w:t>66</w:t>
            </w:r>
          </w:hyperlink>
        </w:p>
        <w:p>
          <w:pPr>
            <w:pStyle w:val="Contents4"/>
            <w:tabs>
              <w:tab w:val="clear" w:pos="8176"/>
              <w:tab w:val="right" w:pos="9026" w:leader="dot"/>
            </w:tabs>
            <w:rPr/>
          </w:pPr>
          <w:hyperlink w:anchor="__RefHeading___Toc226213_326423768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26215_3264237689">
            <w:r>
              <w:rPr>
                <w:webHidden/>
                <w:rStyle w:val="IndexLink"/>
                <w:rtl w:val="true"/>
              </w:rPr>
              <w:t>مفاد ادله ترخیص در اطراف علم اجمالی</w:t>
            </w:r>
            <w:r>
              <w:rPr>
                <w:rStyle w:val="IndexLink"/>
                <w:rtl w:val="true"/>
              </w:rPr>
              <w:tab/>
            </w:r>
            <w:r>
              <w:rPr>
                <w:rStyle w:val="IndexLink"/>
              </w:rPr>
              <w:t>66</w:t>
            </w:r>
          </w:hyperlink>
        </w:p>
        <w:p>
          <w:pPr>
            <w:pStyle w:val="Contents4"/>
            <w:tabs>
              <w:tab w:val="clear" w:pos="8176"/>
              <w:tab w:val="right" w:pos="9026" w:leader="dot"/>
            </w:tabs>
            <w:rPr/>
          </w:pPr>
          <w:hyperlink w:anchor="__RefHeading___Toc226217_3264237689">
            <w:r>
              <w:rPr>
                <w:webHidden/>
                <w:rStyle w:val="IndexLink"/>
                <w:rtl w:val="true"/>
              </w:rPr>
              <w:t>بیان صاحب جواهر</w:t>
            </w:r>
            <w:r>
              <w:rPr>
                <w:rStyle w:val="IndexLink"/>
                <w:rtl w:val="true"/>
              </w:rPr>
              <w:t>(</w:t>
            </w:r>
            <w:r>
              <w:rPr>
                <w:rStyle w:val="IndexLink"/>
                <w:rtl w:val="true"/>
              </w:rPr>
              <w:t>ره</w:t>
            </w:r>
            <w:r>
              <w:rPr>
                <w:rStyle w:val="IndexLink"/>
                <w:rtl w:val="true"/>
              </w:rPr>
              <w:t xml:space="preserve">) </w:t>
            </w:r>
            <w:r>
              <w:rPr>
                <w:rStyle w:val="IndexLink"/>
                <w:rtl w:val="true"/>
              </w:rPr>
              <w:t>در روایت مسعدة بن صدقة</w:t>
            </w:r>
            <w:r>
              <w:rPr>
                <w:rStyle w:val="IndexLink"/>
                <w:rtl w:val="true"/>
              </w:rPr>
              <w:tab/>
            </w:r>
            <w:r>
              <w:rPr>
                <w:rStyle w:val="IndexLink"/>
              </w:rPr>
              <w:t>69</w:t>
            </w:r>
          </w:hyperlink>
        </w:p>
        <w:p>
          <w:pPr>
            <w:pStyle w:val="Contents4"/>
            <w:tabs>
              <w:tab w:val="clear" w:pos="8176"/>
              <w:tab w:val="right" w:pos="9026" w:leader="dot"/>
            </w:tabs>
            <w:rPr/>
          </w:pPr>
          <w:hyperlink w:anchor="__RefHeading___Toc226219_3264237689">
            <w:r>
              <w:rPr>
                <w:webHidden/>
                <w:rStyle w:val="IndexLink"/>
                <w:rtl w:val="true"/>
              </w:rPr>
              <w:t>استدلال شیخ انصاری</w:t>
            </w:r>
            <w:r>
              <w:rPr>
                <w:rStyle w:val="IndexLink"/>
                <w:rtl w:val="true"/>
              </w:rPr>
              <w:t>(</w:t>
            </w:r>
            <w:r>
              <w:rPr>
                <w:rStyle w:val="IndexLink"/>
                <w:rtl w:val="true"/>
              </w:rPr>
              <w:t>ره</w:t>
            </w:r>
            <w:r>
              <w:rPr>
                <w:rStyle w:val="IndexLink"/>
                <w:rtl w:val="true"/>
              </w:rPr>
              <w:t xml:space="preserve">) </w:t>
            </w:r>
            <w:r>
              <w:rPr>
                <w:rStyle w:val="IndexLink"/>
                <w:rtl w:val="true"/>
              </w:rPr>
              <w:t>بر عدم جریان استصحاب در اطراف علم اجمالی</w:t>
            </w:r>
            <w:r>
              <w:rPr>
                <w:rStyle w:val="IndexLink"/>
                <w:rtl w:val="true"/>
              </w:rPr>
              <w:tab/>
            </w:r>
            <w:r>
              <w:rPr>
                <w:rStyle w:val="IndexLink"/>
              </w:rPr>
              <w:t>71</w:t>
            </w:r>
          </w:hyperlink>
        </w:p>
        <w:p>
          <w:pPr>
            <w:pStyle w:val="Contents4"/>
            <w:tabs>
              <w:tab w:val="clear" w:pos="8176"/>
              <w:tab w:val="right" w:pos="9026" w:leader="dot"/>
            </w:tabs>
            <w:rPr/>
          </w:pPr>
          <w:hyperlink w:anchor="__RefHeading___Toc226221_3264237689">
            <w:r>
              <w:rPr>
                <w:webHidden/>
                <w:rStyle w:val="IndexLink"/>
                <w:rtl w:val="true"/>
              </w:rPr>
              <w:t>راه‌حل برای دفع تناقض در دلیل استصحاب</w:t>
            </w:r>
            <w:r>
              <w:rPr>
                <w:rStyle w:val="IndexLink"/>
                <w:rtl w:val="true"/>
              </w:rPr>
              <w:tab/>
            </w:r>
            <w:r>
              <w:rPr>
                <w:rStyle w:val="IndexLink"/>
              </w:rPr>
              <w:t>72</w:t>
            </w:r>
          </w:hyperlink>
        </w:p>
        <w:p>
          <w:pPr>
            <w:pStyle w:val="Contents4"/>
            <w:tabs>
              <w:tab w:val="clear" w:pos="8176"/>
              <w:tab w:val="right" w:pos="9026" w:leader="dot"/>
            </w:tabs>
            <w:rPr/>
          </w:pPr>
          <w:hyperlink w:anchor="__RefHeading___Toc226223_3264237689">
            <w:r>
              <w:rPr>
                <w:webHidden/>
                <w:rStyle w:val="IndexLink"/>
                <w:rtl w:val="true"/>
              </w:rPr>
              <w:t>مانع از جریان استصحاب در اطراف علم اجمالی برمبنای شیخ</w:t>
            </w:r>
            <w:r>
              <w:rPr>
                <w:rStyle w:val="IndexLink"/>
                <w:rtl w:val="true"/>
              </w:rPr>
              <w:t>(</w:t>
            </w:r>
            <w:r>
              <w:rPr>
                <w:rStyle w:val="IndexLink"/>
                <w:rtl w:val="true"/>
              </w:rPr>
              <w:t>ره</w:t>
            </w:r>
            <w:r>
              <w:rPr>
                <w:rStyle w:val="IndexLink"/>
                <w:rtl w:val="true"/>
              </w:rPr>
              <w:t>)</w:t>
              <w:tab/>
            </w:r>
            <w:r>
              <w:rPr>
                <w:rStyle w:val="IndexLink"/>
              </w:rPr>
              <w:t>73</w:t>
            </w:r>
          </w:hyperlink>
        </w:p>
        <w:p>
          <w:pPr>
            <w:pStyle w:val="Contents4"/>
            <w:tabs>
              <w:tab w:val="clear" w:pos="8176"/>
              <w:tab w:val="right" w:pos="9026" w:leader="dot"/>
            </w:tabs>
            <w:rPr/>
          </w:pPr>
          <w:hyperlink w:anchor="__RefHeading___Toc226225_3264237689">
            <w:r>
              <w:rPr>
                <w:webHidden/>
                <w:rStyle w:val="IndexLink"/>
                <w:rtl w:val="true"/>
              </w:rPr>
              <w:t>پرسش</w:t>
            </w:r>
            <w:r>
              <w:rPr>
                <w:rStyle w:val="IndexLink"/>
                <w:rtl w:val="true"/>
              </w:rPr>
              <w:t>:</w:t>
              <w:tab/>
            </w:r>
            <w:r>
              <w:rPr>
                <w:rStyle w:val="IndexLink"/>
              </w:rPr>
              <w:t>74</w:t>
            </w:r>
          </w:hyperlink>
        </w:p>
        <w:p>
          <w:pPr>
            <w:pStyle w:val="Contents3"/>
            <w:tabs>
              <w:tab w:val="clear" w:pos="8459"/>
              <w:tab w:val="right" w:pos="9026" w:leader="dot"/>
            </w:tabs>
            <w:rPr/>
          </w:pPr>
          <w:hyperlink w:anchor="__RefHeading___Toc226227_3264237689">
            <w:r>
              <w:rPr>
                <w:webHidden/>
                <w:rStyle w:val="IndexLink"/>
                <w:rtl w:val="true"/>
              </w:rPr>
              <w:t>درس دویست و سی و یکم</w:t>
            </w:r>
            <w:r>
              <w:rPr>
                <w:rStyle w:val="IndexLink"/>
                <w:rtl w:val="true"/>
              </w:rPr>
              <w:tab/>
            </w:r>
            <w:r>
              <w:rPr>
                <w:rStyle w:val="IndexLink"/>
              </w:rPr>
              <w:t>76</w:t>
            </w:r>
          </w:hyperlink>
        </w:p>
        <w:p>
          <w:pPr>
            <w:pStyle w:val="Contents4"/>
            <w:tabs>
              <w:tab w:val="clear" w:pos="8176"/>
              <w:tab w:val="right" w:pos="9026" w:leader="dot"/>
            </w:tabs>
            <w:rPr/>
          </w:pPr>
          <w:hyperlink w:anchor="__RefHeading___Toc226229_326423768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26231_3264237689">
            <w:r>
              <w:rPr>
                <w:webHidden/>
                <w:rStyle w:val="IndexLink"/>
                <w:rtl w:val="true"/>
              </w:rPr>
              <w:t>نظر شیخ</w:t>
            </w:r>
            <w:r>
              <w:rPr>
                <w:rStyle w:val="IndexLink"/>
                <w:rtl w:val="true"/>
              </w:rPr>
              <w:t>(</w:t>
            </w:r>
            <w:r>
              <w:rPr>
                <w:rStyle w:val="IndexLink"/>
                <w:rtl w:val="true"/>
              </w:rPr>
              <w:t>ره</w:t>
            </w:r>
            <w:r>
              <w:rPr>
                <w:rStyle w:val="IndexLink"/>
                <w:rtl w:val="true"/>
              </w:rPr>
              <w:t xml:space="preserve">) </w:t>
            </w:r>
            <w:r>
              <w:rPr>
                <w:rStyle w:val="IndexLink"/>
                <w:rtl w:val="true"/>
              </w:rPr>
              <w:t>در علت عدم جریان اصول عملیه مطلقا در اطراف علم اجمالی</w:t>
            </w:r>
            <w:r>
              <w:rPr>
                <w:rStyle w:val="IndexLink"/>
                <w:rtl w:val="true"/>
              </w:rPr>
              <w:tab/>
            </w:r>
            <w:r>
              <w:rPr>
                <w:rStyle w:val="IndexLink"/>
              </w:rPr>
              <w:t>76</w:t>
            </w:r>
          </w:hyperlink>
        </w:p>
        <w:p>
          <w:pPr>
            <w:pStyle w:val="Contents4"/>
            <w:tabs>
              <w:tab w:val="clear" w:pos="8176"/>
              <w:tab w:val="right" w:pos="9026" w:leader="dot"/>
            </w:tabs>
            <w:rPr/>
          </w:pPr>
          <w:hyperlink w:anchor="__RefHeading___Toc226233_3264237689">
            <w:r>
              <w:rPr>
                <w:webHidden/>
                <w:rStyle w:val="IndexLink"/>
                <w:rtl w:val="true"/>
              </w:rPr>
              <w:t>مراد از یقین در دلیل استصحاب</w:t>
            </w:r>
            <w:r>
              <w:rPr>
                <w:rStyle w:val="IndexLink"/>
                <w:rtl w:val="true"/>
              </w:rPr>
              <w:tab/>
            </w:r>
            <w:r>
              <w:rPr>
                <w:rStyle w:val="IndexLink"/>
              </w:rPr>
              <w:t>77</w:t>
            </w:r>
          </w:hyperlink>
        </w:p>
        <w:p>
          <w:pPr>
            <w:pStyle w:val="Contents4"/>
            <w:tabs>
              <w:tab w:val="clear" w:pos="8176"/>
              <w:tab w:val="right" w:pos="9026" w:leader="dot"/>
            </w:tabs>
            <w:rPr/>
          </w:pPr>
          <w:hyperlink w:anchor="__RefHeading___Toc226235_3264237689">
            <w:r>
              <w:rPr>
                <w:webHidden/>
                <w:rStyle w:val="IndexLink"/>
                <w:rtl w:val="true"/>
              </w:rPr>
              <w:t>مراد شیخ انصاری</w:t>
            </w:r>
            <w:r>
              <w:rPr>
                <w:rStyle w:val="IndexLink"/>
                <w:rtl w:val="true"/>
              </w:rPr>
              <w:t>(</w:t>
            </w:r>
            <w:r>
              <w:rPr>
                <w:rStyle w:val="IndexLink"/>
                <w:rtl w:val="true"/>
              </w:rPr>
              <w:t>ره</w:t>
            </w:r>
            <w:r>
              <w:rPr>
                <w:rStyle w:val="IndexLink"/>
                <w:rtl w:val="true"/>
              </w:rPr>
              <w:t xml:space="preserve">) </w:t>
            </w:r>
            <w:r>
              <w:rPr>
                <w:rStyle w:val="IndexLink"/>
                <w:rtl w:val="true"/>
              </w:rPr>
              <w:t>از یقین در لا تنقض لا یقین بالشک</w:t>
            </w:r>
            <w:r>
              <w:rPr>
                <w:rStyle w:val="IndexLink"/>
                <w:rtl w:val="true"/>
              </w:rPr>
              <w:tab/>
            </w:r>
            <w:r>
              <w:rPr>
                <w:rStyle w:val="IndexLink"/>
              </w:rPr>
              <w:t>78</w:t>
            </w:r>
          </w:hyperlink>
        </w:p>
        <w:p>
          <w:pPr>
            <w:pStyle w:val="Contents4"/>
            <w:tabs>
              <w:tab w:val="clear" w:pos="8176"/>
              <w:tab w:val="right" w:pos="9026" w:leader="dot"/>
            </w:tabs>
            <w:rPr/>
          </w:pPr>
          <w:hyperlink w:anchor="__RefHeading___Toc226237_3264237689">
            <w:r>
              <w:rPr>
                <w:webHidden/>
                <w:rStyle w:val="IndexLink"/>
                <w:rtl w:val="true"/>
              </w:rPr>
              <w:t>عدم دلالت غایت بر حکم</w:t>
            </w:r>
            <w:r>
              <w:rPr>
                <w:rStyle w:val="IndexLink"/>
                <w:rtl w:val="true"/>
              </w:rPr>
              <w:tab/>
            </w:r>
            <w:r>
              <w:rPr>
                <w:rStyle w:val="IndexLink"/>
              </w:rPr>
              <w:t>80</w:t>
            </w:r>
          </w:hyperlink>
        </w:p>
        <w:p>
          <w:pPr>
            <w:pStyle w:val="Contents4"/>
            <w:tabs>
              <w:tab w:val="clear" w:pos="8176"/>
              <w:tab w:val="right" w:pos="9026" w:leader="dot"/>
            </w:tabs>
            <w:rPr/>
          </w:pPr>
          <w:hyperlink w:anchor="__RefHeading___Toc226239_3264237689">
            <w:r>
              <w:rPr>
                <w:webHidden/>
                <w:rStyle w:val="IndexLink"/>
                <w:rtl w:val="true"/>
              </w:rPr>
              <w:t>قدر جامع برای تناقض در استصحاب</w:t>
            </w:r>
            <w:r>
              <w:rPr>
                <w:rStyle w:val="IndexLink"/>
                <w:rtl w:val="true"/>
              </w:rPr>
              <w:tab/>
            </w:r>
            <w:r>
              <w:rPr>
                <w:rStyle w:val="IndexLink"/>
              </w:rPr>
              <w:t>81</w:t>
            </w:r>
          </w:hyperlink>
        </w:p>
        <w:p>
          <w:pPr>
            <w:pStyle w:val="Contents4"/>
            <w:tabs>
              <w:tab w:val="clear" w:pos="8176"/>
              <w:tab w:val="right" w:pos="9026" w:leader="dot"/>
            </w:tabs>
            <w:rPr/>
          </w:pPr>
          <w:hyperlink w:anchor="__RefHeading___Toc226241_3264237689">
            <w:r>
              <w:rPr>
                <w:webHidden/>
                <w:rStyle w:val="IndexLink"/>
                <w:rtl w:val="true"/>
              </w:rPr>
              <w:t>متعلق یقین لاحق برای نقض یقین سابق</w:t>
            </w:r>
            <w:r>
              <w:rPr>
                <w:rStyle w:val="IndexLink"/>
                <w:rtl w:val="true"/>
              </w:rPr>
              <w:tab/>
            </w:r>
            <w:r>
              <w:rPr>
                <w:rStyle w:val="IndexLink"/>
              </w:rPr>
              <w:t>82</w:t>
            </w:r>
          </w:hyperlink>
        </w:p>
        <w:p>
          <w:pPr>
            <w:pStyle w:val="Contents4"/>
            <w:tabs>
              <w:tab w:val="clear" w:pos="8176"/>
              <w:tab w:val="right" w:pos="9026" w:leader="dot"/>
            </w:tabs>
            <w:rPr/>
          </w:pPr>
          <w:hyperlink w:anchor="__RefHeading___Toc226243_3264237689">
            <w:r>
              <w:rPr>
                <w:webHidden/>
                <w:rStyle w:val="IndexLink"/>
                <w:rtl w:val="true"/>
              </w:rPr>
              <w:t>شمول شک به اطراف علم اجمالی</w:t>
            </w:r>
            <w:r>
              <w:rPr>
                <w:rStyle w:val="IndexLink"/>
                <w:rtl w:val="true"/>
              </w:rPr>
              <w:tab/>
            </w:r>
            <w:r>
              <w:rPr>
                <w:rStyle w:val="IndexLink"/>
              </w:rPr>
              <w:t>83</w:t>
            </w:r>
          </w:hyperlink>
        </w:p>
        <w:p>
          <w:pPr>
            <w:pStyle w:val="Contents4"/>
            <w:tabs>
              <w:tab w:val="clear" w:pos="8176"/>
              <w:tab w:val="right" w:pos="9026" w:leader="dot"/>
            </w:tabs>
            <w:rPr/>
          </w:pPr>
          <w:hyperlink w:anchor="__RefHeading___Toc226245_3264237689">
            <w:r>
              <w:rPr>
                <w:webHidden/>
                <w:rStyle w:val="IndexLink"/>
                <w:rtl w:val="true"/>
              </w:rPr>
              <w:t>پرسش</w:t>
            </w:r>
            <w:r>
              <w:rPr>
                <w:rStyle w:val="IndexLink"/>
                <w:rtl w:val="true"/>
              </w:rPr>
              <w:t>:</w:t>
              <w:tab/>
            </w:r>
            <w:r>
              <w:rPr>
                <w:rStyle w:val="IndexLink"/>
              </w:rPr>
              <w:t>85</w:t>
            </w:r>
          </w:hyperlink>
        </w:p>
        <w:p>
          <w:pPr>
            <w:pStyle w:val="Contents3"/>
            <w:tabs>
              <w:tab w:val="clear" w:pos="8459"/>
              <w:tab w:val="right" w:pos="9026" w:leader="dot"/>
            </w:tabs>
            <w:rPr/>
          </w:pPr>
          <w:hyperlink w:anchor="__RefHeading___Toc226247_3264237689">
            <w:r>
              <w:rPr>
                <w:webHidden/>
                <w:rStyle w:val="IndexLink"/>
                <w:rtl w:val="true"/>
              </w:rPr>
              <w:t>درس دویست و سی و دوم</w:t>
            </w:r>
            <w:r>
              <w:rPr>
                <w:rStyle w:val="IndexLink"/>
                <w:rtl w:val="true"/>
              </w:rPr>
              <w:tab/>
            </w:r>
            <w:r>
              <w:rPr>
                <w:rStyle w:val="IndexLink"/>
              </w:rPr>
              <w:t>86</w:t>
            </w:r>
          </w:hyperlink>
        </w:p>
        <w:p>
          <w:pPr>
            <w:pStyle w:val="Contents4"/>
            <w:tabs>
              <w:tab w:val="clear" w:pos="8176"/>
              <w:tab w:val="right" w:pos="9026" w:leader="dot"/>
            </w:tabs>
            <w:rPr/>
          </w:pPr>
          <w:hyperlink w:anchor="__RefHeading___Toc226249_326423768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26251_3264237689">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تقسیم اصول عملیّه</w:t>
            </w:r>
            <w:r>
              <w:rPr>
                <w:rStyle w:val="IndexLink"/>
                <w:rtl w:val="true"/>
              </w:rPr>
              <w:tab/>
            </w:r>
            <w:r>
              <w:rPr>
                <w:rStyle w:val="IndexLink"/>
              </w:rPr>
              <w:t>86</w:t>
            </w:r>
          </w:hyperlink>
        </w:p>
        <w:p>
          <w:pPr>
            <w:pStyle w:val="Contents4"/>
            <w:tabs>
              <w:tab w:val="clear" w:pos="8176"/>
              <w:tab w:val="right" w:pos="9026" w:leader="dot"/>
            </w:tabs>
            <w:rPr/>
          </w:pPr>
          <w:hyperlink w:anchor="__RefHeading___Toc226253_3264237689">
            <w:r>
              <w:rPr>
                <w:webHidden/>
                <w:rStyle w:val="IndexLink"/>
                <w:rtl w:val="true"/>
              </w:rPr>
              <w:t>مقصود از اصول تنزیلیه و فرق آنها با اصول غیر تنزیلیه</w:t>
            </w:r>
            <w:r>
              <w:rPr>
                <w:rStyle w:val="IndexLink"/>
                <w:rtl w:val="true"/>
              </w:rPr>
              <w:tab/>
            </w:r>
            <w:r>
              <w:rPr>
                <w:rStyle w:val="IndexLink"/>
              </w:rPr>
              <w:t>88</w:t>
            </w:r>
          </w:hyperlink>
        </w:p>
        <w:p>
          <w:pPr>
            <w:pStyle w:val="Contents4"/>
            <w:tabs>
              <w:tab w:val="clear" w:pos="8176"/>
              <w:tab w:val="right" w:pos="9026" w:leader="dot"/>
            </w:tabs>
            <w:rPr/>
          </w:pPr>
          <w:hyperlink w:anchor="__RefHeading___Toc226255_3264237689">
            <w:r>
              <w:rPr>
                <w:webHidden/>
                <w:rStyle w:val="IndexLink"/>
                <w:rtl w:val="true"/>
              </w:rPr>
              <w:t>مقصود از احراز تعبّد و واقع در اصول تنزیلیه</w:t>
            </w:r>
            <w:r>
              <w:rPr>
                <w:rStyle w:val="IndexLink"/>
                <w:rtl w:val="true"/>
              </w:rPr>
              <w:tab/>
            </w:r>
            <w:r>
              <w:rPr>
                <w:rStyle w:val="IndexLink"/>
              </w:rPr>
              <w:t>89</w:t>
            </w:r>
          </w:hyperlink>
        </w:p>
        <w:p>
          <w:pPr>
            <w:pStyle w:val="Contents4"/>
            <w:tabs>
              <w:tab w:val="clear" w:pos="8176"/>
              <w:tab w:val="right" w:pos="9026" w:leader="dot"/>
            </w:tabs>
            <w:rPr/>
          </w:pPr>
          <w:hyperlink w:anchor="__RefHeading___Toc226257_3264237689">
            <w:r>
              <w:rPr>
                <w:webHidden/>
                <w:rStyle w:val="IndexLink"/>
                <w:rtl w:val="true"/>
              </w:rPr>
              <w:t>دلیل بر تنزیلی بودن استصحاب</w:t>
            </w:r>
            <w:r>
              <w:rPr>
                <w:rStyle w:val="IndexLink"/>
                <w:rtl w:val="true"/>
              </w:rPr>
              <w:tab/>
            </w:r>
            <w:r>
              <w:rPr>
                <w:rStyle w:val="IndexLink"/>
              </w:rPr>
              <w:t>90</w:t>
            </w:r>
          </w:hyperlink>
        </w:p>
        <w:p>
          <w:pPr>
            <w:pStyle w:val="Contents4"/>
            <w:tabs>
              <w:tab w:val="clear" w:pos="8176"/>
              <w:tab w:val="right" w:pos="9026" w:leader="dot"/>
            </w:tabs>
            <w:rPr/>
          </w:pPr>
          <w:hyperlink w:anchor="__RefHeading___Toc226259_3264237689">
            <w:r>
              <w:rPr>
                <w:webHidden/>
                <w:rStyle w:val="IndexLink"/>
                <w:rtl w:val="true"/>
              </w:rPr>
              <w:t>نقش مخالفت عملیۀ تکلیف واقعی در اصول غیر تنزیلیه</w:t>
            </w:r>
            <w:r>
              <w:rPr>
                <w:rStyle w:val="IndexLink"/>
                <w:rtl w:val="true"/>
              </w:rPr>
              <w:tab/>
            </w:r>
            <w:r>
              <w:rPr>
                <w:rStyle w:val="IndexLink"/>
              </w:rPr>
              <w:t>92</w:t>
            </w:r>
          </w:hyperlink>
        </w:p>
        <w:p>
          <w:pPr>
            <w:pStyle w:val="Contents4"/>
            <w:tabs>
              <w:tab w:val="clear" w:pos="8176"/>
              <w:tab w:val="right" w:pos="9026" w:leader="dot"/>
            </w:tabs>
            <w:rPr/>
          </w:pPr>
          <w:hyperlink w:anchor="__RefHeading___Toc226261_3264237689">
            <w:r>
              <w:rPr>
                <w:webHidden/>
                <w:rStyle w:val="IndexLink"/>
                <w:rtl w:val="true"/>
              </w:rPr>
              <w:t>پرسش</w:t>
            </w:r>
            <w:r>
              <w:rPr>
                <w:rStyle w:val="IndexLink"/>
                <w:rtl w:val="true"/>
              </w:rPr>
              <w:t>:</w:t>
              <w:tab/>
            </w:r>
            <w:r>
              <w:rPr>
                <w:rStyle w:val="IndexLink"/>
              </w:rPr>
              <w:t>93</w:t>
            </w:r>
          </w:hyperlink>
        </w:p>
        <w:p>
          <w:pPr>
            <w:pStyle w:val="Contents3"/>
            <w:tabs>
              <w:tab w:val="clear" w:pos="8459"/>
              <w:tab w:val="right" w:pos="9026" w:leader="dot"/>
            </w:tabs>
            <w:rPr/>
          </w:pPr>
          <w:hyperlink w:anchor="__RefHeading___Toc226263_3264237689">
            <w:r>
              <w:rPr>
                <w:webHidden/>
                <w:rStyle w:val="IndexLink"/>
                <w:rtl w:val="true"/>
              </w:rPr>
              <w:t>درس دویست و سی و سوم</w:t>
            </w:r>
            <w:r>
              <w:rPr>
                <w:rStyle w:val="IndexLink"/>
                <w:rtl w:val="true"/>
              </w:rPr>
              <w:tab/>
            </w:r>
            <w:r>
              <w:rPr>
                <w:rStyle w:val="IndexLink"/>
              </w:rPr>
              <w:t>95</w:t>
            </w:r>
          </w:hyperlink>
        </w:p>
        <w:p>
          <w:pPr>
            <w:pStyle w:val="Contents4"/>
            <w:tabs>
              <w:tab w:val="clear" w:pos="8176"/>
              <w:tab w:val="right" w:pos="9026" w:leader="dot"/>
            </w:tabs>
            <w:rPr/>
          </w:pPr>
          <w:hyperlink w:anchor="__RefHeading___Toc226265_326423768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6267_3264237689">
            <w:r>
              <w:rPr>
                <w:webHidden/>
                <w:rStyle w:val="IndexLink"/>
                <w:rtl w:val="true"/>
              </w:rPr>
              <w:t>فرق امارات و اصول تنزیلیه</w:t>
            </w:r>
            <w:r>
              <w:rPr>
                <w:rStyle w:val="IndexLink"/>
                <w:rtl w:val="true"/>
              </w:rPr>
              <w:tab/>
            </w:r>
            <w:r>
              <w:rPr>
                <w:rStyle w:val="IndexLink"/>
              </w:rPr>
              <w:t>95</w:t>
            </w:r>
          </w:hyperlink>
        </w:p>
        <w:p>
          <w:pPr>
            <w:pStyle w:val="Contents4"/>
            <w:tabs>
              <w:tab w:val="clear" w:pos="8176"/>
              <w:tab w:val="right" w:pos="9026" w:leader="dot"/>
            </w:tabs>
            <w:rPr/>
          </w:pPr>
          <w:hyperlink w:anchor="__RefHeading___Toc226269_3264237689">
            <w:r>
              <w:rPr>
                <w:webHidden/>
                <w:rStyle w:val="IndexLink"/>
                <w:rtl w:val="true"/>
              </w:rPr>
              <w:t>فرق امارات و اصول تنزیلیه در کلام محقق نائینی</w:t>
            </w:r>
            <w:r>
              <w:rPr>
                <w:rStyle w:val="IndexLink"/>
                <w:rtl w:val="true"/>
              </w:rPr>
              <w:t>(</w:t>
            </w:r>
            <w:r>
              <w:rPr>
                <w:rStyle w:val="IndexLink"/>
                <w:rtl w:val="true"/>
              </w:rPr>
              <w:t>ره</w:t>
            </w:r>
            <w:r>
              <w:rPr>
                <w:rStyle w:val="IndexLink"/>
                <w:rtl w:val="true"/>
              </w:rPr>
              <w:t>)</w:t>
              <w:tab/>
            </w:r>
            <w:r>
              <w:rPr>
                <w:rStyle w:val="IndexLink"/>
              </w:rPr>
              <w:t>95</w:t>
            </w:r>
          </w:hyperlink>
        </w:p>
        <w:p>
          <w:pPr>
            <w:pStyle w:val="Contents4"/>
            <w:tabs>
              <w:tab w:val="clear" w:pos="8176"/>
              <w:tab w:val="right" w:pos="9026" w:leader="dot"/>
            </w:tabs>
            <w:rPr/>
          </w:pPr>
          <w:hyperlink w:anchor="__RefHeading___Toc226271_3264237689">
            <w:r>
              <w:rPr>
                <w:webHidden/>
                <w:rStyle w:val="IndexLink"/>
                <w:rtl w:val="true"/>
              </w:rPr>
              <w:t>استدلال استاد به تعبد به خلاف در ردّ محقق نائینی</w:t>
            </w:r>
            <w:r>
              <w:rPr>
                <w:rStyle w:val="IndexLink"/>
                <w:rtl w:val="true"/>
              </w:rPr>
              <w:t>(</w:t>
            </w:r>
            <w:r>
              <w:rPr>
                <w:rStyle w:val="IndexLink"/>
                <w:rtl w:val="true"/>
              </w:rPr>
              <w:t>ره</w:t>
            </w:r>
            <w:r>
              <w:rPr>
                <w:rStyle w:val="IndexLink"/>
                <w:rtl w:val="true"/>
              </w:rPr>
              <w:t>)</w:t>
              <w:tab/>
            </w:r>
            <w:r>
              <w:rPr>
                <w:rStyle w:val="IndexLink"/>
              </w:rPr>
              <w:t>96</w:t>
            </w:r>
          </w:hyperlink>
        </w:p>
        <w:p>
          <w:pPr>
            <w:pStyle w:val="Contents4"/>
            <w:tabs>
              <w:tab w:val="clear" w:pos="8176"/>
              <w:tab w:val="right" w:pos="9026" w:leader="dot"/>
            </w:tabs>
            <w:rPr/>
          </w:pPr>
          <w:hyperlink w:anchor="__RefHeading___Toc226273_3264237689">
            <w:r>
              <w:rPr>
                <w:webHidden/>
                <w:rStyle w:val="IndexLink"/>
                <w:rtl w:val="true"/>
              </w:rPr>
              <w:t>تفکیک بین متلازمین عادیین و تفکیک بین متلازمین عقلیین</w:t>
            </w:r>
            <w:r>
              <w:rPr>
                <w:rStyle w:val="IndexLink"/>
                <w:rtl w:val="true"/>
              </w:rPr>
              <w:tab/>
            </w:r>
            <w:r>
              <w:rPr>
                <w:rStyle w:val="IndexLink"/>
              </w:rPr>
              <w:t>98</w:t>
            </w:r>
          </w:hyperlink>
        </w:p>
        <w:p>
          <w:pPr>
            <w:pStyle w:val="Contents4"/>
            <w:tabs>
              <w:tab w:val="clear" w:pos="8176"/>
              <w:tab w:val="right" w:pos="9026" w:leader="dot"/>
            </w:tabs>
            <w:rPr/>
          </w:pPr>
          <w:hyperlink w:anchor="__RefHeading___Toc226275_3264237689">
            <w:r>
              <w:rPr>
                <w:webHidden/>
                <w:rStyle w:val="IndexLink"/>
                <w:rtl w:val="true"/>
              </w:rPr>
              <w:t>پاسخ محقق نائینی</w:t>
            </w:r>
            <w:r>
              <w:rPr>
                <w:rStyle w:val="IndexLink"/>
                <w:rtl w:val="true"/>
              </w:rPr>
              <w:t>(</w:t>
            </w:r>
            <w:r>
              <w:rPr>
                <w:rStyle w:val="IndexLink"/>
                <w:rtl w:val="true"/>
              </w:rPr>
              <w:t>ره</w:t>
            </w:r>
            <w:r>
              <w:rPr>
                <w:rStyle w:val="IndexLink"/>
                <w:rtl w:val="true"/>
              </w:rPr>
              <w:t xml:space="preserve">) </w:t>
            </w:r>
            <w:r>
              <w:rPr>
                <w:rStyle w:val="IndexLink"/>
                <w:rtl w:val="true"/>
              </w:rPr>
              <w:t>از اشکال تفکیک متلازمین شرعی، عقلی، عادی</w:t>
            </w:r>
            <w:r>
              <w:rPr>
                <w:rStyle w:val="IndexLink"/>
                <w:rtl w:val="true"/>
              </w:rPr>
              <w:tab/>
            </w:r>
            <w:r>
              <w:rPr>
                <w:rStyle w:val="IndexLink"/>
              </w:rPr>
              <w:t>99</w:t>
            </w:r>
          </w:hyperlink>
        </w:p>
        <w:p>
          <w:pPr>
            <w:pStyle w:val="Contents4"/>
            <w:tabs>
              <w:tab w:val="clear" w:pos="8176"/>
              <w:tab w:val="right" w:pos="9026" w:leader="dot"/>
            </w:tabs>
            <w:rPr/>
          </w:pPr>
          <w:hyperlink w:anchor="__RefHeading___Toc226277_3264237689">
            <w:r>
              <w:rPr>
                <w:webHidden/>
                <w:rStyle w:val="IndexLink"/>
                <w:rtl w:val="true"/>
              </w:rPr>
              <w:t>فرق اطراف علم اجمالی و تفکیک بین متلازمین</w:t>
            </w:r>
            <w:r>
              <w:rPr>
                <w:rStyle w:val="IndexLink"/>
                <w:rtl w:val="true"/>
              </w:rPr>
              <w:tab/>
            </w:r>
            <w:r>
              <w:rPr>
                <w:rStyle w:val="IndexLink"/>
              </w:rPr>
              <w:t>100</w:t>
            </w:r>
          </w:hyperlink>
        </w:p>
        <w:p>
          <w:pPr>
            <w:pStyle w:val="Contents4"/>
            <w:tabs>
              <w:tab w:val="clear" w:pos="8176"/>
              <w:tab w:val="right" w:pos="9026" w:leader="dot"/>
            </w:tabs>
            <w:rPr/>
          </w:pPr>
          <w:hyperlink w:anchor="__RefHeading___Toc226279_3264237689">
            <w:r>
              <w:rPr>
                <w:webHidden/>
                <w:rStyle w:val="IndexLink"/>
                <w:rtl w:val="true"/>
              </w:rPr>
              <w:t>نقض استاد به فرق اطراف علم اجمالی و تفکیک بین متلازمین</w:t>
            </w:r>
            <w:r>
              <w:rPr>
                <w:rStyle w:val="IndexLink"/>
                <w:rtl w:val="true"/>
              </w:rPr>
              <w:tab/>
            </w:r>
            <w:r>
              <w:rPr>
                <w:rStyle w:val="IndexLink"/>
              </w:rPr>
              <w:t>101</w:t>
            </w:r>
          </w:hyperlink>
        </w:p>
        <w:p>
          <w:pPr>
            <w:pStyle w:val="Contents4"/>
            <w:tabs>
              <w:tab w:val="clear" w:pos="8176"/>
              <w:tab w:val="right" w:pos="9026" w:leader="dot"/>
            </w:tabs>
            <w:rPr/>
          </w:pPr>
          <w:hyperlink w:anchor="__RefHeading___Toc226281_3264237689">
            <w:r>
              <w:rPr>
                <w:webHidden/>
                <w:rStyle w:val="IndexLink"/>
                <w:rtl w:val="true"/>
              </w:rPr>
              <w:t>پرسش</w:t>
            </w:r>
            <w:r>
              <w:rPr>
                <w:rStyle w:val="IndexLink"/>
                <w:rtl w:val="true"/>
              </w:rPr>
              <w:t>:</w:t>
              <w:tab/>
            </w:r>
            <w:r>
              <w:rPr>
                <w:rStyle w:val="IndexLink"/>
              </w:rPr>
              <w:t>102</w:t>
            </w:r>
          </w:hyperlink>
        </w:p>
        <w:p>
          <w:pPr>
            <w:pStyle w:val="Contents3"/>
            <w:tabs>
              <w:tab w:val="clear" w:pos="8459"/>
              <w:tab w:val="right" w:pos="9026" w:leader="dot"/>
            </w:tabs>
            <w:rPr/>
          </w:pPr>
          <w:hyperlink w:anchor="__RefHeading___Toc226283_3264237689">
            <w:r>
              <w:rPr>
                <w:webHidden/>
                <w:rStyle w:val="IndexLink"/>
                <w:rtl w:val="true"/>
              </w:rPr>
              <w:t>درس دویست و سی و چهارم</w:t>
            </w:r>
            <w:r>
              <w:rPr>
                <w:rStyle w:val="IndexLink"/>
                <w:rtl w:val="true"/>
              </w:rPr>
              <w:tab/>
            </w:r>
            <w:r>
              <w:rPr>
                <w:rStyle w:val="IndexLink"/>
              </w:rPr>
              <w:t>103</w:t>
            </w:r>
          </w:hyperlink>
        </w:p>
        <w:p>
          <w:pPr>
            <w:pStyle w:val="Contents4"/>
            <w:tabs>
              <w:tab w:val="clear" w:pos="8176"/>
              <w:tab w:val="right" w:pos="9026" w:leader="dot"/>
            </w:tabs>
            <w:rPr/>
          </w:pPr>
          <w:hyperlink w:anchor="__RefHeading___Toc226285_326423768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26287_3264237689">
            <w:r>
              <w:rPr>
                <w:webHidden/>
                <w:rStyle w:val="IndexLink"/>
                <w:rtl w:val="true"/>
              </w:rPr>
              <w:t>جریان دو استصحاب متلازم در کلام مرحوم نائینی</w:t>
            </w:r>
            <w:r>
              <w:rPr>
                <w:rStyle w:val="IndexLink"/>
                <w:rtl w:val="true"/>
              </w:rPr>
              <w:t>(</w:t>
            </w:r>
            <w:r>
              <w:rPr>
                <w:rStyle w:val="IndexLink"/>
                <w:rtl w:val="true"/>
              </w:rPr>
              <w:t>ره</w:t>
            </w:r>
            <w:r>
              <w:rPr>
                <w:rStyle w:val="IndexLink"/>
                <w:rtl w:val="true"/>
              </w:rPr>
              <w:t>)</w:t>
              <w:tab/>
            </w:r>
            <w:r>
              <w:rPr>
                <w:rStyle w:val="IndexLink"/>
              </w:rPr>
              <w:t>104</w:t>
            </w:r>
          </w:hyperlink>
        </w:p>
        <w:p>
          <w:pPr>
            <w:pStyle w:val="Contents4"/>
            <w:tabs>
              <w:tab w:val="clear" w:pos="8176"/>
              <w:tab w:val="right" w:pos="9026" w:leader="dot"/>
            </w:tabs>
            <w:rPr/>
          </w:pPr>
          <w:hyperlink w:anchor="__RefHeading___Toc226289_3264237689">
            <w:r>
              <w:rPr>
                <w:webHidden/>
                <w:rStyle w:val="IndexLink"/>
                <w:rtl w:val="true"/>
              </w:rPr>
              <w:t>نظر استاد در جریان استصحاب در اطراف علم اجمالی و تفکیک بین متلازمین</w:t>
            </w:r>
            <w:r>
              <w:rPr>
                <w:rStyle w:val="IndexLink"/>
                <w:rtl w:val="true"/>
              </w:rPr>
              <w:tab/>
            </w:r>
            <w:r>
              <w:rPr>
                <w:rStyle w:val="IndexLink"/>
              </w:rPr>
              <w:t>105</w:t>
            </w:r>
          </w:hyperlink>
        </w:p>
        <w:p>
          <w:pPr>
            <w:pStyle w:val="Contents4"/>
            <w:tabs>
              <w:tab w:val="clear" w:pos="8176"/>
              <w:tab w:val="right" w:pos="9026" w:leader="dot"/>
            </w:tabs>
            <w:rPr/>
          </w:pPr>
          <w:hyperlink w:anchor="__RefHeading___Toc226291_3264237689">
            <w:r>
              <w:rPr>
                <w:webHidden/>
                <w:rStyle w:val="IndexLink"/>
                <w:rtl w:val="true"/>
              </w:rPr>
              <w:t>عدم سازش احراز تعبدی با احراز وجدانی به خلاف</w:t>
            </w:r>
            <w:r>
              <w:rPr>
                <w:rStyle w:val="IndexLink"/>
                <w:rtl w:val="true"/>
              </w:rPr>
              <w:tab/>
            </w:r>
            <w:r>
              <w:rPr>
                <w:rStyle w:val="IndexLink"/>
              </w:rPr>
              <w:t>106</w:t>
            </w:r>
          </w:hyperlink>
        </w:p>
        <w:p>
          <w:pPr>
            <w:pStyle w:val="Contents4"/>
            <w:tabs>
              <w:tab w:val="clear" w:pos="8176"/>
              <w:tab w:val="right" w:pos="9026" w:leader="dot"/>
            </w:tabs>
            <w:rPr/>
          </w:pPr>
          <w:hyperlink w:anchor="__RefHeading___Toc226293_3264237689">
            <w:r>
              <w:rPr>
                <w:webHidden/>
                <w:rStyle w:val="IndexLink"/>
                <w:rtl w:val="true"/>
              </w:rPr>
              <w:t>تفکیک میان مخالفت قطعیه و موافقت قطعیه</w:t>
            </w:r>
            <w:r>
              <w:rPr>
                <w:rStyle w:val="IndexLink"/>
                <w:rtl w:val="true"/>
              </w:rPr>
              <w:tab/>
            </w:r>
            <w:r>
              <w:rPr>
                <w:rStyle w:val="IndexLink"/>
              </w:rPr>
              <w:t>108</w:t>
            </w:r>
          </w:hyperlink>
        </w:p>
        <w:p>
          <w:pPr>
            <w:pStyle w:val="Contents4"/>
            <w:tabs>
              <w:tab w:val="clear" w:pos="8176"/>
              <w:tab w:val="right" w:pos="9026" w:leader="dot"/>
            </w:tabs>
            <w:rPr/>
          </w:pPr>
          <w:hyperlink w:anchor="__RefHeading___Toc226295_3264237689">
            <w:r>
              <w:rPr>
                <w:webHidden/>
                <w:rStyle w:val="IndexLink"/>
                <w:rtl w:val="true"/>
              </w:rPr>
              <w:t>علیّت تامه در صورت علم اجمالی نسبت به حرمت مخالفت قطعیه</w:t>
            </w:r>
            <w:r>
              <w:rPr>
                <w:rStyle w:val="IndexLink"/>
                <w:rtl w:val="true"/>
              </w:rPr>
              <w:tab/>
            </w:r>
            <w:r>
              <w:rPr>
                <w:rStyle w:val="IndexLink"/>
              </w:rPr>
              <w:t>109</w:t>
            </w:r>
          </w:hyperlink>
        </w:p>
        <w:p>
          <w:pPr>
            <w:pStyle w:val="Contents4"/>
            <w:tabs>
              <w:tab w:val="clear" w:pos="8176"/>
              <w:tab w:val="right" w:pos="9026" w:leader="dot"/>
            </w:tabs>
            <w:rPr/>
          </w:pPr>
          <w:hyperlink w:anchor="__RefHeading___Toc226297_3264237689">
            <w:r>
              <w:rPr>
                <w:webHidden/>
                <w:rStyle w:val="IndexLink"/>
                <w:rtl w:val="true"/>
              </w:rPr>
              <w:t>ترخیص در بعض اطراف علم اجمالی از نظر عرف</w:t>
            </w:r>
            <w:r>
              <w:rPr>
                <w:rStyle w:val="IndexLink"/>
                <w:rtl w:val="true"/>
              </w:rPr>
              <w:tab/>
            </w:r>
            <w:r>
              <w:rPr>
                <w:rStyle w:val="IndexLink"/>
              </w:rPr>
              <w:t>110</w:t>
            </w:r>
          </w:hyperlink>
        </w:p>
        <w:p>
          <w:pPr>
            <w:pStyle w:val="Contents4"/>
            <w:tabs>
              <w:tab w:val="clear" w:pos="8176"/>
              <w:tab w:val="right" w:pos="9026" w:leader="dot"/>
            </w:tabs>
            <w:rPr/>
          </w:pPr>
          <w:hyperlink w:anchor="__RefHeading___Toc226299_3264237689">
            <w:r>
              <w:rPr>
                <w:webHidden/>
                <w:rStyle w:val="IndexLink"/>
                <w:rtl w:val="true"/>
              </w:rPr>
              <w:t>پرسش</w:t>
            </w:r>
            <w:r>
              <w:rPr>
                <w:rStyle w:val="IndexLink"/>
                <w:rtl w:val="true"/>
              </w:rPr>
              <w:t>:</w:t>
              <w:tab/>
            </w:r>
            <w:r>
              <w:rPr>
                <w:rStyle w:val="IndexLink"/>
              </w:rPr>
              <w:t>111</w:t>
            </w:r>
          </w:hyperlink>
        </w:p>
        <w:p>
          <w:pPr>
            <w:pStyle w:val="Contents3"/>
            <w:tabs>
              <w:tab w:val="clear" w:pos="8459"/>
              <w:tab w:val="right" w:pos="9026" w:leader="dot"/>
            </w:tabs>
            <w:rPr/>
          </w:pPr>
          <w:hyperlink w:anchor="__RefHeading___Toc226301_3264237689">
            <w:r>
              <w:rPr>
                <w:webHidden/>
                <w:rStyle w:val="IndexLink"/>
                <w:rtl w:val="true"/>
              </w:rPr>
              <w:t>درس دویست و سی و پنجم</w:t>
            </w:r>
            <w:r>
              <w:rPr>
                <w:rStyle w:val="IndexLink"/>
                <w:rtl w:val="true"/>
              </w:rPr>
              <w:tab/>
            </w:r>
            <w:r>
              <w:rPr>
                <w:rStyle w:val="IndexLink"/>
              </w:rPr>
              <w:t>112</w:t>
            </w:r>
          </w:hyperlink>
        </w:p>
        <w:p>
          <w:pPr>
            <w:pStyle w:val="Contents4"/>
            <w:tabs>
              <w:tab w:val="clear" w:pos="8176"/>
              <w:tab w:val="right" w:pos="9026" w:leader="dot"/>
            </w:tabs>
            <w:rPr/>
          </w:pPr>
          <w:hyperlink w:anchor="__RefHeading___Toc226303_326423768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26305_3264237689">
            <w:r>
              <w:rPr>
                <w:webHidden/>
                <w:rStyle w:val="IndexLink"/>
                <w:rtl w:val="true"/>
              </w:rPr>
              <w:t>ترخیص در اطراف علم اجمالی از نظر مقام اثبات</w:t>
            </w:r>
            <w:r>
              <w:rPr>
                <w:rStyle w:val="IndexLink"/>
                <w:rtl w:val="true"/>
              </w:rPr>
              <w:tab/>
            </w:r>
            <w:r>
              <w:rPr>
                <w:rStyle w:val="IndexLink"/>
              </w:rPr>
              <w:t>113</w:t>
            </w:r>
          </w:hyperlink>
        </w:p>
        <w:p>
          <w:pPr>
            <w:pStyle w:val="Contents4"/>
            <w:tabs>
              <w:tab w:val="clear" w:pos="8176"/>
              <w:tab w:val="right" w:pos="9026" w:leader="dot"/>
            </w:tabs>
            <w:rPr/>
          </w:pPr>
          <w:hyperlink w:anchor="__RefHeading___Toc226307_3264237689">
            <w:r>
              <w:rPr>
                <w:webHidden/>
                <w:rStyle w:val="IndexLink"/>
                <w:rtl w:val="true"/>
              </w:rPr>
              <w:t>استدلال به صحیحه عبد الله بن سنان</w:t>
            </w:r>
            <w:r>
              <w:rPr>
                <w:rStyle w:val="IndexLink"/>
                <w:rtl w:val="true"/>
              </w:rPr>
              <w:tab/>
            </w:r>
            <w:r>
              <w:rPr>
                <w:rStyle w:val="IndexLink"/>
              </w:rPr>
              <w:t>114</w:t>
            </w:r>
          </w:hyperlink>
        </w:p>
        <w:p>
          <w:pPr>
            <w:pStyle w:val="Contents4"/>
            <w:tabs>
              <w:tab w:val="clear" w:pos="8176"/>
              <w:tab w:val="right" w:pos="9026" w:leader="dot"/>
            </w:tabs>
            <w:rPr/>
          </w:pPr>
          <w:hyperlink w:anchor="__RefHeading___Toc226309_3264237689">
            <w:r>
              <w:rPr>
                <w:webHidden/>
                <w:rStyle w:val="IndexLink"/>
                <w:rtl w:val="true"/>
              </w:rPr>
              <w:t>اشکال در ترخیص همۀ اطراف با استناد به صحیحۀ عبد الله بن سنان</w:t>
            </w:r>
            <w:r>
              <w:rPr>
                <w:rStyle w:val="IndexLink"/>
                <w:rtl w:val="true"/>
              </w:rPr>
              <w:tab/>
            </w:r>
            <w:r>
              <w:rPr>
                <w:rStyle w:val="IndexLink"/>
              </w:rPr>
              <w:t>115</w:t>
            </w:r>
          </w:hyperlink>
        </w:p>
        <w:p>
          <w:pPr>
            <w:pStyle w:val="Contents4"/>
            <w:tabs>
              <w:tab w:val="clear" w:pos="8176"/>
              <w:tab w:val="right" w:pos="9026" w:leader="dot"/>
            </w:tabs>
            <w:rPr/>
          </w:pPr>
          <w:hyperlink w:anchor="__RefHeading___Toc226311_3264237689">
            <w:r>
              <w:rPr>
                <w:webHidden/>
                <w:rStyle w:val="IndexLink"/>
                <w:rtl w:val="true"/>
              </w:rPr>
              <w:t>دلالت روایت مسعدة بن صدقة بر ترخیص بعض اطراف</w:t>
            </w:r>
            <w:r>
              <w:rPr>
                <w:rStyle w:val="IndexLink"/>
                <w:rtl w:val="true"/>
              </w:rPr>
              <w:tab/>
            </w:r>
            <w:r>
              <w:rPr>
                <w:rStyle w:val="IndexLink"/>
              </w:rPr>
              <w:t>116</w:t>
            </w:r>
          </w:hyperlink>
        </w:p>
        <w:p>
          <w:pPr>
            <w:pStyle w:val="Contents4"/>
            <w:tabs>
              <w:tab w:val="clear" w:pos="8176"/>
              <w:tab w:val="right" w:pos="9026" w:leader="dot"/>
            </w:tabs>
            <w:rPr/>
          </w:pPr>
          <w:hyperlink w:anchor="__RefHeading___Toc226313_3264237689">
            <w:r>
              <w:rPr>
                <w:webHidden/>
                <w:rStyle w:val="IndexLink"/>
                <w:rtl w:val="true"/>
              </w:rPr>
              <w:t>اشکال بر استدلال به روایت مسعدة بن صدقة و پاسخ استاد</w:t>
            </w:r>
            <w:r>
              <w:rPr>
                <w:rStyle w:val="IndexLink"/>
                <w:rtl w:val="true"/>
              </w:rPr>
              <w:tab/>
            </w:r>
            <w:r>
              <w:rPr>
                <w:rStyle w:val="IndexLink"/>
              </w:rPr>
              <w:t>116</w:t>
            </w:r>
          </w:hyperlink>
        </w:p>
        <w:p>
          <w:pPr>
            <w:pStyle w:val="Contents4"/>
            <w:tabs>
              <w:tab w:val="clear" w:pos="8176"/>
              <w:tab w:val="right" w:pos="9026" w:leader="dot"/>
            </w:tabs>
            <w:rPr/>
          </w:pPr>
          <w:hyperlink w:anchor="__RefHeading___Toc226315_3264237689">
            <w:r>
              <w:rPr>
                <w:webHidden/>
                <w:rStyle w:val="IndexLink"/>
                <w:rtl w:val="true"/>
              </w:rPr>
              <w:t>جریان حکم و تحقق ملاک حکم در همۀ افراد؛ مستفاد از اطلاق و عموم</w:t>
            </w:r>
            <w:r>
              <w:rPr>
                <w:rStyle w:val="IndexLink"/>
                <w:rtl w:val="true"/>
              </w:rPr>
              <w:tab/>
            </w:r>
            <w:r>
              <w:rPr>
                <w:rStyle w:val="IndexLink"/>
              </w:rPr>
              <w:t>117</w:t>
            </w:r>
          </w:hyperlink>
        </w:p>
        <w:p>
          <w:pPr>
            <w:pStyle w:val="Contents4"/>
            <w:tabs>
              <w:tab w:val="clear" w:pos="8176"/>
              <w:tab w:val="right" w:pos="9026" w:leader="dot"/>
            </w:tabs>
            <w:rPr/>
          </w:pPr>
          <w:hyperlink w:anchor="__RefHeading___Toc226317_3264237689">
            <w:r>
              <w:rPr>
                <w:webHidden/>
                <w:rStyle w:val="IndexLink"/>
                <w:rtl w:val="true"/>
              </w:rPr>
              <w:t>اثر تعلق قید به ماده یا هیئت</w:t>
            </w:r>
            <w:r>
              <w:rPr>
                <w:rStyle w:val="IndexLink"/>
                <w:rtl w:val="true"/>
              </w:rPr>
              <w:tab/>
            </w:r>
            <w:r>
              <w:rPr>
                <w:rStyle w:val="IndexLink"/>
              </w:rPr>
              <w:t>118</w:t>
            </w:r>
          </w:hyperlink>
        </w:p>
        <w:p>
          <w:pPr>
            <w:pStyle w:val="Contents4"/>
            <w:tabs>
              <w:tab w:val="clear" w:pos="8176"/>
              <w:tab w:val="right" w:pos="9026" w:leader="dot"/>
            </w:tabs>
            <w:rPr/>
          </w:pPr>
          <w:hyperlink w:anchor="__RefHeading___Toc226319_3264237689">
            <w:r>
              <w:rPr>
                <w:webHidden/>
                <w:rStyle w:val="IndexLink"/>
                <w:rtl w:val="true"/>
              </w:rPr>
              <w:t>پرسش</w:t>
            </w:r>
            <w:r>
              <w:rPr>
                <w:rStyle w:val="IndexLink"/>
                <w:rtl w:val="true"/>
              </w:rPr>
              <w:t>:</w:t>
              <w:tab/>
            </w:r>
            <w:r>
              <w:rPr>
                <w:rStyle w:val="IndexLink"/>
              </w:rPr>
              <w:t>120</w:t>
            </w:r>
          </w:hyperlink>
        </w:p>
        <w:p>
          <w:pPr>
            <w:pStyle w:val="Contents3"/>
            <w:tabs>
              <w:tab w:val="clear" w:pos="8459"/>
              <w:tab w:val="right" w:pos="9026" w:leader="dot"/>
            </w:tabs>
            <w:rPr/>
          </w:pPr>
          <w:hyperlink w:anchor="__RefHeading___Toc226321_3264237689">
            <w:r>
              <w:rPr>
                <w:webHidden/>
                <w:rStyle w:val="IndexLink"/>
                <w:rtl w:val="true"/>
              </w:rPr>
              <w:t>درس دویست و سی و ششم</w:t>
            </w:r>
            <w:r>
              <w:rPr>
                <w:rStyle w:val="IndexLink"/>
                <w:rtl w:val="true"/>
              </w:rPr>
              <w:tab/>
            </w:r>
            <w:r>
              <w:rPr>
                <w:rStyle w:val="IndexLink"/>
              </w:rPr>
              <w:t>121</w:t>
            </w:r>
          </w:hyperlink>
        </w:p>
        <w:p>
          <w:pPr>
            <w:pStyle w:val="Contents4"/>
            <w:tabs>
              <w:tab w:val="clear" w:pos="8176"/>
              <w:tab w:val="right" w:pos="9026" w:leader="dot"/>
            </w:tabs>
            <w:rPr/>
          </w:pPr>
          <w:hyperlink w:anchor="__RefHeading___Toc226323_326423768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26325_3264237689">
            <w:r>
              <w:rPr>
                <w:webHidden/>
                <w:rStyle w:val="IndexLink"/>
                <w:rtl w:val="true"/>
              </w:rPr>
              <w:t>حکم ترخیص ادلۀ حلیت در بعض اطراف</w:t>
            </w:r>
            <w:r>
              <w:rPr>
                <w:rStyle w:val="IndexLink"/>
                <w:rtl w:val="true"/>
              </w:rPr>
              <w:tab/>
            </w:r>
            <w:r>
              <w:rPr>
                <w:rStyle w:val="IndexLink"/>
              </w:rPr>
              <w:t>121</w:t>
            </w:r>
          </w:hyperlink>
        </w:p>
        <w:p>
          <w:pPr>
            <w:pStyle w:val="Contents4"/>
            <w:tabs>
              <w:tab w:val="clear" w:pos="8176"/>
              <w:tab w:val="right" w:pos="9026" w:leader="dot"/>
            </w:tabs>
            <w:rPr/>
          </w:pPr>
          <w:hyperlink w:anchor="__RefHeading___Toc226327_3264237689">
            <w:r>
              <w:rPr>
                <w:webHidden/>
                <w:rStyle w:val="IndexLink"/>
                <w:rtl w:val="true"/>
              </w:rPr>
              <w:t>استفادۀ تخییر از انضمام عقل با دلیل لفظی</w:t>
            </w:r>
            <w:r>
              <w:rPr>
                <w:rStyle w:val="IndexLink"/>
                <w:rtl w:val="true"/>
              </w:rPr>
              <w:tab/>
            </w:r>
            <w:r>
              <w:rPr>
                <w:rStyle w:val="IndexLink"/>
              </w:rPr>
              <w:t>122</w:t>
            </w:r>
          </w:hyperlink>
        </w:p>
        <w:p>
          <w:pPr>
            <w:pStyle w:val="Contents4"/>
            <w:tabs>
              <w:tab w:val="clear" w:pos="8176"/>
              <w:tab w:val="right" w:pos="9026" w:leader="dot"/>
            </w:tabs>
            <w:rPr/>
          </w:pPr>
          <w:hyperlink w:anchor="__RefHeading___Toc226329_3264237689">
            <w:r>
              <w:rPr>
                <w:webHidden/>
                <w:rStyle w:val="IndexLink"/>
                <w:rtl w:val="true"/>
              </w:rPr>
              <w:t>شمول ادلۀ حلیت به شبهات بدویه و اطراف علم اجمالی</w:t>
            </w:r>
            <w:r>
              <w:rPr>
                <w:rStyle w:val="IndexLink"/>
                <w:rtl w:val="true"/>
              </w:rPr>
              <w:tab/>
            </w:r>
            <w:r>
              <w:rPr>
                <w:rStyle w:val="IndexLink"/>
              </w:rPr>
              <w:t>123</w:t>
            </w:r>
          </w:hyperlink>
        </w:p>
        <w:p>
          <w:pPr>
            <w:pStyle w:val="Contents4"/>
            <w:tabs>
              <w:tab w:val="clear" w:pos="8176"/>
              <w:tab w:val="right" w:pos="9026" w:leader="dot"/>
            </w:tabs>
            <w:rPr/>
          </w:pPr>
          <w:hyperlink w:anchor="__RefHeading___Toc226331_3264237689">
            <w:r>
              <w:rPr>
                <w:webHidden/>
                <w:rStyle w:val="IndexLink"/>
                <w:rtl w:val="true"/>
              </w:rPr>
              <w:t>کلام محقق یزدی</w:t>
            </w:r>
            <w:r>
              <w:rPr>
                <w:rStyle w:val="IndexLink"/>
                <w:rtl w:val="true"/>
              </w:rPr>
              <w:t>(</w:t>
            </w:r>
            <w:r>
              <w:rPr>
                <w:rStyle w:val="IndexLink"/>
                <w:rtl w:val="true"/>
              </w:rPr>
              <w:t>ره</w:t>
            </w:r>
            <w:r>
              <w:rPr>
                <w:rStyle w:val="IndexLink"/>
                <w:rtl w:val="true"/>
              </w:rPr>
              <w:t xml:space="preserve">) </w:t>
            </w:r>
            <w:r>
              <w:rPr>
                <w:rStyle w:val="IndexLink"/>
                <w:rtl w:val="true"/>
              </w:rPr>
              <w:t>در فرق میان مشتبه الحلیة و ادلۀ انقاذ غریق</w:t>
            </w:r>
            <w:r>
              <w:rPr>
                <w:rStyle w:val="IndexLink"/>
                <w:rtl w:val="true"/>
              </w:rPr>
              <w:tab/>
            </w:r>
            <w:r>
              <w:rPr>
                <w:rStyle w:val="IndexLink"/>
              </w:rPr>
              <w:t>124</w:t>
            </w:r>
          </w:hyperlink>
        </w:p>
        <w:p>
          <w:pPr>
            <w:pStyle w:val="Contents4"/>
            <w:tabs>
              <w:tab w:val="clear" w:pos="8176"/>
              <w:tab w:val="right" w:pos="9026" w:leader="dot"/>
            </w:tabs>
            <w:rPr/>
          </w:pPr>
          <w:hyperlink w:anchor="__RefHeading___Toc226333_3264237689">
            <w:r>
              <w:rPr>
                <w:webHidden/>
                <w:rStyle w:val="IndexLink"/>
                <w:rtl w:val="true"/>
              </w:rPr>
              <w:t>اشکال مرحوم نائینی</w:t>
            </w:r>
            <w:r>
              <w:rPr>
                <w:rStyle w:val="IndexLink"/>
                <w:rtl w:val="true"/>
              </w:rPr>
              <w:t>(</w:t>
            </w:r>
            <w:r>
              <w:rPr>
                <w:rStyle w:val="IndexLink"/>
                <w:rtl w:val="true"/>
              </w:rPr>
              <w:t>ره</w:t>
            </w:r>
            <w:r>
              <w:rPr>
                <w:rStyle w:val="IndexLink"/>
                <w:rtl w:val="true"/>
              </w:rPr>
              <w:t xml:space="preserve">) </w:t>
            </w:r>
            <w:r>
              <w:rPr>
                <w:rStyle w:val="IndexLink"/>
                <w:rtl w:val="true"/>
              </w:rPr>
              <w:t>و استفادۀ ترخیص از ادلۀ حلیت</w:t>
            </w:r>
            <w:r>
              <w:rPr>
                <w:rStyle w:val="IndexLink"/>
                <w:rtl w:val="true"/>
              </w:rPr>
              <w:tab/>
            </w:r>
            <w:r>
              <w:rPr>
                <w:rStyle w:val="IndexLink"/>
              </w:rPr>
              <w:t>126</w:t>
            </w:r>
          </w:hyperlink>
        </w:p>
        <w:p>
          <w:pPr>
            <w:pStyle w:val="Contents4"/>
            <w:tabs>
              <w:tab w:val="clear" w:pos="8176"/>
              <w:tab w:val="right" w:pos="9026" w:leader="dot"/>
            </w:tabs>
            <w:rPr/>
          </w:pPr>
          <w:hyperlink w:anchor="__RefHeading___Toc226335_3264237689">
            <w:r>
              <w:rPr>
                <w:webHidden/>
                <w:rStyle w:val="IndexLink"/>
                <w:rtl w:val="true"/>
              </w:rPr>
              <w:t>فرق میان حجّیت دو اماره از باب طریقیت و از راه سببیت</w:t>
            </w:r>
            <w:r>
              <w:rPr>
                <w:rStyle w:val="IndexLink"/>
                <w:rtl w:val="true"/>
              </w:rPr>
              <w:tab/>
            </w:r>
            <w:r>
              <w:rPr>
                <w:rStyle w:val="IndexLink"/>
              </w:rPr>
              <w:t>126</w:t>
            </w:r>
          </w:hyperlink>
        </w:p>
        <w:p>
          <w:pPr>
            <w:pStyle w:val="Contents4"/>
            <w:tabs>
              <w:tab w:val="clear" w:pos="8176"/>
              <w:tab w:val="right" w:pos="9026" w:leader="dot"/>
            </w:tabs>
            <w:rPr/>
          </w:pPr>
          <w:hyperlink w:anchor="__RefHeading___Toc226337_3264237689">
            <w:r>
              <w:rPr>
                <w:webHidden/>
                <w:rStyle w:val="IndexLink"/>
                <w:rtl w:val="true"/>
              </w:rPr>
              <w:t>تقیید بر اطلاق در باب متزاحمین</w:t>
            </w:r>
            <w:r>
              <w:rPr>
                <w:rStyle w:val="IndexLink"/>
                <w:rtl w:val="true"/>
              </w:rPr>
              <w:tab/>
            </w:r>
            <w:r>
              <w:rPr>
                <w:rStyle w:val="IndexLink"/>
              </w:rPr>
              <w:t>127</w:t>
            </w:r>
          </w:hyperlink>
        </w:p>
        <w:p>
          <w:pPr>
            <w:pStyle w:val="Contents4"/>
            <w:tabs>
              <w:tab w:val="clear" w:pos="8176"/>
              <w:tab w:val="right" w:pos="9026" w:leader="dot"/>
            </w:tabs>
            <w:rPr/>
          </w:pPr>
          <w:hyperlink w:anchor="__RefHeading___Toc226339_3264237689">
            <w:r>
              <w:rPr>
                <w:webHidden/>
                <w:rStyle w:val="IndexLink"/>
                <w:rtl w:val="true"/>
              </w:rPr>
              <w:t>پرسش</w:t>
            </w:r>
            <w:r>
              <w:rPr>
                <w:rStyle w:val="IndexLink"/>
                <w:rtl w:val="true"/>
              </w:rPr>
              <w:t>:</w:t>
              <w:tab/>
            </w:r>
            <w:r>
              <w:rPr>
                <w:rStyle w:val="IndexLink"/>
              </w:rPr>
              <w:t>129</w:t>
            </w:r>
          </w:hyperlink>
        </w:p>
        <w:p>
          <w:pPr>
            <w:pStyle w:val="Contents3"/>
            <w:tabs>
              <w:tab w:val="clear" w:pos="8459"/>
              <w:tab w:val="right" w:pos="9026" w:leader="dot"/>
            </w:tabs>
            <w:rPr/>
          </w:pPr>
          <w:hyperlink w:anchor="__RefHeading___Toc226341_3264237689">
            <w:r>
              <w:rPr>
                <w:webHidden/>
                <w:rStyle w:val="IndexLink"/>
                <w:rtl w:val="true"/>
              </w:rPr>
              <w:t>درس دویست و سی و هفتم</w:t>
            </w:r>
            <w:r>
              <w:rPr>
                <w:rStyle w:val="IndexLink"/>
                <w:rtl w:val="true"/>
              </w:rPr>
              <w:tab/>
            </w:r>
            <w:r>
              <w:rPr>
                <w:rStyle w:val="IndexLink"/>
              </w:rPr>
              <w:t>130</w:t>
            </w:r>
          </w:hyperlink>
        </w:p>
        <w:p>
          <w:pPr>
            <w:pStyle w:val="Contents4"/>
            <w:tabs>
              <w:tab w:val="clear" w:pos="8176"/>
              <w:tab w:val="right" w:pos="9026" w:leader="dot"/>
            </w:tabs>
            <w:rPr/>
          </w:pPr>
          <w:hyperlink w:anchor="__RefHeading___Toc226343_326423768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26345_3264237689">
            <w:r>
              <w:rPr>
                <w:webHidden/>
                <w:rStyle w:val="IndexLink"/>
                <w:rtl w:val="true"/>
              </w:rPr>
              <w:t>تخییر؛ مقتضای دلیل و کاشف یا مقتضای مدلول و منکشف</w:t>
            </w:r>
            <w:r>
              <w:rPr>
                <w:rStyle w:val="IndexLink"/>
                <w:rtl w:val="true"/>
              </w:rPr>
              <w:tab/>
            </w:r>
            <w:r>
              <w:rPr>
                <w:rStyle w:val="IndexLink"/>
              </w:rPr>
              <w:t>130</w:t>
            </w:r>
          </w:hyperlink>
        </w:p>
        <w:p>
          <w:pPr>
            <w:pStyle w:val="Contents4"/>
            <w:tabs>
              <w:tab w:val="clear" w:pos="8176"/>
              <w:tab w:val="right" w:pos="9026" w:leader="dot"/>
            </w:tabs>
            <w:rPr/>
          </w:pPr>
          <w:hyperlink w:anchor="__RefHeading___Toc226347_3264237689">
            <w:r>
              <w:rPr>
                <w:webHidden/>
                <w:rStyle w:val="IndexLink"/>
                <w:rtl w:val="true"/>
              </w:rPr>
              <w:t>احتمالات در خروج مصادیق از تحت عام</w:t>
            </w:r>
            <w:r>
              <w:rPr>
                <w:rStyle w:val="IndexLink"/>
                <w:rtl w:val="true"/>
              </w:rPr>
              <w:tab/>
            </w:r>
            <w:r>
              <w:rPr>
                <w:rStyle w:val="IndexLink"/>
              </w:rPr>
              <w:t>131</w:t>
            </w:r>
          </w:hyperlink>
        </w:p>
        <w:p>
          <w:pPr>
            <w:pStyle w:val="Contents4"/>
            <w:tabs>
              <w:tab w:val="clear" w:pos="8176"/>
              <w:tab w:val="right" w:pos="9026" w:leader="dot"/>
            </w:tabs>
            <w:rPr/>
          </w:pPr>
          <w:hyperlink w:anchor="__RefHeading___Toc226349_3264237689">
            <w:r>
              <w:rPr>
                <w:webHidden/>
                <w:rStyle w:val="IndexLink"/>
                <w:rtl w:val="true"/>
              </w:rPr>
              <w:t>ارتباط تخییر با حکم و شباهت آن به باب متزاحمین</w:t>
            </w:r>
            <w:r>
              <w:rPr>
                <w:rStyle w:val="IndexLink"/>
                <w:rtl w:val="true"/>
              </w:rPr>
              <w:tab/>
            </w:r>
            <w:r>
              <w:rPr>
                <w:rStyle w:val="IndexLink"/>
              </w:rPr>
              <w:t>134</w:t>
            </w:r>
          </w:hyperlink>
        </w:p>
        <w:p>
          <w:pPr>
            <w:pStyle w:val="Contents4"/>
            <w:tabs>
              <w:tab w:val="clear" w:pos="8176"/>
              <w:tab w:val="right" w:pos="9026" w:leader="dot"/>
            </w:tabs>
            <w:rPr/>
          </w:pPr>
          <w:hyperlink w:anchor="__RefHeading___Toc226351_3264237689">
            <w:r>
              <w:rPr>
                <w:webHidden/>
                <w:rStyle w:val="IndexLink"/>
                <w:rtl w:val="true"/>
              </w:rPr>
              <w:t>کلام نائینی</w:t>
            </w:r>
            <w:r>
              <w:rPr>
                <w:rStyle w:val="IndexLink"/>
                <w:rtl w:val="true"/>
              </w:rPr>
              <w:t>(</w:t>
            </w:r>
            <w:r>
              <w:rPr>
                <w:rStyle w:val="IndexLink"/>
                <w:rtl w:val="true"/>
              </w:rPr>
              <w:t>ره</w:t>
            </w:r>
            <w:r>
              <w:rPr>
                <w:rStyle w:val="IndexLink"/>
                <w:rtl w:val="true"/>
              </w:rPr>
              <w:t xml:space="preserve">) </w:t>
            </w:r>
            <w:r>
              <w:rPr>
                <w:rStyle w:val="IndexLink"/>
                <w:rtl w:val="true"/>
              </w:rPr>
              <w:t>در عدم جریان تخییر در اصول عملیه نسبت به علم اجمالی</w:t>
            </w:r>
            <w:r>
              <w:rPr>
                <w:rStyle w:val="IndexLink"/>
                <w:rtl w:val="true"/>
              </w:rPr>
              <w:tab/>
            </w:r>
            <w:r>
              <w:rPr>
                <w:rStyle w:val="IndexLink"/>
              </w:rPr>
              <w:t>134</w:t>
            </w:r>
          </w:hyperlink>
        </w:p>
        <w:p>
          <w:pPr>
            <w:pStyle w:val="Contents4"/>
            <w:tabs>
              <w:tab w:val="clear" w:pos="8176"/>
              <w:tab w:val="right" w:pos="9026" w:leader="dot"/>
            </w:tabs>
            <w:rPr/>
          </w:pPr>
          <w:hyperlink w:anchor="__RefHeading___Toc226353_3264237689">
            <w:r>
              <w:rPr>
                <w:webHidden/>
                <w:rStyle w:val="IndexLink"/>
                <w:rtl w:val="true"/>
              </w:rPr>
              <w:t>خصوصیات مورد برای حفظ حکم ظاهری</w:t>
            </w:r>
            <w:r>
              <w:rPr>
                <w:rStyle w:val="IndexLink"/>
                <w:rtl w:val="true"/>
              </w:rPr>
              <w:tab/>
            </w:r>
            <w:r>
              <w:rPr>
                <w:rStyle w:val="IndexLink"/>
              </w:rPr>
              <w:t>136</w:t>
            </w:r>
          </w:hyperlink>
        </w:p>
        <w:p>
          <w:pPr>
            <w:pStyle w:val="Contents4"/>
            <w:tabs>
              <w:tab w:val="clear" w:pos="8176"/>
              <w:tab w:val="right" w:pos="9026" w:leader="dot"/>
            </w:tabs>
            <w:rPr/>
          </w:pPr>
          <w:hyperlink w:anchor="__RefHeading___Toc226355_3264237689">
            <w:r>
              <w:rPr>
                <w:webHidden/>
                <w:rStyle w:val="IndexLink"/>
                <w:rtl w:val="true"/>
              </w:rPr>
              <w:t>پرسش</w:t>
            </w:r>
            <w:r>
              <w:rPr>
                <w:rStyle w:val="IndexLink"/>
                <w:rtl w:val="true"/>
              </w:rPr>
              <w:t>:</w:t>
              <w:tab/>
            </w:r>
            <w:r>
              <w:rPr>
                <w:rStyle w:val="IndexLink"/>
              </w:rPr>
              <w:t>137</w:t>
            </w:r>
          </w:hyperlink>
        </w:p>
        <w:p>
          <w:pPr>
            <w:pStyle w:val="Contents3"/>
            <w:tabs>
              <w:tab w:val="clear" w:pos="8459"/>
              <w:tab w:val="right" w:pos="9026" w:leader="dot"/>
            </w:tabs>
            <w:rPr/>
          </w:pPr>
          <w:hyperlink w:anchor="__RefHeading___Toc226357_3264237689">
            <w:r>
              <w:rPr>
                <w:webHidden/>
                <w:rStyle w:val="IndexLink"/>
                <w:rtl w:val="true"/>
              </w:rPr>
              <w:t>درس دویست و سی و هشتم</w:t>
            </w:r>
            <w:r>
              <w:rPr>
                <w:rStyle w:val="IndexLink"/>
                <w:rtl w:val="true"/>
              </w:rPr>
              <w:tab/>
            </w:r>
            <w:r>
              <w:rPr>
                <w:rStyle w:val="IndexLink"/>
              </w:rPr>
              <w:t>138</w:t>
            </w:r>
          </w:hyperlink>
        </w:p>
        <w:p>
          <w:pPr>
            <w:pStyle w:val="Contents4"/>
            <w:tabs>
              <w:tab w:val="clear" w:pos="8176"/>
              <w:tab w:val="right" w:pos="9026" w:leader="dot"/>
            </w:tabs>
            <w:rPr/>
          </w:pPr>
          <w:hyperlink w:anchor="__RefHeading___Toc226359_326423768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26361_3264237689">
            <w:r>
              <w:rPr>
                <w:webHidden/>
                <w:rStyle w:val="IndexLink"/>
                <w:rtl w:val="true"/>
              </w:rPr>
              <w:t>اشکالات حضرت امام</w:t>
            </w:r>
            <w:r>
              <w:rPr>
                <w:rStyle w:val="IndexLink"/>
                <w:rtl w:val="true"/>
              </w:rPr>
              <w:t>(</w:t>
            </w:r>
            <w:r>
              <w:rPr>
                <w:rStyle w:val="IndexLink"/>
                <w:rtl w:val="true"/>
              </w:rPr>
              <w:t>ره</w:t>
            </w:r>
            <w:r>
              <w:rPr>
                <w:rStyle w:val="IndexLink"/>
                <w:rtl w:val="true"/>
              </w:rPr>
              <w:t xml:space="preserve">) </w:t>
            </w:r>
            <w:r>
              <w:rPr>
                <w:rStyle w:val="IndexLink"/>
                <w:rtl w:val="true"/>
              </w:rPr>
              <w:t>بر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تخییر در اصول عملیه</w:t>
            </w:r>
            <w:r>
              <w:rPr>
                <w:rStyle w:val="IndexLink"/>
                <w:rtl w:val="true"/>
              </w:rPr>
              <w:tab/>
            </w:r>
            <w:r>
              <w:rPr>
                <w:rStyle w:val="IndexLink"/>
              </w:rPr>
              <w:t>138</w:t>
            </w:r>
          </w:hyperlink>
        </w:p>
        <w:p>
          <w:pPr>
            <w:pStyle w:val="Contents4"/>
            <w:tabs>
              <w:tab w:val="clear" w:pos="8176"/>
              <w:tab w:val="right" w:pos="9026" w:leader="dot"/>
            </w:tabs>
            <w:rPr/>
          </w:pPr>
          <w:hyperlink w:anchor="__RefHeading___Toc226363_3264237689">
            <w:r>
              <w:rPr>
                <w:webHidden/>
                <w:rStyle w:val="IndexLink"/>
                <w:rtl w:val="true"/>
              </w:rPr>
              <w:t>فرق تخصیص افرادی و تخصیص احوالی</w:t>
            </w:r>
            <w:r>
              <w:rPr>
                <w:rStyle w:val="IndexLink"/>
                <w:rtl w:val="true"/>
              </w:rPr>
              <w:tab/>
            </w:r>
            <w:r>
              <w:rPr>
                <w:rStyle w:val="IndexLink"/>
              </w:rPr>
              <w:t>139</w:t>
            </w:r>
          </w:hyperlink>
        </w:p>
        <w:p>
          <w:pPr>
            <w:pStyle w:val="Contents4"/>
            <w:tabs>
              <w:tab w:val="clear" w:pos="8176"/>
              <w:tab w:val="right" w:pos="9026" w:leader="dot"/>
            </w:tabs>
            <w:rPr/>
          </w:pPr>
          <w:hyperlink w:anchor="__RefHeading___Toc226365_3264237689">
            <w:r>
              <w:rPr>
                <w:webHidden/>
                <w:rStyle w:val="IndexLink"/>
                <w:rtl w:val="true"/>
              </w:rPr>
              <w:t>دلیل مقید در اطلاق و خروج افراد</w:t>
            </w:r>
            <w:r>
              <w:rPr>
                <w:rStyle w:val="IndexLink"/>
                <w:rtl w:val="true"/>
              </w:rPr>
              <w:tab/>
            </w:r>
            <w:r>
              <w:rPr>
                <w:rStyle w:val="IndexLink"/>
              </w:rPr>
              <w:t>140</w:t>
            </w:r>
          </w:hyperlink>
        </w:p>
        <w:p>
          <w:pPr>
            <w:pStyle w:val="Contents4"/>
            <w:tabs>
              <w:tab w:val="clear" w:pos="8176"/>
              <w:tab w:val="right" w:pos="9026" w:leader="dot"/>
            </w:tabs>
            <w:rPr/>
          </w:pPr>
          <w:hyperlink w:anchor="__RefHeading___Toc226367_3264237689">
            <w:r>
              <w:rPr>
                <w:webHidden/>
                <w:rStyle w:val="IndexLink"/>
                <w:rtl w:val="true"/>
              </w:rPr>
              <w:t>عدم هیچکدام از اقسام تخییر در اطراف علم اجمالی</w:t>
            </w:r>
            <w:r>
              <w:rPr>
                <w:rStyle w:val="IndexLink"/>
                <w:rtl w:val="true"/>
              </w:rPr>
              <w:tab/>
            </w:r>
            <w:r>
              <w:rPr>
                <w:rStyle w:val="IndexLink"/>
              </w:rPr>
              <w:t>141</w:t>
            </w:r>
          </w:hyperlink>
        </w:p>
        <w:p>
          <w:pPr>
            <w:pStyle w:val="Contents4"/>
            <w:tabs>
              <w:tab w:val="clear" w:pos="8176"/>
              <w:tab w:val="right" w:pos="9026" w:leader="dot"/>
            </w:tabs>
            <w:rPr/>
          </w:pPr>
          <w:hyperlink w:anchor="__RefHeading___Toc226369_3264237689">
            <w:r>
              <w:rPr>
                <w:webHidden/>
                <w:rStyle w:val="IndexLink"/>
                <w:rtl w:val="true"/>
              </w:rPr>
              <w:t>جریان اصول عملیه به نحو تخییر در اطراف علم اجمالی</w:t>
            </w:r>
            <w:r>
              <w:rPr>
                <w:rStyle w:val="IndexLink"/>
                <w:rtl w:val="true"/>
              </w:rPr>
              <w:tab/>
            </w:r>
            <w:r>
              <w:rPr>
                <w:rStyle w:val="IndexLink"/>
              </w:rPr>
              <w:t>143</w:t>
            </w:r>
          </w:hyperlink>
        </w:p>
        <w:p>
          <w:pPr>
            <w:pStyle w:val="Contents4"/>
            <w:tabs>
              <w:tab w:val="clear" w:pos="8176"/>
              <w:tab w:val="right" w:pos="9026" w:leader="dot"/>
            </w:tabs>
            <w:rPr/>
          </w:pPr>
          <w:hyperlink w:anchor="__RefHeading___Toc226371_3264237689">
            <w:r>
              <w:rPr>
                <w:webHidden/>
                <w:rStyle w:val="IndexLink"/>
                <w:rtl w:val="true"/>
              </w:rPr>
              <w:t>پرسش</w:t>
            </w:r>
            <w:r>
              <w:rPr>
                <w:rStyle w:val="IndexLink"/>
                <w:rtl w:val="true"/>
              </w:rPr>
              <w:t>:</w:t>
              <w:tab/>
            </w:r>
            <w:r>
              <w:rPr>
                <w:rStyle w:val="IndexLink"/>
              </w:rPr>
              <w:t>145</w:t>
            </w:r>
          </w:hyperlink>
        </w:p>
        <w:p>
          <w:pPr>
            <w:pStyle w:val="Contents3"/>
            <w:tabs>
              <w:tab w:val="clear" w:pos="8459"/>
              <w:tab w:val="right" w:pos="9026" w:leader="dot"/>
            </w:tabs>
            <w:rPr/>
          </w:pPr>
          <w:hyperlink w:anchor="__RefHeading___Toc226373_3264237689">
            <w:r>
              <w:rPr>
                <w:webHidden/>
                <w:rStyle w:val="IndexLink"/>
                <w:rtl w:val="true"/>
              </w:rPr>
              <w:t>درس دویست و سی و نهم</w:t>
            </w:r>
            <w:r>
              <w:rPr>
                <w:rStyle w:val="IndexLink"/>
                <w:rtl w:val="true"/>
              </w:rPr>
              <w:tab/>
            </w:r>
            <w:r>
              <w:rPr>
                <w:rStyle w:val="IndexLink"/>
              </w:rPr>
              <w:t>146</w:t>
            </w:r>
          </w:hyperlink>
        </w:p>
        <w:p>
          <w:pPr>
            <w:pStyle w:val="Contents4"/>
            <w:tabs>
              <w:tab w:val="clear" w:pos="8176"/>
              <w:tab w:val="right" w:pos="9026" w:leader="dot"/>
            </w:tabs>
            <w:rPr/>
          </w:pPr>
          <w:hyperlink w:anchor="__RefHeading___Toc226375_326423768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26377_3264237689">
            <w:r>
              <w:rPr>
                <w:webHidden/>
                <w:rStyle w:val="IndexLink"/>
                <w:rtl w:val="true"/>
              </w:rPr>
              <w:t>تنبیهات اشتغال</w:t>
            </w:r>
            <w:r>
              <w:rPr>
                <w:rStyle w:val="IndexLink"/>
                <w:rtl w:val="true"/>
              </w:rPr>
              <w:tab/>
            </w:r>
            <w:r>
              <w:rPr>
                <w:rStyle w:val="IndexLink"/>
              </w:rPr>
              <w:t>146</w:t>
            </w:r>
          </w:hyperlink>
        </w:p>
        <w:p>
          <w:pPr>
            <w:pStyle w:val="Contents4"/>
            <w:tabs>
              <w:tab w:val="clear" w:pos="8176"/>
              <w:tab w:val="right" w:pos="9026" w:leader="dot"/>
            </w:tabs>
            <w:rPr/>
          </w:pPr>
          <w:hyperlink w:anchor="__RefHeading___Toc226379_3264237689">
            <w:r>
              <w:rPr>
                <w:webHidden/>
                <w:rStyle w:val="IndexLink"/>
                <w:rtl w:val="true"/>
              </w:rPr>
              <w:t>فرق میان واجب معلق و واجب منجّز</w:t>
            </w:r>
            <w:r>
              <w:rPr>
                <w:rStyle w:val="IndexLink"/>
                <w:rtl w:val="true"/>
              </w:rPr>
              <w:tab/>
            </w:r>
            <w:r>
              <w:rPr>
                <w:rStyle w:val="IndexLink"/>
              </w:rPr>
              <w:t>147</w:t>
            </w:r>
          </w:hyperlink>
        </w:p>
        <w:p>
          <w:pPr>
            <w:pStyle w:val="Contents4"/>
            <w:tabs>
              <w:tab w:val="clear" w:pos="8176"/>
              <w:tab w:val="right" w:pos="9026" w:leader="dot"/>
            </w:tabs>
            <w:rPr/>
          </w:pPr>
          <w:hyperlink w:anchor="__RefHeading___Toc226381_3264237689">
            <w:r>
              <w:rPr>
                <w:webHidden/>
                <w:rStyle w:val="IndexLink"/>
                <w:rtl w:val="true"/>
              </w:rPr>
              <w:t>اشتراک واجب منجّز و معلق در اصل وجوب و فعلیّت وجوب</w:t>
            </w:r>
            <w:r>
              <w:rPr>
                <w:rStyle w:val="IndexLink"/>
                <w:rtl w:val="true"/>
              </w:rPr>
              <w:tab/>
            </w:r>
            <w:r>
              <w:rPr>
                <w:rStyle w:val="IndexLink"/>
              </w:rPr>
              <w:t>147</w:t>
            </w:r>
          </w:hyperlink>
        </w:p>
        <w:p>
          <w:pPr>
            <w:pStyle w:val="Contents4"/>
            <w:tabs>
              <w:tab w:val="clear" w:pos="8176"/>
              <w:tab w:val="right" w:pos="9026" w:leader="dot"/>
            </w:tabs>
            <w:rPr/>
          </w:pPr>
          <w:hyperlink w:anchor="__RefHeading___Toc226383_3264237689">
            <w:r>
              <w:rPr>
                <w:webHidden/>
                <w:rStyle w:val="IndexLink"/>
                <w:rtl w:val="true"/>
              </w:rPr>
              <w:t>واجب مشروط بنابر نظر مرحوم شیخ</w:t>
            </w:r>
            <w:r>
              <w:rPr>
                <w:rStyle w:val="IndexLink"/>
                <w:rtl w:val="true"/>
              </w:rPr>
              <w:t>(</w:t>
            </w:r>
            <w:r>
              <w:rPr>
                <w:rStyle w:val="IndexLink"/>
                <w:rtl w:val="true"/>
              </w:rPr>
              <w:t>ره</w:t>
            </w:r>
            <w:r>
              <w:rPr>
                <w:rStyle w:val="IndexLink"/>
                <w:rtl w:val="true"/>
              </w:rPr>
              <w:t xml:space="preserve">) </w:t>
            </w:r>
            <w:r>
              <w:rPr>
                <w:rStyle w:val="IndexLink"/>
                <w:rtl w:val="true"/>
              </w:rPr>
              <w:t>و مشهور</w:t>
            </w:r>
            <w:r>
              <w:rPr>
                <w:rStyle w:val="IndexLink"/>
                <w:rtl w:val="true"/>
              </w:rPr>
              <w:tab/>
            </w:r>
            <w:r>
              <w:rPr>
                <w:rStyle w:val="IndexLink"/>
              </w:rPr>
              <w:t>148</w:t>
            </w:r>
          </w:hyperlink>
        </w:p>
        <w:p>
          <w:pPr>
            <w:pStyle w:val="Contents4"/>
            <w:tabs>
              <w:tab w:val="clear" w:pos="8176"/>
              <w:tab w:val="right" w:pos="9026" w:leader="dot"/>
            </w:tabs>
            <w:rPr/>
          </w:pPr>
          <w:hyperlink w:anchor="__RefHeading___Toc226385_3264237689">
            <w:r>
              <w:rPr>
                <w:webHidden/>
                <w:rStyle w:val="IndexLink"/>
                <w:rtl w:val="true"/>
              </w:rPr>
              <w:t>عدم علم اجمالی به تکلیف فعلی با وجود شرط‌</w:t>
            </w:r>
            <w:r>
              <w:rPr>
                <w:rStyle w:val="IndexLink"/>
                <w:rtl w:val="true"/>
              </w:rPr>
              <w:tab/>
            </w:r>
            <w:r>
              <w:rPr>
                <w:rStyle w:val="IndexLink"/>
              </w:rPr>
              <w:t>150</w:t>
            </w:r>
          </w:hyperlink>
        </w:p>
        <w:p>
          <w:pPr>
            <w:pStyle w:val="Contents4"/>
            <w:tabs>
              <w:tab w:val="clear" w:pos="8176"/>
              <w:tab w:val="right" w:pos="9026" w:leader="dot"/>
            </w:tabs>
            <w:rPr/>
          </w:pPr>
          <w:hyperlink w:anchor="__RefHeading___Toc226387_3264237689">
            <w:r>
              <w:rPr>
                <w:webHidden/>
                <w:rStyle w:val="IndexLink"/>
                <w:rtl w:val="true"/>
              </w:rPr>
              <w:t>حکم عقل به لزوم اتیان مقدمه واجب مشروط‌</w:t>
            </w:r>
            <w:r>
              <w:rPr>
                <w:rStyle w:val="IndexLink"/>
                <w:rtl w:val="true"/>
              </w:rPr>
              <w:tab/>
            </w:r>
            <w:r>
              <w:rPr>
                <w:rStyle w:val="IndexLink"/>
              </w:rPr>
              <w:t>152</w:t>
            </w:r>
          </w:hyperlink>
        </w:p>
        <w:p>
          <w:pPr>
            <w:pStyle w:val="Contents4"/>
            <w:tabs>
              <w:tab w:val="clear" w:pos="8176"/>
              <w:tab w:val="right" w:pos="9026" w:leader="dot"/>
            </w:tabs>
            <w:rPr/>
          </w:pPr>
          <w:hyperlink w:anchor="__RefHeading___Toc226389_3264237689">
            <w:r>
              <w:rPr>
                <w:webHidden/>
                <w:rStyle w:val="IndexLink"/>
                <w:rtl w:val="true"/>
              </w:rPr>
              <w:t>پرسش</w:t>
            </w:r>
            <w:r>
              <w:rPr>
                <w:rStyle w:val="IndexLink"/>
                <w:rtl w:val="true"/>
              </w:rPr>
              <w:t>:</w:t>
              <w:tab/>
            </w:r>
            <w:r>
              <w:rPr>
                <w:rStyle w:val="IndexLink"/>
              </w:rPr>
              <w:t>154</w:t>
            </w:r>
          </w:hyperlink>
        </w:p>
        <w:p>
          <w:pPr>
            <w:pStyle w:val="Contents3"/>
            <w:tabs>
              <w:tab w:val="clear" w:pos="8459"/>
              <w:tab w:val="right" w:pos="9026" w:leader="dot"/>
            </w:tabs>
            <w:rPr/>
          </w:pPr>
          <w:hyperlink w:anchor="__RefHeading___Toc226391_3264237689">
            <w:r>
              <w:rPr>
                <w:webHidden/>
                <w:rStyle w:val="IndexLink"/>
                <w:rtl w:val="true"/>
              </w:rPr>
              <w:t>درس دویست و چهلم</w:t>
            </w:r>
            <w:r>
              <w:rPr>
                <w:rStyle w:val="IndexLink"/>
                <w:rtl w:val="true"/>
              </w:rPr>
              <w:tab/>
            </w:r>
            <w:r>
              <w:rPr>
                <w:rStyle w:val="IndexLink"/>
              </w:rPr>
              <w:t>155</w:t>
            </w:r>
          </w:hyperlink>
        </w:p>
        <w:p>
          <w:pPr>
            <w:pStyle w:val="Contents4"/>
            <w:tabs>
              <w:tab w:val="clear" w:pos="8176"/>
              <w:tab w:val="right" w:pos="9026" w:leader="dot"/>
            </w:tabs>
            <w:rPr/>
          </w:pPr>
          <w:hyperlink w:anchor="__RefHeading___Toc226393_326423768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26395_3264237689">
            <w:r>
              <w:rPr>
                <w:webHidden/>
                <w:rStyle w:val="IndexLink"/>
                <w:rtl w:val="true"/>
              </w:rPr>
              <w:t>اضطرار به ارتکاب در اطراف علم اجمالی در شبهات تحریمیه و وجوبیه</w:t>
            </w:r>
            <w:r>
              <w:rPr>
                <w:rStyle w:val="IndexLink"/>
                <w:rtl w:val="true"/>
              </w:rPr>
              <w:tab/>
            </w:r>
            <w:r>
              <w:rPr>
                <w:rStyle w:val="IndexLink"/>
              </w:rPr>
              <w:t>155</w:t>
            </w:r>
          </w:hyperlink>
        </w:p>
        <w:p>
          <w:pPr>
            <w:pStyle w:val="Contents4"/>
            <w:tabs>
              <w:tab w:val="clear" w:pos="8176"/>
              <w:tab w:val="right" w:pos="9026" w:leader="dot"/>
            </w:tabs>
            <w:rPr/>
          </w:pPr>
          <w:hyperlink w:anchor="__RefHeading___Toc226397_3264237689">
            <w:r>
              <w:rPr>
                <w:webHidden/>
                <w:rStyle w:val="IndexLink"/>
                <w:rtl w:val="true"/>
              </w:rPr>
              <w:t>مبانی مختلف در شرط بودن تکلیف با وجود اضطرار</w:t>
            </w:r>
            <w:r>
              <w:rPr>
                <w:rStyle w:val="IndexLink"/>
                <w:rtl w:val="true"/>
              </w:rPr>
              <w:tab/>
            </w:r>
            <w:r>
              <w:rPr>
                <w:rStyle w:val="IndexLink"/>
              </w:rPr>
              <w:t>157</w:t>
            </w:r>
          </w:hyperlink>
        </w:p>
        <w:p>
          <w:pPr>
            <w:pStyle w:val="Contents4"/>
            <w:tabs>
              <w:tab w:val="clear" w:pos="8176"/>
              <w:tab w:val="right" w:pos="9026" w:leader="dot"/>
            </w:tabs>
            <w:rPr/>
          </w:pPr>
          <w:hyperlink w:anchor="__RefHeading___Toc226399_3264237689">
            <w:r>
              <w:rPr>
                <w:webHidden/>
                <w:rStyle w:val="IndexLink"/>
                <w:rtl w:val="true"/>
              </w:rPr>
              <w:t>مراد مشهور از عدم الاضطرار، شرط و قید الفعلیة</w:t>
            </w:r>
            <w:r>
              <w:rPr>
                <w:rStyle w:val="IndexLink"/>
                <w:rtl w:val="true"/>
              </w:rPr>
              <w:tab/>
            </w:r>
            <w:r>
              <w:rPr>
                <w:rStyle w:val="IndexLink"/>
              </w:rPr>
              <w:t>159</w:t>
            </w:r>
          </w:hyperlink>
        </w:p>
        <w:p>
          <w:pPr>
            <w:pStyle w:val="Contents4"/>
            <w:tabs>
              <w:tab w:val="clear" w:pos="8176"/>
              <w:tab w:val="right" w:pos="9026" w:leader="dot"/>
            </w:tabs>
            <w:rPr/>
          </w:pPr>
          <w:hyperlink w:anchor="__RefHeading___Toc226401_3264237689">
            <w:r>
              <w:rPr>
                <w:webHidden/>
                <w:rStyle w:val="IndexLink"/>
                <w:rtl w:val="true"/>
              </w:rPr>
              <w:t>وظیفۀ مکلف در صورت شک در تکلیف با وجود اضطرار</w:t>
            </w:r>
            <w:r>
              <w:rPr>
                <w:rStyle w:val="IndexLink"/>
                <w:rtl w:val="true"/>
              </w:rPr>
              <w:tab/>
            </w:r>
            <w:r>
              <w:rPr>
                <w:rStyle w:val="IndexLink"/>
              </w:rPr>
              <w:t>160</w:t>
            </w:r>
          </w:hyperlink>
        </w:p>
        <w:p>
          <w:pPr>
            <w:pStyle w:val="Contents4"/>
            <w:tabs>
              <w:tab w:val="clear" w:pos="8176"/>
              <w:tab w:val="right" w:pos="9026" w:leader="dot"/>
            </w:tabs>
            <w:rPr/>
          </w:pPr>
          <w:hyperlink w:anchor="__RefHeading___Toc226403_3264237689">
            <w:r>
              <w:rPr>
                <w:webHidden/>
                <w:rStyle w:val="IndexLink"/>
                <w:rtl w:val="true"/>
              </w:rPr>
              <w:t>فرق میان ارتکاب اطراف علم اجمالی و شک در قدرت</w:t>
            </w:r>
            <w:r>
              <w:rPr>
                <w:rStyle w:val="IndexLink"/>
                <w:rtl w:val="true"/>
              </w:rPr>
              <w:tab/>
            </w:r>
            <w:r>
              <w:rPr>
                <w:rStyle w:val="IndexLink"/>
              </w:rPr>
              <w:t>161</w:t>
            </w:r>
          </w:hyperlink>
        </w:p>
        <w:p>
          <w:pPr>
            <w:pStyle w:val="Contents4"/>
            <w:tabs>
              <w:tab w:val="clear" w:pos="8176"/>
              <w:tab w:val="right" w:pos="9026" w:leader="dot"/>
            </w:tabs>
            <w:rPr/>
          </w:pPr>
          <w:hyperlink w:anchor="__RefHeading___Toc226405_3264237689">
            <w:r>
              <w:rPr>
                <w:webHidden/>
                <w:rStyle w:val="IndexLink"/>
                <w:rtl w:val="true"/>
              </w:rPr>
              <w:t>پرسش</w:t>
            </w:r>
            <w:r>
              <w:rPr>
                <w:rStyle w:val="IndexLink"/>
                <w:rtl w:val="true"/>
              </w:rPr>
              <w:t>:</w:t>
              <w:tab/>
            </w:r>
            <w:r>
              <w:rPr>
                <w:rStyle w:val="IndexLink"/>
              </w:rPr>
              <w:t>162</w:t>
            </w:r>
          </w:hyperlink>
        </w:p>
        <w:p>
          <w:pPr>
            <w:pStyle w:val="Contents3"/>
            <w:tabs>
              <w:tab w:val="clear" w:pos="8459"/>
              <w:tab w:val="right" w:pos="9026" w:leader="dot"/>
            </w:tabs>
            <w:rPr/>
          </w:pPr>
          <w:hyperlink w:anchor="__RefHeading___Toc226407_3264237689">
            <w:r>
              <w:rPr>
                <w:webHidden/>
                <w:rStyle w:val="IndexLink"/>
                <w:rtl w:val="true"/>
              </w:rPr>
              <w:t>درس دویست و چهل و یکم</w:t>
            </w:r>
            <w:r>
              <w:rPr>
                <w:rStyle w:val="IndexLink"/>
                <w:rtl w:val="true"/>
              </w:rPr>
              <w:tab/>
            </w:r>
            <w:r>
              <w:rPr>
                <w:rStyle w:val="IndexLink"/>
              </w:rPr>
              <w:t>163</w:t>
            </w:r>
          </w:hyperlink>
        </w:p>
        <w:p>
          <w:pPr>
            <w:pStyle w:val="Contents4"/>
            <w:tabs>
              <w:tab w:val="clear" w:pos="8176"/>
              <w:tab w:val="right" w:pos="9026" w:leader="dot"/>
            </w:tabs>
            <w:rPr/>
          </w:pPr>
          <w:hyperlink w:anchor="__RefHeading___Toc226409_326423768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26411_3264237689">
            <w:r>
              <w:rPr>
                <w:webHidden/>
                <w:rStyle w:val="IndexLink"/>
                <w:rtl w:val="true"/>
              </w:rPr>
              <w:t>فرق تحقق اضطرار با شک در قدرت</w:t>
            </w:r>
            <w:r>
              <w:rPr>
                <w:rStyle w:val="IndexLink"/>
                <w:rtl w:val="true"/>
              </w:rPr>
              <w:tab/>
            </w:r>
            <w:r>
              <w:rPr>
                <w:rStyle w:val="IndexLink"/>
              </w:rPr>
              <w:t>164</w:t>
            </w:r>
          </w:hyperlink>
        </w:p>
        <w:p>
          <w:pPr>
            <w:pStyle w:val="Contents4"/>
            <w:tabs>
              <w:tab w:val="clear" w:pos="8176"/>
              <w:tab w:val="right" w:pos="9026" w:leader="dot"/>
            </w:tabs>
            <w:rPr/>
          </w:pPr>
          <w:hyperlink w:anchor="__RefHeading___Toc226413_3264237689">
            <w:r>
              <w:rPr>
                <w:webHidden/>
                <w:rStyle w:val="IndexLink"/>
                <w:rtl w:val="true"/>
              </w:rPr>
              <w:t>حکم اضطرار بواحد معین بعد تعلق التکلیف</w:t>
            </w:r>
            <w:r>
              <w:rPr>
                <w:rStyle w:val="IndexLink"/>
                <w:rtl w:val="true"/>
              </w:rPr>
              <w:tab/>
            </w:r>
            <w:r>
              <w:rPr>
                <w:rStyle w:val="IndexLink"/>
              </w:rPr>
              <w:t>165</w:t>
            </w:r>
          </w:hyperlink>
        </w:p>
        <w:p>
          <w:pPr>
            <w:pStyle w:val="Contents4"/>
            <w:tabs>
              <w:tab w:val="clear" w:pos="8176"/>
              <w:tab w:val="right" w:pos="9026" w:leader="dot"/>
            </w:tabs>
            <w:rPr/>
          </w:pPr>
          <w:hyperlink w:anchor="__RefHeading___Toc226415_3264237689">
            <w:r>
              <w:rPr>
                <w:webHidden/>
                <w:rStyle w:val="IndexLink"/>
                <w:rtl w:val="true"/>
              </w:rPr>
              <w:t>حکم اضطرار بواحد غیر معین، بعد تعلق التکلیف</w:t>
            </w:r>
            <w:r>
              <w:rPr>
                <w:rStyle w:val="IndexLink"/>
                <w:rtl w:val="true"/>
              </w:rPr>
              <w:tab/>
            </w:r>
            <w:r>
              <w:rPr>
                <w:rStyle w:val="IndexLink"/>
              </w:rPr>
              <w:t>167</w:t>
            </w:r>
          </w:hyperlink>
        </w:p>
        <w:p>
          <w:pPr>
            <w:pStyle w:val="Contents4"/>
            <w:tabs>
              <w:tab w:val="clear" w:pos="8176"/>
              <w:tab w:val="right" w:pos="9026" w:leader="dot"/>
            </w:tabs>
            <w:rPr/>
          </w:pPr>
          <w:hyperlink w:anchor="__RefHeading___Toc226417_3264237689">
            <w:r>
              <w:rPr>
                <w:webHidden/>
                <w:rStyle w:val="IndexLink"/>
                <w:rtl w:val="true"/>
              </w:rPr>
              <w:t>ارتکاب حرام واقعی در صورت اضطرار</w:t>
            </w:r>
            <w:r>
              <w:rPr>
                <w:rStyle w:val="IndexLink"/>
                <w:rtl w:val="true"/>
              </w:rPr>
              <w:tab/>
            </w:r>
            <w:r>
              <w:rPr>
                <w:rStyle w:val="IndexLink"/>
              </w:rPr>
              <w:t>168</w:t>
            </w:r>
          </w:hyperlink>
        </w:p>
        <w:p>
          <w:pPr>
            <w:pStyle w:val="Contents4"/>
            <w:tabs>
              <w:tab w:val="clear" w:pos="8176"/>
              <w:tab w:val="right" w:pos="9026" w:leader="dot"/>
            </w:tabs>
            <w:rPr/>
          </w:pPr>
          <w:hyperlink w:anchor="__RefHeading___Toc226419_3264237689">
            <w:r>
              <w:rPr>
                <w:webHidden/>
                <w:rStyle w:val="IndexLink"/>
                <w:rtl w:val="true"/>
              </w:rPr>
              <w:t>فرق میان اضطرار بواحد معین با اضطرار بواحد غیر معین</w:t>
            </w:r>
            <w:r>
              <w:rPr>
                <w:rStyle w:val="IndexLink"/>
                <w:rtl w:val="true"/>
              </w:rPr>
              <w:tab/>
            </w:r>
            <w:r>
              <w:rPr>
                <w:rStyle w:val="IndexLink"/>
              </w:rPr>
              <w:t>169</w:t>
            </w:r>
          </w:hyperlink>
        </w:p>
        <w:p>
          <w:pPr>
            <w:pStyle w:val="Contents4"/>
            <w:tabs>
              <w:tab w:val="clear" w:pos="8176"/>
              <w:tab w:val="right" w:pos="9026" w:leader="dot"/>
            </w:tabs>
            <w:rPr/>
          </w:pPr>
          <w:hyperlink w:anchor="__RefHeading___Toc226421_3264237689">
            <w:r>
              <w:rPr>
                <w:webHidden/>
                <w:rStyle w:val="IndexLink"/>
                <w:rtl w:val="true"/>
              </w:rPr>
              <w:t>پرسش</w:t>
            </w:r>
            <w:r>
              <w:rPr>
                <w:rStyle w:val="IndexLink"/>
                <w:rtl w:val="true"/>
              </w:rPr>
              <w:t>:</w:t>
              <w:tab/>
            </w:r>
            <w:r>
              <w:rPr>
                <w:rStyle w:val="IndexLink"/>
              </w:rPr>
              <w:t>170</w:t>
            </w:r>
          </w:hyperlink>
        </w:p>
        <w:p>
          <w:pPr>
            <w:pStyle w:val="Contents3"/>
            <w:tabs>
              <w:tab w:val="clear" w:pos="8459"/>
              <w:tab w:val="right" w:pos="9026" w:leader="dot"/>
            </w:tabs>
            <w:rPr/>
          </w:pPr>
          <w:hyperlink w:anchor="__RefHeading___Toc226423_3264237689">
            <w:r>
              <w:rPr>
                <w:webHidden/>
                <w:rStyle w:val="IndexLink"/>
                <w:rtl w:val="true"/>
              </w:rPr>
              <w:t>درس دویست و چهل و دوم</w:t>
            </w:r>
            <w:r>
              <w:rPr>
                <w:rStyle w:val="IndexLink"/>
                <w:rtl w:val="true"/>
              </w:rPr>
              <w:tab/>
            </w:r>
            <w:r>
              <w:rPr>
                <w:rStyle w:val="IndexLink"/>
              </w:rPr>
              <w:t>171</w:t>
            </w:r>
          </w:hyperlink>
        </w:p>
        <w:p>
          <w:pPr>
            <w:pStyle w:val="Contents4"/>
            <w:tabs>
              <w:tab w:val="clear" w:pos="8176"/>
              <w:tab w:val="right" w:pos="9026" w:leader="dot"/>
            </w:tabs>
            <w:rPr/>
          </w:pPr>
          <w:hyperlink w:anchor="__RefHeading___Toc226425_326423768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26427_3264237689">
            <w:r>
              <w:rPr>
                <w:webHidden/>
                <w:rStyle w:val="IndexLink"/>
                <w:rtl w:val="true"/>
              </w:rPr>
              <w:t>تکثر مخاطب و عدم انحلال خطاب واحد به متعدد مبتلابه بودن مکلّف از شرائط تنجّز علم اجمالی</w:t>
            </w:r>
            <w:r>
              <w:rPr>
                <w:rStyle w:val="IndexLink"/>
                <w:rtl w:val="true"/>
              </w:rPr>
              <w:tab/>
            </w:r>
            <w:r>
              <w:rPr>
                <w:rStyle w:val="IndexLink"/>
              </w:rPr>
              <w:t>171</w:t>
            </w:r>
          </w:hyperlink>
        </w:p>
        <w:p>
          <w:pPr>
            <w:pStyle w:val="Contents4"/>
            <w:tabs>
              <w:tab w:val="clear" w:pos="8176"/>
              <w:tab w:val="right" w:pos="9026" w:leader="dot"/>
            </w:tabs>
            <w:rPr/>
          </w:pPr>
          <w:hyperlink w:anchor="__RefHeading___Toc226429_3264237689">
            <w:r>
              <w:rPr>
                <w:webHidden/>
                <w:rStyle w:val="IndexLink"/>
                <w:rtl w:val="true"/>
              </w:rPr>
              <w:t>فعلیّت تکلیف، شرط تأثیر علم اجمالی</w:t>
            </w:r>
            <w:r>
              <w:rPr>
                <w:rStyle w:val="IndexLink"/>
                <w:rtl w:val="true"/>
              </w:rPr>
              <w:tab/>
            </w:r>
            <w:r>
              <w:rPr>
                <w:rStyle w:val="IndexLink"/>
              </w:rPr>
              <w:t>173</w:t>
            </w:r>
          </w:hyperlink>
        </w:p>
        <w:p>
          <w:pPr>
            <w:pStyle w:val="Contents4"/>
            <w:tabs>
              <w:tab w:val="clear" w:pos="8176"/>
              <w:tab w:val="right" w:pos="9026" w:leader="dot"/>
            </w:tabs>
            <w:rPr/>
          </w:pPr>
          <w:hyperlink w:anchor="__RefHeading___Toc226431_3264237689">
            <w:r>
              <w:rPr>
                <w:webHidden/>
                <w:rStyle w:val="IndexLink"/>
                <w:rtl w:val="true"/>
              </w:rPr>
              <w:t>قول مشهور در انحلال خطاب واحد به خطابات متعدده</w:t>
            </w:r>
            <w:r>
              <w:rPr>
                <w:rStyle w:val="IndexLink"/>
                <w:rtl w:val="true"/>
              </w:rPr>
              <w:tab/>
            </w:r>
            <w:r>
              <w:rPr>
                <w:rStyle w:val="IndexLink"/>
              </w:rPr>
              <w:t>173</w:t>
            </w:r>
          </w:hyperlink>
        </w:p>
        <w:p>
          <w:pPr>
            <w:pStyle w:val="Contents4"/>
            <w:tabs>
              <w:tab w:val="clear" w:pos="8176"/>
              <w:tab w:val="right" w:pos="9026" w:leader="dot"/>
            </w:tabs>
            <w:rPr/>
          </w:pPr>
          <w:hyperlink w:anchor="__RefHeading___Toc226433_3264237689">
            <w:r>
              <w:rPr>
                <w:webHidden/>
                <w:rStyle w:val="IndexLink"/>
                <w:rtl w:val="true"/>
              </w:rPr>
              <w:t>آثار انحلال خطاب واحد به خطابات متعدده</w:t>
            </w:r>
            <w:r>
              <w:rPr>
                <w:rStyle w:val="IndexLink"/>
                <w:rtl w:val="true"/>
              </w:rPr>
              <w:tab/>
            </w:r>
            <w:r>
              <w:rPr>
                <w:rStyle w:val="IndexLink"/>
              </w:rPr>
              <w:t>174</w:t>
            </w:r>
          </w:hyperlink>
        </w:p>
        <w:p>
          <w:pPr>
            <w:pStyle w:val="Contents4"/>
            <w:tabs>
              <w:tab w:val="clear" w:pos="8176"/>
              <w:tab w:val="right" w:pos="9026" w:leader="dot"/>
            </w:tabs>
            <w:rPr/>
          </w:pPr>
          <w:hyperlink w:anchor="__RefHeading___Toc226435_3264237689">
            <w:r>
              <w:rPr>
                <w:webHidden/>
                <w:rStyle w:val="IndexLink"/>
                <w:rtl w:val="true"/>
              </w:rPr>
              <w:t>عدم اثر امر مولی به مکلف</w:t>
            </w:r>
            <w:r>
              <w:rPr>
                <w:rStyle w:val="IndexLink"/>
                <w:rtl w:val="true"/>
              </w:rPr>
              <w:tab/>
            </w:r>
            <w:r>
              <w:rPr>
                <w:rStyle w:val="IndexLink"/>
              </w:rPr>
              <w:t>176</w:t>
            </w:r>
          </w:hyperlink>
        </w:p>
        <w:p>
          <w:pPr>
            <w:pStyle w:val="Contents4"/>
            <w:tabs>
              <w:tab w:val="clear" w:pos="8176"/>
              <w:tab w:val="right" w:pos="9026" w:leader="dot"/>
            </w:tabs>
            <w:rPr/>
          </w:pPr>
          <w:hyperlink w:anchor="__RefHeading___Toc226437_3264237689">
            <w:r>
              <w:rPr>
                <w:webHidden/>
                <w:rStyle w:val="IndexLink"/>
                <w:rtl w:val="true"/>
              </w:rPr>
              <w:t>پرسش</w:t>
            </w:r>
            <w:r>
              <w:rPr>
                <w:rStyle w:val="IndexLink"/>
                <w:rtl w:val="true"/>
              </w:rPr>
              <w:t>:</w:t>
              <w:tab/>
            </w:r>
            <w:r>
              <w:rPr>
                <w:rStyle w:val="IndexLink"/>
              </w:rPr>
              <w:t>177</w:t>
            </w:r>
          </w:hyperlink>
        </w:p>
        <w:p>
          <w:pPr>
            <w:pStyle w:val="Contents3"/>
            <w:tabs>
              <w:tab w:val="clear" w:pos="8459"/>
              <w:tab w:val="right" w:pos="9026" w:leader="dot"/>
            </w:tabs>
            <w:rPr/>
          </w:pPr>
          <w:hyperlink w:anchor="__RefHeading___Toc226439_3264237689">
            <w:r>
              <w:rPr>
                <w:webHidden/>
                <w:rStyle w:val="IndexLink"/>
                <w:rtl w:val="true"/>
              </w:rPr>
              <w:t>درس دویست و چهل و سوم</w:t>
            </w:r>
            <w:r>
              <w:rPr>
                <w:rStyle w:val="IndexLink"/>
                <w:rtl w:val="true"/>
              </w:rPr>
              <w:tab/>
            </w:r>
            <w:r>
              <w:rPr>
                <w:rStyle w:val="IndexLink"/>
              </w:rPr>
              <w:t>178</w:t>
            </w:r>
          </w:hyperlink>
        </w:p>
        <w:p>
          <w:pPr>
            <w:pStyle w:val="Contents4"/>
            <w:tabs>
              <w:tab w:val="clear" w:pos="8176"/>
              <w:tab w:val="right" w:pos="9026" w:leader="dot"/>
            </w:tabs>
            <w:rPr/>
          </w:pPr>
          <w:hyperlink w:anchor="__RefHeading___Toc226441_326423768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26443_3264237689">
            <w:r>
              <w:rPr>
                <w:webHidden/>
                <w:rStyle w:val="IndexLink"/>
                <w:rtl w:val="true"/>
              </w:rPr>
              <w:t>وظیفۀ مکلف شاک در قدرت بر تکلیف</w:t>
            </w:r>
            <w:r>
              <w:rPr>
                <w:rStyle w:val="IndexLink"/>
                <w:rtl w:val="true"/>
              </w:rPr>
              <w:tab/>
            </w:r>
            <w:r>
              <w:rPr>
                <w:rStyle w:val="IndexLink"/>
              </w:rPr>
              <w:t>179</w:t>
            </w:r>
          </w:hyperlink>
        </w:p>
        <w:p>
          <w:pPr>
            <w:pStyle w:val="Contents4"/>
            <w:tabs>
              <w:tab w:val="clear" w:pos="8176"/>
              <w:tab w:val="right" w:pos="9026" w:leader="dot"/>
            </w:tabs>
            <w:rPr/>
          </w:pPr>
          <w:hyperlink w:anchor="__RefHeading___Toc226445_3264237689">
            <w:r>
              <w:rPr>
                <w:webHidden/>
                <w:rStyle w:val="IndexLink"/>
                <w:rtl w:val="true"/>
              </w:rPr>
              <w:t>عدم تلازم میان خطاب متعدد و مخاطب متعدد</w:t>
            </w:r>
            <w:r>
              <w:rPr>
                <w:rStyle w:val="IndexLink"/>
                <w:rtl w:val="true"/>
              </w:rPr>
              <w:tab/>
            </w:r>
            <w:r>
              <w:rPr>
                <w:rStyle w:val="IndexLink"/>
              </w:rPr>
              <w:t>179</w:t>
            </w:r>
          </w:hyperlink>
        </w:p>
        <w:p>
          <w:pPr>
            <w:pStyle w:val="Contents4"/>
            <w:tabs>
              <w:tab w:val="clear" w:pos="8176"/>
              <w:tab w:val="right" w:pos="9026" w:leader="dot"/>
            </w:tabs>
            <w:rPr/>
          </w:pPr>
          <w:hyperlink w:anchor="__RefHeading___Toc226447_3264237689">
            <w:r>
              <w:rPr>
                <w:webHidden/>
                <w:rStyle w:val="IndexLink"/>
                <w:rtl w:val="true"/>
              </w:rPr>
              <w:t>ملاحظۀ نوع مخاطبین؛ مصحح خطاب واحد با مخاطب متعدد</w:t>
            </w:r>
            <w:r>
              <w:rPr>
                <w:rStyle w:val="IndexLink"/>
                <w:rtl w:val="true"/>
              </w:rPr>
              <w:tab/>
            </w:r>
            <w:r>
              <w:rPr>
                <w:rStyle w:val="IndexLink"/>
              </w:rPr>
              <w:t>181</w:t>
            </w:r>
          </w:hyperlink>
        </w:p>
        <w:p>
          <w:pPr>
            <w:pStyle w:val="Contents4"/>
            <w:tabs>
              <w:tab w:val="clear" w:pos="8176"/>
              <w:tab w:val="right" w:pos="9026" w:leader="dot"/>
            </w:tabs>
            <w:rPr/>
          </w:pPr>
          <w:hyperlink w:anchor="__RefHeading___Toc226449_3264237689">
            <w:r>
              <w:rPr>
                <w:webHidden/>
                <w:rStyle w:val="IndexLink"/>
                <w:rtl w:val="true"/>
              </w:rPr>
              <w:t>اشکال عموم حکم با وجود افراد عاصی و کافر</w:t>
            </w:r>
            <w:r>
              <w:rPr>
                <w:rStyle w:val="IndexLink"/>
                <w:rtl w:val="true"/>
              </w:rPr>
              <w:tab/>
            </w:r>
            <w:r>
              <w:rPr>
                <w:rStyle w:val="IndexLink"/>
              </w:rPr>
              <w:t>183</w:t>
            </w:r>
          </w:hyperlink>
        </w:p>
        <w:p>
          <w:pPr>
            <w:pStyle w:val="Contents4"/>
            <w:tabs>
              <w:tab w:val="clear" w:pos="8176"/>
              <w:tab w:val="right" w:pos="9026" w:leader="dot"/>
            </w:tabs>
            <w:rPr/>
          </w:pPr>
          <w:hyperlink w:anchor="__RefHeading___Toc226451_3264237689">
            <w:r>
              <w:rPr>
                <w:webHidden/>
                <w:rStyle w:val="IndexLink"/>
                <w:rtl w:val="true"/>
              </w:rPr>
              <w:t>عدم ممانعت از صحت دستور مولا با علم او به مخالفت اکثر</w:t>
            </w:r>
            <w:r>
              <w:rPr>
                <w:rStyle w:val="IndexLink"/>
                <w:rtl w:val="true"/>
              </w:rPr>
              <w:tab/>
            </w:r>
            <w:r>
              <w:rPr>
                <w:rStyle w:val="IndexLink"/>
              </w:rPr>
              <w:t>184</w:t>
            </w:r>
          </w:hyperlink>
        </w:p>
        <w:p>
          <w:pPr>
            <w:pStyle w:val="Contents4"/>
            <w:tabs>
              <w:tab w:val="clear" w:pos="8176"/>
              <w:tab w:val="right" w:pos="9026" w:leader="dot"/>
            </w:tabs>
            <w:rPr/>
          </w:pPr>
          <w:hyperlink w:anchor="__RefHeading___Toc226453_3264237689">
            <w:r>
              <w:rPr>
                <w:webHidden/>
                <w:rStyle w:val="IndexLink"/>
                <w:rtl w:val="true"/>
              </w:rPr>
              <w:t>پرسش</w:t>
            </w:r>
            <w:r>
              <w:rPr>
                <w:rStyle w:val="IndexLink"/>
                <w:rtl w:val="true"/>
              </w:rPr>
              <w:t>:</w:t>
              <w:tab/>
            </w:r>
            <w:r>
              <w:rPr>
                <w:rStyle w:val="IndexLink"/>
              </w:rPr>
              <w:t>185</w:t>
            </w:r>
          </w:hyperlink>
        </w:p>
        <w:p>
          <w:pPr>
            <w:pStyle w:val="Contents3"/>
            <w:tabs>
              <w:tab w:val="clear" w:pos="8459"/>
              <w:tab w:val="right" w:pos="9026" w:leader="dot"/>
            </w:tabs>
            <w:rPr/>
          </w:pPr>
          <w:hyperlink w:anchor="__RefHeading___Toc226455_3264237689">
            <w:r>
              <w:rPr>
                <w:webHidden/>
                <w:rStyle w:val="IndexLink"/>
                <w:rtl w:val="true"/>
              </w:rPr>
              <w:t>درس دویست و چهل و چهارم</w:t>
            </w:r>
            <w:r>
              <w:rPr>
                <w:rStyle w:val="IndexLink"/>
                <w:rtl w:val="true"/>
              </w:rPr>
              <w:tab/>
            </w:r>
            <w:r>
              <w:rPr>
                <w:rStyle w:val="IndexLink"/>
              </w:rPr>
              <w:t>187</w:t>
            </w:r>
          </w:hyperlink>
        </w:p>
        <w:p>
          <w:pPr>
            <w:pStyle w:val="Contents4"/>
            <w:tabs>
              <w:tab w:val="clear" w:pos="8176"/>
              <w:tab w:val="right" w:pos="9026" w:leader="dot"/>
            </w:tabs>
            <w:rPr/>
          </w:pPr>
          <w:hyperlink w:anchor="__RefHeading___Toc226457_326423768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26459_3264237689">
            <w:r>
              <w:rPr>
                <w:webHidden/>
                <w:rStyle w:val="IndexLink"/>
                <w:rtl w:val="true"/>
              </w:rPr>
              <w:t>استهجان تکلیف مولا در مکلّف با توجه به قدرت عادیه</w:t>
            </w:r>
            <w:r>
              <w:rPr>
                <w:rStyle w:val="IndexLink"/>
                <w:rtl w:val="true"/>
              </w:rPr>
              <w:tab/>
            </w:r>
            <w:r>
              <w:rPr>
                <w:rStyle w:val="IndexLink"/>
              </w:rPr>
              <w:t>188</w:t>
            </w:r>
          </w:hyperlink>
        </w:p>
        <w:p>
          <w:pPr>
            <w:pStyle w:val="Contents4"/>
            <w:tabs>
              <w:tab w:val="clear" w:pos="8176"/>
              <w:tab w:val="right" w:pos="9026" w:leader="dot"/>
            </w:tabs>
            <w:rPr/>
          </w:pPr>
          <w:hyperlink w:anchor="__RefHeading___Toc226461_3264237689">
            <w:r>
              <w:rPr>
                <w:webHidden/>
                <w:rStyle w:val="IndexLink"/>
                <w:rtl w:val="true"/>
              </w:rPr>
              <w:t>اثر ابتلائات و عدم ابتلائات شخصیّه</w:t>
            </w:r>
            <w:r>
              <w:rPr>
                <w:rStyle w:val="IndexLink"/>
                <w:rtl w:val="true"/>
              </w:rPr>
              <w:tab/>
            </w:r>
            <w:r>
              <w:rPr>
                <w:rStyle w:val="IndexLink"/>
              </w:rPr>
              <w:t>189</w:t>
            </w:r>
          </w:hyperlink>
        </w:p>
        <w:p>
          <w:pPr>
            <w:pStyle w:val="Contents4"/>
            <w:tabs>
              <w:tab w:val="clear" w:pos="8176"/>
              <w:tab w:val="right" w:pos="9026" w:leader="dot"/>
            </w:tabs>
            <w:rPr/>
          </w:pPr>
          <w:hyperlink w:anchor="__RefHeading___Toc226463_3264237689">
            <w:r>
              <w:rPr>
                <w:webHidden/>
                <w:rStyle w:val="IndexLink"/>
                <w:rtl w:val="true"/>
              </w:rPr>
              <w:t>شک در خروج یک طرف از علم اجمالی</w:t>
            </w:r>
            <w:r>
              <w:rPr>
                <w:rStyle w:val="IndexLink"/>
                <w:rtl w:val="true"/>
              </w:rPr>
              <w:tab/>
            </w:r>
            <w:r>
              <w:rPr>
                <w:rStyle w:val="IndexLink"/>
              </w:rPr>
              <w:t>190</w:t>
            </w:r>
          </w:hyperlink>
        </w:p>
        <w:p>
          <w:pPr>
            <w:pStyle w:val="Contents4"/>
            <w:tabs>
              <w:tab w:val="clear" w:pos="8176"/>
              <w:tab w:val="right" w:pos="9026" w:leader="dot"/>
            </w:tabs>
            <w:rPr/>
          </w:pPr>
          <w:hyperlink w:anchor="__RefHeading___Toc226465_3264237689">
            <w:r>
              <w:rPr>
                <w:webHidden/>
                <w:rStyle w:val="IndexLink"/>
                <w:rtl w:val="true"/>
              </w:rPr>
              <w:t>شک در مفهوم عدم ابتلاء و حکم به وجوب احتیاط‌</w:t>
            </w:r>
            <w:r>
              <w:rPr>
                <w:rStyle w:val="IndexLink"/>
                <w:rtl w:val="true"/>
              </w:rPr>
              <w:tab/>
            </w:r>
            <w:r>
              <w:rPr>
                <w:rStyle w:val="IndexLink"/>
              </w:rPr>
              <w:t>191</w:t>
            </w:r>
          </w:hyperlink>
        </w:p>
        <w:p>
          <w:pPr>
            <w:pStyle w:val="Contents4"/>
            <w:tabs>
              <w:tab w:val="clear" w:pos="8176"/>
              <w:tab w:val="right" w:pos="9026" w:leader="dot"/>
            </w:tabs>
            <w:rPr/>
          </w:pPr>
          <w:hyperlink w:anchor="__RefHeading___Toc226467_3264237689">
            <w:r>
              <w:rPr>
                <w:webHidden/>
                <w:rStyle w:val="IndexLink"/>
                <w:rtl w:val="true"/>
              </w:rPr>
              <w:t>تشبیه مورد مبغوض مولا با مسألۀ شک در قدرت و حکم به احتیاط‌</w:t>
            </w:r>
            <w:r>
              <w:rPr>
                <w:rStyle w:val="IndexLink"/>
                <w:rtl w:val="true"/>
              </w:rPr>
              <w:tab/>
            </w:r>
            <w:r>
              <w:rPr>
                <w:rStyle w:val="IndexLink"/>
              </w:rPr>
              <w:t>192</w:t>
            </w:r>
          </w:hyperlink>
        </w:p>
        <w:p>
          <w:pPr>
            <w:pStyle w:val="Contents4"/>
            <w:tabs>
              <w:tab w:val="clear" w:pos="8176"/>
              <w:tab w:val="right" w:pos="9026" w:leader="dot"/>
            </w:tabs>
            <w:rPr/>
          </w:pPr>
          <w:hyperlink w:anchor="__RefHeading___Toc226469_3264237689">
            <w:r>
              <w:rPr>
                <w:webHidden/>
                <w:rStyle w:val="IndexLink"/>
                <w:rtl w:val="true"/>
              </w:rPr>
              <w:t>ردّ تشبیه مورد مبغوض مولا با مسألۀ شک در قدرت توسط استاد</w:t>
            </w:r>
            <w:r>
              <w:rPr>
                <w:rStyle w:val="IndexLink"/>
                <w:rtl w:val="true"/>
              </w:rPr>
              <w:tab/>
            </w:r>
            <w:r>
              <w:rPr>
                <w:rStyle w:val="IndexLink"/>
              </w:rPr>
              <w:t>193</w:t>
            </w:r>
          </w:hyperlink>
        </w:p>
        <w:p>
          <w:pPr>
            <w:pStyle w:val="Contents4"/>
            <w:tabs>
              <w:tab w:val="clear" w:pos="8176"/>
              <w:tab w:val="right" w:pos="9026" w:leader="dot"/>
            </w:tabs>
            <w:rPr/>
          </w:pPr>
          <w:hyperlink w:anchor="__RefHeading___Toc226471_3264237689">
            <w:r>
              <w:rPr>
                <w:webHidden/>
                <w:rStyle w:val="IndexLink"/>
                <w:rtl w:val="true"/>
              </w:rPr>
              <w:t>پرسش</w:t>
            </w:r>
            <w:r>
              <w:rPr>
                <w:rStyle w:val="IndexLink"/>
                <w:rtl w:val="true"/>
              </w:rPr>
              <w:t>:</w:t>
              <w:tab/>
            </w:r>
            <w:r>
              <w:rPr>
                <w:rStyle w:val="IndexLink"/>
              </w:rPr>
              <w:t>194</w:t>
            </w:r>
          </w:hyperlink>
        </w:p>
        <w:p>
          <w:pPr>
            <w:pStyle w:val="Contents3"/>
            <w:tabs>
              <w:tab w:val="clear" w:pos="8459"/>
              <w:tab w:val="right" w:pos="9026" w:leader="dot"/>
            </w:tabs>
            <w:rPr/>
          </w:pPr>
          <w:hyperlink w:anchor="__RefHeading___Toc226473_3264237689">
            <w:r>
              <w:rPr>
                <w:webHidden/>
                <w:rStyle w:val="IndexLink"/>
                <w:rtl w:val="true"/>
              </w:rPr>
              <w:t>درس دویست و چهل و پنجم</w:t>
            </w:r>
            <w:r>
              <w:rPr>
                <w:rStyle w:val="IndexLink"/>
                <w:rtl w:val="true"/>
              </w:rPr>
              <w:tab/>
            </w:r>
            <w:r>
              <w:rPr>
                <w:rStyle w:val="IndexLink"/>
              </w:rPr>
              <w:t>196</w:t>
            </w:r>
          </w:hyperlink>
        </w:p>
        <w:p>
          <w:pPr>
            <w:pStyle w:val="Contents4"/>
            <w:tabs>
              <w:tab w:val="clear" w:pos="8176"/>
              <w:tab w:val="right" w:pos="9026" w:leader="dot"/>
            </w:tabs>
            <w:rPr/>
          </w:pPr>
          <w:hyperlink w:anchor="__RefHeading___Toc226475_326423768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26477_3264237689">
            <w:r>
              <w:rPr>
                <w:webHidden/>
                <w:rStyle w:val="IndexLink"/>
                <w:rtl w:val="true"/>
              </w:rPr>
              <w:t>استدلال شیخ</w:t>
            </w:r>
            <w:r>
              <w:rPr>
                <w:rStyle w:val="IndexLink"/>
                <w:rtl w:val="true"/>
              </w:rPr>
              <w:t>(</w:t>
            </w:r>
            <w:r>
              <w:rPr>
                <w:rStyle w:val="IndexLink"/>
                <w:rtl w:val="true"/>
              </w:rPr>
              <w:t>ره</w:t>
            </w:r>
            <w:r>
              <w:rPr>
                <w:rStyle w:val="IndexLink"/>
                <w:rtl w:val="true"/>
              </w:rPr>
              <w:t xml:space="preserve">) </w:t>
            </w:r>
            <w:r>
              <w:rPr>
                <w:rStyle w:val="IndexLink"/>
                <w:rtl w:val="true"/>
              </w:rPr>
              <w:t>به اطلاق ادلۀ محرمات در موارد شک در ابتلاء</w:t>
            </w:r>
            <w:r>
              <w:rPr>
                <w:rStyle w:val="IndexLink"/>
                <w:rtl w:val="true"/>
              </w:rPr>
              <w:tab/>
            </w:r>
            <w:r>
              <w:rPr>
                <w:rStyle w:val="IndexLink"/>
              </w:rPr>
              <w:t>197</w:t>
            </w:r>
          </w:hyperlink>
        </w:p>
        <w:p>
          <w:pPr>
            <w:pStyle w:val="Contents4"/>
            <w:tabs>
              <w:tab w:val="clear" w:pos="8176"/>
              <w:tab w:val="right" w:pos="9026" w:leader="dot"/>
            </w:tabs>
            <w:rPr/>
          </w:pPr>
          <w:hyperlink w:anchor="__RefHeading___Toc226479_3264237689">
            <w:r>
              <w:rPr>
                <w:webHidden/>
                <w:rStyle w:val="IndexLink"/>
                <w:rtl w:val="true"/>
              </w:rPr>
              <w:t>حکم عقل بعنوان دلیل مقید لبّی و مجمل در برابر اطلاق</w:t>
            </w:r>
            <w:r>
              <w:rPr>
                <w:rStyle w:val="IndexLink"/>
                <w:rtl w:val="true"/>
              </w:rPr>
              <w:tab/>
            </w:r>
            <w:r>
              <w:rPr>
                <w:rStyle w:val="IndexLink"/>
              </w:rPr>
              <w:t>198</w:t>
            </w:r>
          </w:hyperlink>
        </w:p>
        <w:p>
          <w:pPr>
            <w:pStyle w:val="Contents4"/>
            <w:tabs>
              <w:tab w:val="clear" w:pos="8176"/>
              <w:tab w:val="right" w:pos="9026" w:leader="dot"/>
            </w:tabs>
            <w:rPr/>
          </w:pPr>
          <w:hyperlink w:anchor="__RefHeading___Toc226481_3264237689">
            <w:r>
              <w:rPr>
                <w:webHidden/>
                <w:rStyle w:val="IndexLink"/>
                <w:rtl w:val="true"/>
              </w:rPr>
              <w:t>اشکال محقق نائینی</w:t>
            </w:r>
            <w:r>
              <w:rPr>
                <w:rStyle w:val="IndexLink"/>
                <w:rtl w:val="true"/>
              </w:rPr>
              <w:t>(</w:t>
            </w:r>
            <w:r>
              <w:rPr>
                <w:rStyle w:val="IndexLink"/>
                <w:rtl w:val="true"/>
              </w:rPr>
              <w:t>ره</w:t>
            </w:r>
            <w:r>
              <w:rPr>
                <w:rStyle w:val="IndexLink"/>
                <w:rtl w:val="true"/>
              </w:rPr>
              <w:t xml:space="preserve">) </w:t>
            </w:r>
            <w:r>
              <w:rPr>
                <w:rStyle w:val="IndexLink"/>
                <w:rtl w:val="true"/>
              </w:rPr>
              <w:t>در رجوع به عموم در موارد قدر مشکوک</w:t>
            </w:r>
            <w:r>
              <w:rPr>
                <w:rStyle w:val="IndexLink"/>
                <w:rtl w:val="true"/>
              </w:rPr>
              <w:tab/>
            </w:r>
            <w:r>
              <w:rPr>
                <w:rStyle w:val="IndexLink"/>
              </w:rPr>
              <w:t>199</w:t>
            </w:r>
          </w:hyperlink>
        </w:p>
        <w:p>
          <w:pPr>
            <w:pStyle w:val="Contents4"/>
            <w:tabs>
              <w:tab w:val="clear" w:pos="8176"/>
              <w:tab w:val="right" w:pos="9026" w:leader="dot"/>
            </w:tabs>
            <w:rPr/>
          </w:pPr>
          <w:hyperlink w:anchor="__RefHeading___Toc226483_3264237689">
            <w:r>
              <w:rPr>
                <w:webHidden/>
                <w:rStyle w:val="IndexLink"/>
                <w:rtl w:val="true"/>
              </w:rPr>
              <w:t>تقسیم احکام و مقیّدات عقلیه</w:t>
            </w:r>
            <w:r>
              <w:rPr>
                <w:rStyle w:val="IndexLink"/>
                <w:rtl w:val="true"/>
              </w:rPr>
              <w:tab/>
            </w:r>
            <w:r>
              <w:rPr>
                <w:rStyle w:val="IndexLink"/>
              </w:rPr>
              <w:t>200</w:t>
            </w:r>
          </w:hyperlink>
        </w:p>
        <w:p>
          <w:pPr>
            <w:pStyle w:val="Contents4"/>
            <w:tabs>
              <w:tab w:val="clear" w:pos="8176"/>
              <w:tab w:val="right" w:pos="9026" w:leader="dot"/>
            </w:tabs>
            <w:rPr/>
          </w:pPr>
          <w:hyperlink w:anchor="__RefHeading___Toc226485_3264237689">
            <w:r>
              <w:rPr>
                <w:webHidden/>
                <w:rStyle w:val="IndexLink"/>
                <w:rtl w:val="true"/>
              </w:rPr>
              <w:t>اشکال در عقلی ضروری بودن استهجان تکلیف در صورت عدم ابتلاء</w:t>
            </w:r>
            <w:r>
              <w:rPr>
                <w:rStyle w:val="IndexLink"/>
                <w:rtl w:val="true"/>
              </w:rPr>
              <w:tab/>
            </w:r>
            <w:r>
              <w:rPr>
                <w:rStyle w:val="IndexLink"/>
              </w:rPr>
              <w:t>201</w:t>
            </w:r>
          </w:hyperlink>
        </w:p>
        <w:p>
          <w:pPr>
            <w:pStyle w:val="Contents4"/>
            <w:tabs>
              <w:tab w:val="clear" w:pos="8176"/>
              <w:tab w:val="right" w:pos="9026" w:leader="dot"/>
            </w:tabs>
            <w:rPr/>
          </w:pPr>
          <w:hyperlink w:anchor="__RefHeading___Toc226487_3264237689">
            <w:r>
              <w:rPr>
                <w:webHidden/>
                <w:rStyle w:val="IndexLink"/>
                <w:rtl w:val="true"/>
              </w:rPr>
              <w:t>پاسخ نائینی</w:t>
            </w:r>
            <w:r>
              <w:rPr>
                <w:rStyle w:val="IndexLink"/>
                <w:rtl w:val="true"/>
              </w:rPr>
              <w:t>(</w:t>
            </w:r>
            <w:r>
              <w:rPr>
                <w:rStyle w:val="IndexLink"/>
                <w:rtl w:val="true"/>
              </w:rPr>
              <w:t>ره</w:t>
            </w:r>
            <w:r>
              <w:rPr>
                <w:rStyle w:val="IndexLink"/>
                <w:rtl w:val="true"/>
              </w:rPr>
              <w:t xml:space="preserve">) </w:t>
            </w:r>
            <w:r>
              <w:rPr>
                <w:rStyle w:val="IndexLink"/>
                <w:rtl w:val="true"/>
              </w:rPr>
              <w:t>به ضروری بودن استهجان تکلیف در صورت عدم ابتلاء</w:t>
            </w:r>
            <w:r>
              <w:rPr>
                <w:rStyle w:val="IndexLink"/>
                <w:rtl w:val="true"/>
              </w:rPr>
              <w:tab/>
            </w:r>
            <w:r>
              <w:rPr>
                <w:rStyle w:val="IndexLink"/>
              </w:rPr>
              <w:t>202</w:t>
            </w:r>
          </w:hyperlink>
        </w:p>
        <w:p>
          <w:pPr>
            <w:pStyle w:val="Contents4"/>
            <w:tabs>
              <w:tab w:val="clear" w:pos="8176"/>
              <w:tab w:val="right" w:pos="9026" w:leader="dot"/>
            </w:tabs>
            <w:rPr/>
          </w:pPr>
          <w:hyperlink w:anchor="__RefHeading___Toc226489_3264237689">
            <w:r>
              <w:rPr>
                <w:webHidden/>
                <w:rStyle w:val="IndexLink"/>
                <w:rtl w:val="true"/>
              </w:rPr>
              <w:t>پرسش</w:t>
            </w:r>
            <w:r>
              <w:rPr>
                <w:rStyle w:val="IndexLink"/>
                <w:rtl w:val="true"/>
              </w:rPr>
              <w:t>:</w:t>
              <w:tab/>
            </w:r>
            <w:r>
              <w:rPr>
                <w:rStyle w:val="IndexLink"/>
              </w:rPr>
              <w:t>203</w:t>
            </w:r>
          </w:hyperlink>
        </w:p>
        <w:p>
          <w:pPr>
            <w:pStyle w:val="Contents3"/>
            <w:tabs>
              <w:tab w:val="clear" w:pos="8459"/>
              <w:tab w:val="right" w:pos="9026" w:leader="dot"/>
            </w:tabs>
            <w:rPr/>
          </w:pPr>
          <w:hyperlink w:anchor="__RefHeading___Toc226491_3264237689">
            <w:r>
              <w:rPr>
                <w:webHidden/>
                <w:rStyle w:val="IndexLink"/>
                <w:rtl w:val="true"/>
              </w:rPr>
              <w:t>درس دویست و چهل و ششم</w:t>
            </w:r>
            <w:r>
              <w:rPr>
                <w:rStyle w:val="IndexLink"/>
                <w:rtl w:val="true"/>
              </w:rPr>
              <w:tab/>
            </w:r>
            <w:r>
              <w:rPr>
                <w:rStyle w:val="IndexLink"/>
              </w:rPr>
              <w:t>204</w:t>
            </w:r>
          </w:hyperlink>
        </w:p>
        <w:p>
          <w:pPr>
            <w:pStyle w:val="Contents4"/>
            <w:tabs>
              <w:tab w:val="clear" w:pos="8176"/>
              <w:tab w:val="right" w:pos="9026" w:leader="dot"/>
            </w:tabs>
            <w:rPr/>
          </w:pPr>
          <w:hyperlink w:anchor="__RefHeading___Toc226493_326423768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26495_3264237689">
            <w:r>
              <w:rPr>
                <w:webHidden/>
                <w:rStyle w:val="IndexLink"/>
                <w:rtl w:val="true"/>
              </w:rPr>
              <w:t>تمسک به اطلاق در مورد شک در شبهه مفهومیه</w:t>
            </w:r>
            <w:r>
              <w:rPr>
                <w:rStyle w:val="IndexLink"/>
                <w:rtl w:val="true"/>
              </w:rPr>
              <w:tab/>
            </w:r>
            <w:r>
              <w:rPr>
                <w:rStyle w:val="IndexLink"/>
              </w:rPr>
              <w:t>204</w:t>
            </w:r>
          </w:hyperlink>
        </w:p>
        <w:p>
          <w:pPr>
            <w:pStyle w:val="Contents4"/>
            <w:tabs>
              <w:tab w:val="clear" w:pos="8176"/>
              <w:tab w:val="right" w:pos="9026" w:leader="dot"/>
            </w:tabs>
            <w:rPr/>
          </w:pPr>
          <w:hyperlink w:anchor="__RefHeading___Toc226497_3264237689">
            <w:r>
              <w:rPr>
                <w:webHidden/>
                <w:rStyle w:val="IndexLink"/>
                <w:rtl w:val="true"/>
              </w:rPr>
              <w:t>فرق مخصص عقلی ضروری و مخصص عقلی نظری</w:t>
            </w:r>
            <w:r>
              <w:rPr>
                <w:rStyle w:val="IndexLink"/>
                <w:rtl w:val="true"/>
              </w:rPr>
              <w:tab/>
            </w:r>
            <w:r>
              <w:rPr>
                <w:rStyle w:val="IndexLink"/>
              </w:rPr>
              <w:t>205</w:t>
            </w:r>
          </w:hyperlink>
        </w:p>
        <w:p>
          <w:pPr>
            <w:pStyle w:val="Contents4"/>
            <w:tabs>
              <w:tab w:val="clear" w:pos="8176"/>
              <w:tab w:val="right" w:pos="9026" w:leader="dot"/>
            </w:tabs>
            <w:rPr/>
          </w:pPr>
          <w:hyperlink w:anchor="__RefHeading___Toc226499_3264237689">
            <w:r>
              <w:rPr>
                <w:webHidden/>
                <w:rStyle w:val="IndexLink"/>
                <w:rtl w:val="true"/>
              </w:rPr>
              <w:t>نظر استاد در فرق میان مخصص عقلی ضروری و مخصص عقلی نظری</w:t>
            </w:r>
            <w:r>
              <w:rPr>
                <w:rStyle w:val="IndexLink"/>
                <w:rtl w:val="true"/>
              </w:rPr>
              <w:tab/>
            </w:r>
            <w:r>
              <w:rPr>
                <w:rStyle w:val="IndexLink"/>
              </w:rPr>
              <w:t>206</w:t>
            </w:r>
          </w:hyperlink>
        </w:p>
        <w:p>
          <w:pPr>
            <w:pStyle w:val="Contents4"/>
            <w:tabs>
              <w:tab w:val="clear" w:pos="8176"/>
              <w:tab w:val="right" w:pos="9026" w:leader="dot"/>
            </w:tabs>
            <w:rPr/>
          </w:pPr>
          <w:hyperlink w:anchor="__RefHeading___Toc226501_3264237689">
            <w:r>
              <w:rPr>
                <w:webHidden/>
                <w:rStyle w:val="IndexLink"/>
                <w:rtl w:val="true"/>
              </w:rPr>
              <w:t>جدایی مخصّص لفظی از مخصص عقلی</w:t>
            </w:r>
            <w:r>
              <w:rPr>
                <w:rStyle w:val="IndexLink"/>
                <w:rtl w:val="true"/>
              </w:rPr>
              <w:tab/>
            </w:r>
            <w:r>
              <w:rPr>
                <w:rStyle w:val="IndexLink"/>
              </w:rPr>
              <w:t>207</w:t>
            </w:r>
          </w:hyperlink>
        </w:p>
        <w:p>
          <w:pPr>
            <w:pStyle w:val="Contents4"/>
            <w:tabs>
              <w:tab w:val="clear" w:pos="8176"/>
              <w:tab w:val="right" w:pos="9026" w:leader="dot"/>
            </w:tabs>
            <w:rPr/>
          </w:pPr>
          <w:hyperlink w:anchor="__RefHeading___Toc226503_3264237689">
            <w:r>
              <w:rPr>
                <w:webHidden/>
                <w:rStyle w:val="IndexLink"/>
                <w:rtl w:val="true"/>
              </w:rPr>
              <w:t>شباهت مخصص عقلی با مخصّص لفظی متّصل</w:t>
            </w:r>
            <w:r>
              <w:rPr>
                <w:rStyle w:val="IndexLink"/>
                <w:rtl w:val="true"/>
              </w:rPr>
              <w:tab/>
            </w:r>
            <w:r>
              <w:rPr>
                <w:rStyle w:val="IndexLink"/>
              </w:rPr>
              <w:t>209</w:t>
            </w:r>
          </w:hyperlink>
        </w:p>
        <w:p>
          <w:pPr>
            <w:pStyle w:val="Contents4"/>
            <w:tabs>
              <w:tab w:val="clear" w:pos="8176"/>
              <w:tab w:val="right" w:pos="9026" w:leader="dot"/>
            </w:tabs>
            <w:rPr/>
          </w:pPr>
          <w:hyperlink w:anchor="__RefHeading___Toc226505_3264237689">
            <w:r>
              <w:rPr>
                <w:webHidden/>
                <w:rStyle w:val="IndexLink"/>
                <w:rtl w:val="true"/>
              </w:rPr>
              <w:t>عدم شک در زائد در مخصص ذات مراتب</w:t>
            </w:r>
            <w:r>
              <w:rPr>
                <w:rStyle w:val="IndexLink"/>
                <w:rtl w:val="true"/>
              </w:rPr>
              <w:tab/>
            </w:r>
            <w:r>
              <w:rPr>
                <w:rStyle w:val="IndexLink"/>
              </w:rPr>
              <w:t>210</w:t>
            </w:r>
          </w:hyperlink>
        </w:p>
        <w:p>
          <w:pPr>
            <w:pStyle w:val="Contents4"/>
            <w:tabs>
              <w:tab w:val="clear" w:pos="8176"/>
              <w:tab w:val="right" w:pos="9026" w:leader="dot"/>
            </w:tabs>
            <w:rPr/>
          </w:pPr>
          <w:hyperlink w:anchor="__RefHeading___Toc226507_3264237689">
            <w:r>
              <w:rPr>
                <w:webHidden/>
                <w:rStyle w:val="IndexLink"/>
                <w:rtl w:val="true"/>
              </w:rPr>
              <w:t>پرسش</w:t>
            </w:r>
            <w:r>
              <w:rPr>
                <w:rStyle w:val="IndexLink"/>
                <w:rtl w:val="true"/>
              </w:rPr>
              <w:t>:</w:t>
              <w:tab/>
            </w:r>
            <w:r>
              <w:rPr>
                <w:rStyle w:val="IndexLink"/>
              </w:rPr>
              <w:t>211</w:t>
            </w:r>
          </w:hyperlink>
        </w:p>
        <w:p>
          <w:pPr>
            <w:pStyle w:val="Contents3"/>
            <w:tabs>
              <w:tab w:val="clear" w:pos="8459"/>
              <w:tab w:val="right" w:pos="9026" w:leader="dot"/>
            </w:tabs>
            <w:rPr/>
          </w:pPr>
          <w:hyperlink w:anchor="__RefHeading___Toc226509_3264237689">
            <w:r>
              <w:rPr>
                <w:webHidden/>
                <w:rStyle w:val="IndexLink"/>
                <w:rtl w:val="true"/>
              </w:rPr>
              <w:t>درس دویست و چهل و هفتم</w:t>
            </w:r>
            <w:r>
              <w:rPr>
                <w:rStyle w:val="IndexLink"/>
                <w:rtl w:val="true"/>
              </w:rPr>
              <w:tab/>
            </w:r>
            <w:r>
              <w:rPr>
                <w:rStyle w:val="IndexLink"/>
              </w:rPr>
              <w:t>212</w:t>
            </w:r>
          </w:hyperlink>
        </w:p>
        <w:p>
          <w:pPr>
            <w:pStyle w:val="Contents4"/>
            <w:tabs>
              <w:tab w:val="clear" w:pos="8176"/>
              <w:tab w:val="right" w:pos="9026" w:leader="dot"/>
            </w:tabs>
            <w:rPr/>
          </w:pPr>
          <w:hyperlink w:anchor="__RefHeading___Toc226511_326423768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26513_3264237689">
            <w:r>
              <w:rPr>
                <w:webHidden/>
                <w:rStyle w:val="IndexLink"/>
                <w:rtl w:val="true"/>
              </w:rPr>
              <w:t>ابتلاء به معنای وجود محرک در نفس مکلف</w:t>
            </w:r>
            <w:r>
              <w:rPr>
                <w:rStyle w:val="IndexLink"/>
                <w:rtl w:val="true"/>
              </w:rPr>
              <w:tab/>
            </w:r>
            <w:r>
              <w:rPr>
                <w:rStyle w:val="IndexLink"/>
              </w:rPr>
              <w:t>212</w:t>
            </w:r>
          </w:hyperlink>
        </w:p>
        <w:p>
          <w:pPr>
            <w:pStyle w:val="Contents4"/>
            <w:tabs>
              <w:tab w:val="clear" w:pos="8176"/>
              <w:tab w:val="right" w:pos="9026" w:leader="dot"/>
            </w:tabs>
            <w:rPr/>
          </w:pPr>
          <w:hyperlink w:anchor="__RefHeading___Toc226515_3264237689">
            <w:r>
              <w:rPr>
                <w:webHidden/>
                <w:rStyle w:val="IndexLink"/>
                <w:rtl w:val="true"/>
              </w:rPr>
              <w:t>صحت تمسک به اطلاق در مورد شک در وجود تقیید</w:t>
            </w:r>
            <w:r>
              <w:rPr>
                <w:rStyle w:val="IndexLink"/>
                <w:rtl w:val="true"/>
              </w:rPr>
              <w:tab/>
            </w:r>
            <w:r>
              <w:rPr>
                <w:rStyle w:val="IndexLink"/>
              </w:rPr>
              <w:t>213</w:t>
            </w:r>
          </w:hyperlink>
        </w:p>
        <w:p>
          <w:pPr>
            <w:pStyle w:val="Contents4"/>
            <w:tabs>
              <w:tab w:val="clear" w:pos="8176"/>
              <w:tab w:val="right" w:pos="9026" w:leader="dot"/>
            </w:tabs>
            <w:rPr/>
          </w:pPr>
          <w:hyperlink w:anchor="__RefHeading___Toc226517_3264237689">
            <w:r>
              <w:rPr>
                <w:webHidden/>
                <w:rStyle w:val="IndexLink"/>
                <w:rtl w:val="true"/>
              </w:rPr>
              <w:t>لزوم تصریح مولی به محل ابتلا نبودن در موارد مقتضی</w:t>
            </w:r>
            <w:r>
              <w:rPr>
                <w:rStyle w:val="IndexLink"/>
                <w:rtl w:val="true"/>
              </w:rPr>
              <w:tab/>
            </w:r>
            <w:r>
              <w:rPr>
                <w:rStyle w:val="IndexLink"/>
              </w:rPr>
              <w:t>214</w:t>
            </w:r>
          </w:hyperlink>
        </w:p>
        <w:p>
          <w:pPr>
            <w:pStyle w:val="Contents4"/>
            <w:tabs>
              <w:tab w:val="clear" w:pos="8176"/>
              <w:tab w:val="right" w:pos="9026" w:leader="dot"/>
            </w:tabs>
            <w:rPr/>
          </w:pPr>
          <w:hyperlink w:anchor="__RefHeading___Toc226519_3264237689">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تمسک به مطلقات</w:t>
            </w:r>
            <w:r>
              <w:rPr>
                <w:rStyle w:val="IndexLink"/>
                <w:rtl w:val="true"/>
              </w:rPr>
              <w:tab/>
            </w:r>
            <w:r>
              <w:rPr>
                <w:rStyle w:val="IndexLink"/>
              </w:rPr>
              <w:t>216</w:t>
            </w:r>
          </w:hyperlink>
        </w:p>
        <w:p>
          <w:pPr>
            <w:pStyle w:val="Contents4"/>
            <w:tabs>
              <w:tab w:val="clear" w:pos="8176"/>
              <w:tab w:val="right" w:pos="9026" w:leader="dot"/>
            </w:tabs>
            <w:rPr/>
          </w:pPr>
          <w:hyperlink w:anchor="__RefHeading___Toc226521_3264237689">
            <w:r>
              <w:rPr>
                <w:webHidden/>
                <w:rStyle w:val="IndexLink"/>
                <w:rtl w:val="true"/>
              </w:rPr>
              <w:t>تفاوت نظر مرحوم آخوند</w:t>
            </w:r>
            <w:r>
              <w:rPr>
                <w:rStyle w:val="IndexLink"/>
                <w:rtl w:val="true"/>
              </w:rPr>
              <w:t>(</w:t>
            </w:r>
            <w:r>
              <w:rPr>
                <w:rStyle w:val="IndexLink"/>
                <w:rtl w:val="true"/>
              </w:rPr>
              <w:t>ره</w:t>
            </w:r>
            <w:r>
              <w:rPr>
                <w:rStyle w:val="IndexLink"/>
                <w:rtl w:val="true"/>
              </w:rPr>
              <w:t xml:space="preserve">) </w:t>
            </w:r>
            <w:r>
              <w:rPr>
                <w:rStyle w:val="IndexLink"/>
                <w:rtl w:val="true"/>
              </w:rPr>
              <w:t>و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تمسک به مطلقات</w:t>
            </w:r>
            <w:r>
              <w:rPr>
                <w:rStyle w:val="IndexLink"/>
                <w:rtl w:val="true"/>
              </w:rPr>
              <w:tab/>
            </w:r>
            <w:r>
              <w:rPr>
                <w:rStyle w:val="IndexLink"/>
              </w:rPr>
              <w:t>217</w:t>
            </w:r>
          </w:hyperlink>
        </w:p>
        <w:p>
          <w:pPr>
            <w:pStyle w:val="Contents4"/>
            <w:tabs>
              <w:tab w:val="clear" w:pos="8176"/>
              <w:tab w:val="right" w:pos="9026" w:leader="dot"/>
            </w:tabs>
            <w:rPr/>
          </w:pPr>
          <w:hyperlink w:anchor="__RefHeading___Toc226523_3264237689">
            <w:r>
              <w:rPr>
                <w:webHidden/>
                <w:rStyle w:val="IndexLink"/>
                <w:rtl w:val="true"/>
              </w:rPr>
              <w:t>پاسخ به شباهت مورد وجود مخصص عقلی و نظری با مخصّصات متّصله</w:t>
            </w:r>
            <w:r>
              <w:rPr>
                <w:rStyle w:val="IndexLink"/>
                <w:rtl w:val="true"/>
              </w:rPr>
              <w:tab/>
            </w:r>
            <w:r>
              <w:rPr>
                <w:rStyle w:val="IndexLink"/>
              </w:rPr>
              <w:t>218</w:t>
            </w:r>
          </w:hyperlink>
        </w:p>
        <w:p>
          <w:pPr>
            <w:pStyle w:val="Contents4"/>
            <w:tabs>
              <w:tab w:val="clear" w:pos="8176"/>
              <w:tab w:val="right" w:pos="9026" w:leader="dot"/>
            </w:tabs>
            <w:rPr/>
          </w:pPr>
          <w:hyperlink w:anchor="__RefHeading___Toc226525_3264237689">
            <w:r>
              <w:rPr>
                <w:webHidden/>
                <w:rStyle w:val="IndexLink"/>
                <w:rtl w:val="true"/>
              </w:rPr>
              <w:t>پرسش</w:t>
            </w:r>
            <w:r>
              <w:rPr>
                <w:rStyle w:val="IndexLink"/>
                <w:rtl w:val="true"/>
              </w:rPr>
              <w:t>:</w:t>
              <w:tab/>
            </w:r>
            <w:r>
              <w:rPr>
                <w:rStyle w:val="IndexLink"/>
              </w:rPr>
              <w:t>220</w:t>
            </w:r>
          </w:hyperlink>
        </w:p>
        <w:p>
          <w:pPr>
            <w:pStyle w:val="Contents3"/>
            <w:tabs>
              <w:tab w:val="clear" w:pos="8459"/>
              <w:tab w:val="right" w:pos="9026" w:leader="dot"/>
            </w:tabs>
            <w:rPr/>
          </w:pPr>
          <w:hyperlink w:anchor="__RefHeading___Toc226527_3264237689">
            <w:r>
              <w:rPr>
                <w:webHidden/>
                <w:rStyle w:val="IndexLink"/>
                <w:rtl w:val="true"/>
              </w:rPr>
              <w:t>درس دویست و چهل و هشتم</w:t>
            </w:r>
            <w:r>
              <w:rPr>
                <w:rStyle w:val="IndexLink"/>
                <w:rtl w:val="true"/>
              </w:rPr>
              <w:tab/>
            </w:r>
            <w:r>
              <w:rPr>
                <w:rStyle w:val="IndexLink"/>
              </w:rPr>
              <w:t>221</w:t>
            </w:r>
          </w:hyperlink>
        </w:p>
        <w:p>
          <w:pPr>
            <w:pStyle w:val="Contents4"/>
            <w:tabs>
              <w:tab w:val="clear" w:pos="8176"/>
              <w:tab w:val="right" w:pos="9026" w:leader="dot"/>
            </w:tabs>
            <w:rPr/>
          </w:pPr>
          <w:hyperlink w:anchor="__RefHeading___Toc226529_326423768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26531_3264237689">
            <w:r>
              <w:rPr>
                <w:webHidden/>
                <w:rStyle w:val="IndexLink"/>
                <w:rtl w:val="true"/>
              </w:rPr>
              <w:t>شبهۀ غیر محصوره</w:t>
            </w:r>
            <w:r>
              <w:rPr>
                <w:rStyle w:val="IndexLink"/>
                <w:rtl w:val="true"/>
              </w:rPr>
              <w:tab/>
            </w:r>
            <w:r>
              <w:rPr>
                <w:rStyle w:val="IndexLink"/>
              </w:rPr>
              <w:t>221</w:t>
            </w:r>
          </w:hyperlink>
        </w:p>
        <w:p>
          <w:pPr>
            <w:pStyle w:val="Contents4"/>
            <w:tabs>
              <w:tab w:val="clear" w:pos="8176"/>
              <w:tab w:val="right" w:pos="9026" w:leader="dot"/>
            </w:tabs>
            <w:rPr/>
          </w:pPr>
          <w:hyperlink w:anchor="__RefHeading___Toc226533_3264237689">
            <w:r>
              <w:rPr>
                <w:webHidden/>
                <w:rStyle w:val="IndexLink"/>
                <w:rtl w:val="true"/>
              </w:rPr>
              <w:t>عدم جواز ترخیص در مخالفت با فرض اجمال مکلّف به</w:t>
            </w:r>
            <w:r>
              <w:rPr>
                <w:rStyle w:val="IndexLink"/>
                <w:rtl w:val="true"/>
              </w:rPr>
              <w:tab/>
            </w:r>
            <w:r>
              <w:rPr>
                <w:rStyle w:val="IndexLink"/>
              </w:rPr>
              <w:t>221</w:t>
            </w:r>
          </w:hyperlink>
        </w:p>
        <w:p>
          <w:pPr>
            <w:pStyle w:val="Contents4"/>
            <w:tabs>
              <w:tab w:val="clear" w:pos="8176"/>
              <w:tab w:val="right" w:pos="9026" w:leader="dot"/>
            </w:tabs>
            <w:rPr/>
          </w:pPr>
          <w:hyperlink w:anchor="__RefHeading___Toc226535_3264237689">
            <w:r>
              <w:rPr>
                <w:webHidden/>
                <w:rStyle w:val="IndexLink"/>
                <w:rtl w:val="true"/>
              </w:rPr>
              <w:t>حکم عقل به حجیت اطلاق و شمول آن به معلوم بالاجمال</w:t>
            </w:r>
            <w:r>
              <w:rPr>
                <w:rStyle w:val="IndexLink"/>
                <w:rtl w:val="true"/>
              </w:rPr>
              <w:tab/>
            </w:r>
            <w:r>
              <w:rPr>
                <w:rStyle w:val="IndexLink"/>
              </w:rPr>
              <w:t>222</w:t>
            </w:r>
          </w:hyperlink>
        </w:p>
        <w:p>
          <w:pPr>
            <w:pStyle w:val="Contents4"/>
            <w:tabs>
              <w:tab w:val="clear" w:pos="8176"/>
              <w:tab w:val="right" w:pos="9026" w:leader="dot"/>
            </w:tabs>
            <w:rPr/>
          </w:pPr>
          <w:hyperlink w:anchor="__RefHeading___Toc226537_3264237689">
            <w:r>
              <w:rPr>
                <w:webHidden/>
                <w:rStyle w:val="IndexLink"/>
                <w:rtl w:val="true"/>
              </w:rPr>
              <w:t>استدلال شیخ انصاری</w:t>
            </w:r>
            <w:r>
              <w:rPr>
                <w:rStyle w:val="IndexLink"/>
                <w:rtl w:val="true"/>
              </w:rPr>
              <w:t>(</w:t>
            </w:r>
            <w:r>
              <w:rPr>
                <w:rStyle w:val="IndexLink"/>
                <w:rtl w:val="true"/>
              </w:rPr>
              <w:t>ره</w:t>
            </w:r>
            <w:r>
              <w:rPr>
                <w:rStyle w:val="IndexLink"/>
                <w:rtl w:val="true"/>
              </w:rPr>
              <w:t xml:space="preserve">) </w:t>
            </w:r>
            <w:r>
              <w:rPr>
                <w:rStyle w:val="IndexLink"/>
                <w:rtl w:val="true"/>
              </w:rPr>
              <w:t>بر عدم وجوب احتیاط در شبهۀ غیر محصوره</w:t>
            </w:r>
            <w:r>
              <w:rPr>
                <w:rStyle w:val="IndexLink"/>
                <w:rtl w:val="true"/>
              </w:rPr>
              <w:tab/>
            </w:r>
            <w:r>
              <w:rPr>
                <w:rStyle w:val="IndexLink"/>
              </w:rPr>
              <w:t>223</w:t>
            </w:r>
          </w:hyperlink>
        </w:p>
        <w:p>
          <w:pPr>
            <w:pStyle w:val="Contents4"/>
            <w:tabs>
              <w:tab w:val="clear" w:pos="8176"/>
              <w:tab w:val="right" w:pos="9026" w:leader="dot"/>
            </w:tabs>
            <w:rPr/>
          </w:pPr>
          <w:hyperlink w:anchor="__RefHeading___Toc226539_3264237689">
            <w:r>
              <w:rPr>
                <w:webHidden/>
                <w:rStyle w:val="IndexLink"/>
                <w:rtl w:val="true"/>
              </w:rPr>
              <w:t>استدلال به اجماع بر عدم وجوب احتیاط در شبهۀ غیر محصوره</w:t>
            </w:r>
            <w:r>
              <w:rPr>
                <w:rStyle w:val="IndexLink"/>
                <w:rtl w:val="true"/>
              </w:rPr>
              <w:tab/>
            </w:r>
            <w:r>
              <w:rPr>
                <w:rStyle w:val="IndexLink"/>
              </w:rPr>
              <w:t>225</w:t>
            </w:r>
          </w:hyperlink>
        </w:p>
        <w:p>
          <w:pPr>
            <w:pStyle w:val="Contents4"/>
            <w:tabs>
              <w:tab w:val="clear" w:pos="8176"/>
              <w:tab w:val="right" w:pos="9026" w:leader="dot"/>
            </w:tabs>
            <w:rPr/>
          </w:pPr>
          <w:hyperlink w:anchor="__RefHeading___Toc226541_3264237689">
            <w:r>
              <w:rPr>
                <w:webHidden/>
                <w:rStyle w:val="IndexLink"/>
                <w:rtl w:val="true"/>
              </w:rPr>
              <w:t>روایات مستفاد در شبهۀ غیر محصوره بر عدم وجوب احتیاط‌</w:t>
            </w:r>
            <w:r>
              <w:rPr>
                <w:rStyle w:val="IndexLink"/>
                <w:rtl w:val="true"/>
              </w:rPr>
              <w:tab/>
            </w:r>
            <w:r>
              <w:rPr>
                <w:rStyle w:val="IndexLink"/>
              </w:rPr>
              <w:t>225</w:t>
            </w:r>
          </w:hyperlink>
        </w:p>
        <w:p>
          <w:pPr>
            <w:pStyle w:val="Contents4"/>
            <w:tabs>
              <w:tab w:val="clear" w:pos="8176"/>
              <w:tab w:val="right" w:pos="9026" w:leader="dot"/>
            </w:tabs>
            <w:rPr/>
          </w:pPr>
          <w:hyperlink w:anchor="__RefHeading___Toc226543_3264237689">
            <w:r>
              <w:rPr>
                <w:webHidden/>
                <w:rStyle w:val="IndexLink"/>
                <w:rtl w:val="true"/>
              </w:rPr>
              <w:t>ارتباط وجود حلال و حرام در ماهیت با حکم به حلیت</w:t>
            </w:r>
            <w:r>
              <w:rPr>
                <w:rStyle w:val="IndexLink"/>
                <w:rtl w:val="true"/>
              </w:rPr>
              <w:tab/>
            </w:r>
            <w:r>
              <w:rPr>
                <w:rStyle w:val="IndexLink"/>
              </w:rPr>
              <w:t>226</w:t>
            </w:r>
          </w:hyperlink>
        </w:p>
        <w:p>
          <w:pPr>
            <w:pStyle w:val="Contents4"/>
            <w:tabs>
              <w:tab w:val="clear" w:pos="8176"/>
              <w:tab w:val="right" w:pos="9026" w:leader="dot"/>
            </w:tabs>
            <w:rPr/>
          </w:pPr>
          <w:hyperlink w:anchor="__RefHeading___Toc226545_3264237689">
            <w:r>
              <w:rPr>
                <w:webHidden/>
                <w:rStyle w:val="IndexLink"/>
                <w:rtl w:val="true"/>
              </w:rPr>
              <w:t>شبهۀ غیر محصوره تنها مورد صحیحۀ عبد الله بن سنان</w:t>
            </w:r>
            <w:r>
              <w:rPr>
                <w:rStyle w:val="IndexLink"/>
                <w:rtl w:val="true"/>
              </w:rPr>
              <w:tab/>
            </w:r>
            <w:r>
              <w:rPr>
                <w:rStyle w:val="IndexLink"/>
              </w:rPr>
              <w:t>227</w:t>
            </w:r>
          </w:hyperlink>
        </w:p>
        <w:p>
          <w:pPr>
            <w:pStyle w:val="Contents4"/>
            <w:tabs>
              <w:tab w:val="clear" w:pos="8176"/>
              <w:tab w:val="right" w:pos="9026" w:leader="dot"/>
            </w:tabs>
            <w:rPr/>
          </w:pPr>
          <w:hyperlink w:anchor="__RefHeading___Toc226547_3264237689">
            <w:r>
              <w:rPr>
                <w:webHidden/>
                <w:rStyle w:val="IndexLink"/>
                <w:rtl w:val="true"/>
              </w:rPr>
              <w:t>پرسش</w:t>
            </w:r>
            <w:r>
              <w:rPr>
                <w:rStyle w:val="IndexLink"/>
                <w:rtl w:val="true"/>
              </w:rPr>
              <w:t>:</w:t>
              <w:tab/>
            </w:r>
            <w:r>
              <w:rPr>
                <w:rStyle w:val="IndexLink"/>
              </w:rPr>
              <w:t>229</w:t>
            </w:r>
          </w:hyperlink>
        </w:p>
        <w:p>
          <w:pPr>
            <w:pStyle w:val="Contents3"/>
            <w:tabs>
              <w:tab w:val="clear" w:pos="8459"/>
              <w:tab w:val="right" w:pos="9026" w:leader="dot"/>
            </w:tabs>
            <w:rPr/>
          </w:pPr>
          <w:hyperlink w:anchor="__RefHeading___Toc226549_3264237689">
            <w:r>
              <w:rPr>
                <w:webHidden/>
                <w:rStyle w:val="IndexLink"/>
                <w:rtl w:val="true"/>
              </w:rPr>
              <w:t>درس دویست و چهل و نهم</w:t>
            </w:r>
            <w:r>
              <w:rPr>
                <w:rStyle w:val="IndexLink"/>
                <w:rtl w:val="true"/>
              </w:rPr>
              <w:tab/>
            </w:r>
            <w:r>
              <w:rPr>
                <w:rStyle w:val="IndexLink"/>
              </w:rPr>
              <w:t>230</w:t>
            </w:r>
          </w:hyperlink>
        </w:p>
        <w:p>
          <w:pPr>
            <w:pStyle w:val="Contents4"/>
            <w:tabs>
              <w:tab w:val="clear" w:pos="8176"/>
              <w:tab w:val="right" w:pos="9026" w:leader="dot"/>
            </w:tabs>
            <w:rPr/>
          </w:pPr>
          <w:hyperlink w:anchor="__RefHeading___Toc226551_326423768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26553_3264237689">
            <w:r>
              <w:rPr>
                <w:webHidden/>
                <w:rStyle w:val="IndexLink"/>
                <w:rtl w:val="true"/>
              </w:rPr>
              <w:t>عدم شمول صحیحۀ عبد الله بن سنان به شبهات بدویه</w:t>
            </w:r>
            <w:r>
              <w:rPr>
                <w:rStyle w:val="IndexLink"/>
                <w:rtl w:val="true"/>
              </w:rPr>
              <w:tab/>
            </w:r>
            <w:r>
              <w:rPr>
                <w:rStyle w:val="IndexLink"/>
              </w:rPr>
              <w:t>231</w:t>
            </w:r>
          </w:hyperlink>
        </w:p>
        <w:p>
          <w:pPr>
            <w:pStyle w:val="Contents4"/>
            <w:tabs>
              <w:tab w:val="clear" w:pos="8176"/>
              <w:tab w:val="right" w:pos="9026" w:leader="dot"/>
            </w:tabs>
            <w:rPr/>
          </w:pPr>
          <w:hyperlink w:anchor="__RefHeading___Toc226555_3264237689">
            <w:r>
              <w:rPr>
                <w:webHidden/>
                <w:rStyle w:val="IndexLink"/>
                <w:rtl w:val="true"/>
              </w:rPr>
              <w:t>حکم عقلا به ارتکاب در شبهات محصوره و عدم آن در شبهات غیر محصوره</w:t>
            </w:r>
            <w:r>
              <w:rPr>
                <w:rStyle w:val="IndexLink"/>
                <w:rtl w:val="true"/>
              </w:rPr>
              <w:tab/>
            </w:r>
            <w:r>
              <w:rPr>
                <w:rStyle w:val="IndexLink"/>
              </w:rPr>
              <w:t>232</w:t>
            </w:r>
          </w:hyperlink>
        </w:p>
        <w:p>
          <w:pPr>
            <w:pStyle w:val="Contents4"/>
            <w:tabs>
              <w:tab w:val="clear" w:pos="8176"/>
              <w:tab w:val="right" w:pos="9026" w:leader="dot"/>
            </w:tabs>
            <w:rPr/>
          </w:pPr>
          <w:hyperlink w:anchor="__RefHeading___Toc226557_3264237689">
            <w:r>
              <w:rPr>
                <w:webHidden/>
                <w:rStyle w:val="IndexLink"/>
                <w:rtl w:val="true"/>
              </w:rPr>
              <w:t>استدلال شیخ به روایت ابی الجارود</w:t>
            </w:r>
            <w:r>
              <w:rPr>
                <w:rStyle w:val="IndexLink"/>
                <w:rtl w:val="true"/>
              </w:rPr>
              <w:tab/>
            </w:r>
            <w:r>
              <w:rPr>
                <w:rStyle w:val="IndexLink"/>
              </w:rPr>
              <w:t>232</w:t>
            </w:r>
          </w:hyperlink>
        </w:p>
        <w:p>
          <w:pPr>
            <w:pStyle w:val="Contents4"/>
            <w:tabs>
              <w:tab w:val="clear" w:pos="8176"/>
              <w:tab w:val="right" w:pos="9026" w:leader="dot"/>
            </w:tabs>
            <w:rPr/>
          </w:pPr>
          <w:hyperlink w:anchor="__RefHeading___Toc226559_3264237689">
            <w:r>
              <w:rPr>
                <w:webHidden/>
                <w:rStyle w:val="IndexLink"/>
                <w:rtl w:val="true"/>
              </w:rPr>
              <w:t>مناقشۀ استاد در استدلال به روایت ابی الجارود</w:t>
            </w:r>
            <w:r>
              <w:rPr>
                <w:rStyle w:val="IndexLink"/>
                <w:rtl w:val="true"/>
              </w:rPr>
              <w:tab/>
            </w:r>
            <w:r>
              <w:rPr>
                <w:rStyle w:val="IndexLink"/>
              </w:rPr>
              <w:t>233</w:t>
            </w:r>
          </w:hyperlink>
        </w:p>
        <w:p>
          <w:pPr>
            <w:pStyle w:val="Contents4"/>
            <w:tabs>
              <w:tab w:val="clear" w:pos="8176"/>
              <w:tab w:val="right" w:pos="9026" w:leader="dot"/>
            </w:tabs>
            <w:rPr/>
          </w:pPr>
          <w:hyperlink w:anchor="__RefHeading___Toc226561_3264237689">
            <w:r>
              <w:rPr>
                <w:webHidden/>
                <w:rStyle w:val="IndexLink"/>
                <w:rtl w:val="true"/>
              </w:rPr>
              <w:t>تقریب روایت ابی الجارود بر عدم وجوب اجتناب در شبهۀ غیر محصوره</w:t>
            </w:r>
            <w:r>
              <w:rPr>
                <w:rStyle w:val="IndexLink"/>
                <w:rtl w:val="true"/>
              </w:rPr>
              <w:tab/>
            </w:r>
            <w:r>
              <w:rPr>
                <w:rStyle w:val="IndexLink"/>
              </w:rPr>
              <w:t>235</w:t>
            </w:r>
          </w:hyperlink>
        </w:p>
        <w:p>
          <w:pPr>
            <w:pStyle w:val="Contents4"/>
            <w:tabs>
              <w:tab w:val="clear" w:pos="8176"/>
              <w:tab w:val="right" w:pos="9026" w:leader="dot"/>
            </w:tabs>
            <w:rPr/>
          </w:pPr>
          <w:hyperlink w:anchor="__RefHeading___Toc226563_3264237689">
            <w:r>
              <w:rPr>
                <w:webHidden/>
                <w:rStyle w:val="IndexLink"/>
                <w:rtl w:val="true"/>
              </w:rPr>
              <w:t>حلیت مشکوک در شبهۀ غیر محصوره، در روایت ابی الجارود</w:t>
            </w:r>
            <w:r>
              <w:rPr>
                <w:rStyle w:val="IndexLink"/>
                <w:rtl w:val="true"/>
              </w:rPr>
              <w:tab/>
            </w:r>
            <w:r>
              <w:rPr>
                <w:rStyle w:val="IndexLink"/>
              </w:rPr>
              <w:t>236</w:t>
            </w:r>
          </w:hyperlink>
        </w:p>
        <w:p>
          <w:pPr>
            <w:pStyle w:val="Contents4"/>
            <w:tabs>
              <w:tab w:val="clear" w:pos="8176"/>
              <w:tab w:val="right" w:pos="9026" w:leader="dot"/>
            </w:tabs>
            <w:rPr/>
          </w:pPr>
          <w:hyperlink w:anchor="__RefHeading___Toc226565_3264237689">
            <w:r>
              <w:rPr>
                <w:webHidden/>
                <w:rStyle w:val="IndexLink"/>
                <w:rtl w:val="true"/>
              </w:rPr>
              <w:t>مراد از سوق در روایت ابی الجارود</w:t>
            </w:r>
            <w:r>
              <w:rPr>
                <w:rStyle w:val="IndexLink"/>
                <w:rtl w:val="true"/>
              </w:rPr>
              <w:tab/>
            </w:r>
            <w:r>
              <w:rPr>
                <w:rStyle w:val="IndexLink"/>
              </w:rPr>
              <w:t>237</w:t>
            </w:r>
          </w:hyperlink>
        </w:p>
        <w:p>
          <w:pPr>
            <w:pStyle w:val="Contents4"/>
            <w:tabs>
              <w:tab w:val="clear" w:pos="8176"/>
              <w:tab w:val="right" w:pos="9026" w:leader="dot"/>
            </w:tabs>
            <w:rPr/>
          </w:pPr>
          <w:hyperlink w:anchor="__RefHeading___Toc226567_3264237689">
            <w:r>
              <w:rPr>
                <w:webHidden/>
                <w:rStyle w:val="IndexLink"/>
                <w:rtl w:val="true"/>
              </w:rPr>
              <w:t>پرسش</w:t>
            </w:r>
            <w:r>
              <w:rPr>
                <w:rStyle w:val="IndexLink"/>
                <w:rtl w:val="true"/>
              </w:rPr>
              <w:t>:</w:t>
              <w:tab/>
            </w:r>
            <w:r>
              <w:rPr>
                <w:rStyle w:val="IndexLink"/>
              </w:rPr>
              <w:t>237</w:t>
            </w:r>
          </w:hyperlink>
        </w:p>
        <w:p>
          <w:pPr>
            <w:pStyle w:val="Contents3"/>
            <w:tabs>
              <w:tab w:val="clear" w:pos="8459"/>
              <w:tab w:val="right" w:pos="9026" w:leader="dot"/>
            </w:tabs>
            <w:rPr/>
          </w:pPr>
          <w:hyperlink w:anchor="__RefHeading___Toc226569_3264237689">
            <w:r>
              <w:rPr>
                <w:webHidden/>
                <w:rStyle w:val="IndexLink"/>
                <w:rtl w:val="true"/>
              </w:rPr>
              <w:t>درس دویست و پنجاهم</w:t>
            </w:r>
            <w:r>
              <w:rPr>
                <w:rStyle w:val="IndexLink"/>
                <w:rtl w:val="true"/>
              </w:rPr>
              <w:tab/>
            </w:r>
            <w:r>
              <w:rPr>
                <w:rStyle w:val="IndexLink"/>
              </w:rPr>
              <w:t>239</w:t>
            </w:r>
          </w:hyperlink>
        </w:p>
        <w:p>
          <w:pPr>
            <w:pStyle w:val="Contents4"/>
            <w:tabs>
              <w:tab w:val="clear" w:pos="8176"/>
              <w:tab w:val="right" w:pos="9026" w:leader="dot"/>
            </w:tabs>
            <w:rPr/>
          </w:pPr>
          <w:hyperlink w:anchor="__RefHeading___Toc226571_326423768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26573_3264237689">
            <w:r>
              <w:rPr>
                <w:webHidden/>
                <w:rStyle w:val="IndexLink"/>
                <w:rtl w:val="true"/>
              </w:rPr>
              <w:t>دلیل محقق یزدی</w:t>
            </w:r>
            <w:r>
              <w:rPr>
                <w:rStyle w:val="IndexLink"/>
                <w:rtl w:val="true"/>
              </w:rPr>
              <w:t>(</w:t>
            </w:r>
            <w:r>
              <w:rPr>
                <w:rStyle w:val="IndexLink"/>
                <w:rtl w:val="true"/>
              </w:rPr>
              <w:t>ره</w:t>
            </w:r>
            <w:r>
              <w:rPr>
                <w:rStyle w:val="IndexLink"/>
                <w:rtl w:val="true"/>
              </w:rPr>
              <w:t xml:space="preserve">) </w:t>
            </w:r>
            <w:r>
              <w:rPr>
                <w:rStyle w:val="IndexLink"/>
                <w:rtl w:val="true"/>
              </w:rPr>
              <w:t>بر عدم وجوب احتیاط در شبهات غیر محصوره</w:t>
            </w:r>
            <w:r>
              <w:rPr>
                <w:rStyle w:val="IndexLink"/>
                <w:rtl w:val="true"/>
              </w:rPr>
              <w:tab/>
            </w:r>
            <w:r>
              <w:rPr>
                <w:rStyle w:val="IndexLink"/>
              </w:rPr>
              <w:t>239</w:t>
            </w:r>
          </w:hyperlink>
        </w:p>
        <w:p>
          <w:pPr>
            <w:pStyle w:val="Contents4"/>
            <w:tabs>
              <w:tab w:val="clear" w:pos="8176"/>
              <w:tab w:val="right" w:pos="9026" w:leader="dot"/>
            </w:tabs>
            <w:rPr/>
          </w:pPr>
          <w:hyperlink w:anchor="__RefHeading___Toc226575_3264237689">
            <w:r>
              <w:rPr>
                <w:webHidden/>
                <w:rStyle w:val="IndexLink"/>
                <w:rtl w:val="true"/>
              </w:rPr>
              <w:t>معنای شبهه غیر محصوره</w:t>
            </w:r>
            <w:r>
              <w:rPr>
                <w:rStyle w:val="IndexLink"/>
                <w:rtl w:val="true"/>
              </w:rPr>
              <w:tab/>
            </w:r>
            <w:r>
              <w:rPr>
                <w:rStyle w:val="IndexLink"/>
              </w:rPr>
              <w:t>240</w:t>
            </w:r>
          </w:hyperlink>
        </w:p>
        <w:p>
          <w:pPr>
            <w:pStyle w:val="Contents4"/>
            <w:tabs>
              <w:tab w:val="clear" w:pos="8176"/>
              <w:tab w:val="right" w:pos="9026" w:leader="dot"/>
            </w:tabs>
            <w:rPr/>
          </w:pPr>
          <w:hyperlink w:anchor="__RefHeading___Toc226577_3264237689">
            <w:r>
              <w:rPr>
                <w:webHidden/>
                <w:rStyle w:val="IndexLink"/>
                <w:rtl w:val="true"/>
              </w:rPr>
              <w:t>عدم جمع بین موجبۀ جزئیه و سالبۀ کلیه</w:t>
            </w:r>
            <w:r>
              <w:rPr>
                <w:rStyle w:val="IndexLink"/>
                <w:rtl w:val="true"/>
              </w:rPr>
              <w:tab/>
            </w:r>
            <w:r>
              <w:rPr>
                <w:rStyle w:val="IndexLink"/>
              </w:rPr>
              <w:t>241</w:t>
            </w:r>
          </w:hyperlink>
        </w:p>
        <w:p>
          <w:pPr>
            <w:pStyle w:val="Contents4"/>
            <w:tabs>
              <w:tab w:val="clear" w:pos="8176"/>
              <w:tab w:val="right" w:pos="9026" w:leader="dot"/>
            </w:tabs>
            <w:rPr/>
          </w:pPr>
          <w:hyperlink w:anchor="__RefHeading___Toc226579_3264237689">
            <w:r>
              <w:rPr>
                <w:webHidden/>
                <w:rStyle w:val="IndexLink"/>
                <w:rtl w:val="true"/>
              </w:rPr>
              <w:t>خلط بین متعلق اطمینان با متعلق علم در کلام محقق یزدی</w:t>
            </w:r>
            <w:r>
              <w:rPr>
                <w:rStyle w:val="IndexLink"/>
                <w:rtl w:val="true"/>
              </w:rPr>
              <w:t>(</w:t>
            </w:r>
            <w:r>
              <w:rPr>
                <w:rStyle w:val="IndexLink"/>
                <w:rtl w:val="true"/>
              </w:rPr>
              <w:t>ره</w:t>
            </w:r>
            <w:r>
              <w:rPr>
                <w:rStyle w:val="IndexLink"/>
                <w:rtl w:val="true"/>
              </w:rPr>
              <w:t>)</w:t>
              <w:tab/>
            </w:r>
            <w:r>
              <w:rPr>
                <w:rStyle w:val="IndexLink"/>
              </w:rPr>
              <w:t>242</w:t>
            </w:r>
          </w:hyperlink>
        </w:p>
        <w:p>
          <w:pPr>
            <w:pStyle w:val="Contents4"/>
            <w:tabs>
              <w:tab w:val="clear" w:pos="8176"/>
              <w:tab w:val="right" w:pos="9026" w:leader="dot"/>
            </w:tabs>
            <w:rPr/>
          </w:pPr>
          <w:hyperlink w:anchor="__RefHeading___Toc226581_3264237689">
            <w:r>
              <w:rPr>
                <w:webHidden/>
                <w:rStyle w:val="IndexLink"/>
                <w:rtl w:val="true"/>
              </w:rPr>
              <w:t>عدم حجّیّت اماره با وجود علم به خلاف</w:t>
            </w:r>
            <w:r>
              <w:rPr>
                <w:rStyle w:val="IndexLink"/>
                <w:rtl w:val="true"/>
              </w:rPr>
              <w:tab/>
            </w:r>
            <w:r>
              <w:rPr>
                <w:rStyle w:val="IndexLink"/>
              </w:rPr>
              <w:t>244</w:t>
            </w:r>
          </w:hyperlink>
        </w:p>
        <w:p>
          <w:pPr>
            <w:pStyle w:val="Contents4"/>
            <w:tabs>
              <w:tab w:val="clear" w:pos="8176"/>
              <w:tab w:val="right" w:pos="9026" w:leader="dot"/>
            </w:tabs>
            <w:rPr/>
          </w:pPr>
          <w:hyperlink w:anchor="__RefHeading___Toc226583_3264237689">
            <w:r>
              <w:rPr>
                <w:webHidden/>
                <w:rStyle w:val="IndexLink"/>
                <w:rtl w:val="true"/>
              </w:rPr>
              <w:t>پرسش</w:t>
            </w:r>
            <w:r>
              <w:rPr>
                <w:rStyle w:val="IndexLink"/>
                <w:rtl w:val="true"/>
              </w:rPr>
              <w:t>:</w:t>
              <w:tab/>
            </w:r>
            <w:r>
              <w:rPr>
                <w:rStyle w:val="IndexLink"/>
              </w:rPr>
              <w:t>246</w:t>
            </w:r>
          </w:hyperlink>
        </w:p>
        <w:p>
          <w:pPr>
            <w:pStyle w:val="Contents3"/>
            <w:tabs>
              <w:tab w:val="clear" w:pos="8459"/>
              <w:tab w:val="right" w:pos="9026" w:leader="dot"/>
            </w:tabs>
            <w:rPr/>
          </w:pPr>
          <w:hyperlink w:anchor="__RefHeading___Toc226585_3264237689">
            <w:r>
              <w:rPr>
                <w:webHidden/>
                <w:rStyle w:val="IndexLink"/>
                <w:rtl w:val="true"/>
              </w:rPr>
              <w:t>درس دویست و پنجاه و یکم</w:t>
            </w:r>
            <w:r>
              <w:rPr>
                <w:rStyle w:val="IndexLink"/>
                <w:rtl w:val="true"/>
              </w:rPr>
              <w:tab/>
            </w:r>
            <w:r>
              <w:rPr>
                <w:rStyle w:val="IndexLink"/>
              </w:rPr>
              <w:t>247</w:t>
            </w:r>
          </w:hyperlink>
        </w:p>
        <w:p>
          <w:pPr>
            <w:pStyle w:val="Contents4"/>
            <w:tabs>
              <w:tab w:val="clear" w:pos="8176"/>
              <w:tab w:val="right" w:pos="9026" w:leader="dot"/>
            </w:tabs>
            <w:rPr/>
          </w:pPr>
          <w:hyperlink w:anchor="__RefHeading___Toc226587_326423768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26589_3264237689">
            <w:r>
              <w:rPr>
                <w:webHidden/>
                <w:rStyle w:val="IndexLink"/>
                <w:rtl w:val="true"/>
              </w:rPr>
              <w:t>ضابطۀ شبهۀ غیر محصوره</w:t>
            </w:r>
            <w:r>
              <w:rPr>
                <w:rStyle w:val="IndexLink"/>
                <w:rtl w:val="true"/>
              </w:rPr>
              <w:tab/>
            </w:r>
            <w:r>
              <w:rPr>
                <w:rStyle w:val="IndexLink"/>
              </w:rPr>
              <w:t>247</w:t>
            </w:r>
          </w:hyperlink>
        </w:p>
        <w:p>
          <w:pPr>
            <w:pStyle w:val="Contents4"/>
            <w:tabs>
              <w:tab w:val="clear" w:pos="8176"/>
              <w:tab w:val="right" w:pos="9026" w:leader="dot"/>
            </w:tabs>
            <w:rPr/>
          </w:pPr>
          <w:hyperlink w:anchor="__RefHeading___Toc226591_3264237689">
            <w:r>
              <w:rPr>
                <w:webHidden/>
                <w:rStyle w:val="IndexLink"/>
                <w:rtl w:val="true"/>
              </w:rPr>
              <w:t>ضابطۀ شبهۀ غیر محصوره از نظر دلیل اجماع</w:t>
            </w:r>
            <w:r>
              <w:rPr>
                <w:rStyle w:val="IndexLink"/>
                <w:rtl w:val="true"/>
              </w:rPr>
              <w:tab/>
            </w:r>
            <w:r>
              <w:rPr>
                <w:rStyle w:val="IndexLink"/>
              </w:rPr>
              <w:t>248</w:t>
            </w:r>
          </w:hyperlink>
        </w:p>
        <w:p>
          <w:pPr>
            <w:pStyle w:val="Contents4"/>
            <w:tabs>
              <w:tab w:val="clear" w:pos="8176"/>
              <w:tab w:val="right" w:pos="9026" w:leader="dot"/>
            </w:tabs>
            <w:rPr/>
          </w:pPr>
          <w:hyperlink w:anchor="__RefHeading___Toc226593_3264237689">
            <w:r>
              <w:rPr>
                <w:webHidden/>
                <w:rStyle w:val="IndexLink"/>
                <w:rtl w:val="true"/>
              </w:rPr>
              <w:t>لزوم مراجعه به عرف در فهم معنای شبهۀ غیر محصوره</w:t>
            </w:r>
            <w:r>
              <w:rPr>
                <w:rStyle w:val="IndexLink"/>
                <w:rtl w:val="true"/>
              </w:rPr>
              <w:tab/>
            </w:r>
            <w:r>
              <w:rPr>
                <w:rStyle w:val="IndexLink"/>
              </w:rPr>
              <w:t>248</w:t>
            </w:r>
          </w:hyperlink>
        </w:p>
        <w:p>
          <w:pPr>
            <w:pStyle w:val="Contents4"/>
            <w:tabs>
              <w:tab w:val="clear" w:pos="8176"/>
              <w:tab w:val="right" w:pos="9026" w:leader="dot"/>
            </w:tabs>
            <w:rPr/>
          </w:pPr>
          <w:hyperlink w:anchor="__RefHeading___Toc226595_3264237689">
            <w:r>
              <w:rPr>
                <w:webHidden/>
                <w:rStyle w:val="IndexLink"/>
                <w:rtl w:val="true"/>
              </w:rPr>
              <w:t>لزوم اکتفا بر قدر متیقن در دلیل اجماع</w:t>
            </w:r>
            <w:r>
              <w:rPr>
                <w:rStyle w:val="IndexLink"/>
                <w:rtl w:val="true"/>
              </w:rPr>
              <w:tab/>
            </w:r>
            <w:r>
              <w:rPr>
                <w:rStyle w:val="IndexLink"/>
              </w:rPr>
              <w:t>249</w:t>
            </w:r>
          </w:hyperlink>
        </w:p>
        <w:p>
          <w:pPr>
            <w:pStyle w:val="Contents4"/>
            <w:tabs>
              <w:tab w:val="clear" w:pos="8176"/>
              <w:tab w:val="right" w:pos="9026" w:leader="dot"/>
            </w:tabs>
            <w:rPr/>
          </w:pPr>
          <w:hyperlink w:anchor="__RefHeading___Toc226597_3264237689">
            <w:r>
              <w:rPr>
                <w:webHidden/>
                <w:rStyle w:val="IndexLink"/>
                <w:rtl w:val="true"/>
              </w:rPr>
              <w:t>ضابطۀ شبهه غیر محصوره طبق روایات</w:t>
            </w:r>
            <w:r>
              <w:rPr>
                <w:rStyle w:val="IndexLink"/>
                <w:rtl w:val="true"/>
              </w:rPr>
              <w:tab/>
            </w:r>
            <w:r>
              <w:rPr>
                <w:rStyle w:val="IndexLink"/>
              </w:rPr>
              <w:t>250</w:t>
            </w:r>
          </w:hyperlink>
        </w:p>
        <w:p>
          <w:pPr>
            <w:pStyle w:val="Contents4"/>
            <w:tabs>
              <w:tab w:val="clear" w:pos="8176"/>
              <w:tab w:val="right" w:pos="9026" w:leader="dot"/>
            </w:tabs>
            <w:rPr/>
          </w:pPr>
          <w:hyperlink w:anchor="__RefHeading___Toc226599_3264237689">
            <w:r>
              <w:rPr>
                <w:webHidden/>
                <w:rStyle w:val="IndexLink"/>
                <w:rtl w:val="true"/>
              </w:rPr>
              <w:t>فرق بین روایات و اجماع از نظر ضابطیت شبهه غیر محصوره</w:t>
            </w:r>
            <w:r>
              <w:rPr>
                <w:rStyle w:val="IndexLink"/>
                <w:rtl w:val="true"/>
              </w:rPr>
              <w:tab/>
            </w:r>
            <w:r>
              <w:rPr>
                <w:rStyle w:val="IndexLink"/>
              </w:rPr>
              <w:t>252</w:t>
            </w:r>
          </w:hyperlink>
        </w:p>
        <w:p>
          <w:pPr>
            <w:pStyle w:val="Contents4"/>
            <w:tabs>
              <w:tab w:val="clear" w:pos="8176"/>
              <w:tab w:val="right" w:pos="9026" w:leader="dot"/>
            </w:tabs>
            <w:rPr/>
          </w:pPr>
          <w:hyperlink w:anchor="__RefHeading___Toc226601_3264237689">
            <w:r>
              <w:rPr>
                <w:webHidden/>
                <w:rStyle w:val="IndexLink"/>
                <w:rtl w:val="true"/>
              </w:rPr>
              <w:t>ضابطۀ شبهه غیر محصوره از نظر محقق یزدی</w:t>
            </w:r>
            <w:r>
              <w:rPr>
                <w:rStyle w:val="IndexLink"/>
                <w:rtl w:val="true"/>
              </w:rPr>
              <w:t>(</w:t>
            </w:r>
            <w:r>
              <w:rPr>
                <w:rStyle w:val="IndexLink"/>
                <w:rtl w:val="true"/>
              </w:rPr>
              <w:t>ره</w:t>
            </w:r>
            <w:r>
              <w:rPr>
                <w:rStyle w:val="IndexLink"/>
                <w:rtl w:val="true"/>
              </w:rPr>
              <w:t>)</w:t>
              <w:tab/>
            </w:r>
            <w:r>
              <w:rPr>
                <w:rStyle w:val="IndexLink"/>
              </w:rPr>
              <w:t>253</w:t>
            </w:r>
          </w:hyperlink>
        </w:p>
        <w:p>
          <w:pPr>
            <w:pStyle w:val="Contents4"/>
            <w:tabs>
              <w:tab w:val="clear" w:pos="8176"/>
              <w:tab w:val="right" w:pos="9026" w:leader="dot"/>
            </w:tabs>
            <w:rPr/>
          </w:pPr>
          <w:hyperlink w:anchor="__RefHeading___Toc226603_3264237689">
            <w:r>
              <w:rPr>
                <w:webHidden/>
                <w:rStyle w:val="IndexLink"/>
                <w:rtl w:val="true"/>
              </w:rPr>
              <w:t>فرق بین روایات و دلیل محقق یزدی</w:t>
            </w:r>
            <w:r>
              <w:rPr>
                <w:rStyle w:val="IndexLink"/>
                <w:rtl w:val="true"/>
              </w:rPr>
              <w:t>(</w:t>
            </w:r>
            <w:r>
              <w:rPr>
                <w:rStyle w:val="IndexLink"/>
                <w:rtl w:val="true"/>
              </w:rPr>
              <w:t>ره</w:t>
            </w:r>
            <w:r>
              <w:rPr>
                <w:rStyle w:val="IndexLink"/>
                <w:rtl w:val="true"/>
              </w:rPr>
              <w:t>)</w:t>
              <w:tab/>
            </w:r>
            <w:r>
              <w:rPr>
                <w:rStyle w:val="IndexLink"/>
              </w:rPr>
              <w:t>254</w:t>
            </w:r>
          </w:hyperlink>
        </w:p>
        <w:p>
          <w:pPr>
            <w:pStyle w:val="Contents4"/>
            <w:tabs>
              <w:tab w:val="clear" w:pos="8176"/>
              <w:tab w:val="right" w:pos="9026" w:leader="dot"/>
            </w:tabs>
            <w:rPr/>
          </w:pPr>
          <w:hyperlink w:anchor="__RefHeading___Toc226605_3264237689">
            <w:r>
              <w:rPr>
                <w:webHidden/>
                <w:rStyle w:val="IndexLink"/>
                <w:rtl w:val="true"/>
              </w:rPr>
              <w:t>پرسش</w:t>
            </w:r>
            <w:r>
              <w:rPr>
                <w:rStyle w:val="IndexLink"/>
                <w:rtl w:val="true"/>
              </w:rPr>
              <w:t>:</w:t>
              <w:tab/>
            </w:r>
            <w:r>
              <w:rPr>
                <w:rStyle w:val="IndexLink"/>
              </w:rPr>
              <w:t>255</w:t>
            </w:r>
          </w:hyperlink>
        </w:p>
        <w:p>
          <w:pPr>
            <w:pStyle w:val="Contents3"/>
            <w:tabs>
              <w:tab w:val="clear" w:pos="8459"/>
              <w:tab w:val="right" w:pos="9026" w:leader="dot"/>
            </w:tabs>
            <w:rPr/>
          </w:pPr>
          <w:hyperlink w:anchor="__RefHeading___Toc226607_3264237689">
            <w:r>
              <w:rPr>
                <w:webHidden/>
                <w:rStyle w:val="IndexLink"/>
                <w:rtl w:val="true"/>
              </w:rPr>
              <w:t>درس دویست و پنجاه و دوم</w:t>
            </w:r>
            <w:r>
              <w:rPr>
                <w:rStyle w:val="IndexLink"/>
                <w:rtl w:val="true"/>
              </w:rPr>
              <w:tab/>
            </w:r>
            <w:r>
              <w:rPr>
                <w:rStyle w:val="IndexLink"/>
              </w:rPr>
              <w:t>256</w:t>
            </w:r>
          </w:hyperlink>
        </w:p>
        <w:p>
          <w:pPr>
            <w:pStyle w:val="Contents4"/>
            <w:tabs>
              <w:tab w:val="clear" w:pos="8176"/>
              <w:tab w:val="right" w:pos="9026" w:leader="dot"/>
            </w:tabs>
            <w:rPr/>
          </w:pPr>
          <w:hyperlink w:anchor="__RefHeading___Toc226609_326423768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26611_3264237689">
            <w:r>
              <w:rPr>
                <w:webHidden/>
                <w:rStyle w:val="IndexLink"/>
                <w:rtl w:val="true"/>
              </w:rPr>
              <w:t>ضابطۀ محقق نائینی</w:t>
            </w:r>
            <w:r>
              <w:rPr>
                <w:rStyle w:val="IndexLink"/>
                <w:rtl w:val="true"/>
              </w:rPr>
              <w:t>(</w:t>
            </w:r>
            <w:r>
              <w:rPr>
                <w:rStyle w:val="IndexLink"/>
                <w:rtl w:val="true"/>
              </w:rPr>
              <w:t>ره</w:t>
            </w:r>
            <w:r>
              <w:rPr>
                <w:rStyle w:val="IndexLink"/>
                <w:rtl w:val="true"/>
              </w:rPr>
              <w:t xml:space="preserve">) </w:t>
            </w:r>
            <w:r>
              <w:rPr>
                <w:rStyle w:val="IndexLink"/>
                <w:rtl w:val="true"/>
              </w:rPr>
              <w:t>برای شبهه غیر محصوره</w:t>
            </w:r>
            <w:r>
              <w:rPr>
                <w:rStyle w:val="IndexLink"/>
                <w:rtl w:val="true"/>
              </w:rPr>
              <w:tab/>
            </w:r>
            <w:r>
              <w:rPr>
                <w:rStyle w:val="IndexLink"/>
              </w:rPr>
              <w:t>256</w:t>
            </w:r>
          </w:hyperlink>
        </w:p>
        <w:p>
          <w:pPr>
            <w:pStyle w:val="Contents4"/>
            <w:tabs>
              <w:tab w:val="clear" w:pos="8176"/>
              <w:tab w:val="right" w:pos="9026" w:leader="dot"/>
            </w:tabs>
            <w:rPr/>
          </w:pPr>
          <w:hyperlink w:anchor="__RefHeading___Toc226613_3264237689">
            <w:r>
              <w:rPr>
                <w:webHidden/>
                <w:rStyle w:val="IndexLink"/>
                <w:rtl w:val="true"/>
              </w:rPr>
              <w:t>عدم حرمت مخالف قطعیه در شبهه غیر محصوره از نظر محقق نائینی</w:t>
            </w:r>
            <w:r>
              <w:rPr>
                <w:rStyle w:val="IndexLink"/>
                <w:rtl w:val="true"/>
              </w:rPr>
              <w:t>(</w:t>
            </w:r>
            <w:r>
              <w:rPr>
                <w:rStyle w:val="IndexLink"/>
                <w:rtl w:val="true"/>
              </w:rPr>
              <w:t>ره</w:t>
            </w:r>
            <w:r>
              <w:rPr>
                <w:rStyle w:val="IndexLink"/>
                <w:rtl w:val="true"/>
              </w:rPr>
              <w:t>)</w:t>
              <w:tab/>
            </w:r>
            <w:r>
              <w:rPr>
                <w:rStyle w:val="IndexLink"/>
              </w:rPr>
              <w:t>258</w:t>
            </w:r>
          </w:hyperlink>
        </w:p>
        <w:p>
          <w:pPr>
            <w:pStyle w:val="Contents4"/>
            <w:tabs>
              <w:tab w:val="clear" w:pos="8176"/>
              <w:tab w:val="right" w:pos="9026" w:leader="dot"/>
            </w:tabs>
            <w:rPr/>
          </w:pPr>
          <w:hyperlink w:anchor="__RefHeading___Toc226615_3264237689">
            <w:r>
              <w:rPr>
                <w:webHidden/>
                <w:rStyle w:val="IndexLink"/>
                <w:rtl w:val="true"/>
              </w:rPr>
              <w:t>لزوم دخول شبهات محصوره در تعریف شبهه غیر محصوره</w:t>
            </w:r>
            <w:r>
              <w:rPr>
                <w:rStyle w:val="IndexLink"/>
                <w:rtl w:val="true"/>
              </w:rPr>
              <w:tab/>
            </w:r>
            <w:r>
              <w:rPr>
                <w:rStyle w:val="IndexLink"/>
              </w:rPr>
              <w:t>260</w:t>
            </w:r>
          </w:hyperlink>
        </w:p>
        <w:p>
          <w:pPr>
            <w:pStyle w:val="Contents4"/>
            <w:tabs>
              <w:tab w:val="clear" w:pos="8176"/>
              <w:tab w:val="right" w:pos="9026" w:leader="dot"/>
            </w:tabs>
            <w:rPr/>
          </w:pPr>
          <w:hyperlink w:anchor="__RefHeading___Toc226617_3264237689">
            <w:r>
              <w:rPr>
                <w:webHidden/>
                <w:rStyle w:val="IndexLink"/>
                <w:rtl w:val="true"/>
              </w:rPr>
              <w:t>عدم مانعیت جهل و عجز از فعلیت تکلیف</w:t>
            </w:r>
            <w:r>
              <w:rPr>
                <w:rStyle w:val="IndexLink"/>
                <w:rtl w:val="true"/>
              </w:rPr>
              <w:tab/>
            </w:r>
            <w:r>
              <w:rPr>
                <w:rStyle w:val="IndexLink"/>
              </w:rPr>
              <w:t>260</w:t>
            </w:r>
          </w:hyperlink>
        </w:p>
        <w:p>
          <w:pPr>
            <w:pStyle w:val="Contents4"/>
            <w:tabs>
              <w:tab w:val="clear" w:pos="8176"/>
              <w:tab w:val="right" w:pos="9026" w:leader="dot"/>
            </w:tabs>
            <w:rPr/>
          </w:pPr>
          <w:hyperlink w:anchor="__RefHeading___Toc226619_3264237689">
            <w:r>
              <w:rPr>
                <w:webHidden/>
                <w:rStyle w:val="IndexLink"/>
                <w:rtl w:val="true"/>
              </w:rPr>
              <w:t>وجود تمکن مکلف برای ترک منهی عنه در شبهات غیر محصوره</w:t>
            </w:r>
            <w:r>
              <w:rPr>
                <w:rStyle w:val="IndexLink"/>
                <w:rtl w:val="true"/>
              </w:rPr>
              <w:tab/>
            </w:r>
            <w:r>
              <w:rPr>
                <w:rStyle w:val="IndexLink"/>
              </w:rPr>
              <w:t>262</w:t>
            </w:r>
          </w:hyperlink>
        </w:p>
        <w:p>
          <w:pPr>
            <w:pStyle w:val="Contents4"/>
            <w:tabs>
              <w:tab w:val="clear" w:pos="8176"/>
              <w:tab w:val="right" w:pos="9026" w:leader="dot"/>
            </w:tabs>
            <w:rPr/>
          </w:pPr>
          <w:hyperlink w:anchor="__RefHeading___Toc226621_3264237689">
            <w:r>
              <w:rPr>
                <w:webHidden/>
                <w:rStyle w:val="IndexLink"/>
                <w:rtl w:val="true"/>
              </w:rPr>
              <w:t>لازمۀ دقّت در متعلقات احکام شرعیه</w:t>
            </w:r>
            <w:r>
              <w:rPr>
                <w:rStyle w:val="IndexLink"/>
                <w:rtl w:val="true"/>
              </w:rPr>
              <w:tab/>
            </w:r>
            <w:r>
              <w:rPr>
                <w:rStyle w:val="IndexLink"/>
              </w:rPr>
              <w:t>262</w:t>
            </w:r>
          </w:hyperlink>
        </w:p>
        <w:p>
          <w:pPr>
            <w:pStyle w:val="Contents4"/>
            <w:tabs>
              <w:tab w:val="clear" w:pos="8176"/>
              <w:tab w:val="right" w:pos="9026" w:leader="dot"/>
            </w:tabs>
            <w:rPr/>
          </w:pPr>
          <w:hyperlink w:anchor="__RefHeading___Toc226623_3264237689">
            <w:r>
              <w:rPr>
                <w:webHidden/>
                <w:rStyle w:val="IndexLink"/>
                <w:rtl w:val="true"/>
              </w:rPr>
              <w:t>پرسش</w:t>
            </w:r>
            <w:r>
              <w:rPr>
                <w:rStyle w:val="IndexLink"/>
                <w:rtl w:val="true"/>
              </w:rPr>
              <w:t>:</w:t>
              <w:tab/>
            </w:r>
            <w:r>
              <w:rPr>
                <w:rStyle w:val="IndexLink"/>
              </w:rPr>
              <w:t>264</w:t>
            </w:r>
          </w:hyperlink>
        </w:p>
        <w:p>
          <w:pPr>
            <w:pStyle w:val="Contents3"/>
            <w:tabs>
              <w:tab w:val="clear" w:pos="8459"/>
              <w:tab w:val="right" w:pos="9026" w:leader="dot"/>
            </w:tabs>
            <w:rPr/>
          </w:pPr>
          <w:hyperlink w:anchor="__RefHeading___Toc226625_3264237689">
            <w:r>
              <w:rPr>
                <w:webHidden/>
                <w:rStyle w:val="IndexLink"/>
                <w:rtl w:val="true"/>
              </w:rPr>
              <w:t>درس دویست و پنجاه و سوم</w:t>
            </w:r>
            <w:r>
              <w:rPr>
                <w:rStyle w:val="IndexLink"/>
                <w:rtl w:val="true"/>
              </w:rPr>
              <w:tab/>
            </w:r>
            <w:r>
              <w:rPr>
                <w:rStyle w:val="IndexLink"/>
              </w:rPr>
              <w:t>265</w:t>
            </w:r>
          </w:hyperlink>
        </w:p>
        <w:p>
          <w:pPr>
            <w:pStyle w:val="Contents4"/>
            <w:tabs>
              <w:tab w:val="clear" w:pos="8176"/>
              <w:tab w:val="right" w:pos="9026" w:leader="dot"/>
            </w:tabs>
            <w:rPr/>
          </w:pPr>
          <w:hyperlink w:anchor="__RefHeading___Toc226627_326423768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26629_3264237689">
            <w:r>
              <w:rPr>
                <w:webHidden/>
                <w:rStyle w:val="IndexLink"/>
                <w:rtl w:val="true"/>
              </w:rPr>
              <w:t>شک در محصوره بودن یا غیر محصوره بودن شبهه</w:t>
            </w:r>
            <w:r>
              <w:rPr>
                <w:rStyle w:val="IndexLink"/>
                <w:rtl w:val="true"/>
              </w:rPr>
              <w:tab/>
            </w:r>
            <w:r>
              <w:rPr>
                <w:rStyle w:val="IndexLink"/>
              </w:rPr>
              <w:t>265</w:t>
            </w:r>
          </w:hyperlink>
        </w:p>
        <w:p>
          <w:pPr>
            <w:pStyle w:val="Contents4"/>
            <w:tabs>
              <w:tab w:val="clear" w:pos="8176"/>
              <w:tab w:val="right" w:pos="9026" w:leader="dot"/>
            </w:tabs>
            <w:rPr/>
          </w:pPr>
          <w:hyperlink w:anchor="__RefHeading___Toc226631_3264237689">
            <w:r>
              <w:rPr>
                <w:webHidden/>
                <w:rStyle w:val="IndexLink"/>
                <w:rtl w:val="true"/>
              </w:rPr>
              <w:t>بررسی ادلۀ عدم وجوب احتیاط در شبهات غیر محصوره</w:t>
            </w:r>
            <w:r>
              <w:rPr>
                <w:rStyle w:val="IndexLink"/>
                <w:rtl w:val="true"/>
              </w:rPr>
              <w:tab/>
            </w:r>
            <w:r>
              <w:rPr>
                <w:rStyle w:val="IndexLink"/>
              </w:rPr>
              <w:t>266</w:t>
            </w:r>
          </w:hyperlink>
        </w:p>
        <w:p>
          <w:pPr>
            <w:pStyle w:val="Contents4"/>
            <w:tabs>
              <w:tab w:val="clear" w:pos="8176"/>
              <w:tab w:val="right" w:pos="9026" w:leader="dot"/>
            </w:tabs>
            <w:rPr/>
          </w:pPr>
          <w:hyperlink w:anchor="__RefHeading___Toc226633_3264237689">
            <w:r>
              <w:rPr>
                <w:webHidden/>
                <w:rStyle w:val="IndexLink"/>
                <w:rtl w:val="true"/>
              </w:rPr>
              <w:t>وجود اجماع بر وجوب اجتناب در شبهات محصوره</w:t>
            </w:r>
            <w:r>
              <w:rPr>
                <w:rStyle w:val="IndexLink"/>
                <w:rtl w:val="true"/>
              </w:rPr>
              <w:tab/>
            </w:r>
            <w:r>
              <w:rPr>
                <w:rStyle w:val="IndexLink"/>
              </w:rPr>
              <w:t>268</w:t>
            </w:r>
          </w:hyperlink>
        </w:p>
        <w:p>
          <w:pPr>
            <w:pStyle w:val="Contents4"/>
            <w:tabs>
              <w:tab w:val="clear" w:pos="8176"/>
              <w:tab w:val="right" w:pos="9026" w:leader="dot"/>
            </w:tabs>
            <w:rPr/>
          </w:pPr>
          <w:hyperlink w:anchor="__RefHeading___Toc226635_3264237689">
            <w:r>
              <w:rPr>
                <w:webHidden/>
                <w:rStyle w:val="IndexLink"/>
                <w:rtl w:val="true"/>
              </w:rPr>
              <w:t>لزوم اخذ به قدر متیقن از دلیل اجماع</w:t>
            </w:r>
            <w:r>
              <w:rPr>
                <w:rStyle w:val="IndexLink"/>
                <w:rtl w:val="true"/>
              </w:rPr>
              <w:tab/>
            </w:r>
            <w:r>
              <w:rPr>
                <w:rStyle w:val="IndexLink"/>
              </w:rPr>
              <w:t>269</w:t>
            </w:r>
          </w:hyperlink>
        </w:p>
        <w:p>
          <w:pPr>
            <w:pStyle w:val="Contents4"/>
            <w:tabs>
              <w:tab w:val="clear" w:pos="8176"/>
              <w:tab w:val="right" w:pos="9026" w:leader="dot"/>
            </w:tabs>
            <w:rPr/>
          </w:pPr>
          <w:hyperlink w:anchor="__RefHeading___Toc226637_3264237689">
            <w:r>
              <w:rPr>
                <w:webHidden/>
                <w:rStyle w:val="IndexLink"/>
                <w:rtl w:val="true"/>
              </w:rPr>
              <w:t>بررسی مخصص عقلی از نظر حکم متصله یا منفصله بودن</w:t>
            </w:r>
            <w:r>
              <w:rPr>
                <w:rStyle w:val="IndexLink"/>
                <w:rtl w:val="true"/>
              </w:rPr>
              <w:tab/>
            </w:r>
            <w:r>
              <w:rPr>
                <w:rStyle w:val="IndexLink"/>
              </w:rPr>
              <w:t>270</w:t>
            </w:r>
          </w:hyperlink>
        </w:p>
        <w:p>
          <w:pPr>
            <w:pStyle w:val="Contents4"/>
            <w:tabs>
              <w:tab w:val="clear" w:pos="8176"/>
              <w:tab w:val="right" w:pos="9026" w:leader="dot"/>
            </w:tabs>
            <w:rPr/>
          </w:pPr>
          <w:hyperlink w:anchor="__RefHeading___Toc226639_3264237689">
            <w:r>
              <w:rPr>
                <w:webHidden/>
                <w:rStyle w:val="IndexLink"/>
                <w:rtl w:val="true"/>
              </w:rPr>
              <w:t>پرسش</w:t>
            </w:r>
            <w:r>
              <w:rPr>
                <w:rStyle w:val="IndexLink"/>
                <w:rtl w:val="true"/>
              </w:rPr>
              <w:t>:</w:t>
              <w:tab/>
            </w:r>
            <w:r>
              <w:rPr>
                <w:rStyle w:val="IndexLink"/>
              </w:rPr>
              <w:t>271</w:t>
            </w:r>
          </w:hyperlink>
        </w:p>
        <w:p>
          <w:pPr>
            <w:pStyle w:val="Contents3"/>
            <w:tabs>
              <w:tab w:val="clear" w:pos="8459"/>
              <w:tab w:val="right" w:pos="9026" w:leader="dot"/>
            </w:tabs>
            <w:rPr/>
          </w:pPr>
          <w:hyperlink w:anchor="__RefHeading___Toc226641_3264237689">
            <w:r>
              <w:rPr>
                <w:webHidden/>
                <w:rStyle w:val="IndexLink"/>
                <w:rtl w:val="true"/>
              </w:rPr>
              <w:t>درس دویست و پنجاه و چهارم</w:t>
            </w:r>
            <w:r>
              <w:rPr>
                <w:rStyle w:val="IndexLink"/>
                <w:rtl w:val="true"/>
              </w:rPr>
              <w:tab/>
            </w:r>
            <w:r>
              <w:rPr>
                <w:rStyle w:val="IndexLink"/>
              </w:rPr>
              <w:t>273</w:t>
            </w:r>
          </w:hyperlink>
        </w:p>
        <w:p>
          <w:pPr>
            <w:pStyle w:val="Contents4"/>
            <w:tabs>
              <w:tab w:val="clear" w:pos="8176"/>
              <w:tab w:val="right" w:pos="9026" w:leader="dot"/>
            </w:tabs>
            <w:rPr/>
          </w:pPr>
          <w:hyperlink w:anchor="__RefHeading___Toc226643_326423768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226645_3264237689">
            <w:r>
              <w:rPr>
                <w:webHidden/>
                <w:rStyle w:val="IndexLink"/>
                <w:rtl w:val="true"/>
              </w:rPr>
              <w:t>مقتضای دلیل مرحوم یزدی</w:t>
            </w:r>
            <w:r>
              <w:rPr>
                <w:rStyle w:val="IndexLink"/>
                <w:rtl w:val="true"/>
              </w:rPr>
              <w:t>(</w:t>
            </w:r>
            <w:r>
              <w:rPr>
                <w:rStyle w:val="IndexLink"/>
                <w:rtl w:val="true"/>
              </w:rPr>
              <w:t>ره</w:t>
            </w:r>
            <w:r>
              <w:rPr>
                <w:rStyle w:val="IndexLink"/>
                <w:rtl w:val="true"/>
              </w:rPr>
              <w:t xml:space="preserve">) </w:t>
            </w:r>
            <w:r>
              <w:rPr>
                <w:rStyle w:val="IndexLink"/>
                <w:rtl w:val="true"/>
              </w:rPr>
              <w:t>در صورت شک در محصوره یا غیر محصوره</w:t>
            </w:r>
            <w:r>
              <w:rPr>
                <w:rStyle w:val="IndexLink"/>
                <w:rtl w:val="true"/>
              </w:rPr>
              <w:tab/>
            </w:r>
            <w:r>
              <w:rPr>
                <w:rStyle w:val="IndexLink"/>
              </w:rPr>
              <w:t>273</w:t>
            </w:r>
          </w:hyperlink>
        </w:p>
        <w:p>
          <w:pPr>
            <w:pStyle w:val="Contents4"/>
            <w:tabs>
              <w:tab w:val="clear" w:pos="8176"/>
              <w:tab w:val="right" w:pos="9026" w:leader="dot"/>
            </w:tabs>
            <w:rPr/>
          </w:pPr>
          <w:hyperlink w:anchor="__RefHeading___Toc226647_3264237689">
            <w:r>
              <w:rPr>
                <w:webHidden/>
                <w:rStyle w:val="IndexLink"/>
                <w:rtl w:val="true"/>
              </w:rPr>
              <w:t>عدم وجوب احتیاط در شبهه مصداقیه طبق دلیل محقق یزدی</w:t>
            </w:r>
            <w:r>
              <w:rPr>
                <w:rStyle w:val="IndexLink"/>
                <w:rtl w:val="true"/>
              </w:rPr>
              <w:tab/>
            </w:r>
            <w:r>
              <w:rPr>
                <w:rStyle w:val="IndexLink"/>
              </w:rPr>
              <w:t>274</w:t>
            </w:r>
          </w:hyperlink>
        </w:p>
        <w:p>
          <w:pPr>
            <w:pStyle w:val="Contents4"/>
            <w:tabs>
              <w:tab w:val="clear" w:pos="8176"/>
              <w:tab w:val="right" w:pos="9026" w:leader="dot"/>
            </w:tabs>
            <w:rPr/>
          </w:pPr>
          <w:hyperlink w:anchor="__RefHeading___Toc226649_3264237689">
            <w:r>
              <w:rPr>
                <w:webHidden/>
                <w:rStyle w:val="IndexLink"/>
                <w:rtl w:val="true"/>
              </w:rPr>
              <w:t>بررسی جواز و عدم جواز وضو با مایع مردد</w:t>
            </w:r>
            <w:r>
              <w:rPr>
                <w:rStyle w:val="IndexLink"/>
                <w:rtl w:val="true"/>
              </w:rPr>
              <w:tab/>
            </w:r>
            <w:r>
              <w:rPr>
                <w:rStyle w:val="IndexLink"/>
              </w:rPr>
              <w:t>275</w:t>
            </w:r>
          </w:hyperlink>
        </w:p>
        <w:p>
          <w:pPr>
            <w:pStyle w:val="Contents4"/>
            <w:tabs>
              <w:tab w:val="clear" w:pos="8176"/>
              <w:tab w:val="right" w:pos="9026" w:leader="dot"/>
            </w:tabs>
            <w:rPr/>
          </w:pPr>
          <w:hyperlink w:anchor="__RefHeading___Toc226651_3264237689">
            <w:r>
              <w:rPr>
                <w:webHidden/>
                <w:rStyle w:val="IndexLink"/>
                <w:rtl w:val="true"/>
              </w:rPr>
              <w:t>نتیجه روایات در بحث جواز وضو با مایع مردد</w:t>
            </w:r>
            <w:r>
              <w:rPr>
                <w:rStyle w:val="IndexLink"/>
                <w:rtl w:val="true"/>
              </w:rPr>
              <w:tab/>
            </w:r>
            <w:r>
              <w:rPr>
                <w:rStyle w:val="IndexLink"/>
              </w:rPr>
              <w:t>276</w:t>
            </w:r>
          </w:hyperlink>
        </w:p>
        <w:p>
          <w:pPr>
            <w:pStyle w:val="Contents4"/>
            <w:tabs>
              <w:tab w:val="clear" w:pos="8176"/>
              <w:tab w:val="right" w:pos="9026" w:leader="dot"/>
            </w:tabs>
            <w:rPr/>
          </w:pPr>
          <w:hyperlink w:anchor="__RefHeading___Toc226653_3264237689">
            <w:r>
              <w:rPr>
                <w:webHidden/>
                <w:rStyle w:val="IndexLink"/>
                <w:rtl w:val="true"/>
              </w:rPr>
              <w:t>نتیجۀ دلیل محقق یزدی</w:t>
            </w:r>
            <w:r>
              <w:rPr>
                <w:rStyle w:val="IndexLink"/>
                <w:rtl w:val="true"/>
              </w:rPr>
              <w:t>(</w:t>
            </w:r>
            <w:r>
              <w:rPr>
                <w:rStyle w:val="IndexLink"/>
                <w:rtl w:val="true"/>
              </w:rPr>
              <w:t>ره</w:t>
            </w:r>
            <w:r>
              <w:rPr>
                <w:rStyle w:val="IndexLink"/>
                <w:rtl w:val="true"/>
              </w:rPr>
              <w:t xml:space="preserve">) </w:t>
            </w:r>
            <w:r>
              <w:rPr>
                <w:rStyle w:val="IndexLink"/>
                <w:rtl w:val="true"/>
              </w:rPr>
              <w:t>در بحث جواز وضوی با مایع مردد</w:t>
            </w:r>
            <w:r>
              <w:rPr>
                <w:rStyle w:val="IndexLink"/>
                <w:rtl w:val="true"/>
              </w:rPr>
              <w:tab/>
            </w:r>
            <w:r>
              <w:rPr>
                <w:rStyle w:val="IndexLink"/>
              </w:rPr>
              <w:t>277</w:t>
            </w:r>
          </w:hyperlink>
        </w:p>
        <w:p>
          <w:pPr>
            <w:pStyle w:val="Contents4"/>
            <w:tabs>
              <w:tab w:val="clear" w:pos="8176"/>
              <w:tab w:val="right" w:pos="9026" w:leader="dot"/>
            </w:tabs>
            <w:rPr/>
          </w:pPr>
          <w:hyperlink w:anchor="__RefHeading___Toc226655_3264237689">
            <w:r>
              <w:rPr>
                <w:webHidden/>
                <w:rStyle w:val="IndexLink"/>
                <w:rtl w:val="true"/>
              </w:rPr>
              <w:t>نتیجه 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مسألۀ جواز وضو با مایع مردد</w:t>
            </w:r>
            <w:r>
              <w:rPr>
                <w:rStyle w:val="IndexLink"/>
                <w:rtl w:val="true"/>
              </w:rPr>
              <w:tab/>
            </w:r>
            <w:r>
              <w:rPr>
                <w:rStyle w:val="IndexLink"/>
              </w:rPr>
              <w:t>278</w:t>
            </w:r>
          </w:hyperlink>
        </w:p>
        <w:p>
          <w:pPr>
            <w:pStyle w:val="Contents4"/>
            <w:tabs>
              <w:tab w:val="clear" w:pos="8176"/>
              <w:tab w:val="right" w:pos="9026" w:leader="dot"/>
            </w:tabs>
            <w:rPr/>
          </w:pPr>
          <w:hyperlink w:anchor="__RefHeading___Toc226657_3264237689">
            <w:r>
              <w:rPr>
                <w:webHidden/>
                <w:rStyle w:val="IndexLink"/>
                <w:rtl w:val="true"/>
              </w:rPr>
              <w:t>پرسش</w:t>
            </w:r>
            <w:r>
              <w:rPr>
                <w:rStyle w:val="IndexLink"/>
                <w:rtl w:val="true"/>
              </w:rPr>
              <w:t>:</w:t>
              <w:tab/>
            </w:r>
            <w:r>
              <w:rPr>
                <w:rStyle w:val="IndexLink"/>
              </w:rPr>
              <w:t>279</w:t>
            </w:r>
          </w:hyperlink>
        </w:p>
        <w:p>
          <w:pPr>
            <w:pStyle w:val="Contents3"/>
            <w:tabs>
              <w:tab w:val="clear" w:pos="8459"/>
              <w:tab w:val="right" w:pos="9026" w:leader="dot"/>
            </w:tabs>
            <w:rPr/>
          </w:pPr>
          <w:hyperlink w:anchor="__RefHeading___Toc226659_3264237689">
            <w:r>
              <w:rPr>
                <w:webHidden/>
                <w:rStyle w:val="IndexLink"/>
                <w:rtl w:val="true"/>
              </w:rPr>
              <w:t>درس دویست و پنجاه و پنجم</w:t>
            </w:r>
            <w:r>
              <w:rPr>
                <w:rStyle w:val="IndexLink"/>
                <w:rtl w:val="true"/>
              </w:rPr>
              <w:tab/>
            </w:r>
            <w:r>
              <w:rPr>
                <w:rStyle w:val="IndexLink"/>
              </w:rPr>
              <w:t>281</w:t>
            </w:r>
          </w:hyperlink>
        </w:p>
        <w:p>
          <w:pPr>
            <w:pStyle w:val="Contents4"/>
            <w:tabs>
              <w:tab w:val="clear" w:pos="8176"/>
              <w:tab w:val="right" w:pos="9026" w:leader="dot"/>
            </w:tabs>
            <w:rPr/>
          </w:pPr>
          <w:hyperlink w:anchor="__RefHeading___Toc226661_3264237689">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26663_3264237689">
            <w:r>
              <w:rPr>
                <w:webHidden/>
                <w:rStyle w:val="IndexLink"/>
                <w:rtl w:val="true"/>
              </w:rPr>
              <w:t>حکم شبهۀ وجوبیه غیر محصوره</w:t>
            </w:r>
            <w:r>
              <w:rPr>
                <w:rStyle w:val="IndexLink"/>
                <w:rtl w:val="true"/>
              </w:rPr>
              <w:tab/>
            </w:r>
            <w:r>
              <w:rPr>
                <w:rStyle w:val="IndexLink"/>
              </w:rPr>
              <w:t>281</w:t>
            </w:r>
          </w:hyperlink>
        </w:p>
        <w:p>
          <w:pPr>
            <w:pStyle w:val="Contents4"/>
            <w:tabs>
              <w:tab w:val="clear" w:pos="8176"/>
              <w:tab w:val="right" w:pos="9026" w:leader="dot"/>
            </w:tabs>
            <w:rPr/>
          </w:pPr>
          <w:hyperlink w:anchor="__RefHeading___Toc226665_3264237689">
            <w:r>
              <w:rPr>
                <w:webHidden/>
                <w:rStyle w:val="IndexLink"/>
                <w:rtl w:val="true"/>
              </w:rPr>
              <w:t>دلیل عدم وجوب شبهه وجوبیه غیر محصوره</w:t>
            </w:r>
            <w:r>
              <w:rPr>
                <w:rStyle w:val="IndexLink"/>
                <w:rtl w:val="true"/>
              </w:rPr>
              <w:tab/>
            </w:r>
            <w:r>
              <w:rPr>
                <w:rStyle w:val="IndexLink"/>
              </w:rPr>
              <w:t>282</w:t>
            </w:r>
          </w:hyperlink>
        </w:p>
        <w:p>
          <w:pPr>
            <w:pStyle w:val="Contents4"/>
            <w:tabs>
              <w:tab w:val="clear" w:pos="8176"/>
              <w:tab w:val="right" w:pos="9026" w:leader="dot"/>
            </w:tabs>
            <w:rPr/>
          </w:pPr>
          <w:hyperlink w:anchor="__RefHeading___Toc226667_3264237689">
            <w:r>
              <w:rPr>
                <w:webHidden/>
                <w:rStyle w:val="IndexLink"/>
                <w:rtl w:val="true"/>
              </w:rPr>
              <w:t>عمومیت امارۀ عقلائیه نسبت به شبهات تحریمیه و وجوبیه</w:t>
            </w:r>
            <w:r>
              <w:rPr>
                <w:rStyle w:val="IndexLink"/>
                <w:rtl w:val="true"/>
              </w:rPr>
              <w:tab/>
            </w:r>
            <w:r>
              <w:rPr>
                <w:rStyle w:val="IndexLink"/>
              </w:rPr>
              <w:t>283</w:t>
            </w:r>
          </w:hyperlink>
        </w:p>
        <w:p>
          <w:pPr>
            <w:pStyle w:val="Contents4"/>
            <w:tabs>
              <w:tab w:val="clear" w:pos="8176"/>
              <w:tab w:val="right" w:pos="9026" w:leader="dot"/>
            </w:tabs>
            <w:rPr/>
          </w:pPr>
          <w:hyperlink w:anchor="__RefHeading___Toc226669_3264237689">
            <w:r>
              <w:rPr>
                <w:webHidden/>
                <w:rStyle w:val="IndexLink"/>
                <w:rtl w:val="true"/>
              </w:rPr>
              <w:t>حکم ملاقی با احد اطراف نجس معلوم بالاجمال و صور مختلف</w:t>
            </w:r>
            <w:r>
              <w:rPr>
                <w:rStyle w:val="IndexLink"/>
                <w:rtl w:val="true"/>
              </w:rPr>
              <w:tab/>
            </w:r>
            <w:r>
              <w:rPr>
                <w:rStyle w:val="IndexLink"/>
              </w:rPr>
              <w:t>283</w:t>
            </w:r>
          </w:hyperlink>
        </w:p>
        <w:p>
          <w:pPr>
            <w:pStyle w:val="Contents4"/>
            <w:tabs>
              <w:tab w:val="clear" w:pos="8176"/>
              <w:tab w:val="right" w:pos="9026" w:leader="dot"/>
            </w:tabs>
            <w:rPr/>
          </w:pPr>
          <w:hyperlink w:anchor="__RefHeading___Toc226671_3264237689">
            <w:r>
              <w:rPr>
                <w:webHidden/>
                <w:rStyle w:val="IndexLink"/>
                <w:rtl w:val="true"/>
              </w:rPr>
              <w:t>دلیل نجاست ملاقی با نجس</w:t>
            </w:r>
            <w:r>
              <w:rPr>
                <w:rStyle w:val="IndexLink"/>
                <w:rtl w:val="true"/>
              </w:rPr>
              <w:tab/>
            </w:r>
            <w:r>
              <w:rPr>
                <w:rStyle w:val="IndexLink"/>
              </w:rPr>
              <w:t>285</w:t>
            </w:r>
          </w:hyperlink>
        </w:p>
        <w:p>
          <w:pPr>
            <w:pStyle w:val="Contents4"/>
            <w:tabs>
              <w:tab w:val="clear" w:pos="8176"/>
              <w:tab w:val="right" w:pos="9026" w:leader="dot"/>
            </w:tabs>
            <w:rPr/>
          </w:pPr>
          <w:hyperlink w:anchor="__RefHeading___Toc226673_3264237689">
            <w:r>
              <w:rPr>
                <w:webHidden/>
                <w:rStyle w:val="IndexLink"/>
                <w:rtl w:val="true"/>
              </w:rPr>
              <w:t>استدلال شیخ انصاری</w:t>
            </w:r>
            <w:r>
              <w:rPr>
                <w:rStyle w:val="IndexLink"/>
                <w:rtl w:val="true"/>
              </w:rPr>
              <w:t>(</w:t>
            </w:r>
            <w:r>
              <w:rPr>
                <w:rStyle w:val="IndexLink"/>
                <w:rtl w:val="true"/>
              </w:rPr>
              <w:t>ره</w:t>
            </w:r>
            <w:r>
              <w:rPr>
                <w:rStyle w:val="IndexLink"/>
                <w:rtl w:val="true"/>
              </w:rPr>
              <w:t xml:space="preserve">) </w:t>
            </w:r>
            <w:r>
              <w:rPr>
                <w:rStyle w:val="IndexLink"/>
                <w:rtl w:val="true"/>
              </w:rPr>
              <w:t>برای نجاست ملاقی با نجس</w:t>
            </w:r>
            <w:r>
              <w:rPr>
                <w:rStyle w:val="IndexLink"/>
                <w:rtl w:val="true"/>
              </w:rPr>
              <w:tab/>
            </w:r>
            <w:r>
              <w:rPr>
                <w:rStyle w:val="IndexLink"/>
              </w:rPr>
              <w:t>287</w:t>
            </w:r>
          </w:hyperlink>
        </w:p>
        <w:p>
          <w:pPr>
            <w:pStyle w:val="Contents4"/>
            <w:tabs>
              <w:tab w:val="clear" w:pos="8176"/>
              <w:tab w:val="right" w:pos="9026" w:leader="dot"/>
            </w:tabs>
            <w:rPr/>
          </w:pPr>
          <w:hyperlink w:anchor="__RefHeading___Toc226675_3264237689">
            <w:r>
              <w:rPr>
                <w:webHidden/>
                <w:rStyle w:val="IndexLink"/>
                <w:rtl w:val="true"/>
              </w:rPr>
              <w:t>استدلال شیخ</w:t>
            </w:r>
            <w:r>
              <w:rPr>
                <w:rStyle w:val="IndexLink"/>
                <w:rtl w:val="true"/>
              </w:rPr>
              <w:t>(</w:t>
            </w:r>
            <w:r>
              <w:rPr>
                <w:rStyle w:val="IndexLink"/>
                <w:rtl w:val="true"/>
              </w:rPr>
              <w:t>ره</w:t>
            </w:r>
            <w:r>
              <w:rPr>
                <w:rStyle w:val="IndexLink"/>
                <w:rtl w:val="true"/>
              </w:rPr>
              <w:t xml:space="preserve">) </w:t>
            </w:r>
            <w:r>
              <w:rPr>
                <w:rStyle w:val="IndexLink"/>
                <w:rtl w:val="true"/>
              </w:rPr>
              <w:t>به روایت جابر برای اثبات نجاست ملاقی نجس</w:t>
            </w:r>
            <w:r>
              <w:rPr>
                <w:rStyle w:val="IndexLink"/>
                <w:rtl w:val="true"/>
              </w:rPr>
              <w:tab/>
            </w:r>
            <w:r>
              <w:rPr>
                <w:rStyle w:val="IndexLink"/>
              </w:rPr>
              <w:t>287</w:t>
            </w:r>
          </w:hyperlink>
        </w:p>
        <w:p>
          <w:pPr>
            <w:pStyle w:val="Contents4"/>
            <w:tabs>
              <w:tab w:val="clear" w:pos="8176"/>
              <w:tab w:val="right" w:pos="9026" w:leader="dot"/>
            </w:tabs>
            <w:rPr/>
          </w:pPr>
          <w:hyperlink w:anchor="__RefHeading___Toc226677_3264237689">
            <w:r>
              <w:rPr>
                <w:webHidden/>
                <w:rStyle w:val="IndexLink"/>
                <w:rtl w:val="true"/>
              </w:rPr>
              <w:t>پرسش</w:t>
            </w:r>
            <w:r>
              <w:rPr>
                <w:rStyle w:val="IndexLink"/>
                <w:rtl w:val="true"/>
              </w:rPr>
              <w:t>:</w:t>
              <w:tab/>
            </w:r>
            <w:r>
              <w:rPr>
                <w:rStyle w:val="IndexLink"/>
              </w:rPr>
              <w:t>288</w:t>
            </w:r>
          </w:hyperlink>
        </w:p>
        <w:p>
          <w:pPr>
            <w:pStyle w:val="Contents3"/>
            <w:tabs>
              <w:tab w:val="clear" w:pos="8459"/>
              <w:tab w:val="right" w:pos="9026" w:leader="dot"/>
            </w:tabs>
            <w:rPr/>
          </w:pPr>
          <w:hyperlink w:anchor="__RefHeading___Toc226679_3264237689">
            <w:r>
              <w:rPr>
                <w:webHidden/>
                <w:rStyle w:val="IndexLink"/>
                <w:rtl w:val="true"/>
              </w:rPr>
              <w:t>درس دویست و پنجاه و ششم</w:t>
            </w:r>
            <w:r>
              <w:rPr>
                <w:rStyle w:val="IndexLink"/>
                <w:rtl w:val="true"/>
              </w:rPr>
              <w:tab/>
            </w:r>
            <w:r>
              <w:rPr>
                <w:rStyle w:val="IndexLink"/>
              </w:rPr>
              <w:t>290</w:t>
            </w:r>
          </w:hyperlink>
        </w:p>
        <w:p>
          <w:pPr>
            <w:pStyle w:val="Contents4"/>
            <w:tabs>
              <w:tab w:val="clear" w:pos="8176"/>
              <w:tab w:val="right" w:pos="9026" w:leader="dot"/>
            </w:tabs>
            <w:rPr/>
          </w:pPr>
          <w:hyperlink w:anchor="__RefHeading___Toc226681_326423768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26683_3264237689">
            <w:r>
              <w:rPr>
                <w:webHidden/>
                <w:rStyle w:val="IndexLink"/>
                <w:rtl w:val="true"/>
              </w:rPr>
              <w:t>حکم ملاقی با نجس و استدلال شیخ انصاری</w:t>
            </w:r>
            <w:r>
              <w:rPr>
                <w:rStyle w:val="IndexLink"/>
                <w:rtl w:val="true"/>
              </w:rPr>
              <w:t>(</w:t>
            </w:r>
            <w:r>
              <w:rPr>
                <w:rStyle w:val="IndexLink"/>
                <w:rtl w:val="true"/>
              </w:rPr>
              <w:t>ره</w:t>
            </w:r>
            <w:r>
              <w:rPr>
                <w:rStyle w:val="IndexLink"/>
                <w:rtl w:val="true"/>
              </w:rPr>
              <w:t>)</w:t>
              <w:tab/>
            </w:r>
            <w:r>
              <w:rPr>
                <w:rStyle w:val="IndexLink"/>
              </w:rPr>
              <w:t>290</w:t>
            </w:r>
          </w:hyperlink>
        </w:p>
        <w:p>
          <w:pPr>
            <w:pStyle w:val="Contents4"/>
            <w:tabs>
              <w:tab w:val="clear" w:pos="8176"/>
              <w:tab w:val="right" w:pos="9026" w:leader="dot"/>
            </w:tabs>
            <w:rPr/>
          </w:pPr>
          <w:hyperlink w:anchor="__RefHeading___Toc226685_3264237689">
            <w:r>
              <w:rPr>
                <w:webHidden/>
                <w:rStyle w:val="IndexLink"/>
                <w:rtl w:val="true"/>
              </w:rPr>
              <w:t>بررسی معنای ظاهر روایت</w:t>
            </w:r>
            <w:r>
              <w:rPr>
                <w:rStyle w:val="IndexLink"/>
                <w:rtl w:val="true"/>
              </w:rPr>
              <w:tab/>
            </w:r>
            <w:r>
              <w:rPr>
                <w:rStyle w:val="IndexLink"/>
              </w:rPr>
              <w:t>291</w:t>
            </w:r>
          </w:hyperlink>
        </w:p>
        <w:p>
          <w:pPr>
            <w:pStyle w:val="Contents4"/>
            <w:tabs>
              <w:tab w:val="clear" w:pos="8176"/>
              <w:tab w:val="right" w:pos="9026" w:leader="dot"/>
            </w:tabs>
            <w:rPr/>
          </w:pPr>
          <w:hyperlink w:anchor="__RefHeading___Toc226687_3264237689">
            <w:r>
              <w:rPr>
                <w:webHidden/>
                <w:rStyle w:val="IndexLink"/>
                <w:rtl w:val="true"/>
              </w:rPr>
              <w:t>عدم حرمت ملاقی حرام</w:t>
            </w:r>
            <w:r>
              <w:rPr>
                <w:rStyle w:val="IndexLink"/>
                <w:rtl w:val="true"/>
              </w:rPr>
              <w:tab/>
            </w:r>
            <w:r>
              <w:rPr>
                <w:rStyle w:val="IndexLink"/>
              </w:rPr>
              <w:t>291</w:t>
            </w:r>
          </w:hyperlink>
        </w:p>
        <w:p>
          <w:pPr>
            <w:pStyle w:val="Contents4"/>
            <w:tabs>
              <w:tab w:val="clear" w:pos="8176"/>
              <w:tab w:val="right" w:pos="9026" w:leader="dot"/>
            </w:tabs>
            <w:rPr/>
          </w:pPr>
          <w:hyperlink w:anchor="__RefHeading___Toc226689_3264237689">
            <w:r>
              <w:rPr>
                <w:webHidden/>
                <w:rStyle w:val="IndexLink"/>
                <w:rtl w:val="true"/>
              </w:rPr>
              <w:t>معنای تعلیل موجود در روایت</w:t>
            </w:r>
            <w:r>
              <w:rPr>
                <w:rStyle w:val="IndexLink"/>
                <w:rtl w:val="true"/>
              </w:rPr>
              <w:tab/>
            </w:r>
            <w:r>
              <w:rPr>
                <w:rStyle w:val="IndexLink"/>
              </w:rPr>
              <w:t>293</w:t>
            </w:r>
          </w:hyperlink>
        </w:p>
        <w:p>
          <w:pPr>
            <w:pStyle w:val="Contents4"/>
            <w:tabs>
              <w:tab w:val="clear" w:pos="8176"/>
              <w:tab w:val="right" w:pos="9026" w:leader="dot"/>
            </w:tabs>
            <w:rPr/>
          </w:pPr>
          <w:hyperlink w:anchor="__RefHeading___Toc226691_3264237689">
            <w:r>
              <w:rPr>
                <w:webHidden/>
                <w:rStyle w:val="IndexLink"/>
                <w:rtl w:val="true"/>
              </w:rPr>
              <w:t>عدم کاشفیت بیّنه دوم با وجود بیّنه اول</w:t>
            </w:r>
            <w:r>
              <w:rPr>
                <w:rStyle w:val="IndexLink"/>
                <w:rtl w:val="true"/>
              </w:rPr>
              <w:tab/>
            </w:r>
            <w:r>
              <w:rPr>
                <w:rStyle w:val="IndexLink"/>
              </w:rPr>
              <w:t>294</w:t>
            </w:r>
          </w:hyperlink>
        </w:p>
        <w:p>
          <w:pPr>
            <w:pStyle w:val="Contents4"/>
            <w:tabs>
              <w:tab w:val="clear" w:pos="8176"/>
              <w:tab w:val="right" w:pos="9026" w:leader="dot"/>
            </w:tabs>
            <w:rPr/>
          </w:pPr>
          <w:hyperlink w:anchor="__RefHeading___Toc226693_3264237689">
            <w:r>
              <w:rPr>
                <w:webHidden/>
                <w:rStyle w:val="IndexLink"/>
                <w:rtl w:val="true"/>
              </w:rPr>
              <w:t>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درباره ملاقی با نجس معلوم بالاجمال</w:t>
            </w:r>
            <w:r>
              <w:rPr>
                <w:rStyle w:val="IndexLink"/>
                <w:rtl w:val="true"/>
              </w:rPr>
              <w:tab/>
            </w:r>
            <w:r>
              <w:rPr>
                <w:rStyle w:val="IndexLink"/>
              </w:rPr>
              <w:t>295</w:t>
            </w:r>
          </w:hyperlink>
        </w:p>
        <w:p>
          <w:pPr>
            <w:pStyle w:val="Contents4"/>
            <w:tabs>
              <w:tab w:val="clear" w:pos="8176"/>
              <w:tab w:val="right" w:pos="9026" w:leader="dot"/>
            </w:tabs>
            <w:rPr/>
          </w:pPr>
          <w:hyperlink w:anchor="__RefHeading___Toc226695_3264237689">
            <w:r>
              <w:rPr>
                <w:webHidden/>
                <w:rStyle w:val="IndexLink"/>
                <w:rtl w:val="true"/>
              </w:rPr>
              <w:t>پرسش</w:t>
            </w:r>
            <w:r>
              <w:rPr>
                <w:rStyle w:val="IndexLink"/>
                <w:rtl w:val="true"/>
              </w:rPr>
              <w:t>:</w:t>
              <w:tab/>
            </w:r>
            <w:r>
              <w:rPr>
                <w:rStyle w:val="IndexLink"/>
              </w:rPr>
              <w:t>297</w:t>
            </w:r>
          </w:hyperlink>
        </w:p>
        <w:p>
          <w:pPr>
            <w:pStyle w:val="Contents3"/>
            <w:tabs>
              <w:tab w:val="clear" w:pos="8459"/>
              <w:tab w:val="right" w:pos="9026" w:leader="dot"/>
            </w:tabs>
            <w:rPr/>
          </w:pPr>
          <w:hyperlink w:anchor="__RefHeading___Toc226697_3264237689">
            <w:r>
              <w:rPr>
                <w:webHidden/>
                <w:rStyle w:val="IndexLink"/>
                <w:rtl w:val="true"/>
              </w:rPr>
              <w:t>درس دویست و پنجاه و هفتم</w:t>
            </w:r>
            <w:r>
              <w:rPr>
                <w:rStyle w:val="IndexLink"/>
                <w:rtl w:val="true"/>
              </w:rPr>
              <w:tab/>
            </w:r>
            <w:r>
              <w:rPr>
                <w:rStyle w:val="IndexLink"/>
              </w:rPr>
              <w:t>298</w:t>
            </w:r>
          </w:hyperlink>
        </w:p>
        <w:p>
          <w:pPr>
            <w:pStyle w:val="Contents4"/>
            <w:tabs>
              <w:tab w:val="clear" w:pos="8176"/>
              <w:tab w:val="right" w:pos="9026" w:leader="dot"/>
            </w:tabs>
            <w:rPr/>
          </w:pPr>
          <w:hyperlink w:anchor="__RefHeading___Toc226699_3264237689">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26701_3264237689">
            <w:r>
              <w:rPr>
                <w:webHidden/>
                <w:rStyle w:val="IndexLink"/>
                <w:rtl w:val="true"/>
              </w:rPr>
              <w:t>تفصیل محقق خراسانی</w:t>
            </w:r>
            <w:r>
              <w:rPr>
                <w:rStyle w:val="IndexLink"/>
                <w:rtl w:val="true"/>
              </w:rPr>
              <w:t>(</w:t>
            </w:r>
            <w:r>
              <w:rPr>
                <w:rStyle w:val="IndexLink"/>
                <w:rtl w:val="true"/>
              </w:rPr>
              <w:t>ره</w:t>
            </w:r>
            <w:r>
              <w:rPr>
                <w:rStyle w:val="IndexLink"/>
                <w:rtl w:val="true"/>
              </w:rPr>
              <w:t xml:space="preserve">) </w:t>
            </w:r>
            <w:r>
              <w:rPr>
                <w:rStyle w:val="IndexLink"/>
                <w:rtl w:val="true"/>
              </w:rPr>
              <w:t>درباره حکم ملاقی با نجس معلوم بالاجمال</w:t>
            </w:r>
            <w:r>
              <w:rPr>
                <w:rStyle w:val="IndexLink"/>
                <w:rtl w:val="true"/>
              </w:rPr>
              <w:tab/>
            </w:r>
            <w:r>
              <w:rPr>
                <w:rStyle w:val="IndexLink"/>
              </w:rPr>
              <w:t>298</w:t>
            </w:r>
          </w:hyperlink>
        </w:p>
        <w:p>
          <w:pPr>
            <w:pStyle w:val="Contents4"/>
            <w:tabs>
              <w:tab w:val="clear" w:pos="8176"/>
              <w:tab w:val="right" w:pos="9026" w:leader="dot"/>
            </w:tabs>
            <w:rPr/>
          </w:pPr>
          <w:hyperlink w:anchor="__RefHeading___Toc226703_3264237689">
            <w:r>
              <w:rPr>
                <w:webHidden/>
                <w:rStyle w:val="IndexLink"/>
                <w:rtl w:val="true"/>
              </w:rPr>
              <w:t>تفصیل محقق خراسانی</w:t>
            </w:r>
            <w:r>
              <w:rPr>
                <w:rStyle w:val="IndexLink"/>
                <w:rtl w:val="true"/>
              </w:rPr>
              <w:t>(</w:t>
            </w:r>
            <w:r>
              <w:rPr>
                <w:rStyle w:val="IndexLink"/>
                <w:rtl w:val="true"/>
              </w:rPr>
              <w:t>ره</w:t>
            </w:r>
            <w:r>
              <w:rPr>
                <w:rStyle w:val="IndexLink"/>
                <w:rtl w:val="true"/>
              </w:rPr>
              <w:t xml:space="preserve">) </w:t>
            </w:r>
            <w:r>
              <w:rPr>
                <w:rStyle w:val="IndexLink"/>
                <w:rtl w:val="true"/>
              </w:rPr>
              <w:t>درباره ملاقی با نجس معلوم بالاجمال</w:t>
            </w:r>
            <w:r>
              <w:rPr>
                <w:rStyle w:val="IndexLink"/>
                <w:rtl w:val="true"/>
              </w:rPr>
              <w:tab/>
            </w:r>
            <w:r>
              <w:rPr>
                <w:rStyle w:val="IndexLink"/>
              </w:rPr>
              <w:t>299</w:t>
            </w:r>
          </w:hyperlink>
        </w:p>
        <w:p>
          <w:pPr>
            <w:pStyle w:val="Contents4"/>
            <w:tabs>
              <w:tab w:val="clear" w:pos="8176"/>
              <w:tab w:val="right" w:pos="9026" w:leader="dot"/>
            </w:tabs>
            <w:rPr/>
          </w:pPr>
          <w:hyperlink w:anchor="__RefHeading___Toc226705_3264237689">
            <w:r>
              <w:rPr>
                <w:webHidden/>
                <w:rStyle w:val="IndexLink"/>
                <w:rtl w:val="true"/>
              </w:rPr>
              <w:t>شرط تأثیر علم اجمالی در تنجّز تکلیف</w:t>
            </w:r>
            <w:r>
              <w:rPr>
                <w:rStyle w:val="IndexLink"/>
                <w:rtl w:val="true"/>
              </w:rPr>
              <w:tab/>
            </w:r>
            <w:r>
              <w:rPr>
                <w:rStyle w:val="IndexLink"/>
              </w:rPr>
              <w:t>301</w:t>
            </w:r>
          </w:hyperlink>
        </w:p>
        <w:p>
          <w:pPr>
            <w:pStyle w:val="Contents4"/>
            <w:tabs>
              <w:tab w:val="clear" w:pos="8176"/>
              <w:tab w:val="right" w:pos="9026" w:leader="dot"/>
            </w:tabs>
            <w:rPr/>
          </w:pPr>
          <w:hyperlink w:anchor="__RefHeading___Toc226707_3264237689">
            <w:r>
              <w:rPr>
                <w:webHidden/>
                <w:rStyle w:val="IndexLink"/>
                <w:rtl w:val="true"/>
              </w:rPr>
              <w:t>عدم تکرار در کاشفیت علم اجمالی</w:t>
            </w:r>
            <w:r>
              <w:rPr>
                <w:rStyle w:val="IndexLink"/>
                <w:rtl w:val="true"/>
              </w:rPr>
              <w:tab/>
            </w:r>
            <w:r>
              <w:rPr>
                <w:rStyle w:val="IndexLink"/>
              </w:rPr>
              <w:t>303</w:t>
            </w:r>
          </w:hyperlink>
        </w:p>
        <w:p>
          <w:pPr>
            <w:pStyle w:val="Contents4"/>
            <w:tabs>
              <w:tab w:val="clear" w:pos="8176"/>
              <w:tab w:val="right" w:pos="9026" w:leader="dot"/>
            </w:tabs>
            <w:rPr/>
          </w:pPr>
          <w:hyperlink w:anchor="__RefHeading___Toc226709_3264237689">
            <w:r>
              <w:rPr>
                <w:webHidden/>
                <w:rStyle w:val="IndexLink"/>
                <w:rtl w:val="true"/>
              </w:rPr>
              <w:t>اشکال به تفصیل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عدم لزوم اجتناب از ملاقی</w:t>
            </w:r>
            <w:r>
              <w:rPr>
                <w:rStyle w:val="IndexLink"/>
                <w:rtl w:val="true"/>
              </w:rPr>
              <w:tab/>
            </w:r>
            <w:r>
              <w:rPr>
                <w:rStyle w:val="IndexLink"/>
              </w:rPr>
              <w:t>303</w:t>
            </w:r>
          </w:hyperlink>
        </w:p>
        <w:p>
          <w:pPr>
            <w:pStyle w:val="Contents4"/>
            <w:tabs>
              <w:tab w:val="clear" w:pos="8176"/>
              <w:tab w:val="right" w:pos="9026" w:leader="dot"/>
            </w:tabs>
            <w:rPr/>
          </w:pPr>
          <w:hyperlink w:anchor="__RefHeading___Toc226711_3264237689">
            <w:r>
              <w:rPr>
                <w:webHidden/>
                <w:rStyle w:val="IndexLink"/>
                <w:rtl w:val="true"/>
              </w:rPr>
              <w:t>ملاک قرار دادن معلوم و منکشف از نظر تقدّم و تأخّر</w:t>
            </w:r>
            <w:r>
              <w:rPr>
                <w:rStyle w:val="IndexLink"/>
                <w:rtl w:val="true"/>
              </w:rPr>
              <w:tab/>
            </w:r>
            <w:r>
              <w:rPr>
                <w:rStyle w:val="IndexLink"/>
              </w:rPr>
              <w:t>305</w:t>
            </w:r>
          </w:hyperlink>
        </w:p>
        <w:p>
          <w:pPr>
            <w:pStyle w:val="Contents4"/>
            <w:tabs>
              <w:tab w:val="clear" w:pos="8176"/>
              <w:tab w:val="right" w:pos="9026" w:leader="dot"/>
            </w:tabs>
            <w:rPr/>
          </w:pPr>
          <w:hyperlink w:anchor="__RefHeading___Toc226713_3264237689">
            <w:r>
              <w:rPr>
                <w:webHidden/>
                <w:rStyle w:val="IndexLink"/>
                <w:rtl w:val="true"/>
              </w:rPr>
              <w:t>پرسش</w:t>
            </w:r>
            <w:r>
              <w:rPr>
                <w:rStyle w:val="IndexLink"/>
                <w:rtl w:val="true"/>
              </w:rPr>
              <w:t>:</w:t>
              <w:tab/>
            </w:r>
            <w:r>
              <w:rPr>
                <w:rStyle w:val="IndexLink"/>
              </w:rPr>
              <w:t>306</w:t>
            </w:r>
          </w:hyperlink>
        </w:p>
        <w:p>
          <w:pPr>
            <w:pStyle w:val="Contents3"/>
            <w:tabs>
              <w:tab w:val="clear" w:pos="8459"/>
              <w:tab w:val="right" w:pos="9026" w:leader="dot"/>
            </w:tabs>
            <w:rPr/>
          </w:pPr>
          <w:hyperlink w:anchor="__RefHeading___Toc226715_3264237689">
            <w:r>
              <w:rPr>
                <w:webHidden/>
                <w:rStyle w:val="IndexLink"/>
                <w:rtl w:val="true"/>
              </w:rPr>
              <w:t>درس دویست و پنجاه و هشتم</w:t>
            </w:r>
            <w:r>
              <w:rPr>
                <w:rStyle w:val="IndexLink"/>
                <w:rtl w:val="true"/>
              </w:rPr>
              <w:tab/>
            </w:r>
            <w:r>
              <w:rPr>
                <w:rStyle w:val="IndexLink"/>
              </w:rPr>
              <w:t>307</w:t>
            </w:r>
          </w:hyperlink>
        </w:p>
        <w:p>
          <w:pPr>
            <w:pStyle w:val="Contents4"/>
            <w:tabs>
              <w:tab w:val="clear" w:pos="8176"/>
              <w:tab w:val="right" w:pos="9026" w:leader="dot"/>
            </w:tabs>
            <w:rPr/>
          </w:pPr>
          <w:hyperlink w:anchor="__RefHeading___Toc226717_3264237689">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226719_3264237689">
            <w:r>
              <w:rPr>
                <w:webHidden/>
                <w:rStyle w:val="IndexLink"/>
                <w:rtl w:val="true"/>
              </w:rPr>
              <w:t>اشکال امام راحل</w:t>
            </w:r>
            <w:r>
              <w:rPr>
                <w:rStyle w:val="IndexLink"/>
                <w:rtl w:val="true"/>
              </w:rPr>
              <w:t>(</w:t>
            </w:r>
            <w:r>
              <w:rPr>
                <w:rStyle w:val="IndexLink"/>
                <w:rtl w:val="true"/>
              </w:rPr>
              <w:t>ره</w:t>
            </w:r>
            <w:r>
              <w:rPr>
                <w:rStyle w:val="IndexLink"/>
                <w:rtl w:val="true"/>
              </w:rPr>
              <w:t xml:space="preserve">) </w:t>
            </w:r>
            <w:r>
              <w:rPr>
                <w:rStyle w:val="IndexLink"/>
                <w:rtl w:val="true"/>
              </w:rPr>
              <w:t>به کلام محقق نائینی</w:t>
            </w:r>
            <w:r>
              <w:rPr>
                <w:rStyle w:val="IndexLink"/>
                <w:rtl w:val="true"/>
              </w:rPr>
              <w:t>(</w:t>
            </w:r>
            <w:r>
              <w:rPr>
                <w:rStyle w:val="IndexLink"/>
                <w:rtl w:val="true"/>
              </w:rPr>
              <w:t>ره</w:t>
            </w:r>
            <w:r>
              <w:rPr>
                <w:rStyle w:val="IndexLink"/>
                <w:rtl w:val="true"/>
              </w:rPr>
              <w:t>)</w:t>
              <w:tab/>
            </w:r>
            <w:r>
              <w:rPr>
                <w:rStyle w:val="IndexLink"/>
              </w:rPr>
              <w:t>308</w:t>
            </w:r>
          </w:hyperlink>
        </w:p>
        <w:p>
          <w:pPr>
            <w:pStyle w:val="Contents4"/>
            <w:tabs>
              <w:tab w:val="clear" w:pos="8176"/>
              <w:tab w:val="right" w:pos="9026" w:leader="dot"/>
            </w:tabs>
            <w:rPr/>
          </w:pPr>
          <w:hyperlink w:anchor="__RefHeading___Toc226721_3264237689">
            <w:r>
              <w:rPr>
                <w:webHidden/>
                <w:rStyle w:val="IndexLink"/>
                <w:rtl w:val="true"/>
              </w:rPr>
              <w:t>ملاک تقدّم و تأخّر علم اجمالی</w:t>
            </w:r>
            <w:r>
              <w:rPr>
                <w:rStyle w:val="IndexLink"/>
                <w:rtl w:val="true"/>
              </w:rPr>
              <w:tab/>
            </w:r>
            <w:r>
              <w:rPr>
                <w:rStyle w:val="IndexLink"/>
              </w:rPr>
              <w:t>309</w:t>
            </w:r>
          </w:hyperlink>
        </w:p>
        <w:p>
          <w:pPr>
            <w:pStyle w:val="Contents4"/>
            <w:tabs>
              <w:tab w:val="clear" w:pos="8176"/>
              <w:tab w:val="right" w:pos="9026" w:leader="dot"/>
            </w:tabs>
            <w:rPr/>
          </w:pPr>
          <w:hyperlink w:anchor="__RefHeading___Toc226723_3264237689">
            <w:r>
              <w:rPr>
                <w:webHidden/>
                <w:rStyle w:val="IndexLink"/>
                <w:rtl w:val="true"/>
              </w:rPr>
              <w:t>مرحلۀ تنجّز علم اجمالی و اثر آن</w:t>
            </w:r>
            <w:r>
              <w:rPr>
                <w:rStyle w:val="IndexLink"/>
                <w:rtl w:val="true"/>
              </w:rPr>
              <w:tab/>
            </w:r>
            <w:r>
              <w:rPr>
                <w:rStyle w:val="IndexLink"/>
              </w:rPr>
              <w:t>309</w:t>
            </w:r>
          </w:hyperlink>
        </w:p>
        <w:p>
          <w:pPr>
            <w:pStyle w:val="Contents4"/>
            <w:tabs>
              <w:tab w:val="clear" w:pos="8176"/>
              <w:tab w:val="right" w:pos="9026" w:leader="dot"/>
            </w:tabs>
            <w:rPr/>
          </w:pPr>
          <w:hyperlink w:anchor="__RefHeading___Toc226725_3264237689">
            <w:r>
              <w:rPr>
                <w:webHidden/>
                <w:rStyle w:val="IndexLink"/>
                <w:rtl w:val="true"/>
              </w:rPr>
              <w:t>ظرف تقدّم علّت بر معلول</w:t>
            </w:r>
            <w:r>
              <w:rPr>
                <w:rStyle w:val="IndexLink"/>
                <w:rtl w:val="true"/>
              </w:rPr>
              <w:tab/>
            </w:r>
            <w:r>
              <w:rPr>
                <w:rStyle w:val="IndexLink"/>
              </w:rPr>
              <w:t>310</w:t>
            </w:r>
          </w:hyperlink>
        </w:p>
        <w:p>
          <w:pPr>
            <w:pStyle w:val="Contents4"/>
            <w:tabs>
              <w:tab w:val="clear" w:pos="8176"/>
              <w:tab w:val="right" w:pos="9026" w:leader="dot"/>
            </w:tabs>
            <w:rPr/>
          </w:pPr>
          <w:hyperlink w:anchor="__RefHeading___Toc226727_3264237689">
            <w:r>
              <w:rPr>
                <w:webHidden/>
                <w:rStyle w:val="IndexLink"/>
                <w:rtl w:val="true"/>
              </w:rPr>
              <w:t>لزوم مراعات تقدّم و تأخّر خارجی نه رتبی</w:t>
            </w:r>
            <w:r>
              <w:rPr>
                <w:rStyle w:val="IndexLink"/>
                <w:rtl w:val="true"/>
              </w:rPr>
              <w:tab/>
            </w:r>
            <w:r>
              <w:rPr>
                <w:rStyle w:val="IndexLink"/>
              </w:rPr>
              <w:t>311</w:t>
            </w:r>
          </w:hyperlink>
        </w:p>
        <w:p>
          <w:pPr>
            <w:pStyle w:val="Contents4"/>
            <w:tabs>
              <w:tab w:val="clear" w:pos="8176"/>
              <w:tab w:val="right" w:pos="9026" w:leader="dot"/>
            </w:tabs>
            <w:rPr/>
          </w:pPr>
          <w:hyperlink w:anchor="__RefHeading___Toc226729_3264237689">
            <w:r>
              <w:rPr>
                <w:webHidden/>
                <w:rStyle w:val="IndexLink"/>
                <w:rtl w:val="true"/>
              </w:rPr>
              <w:t>مثال برای ملاک قرار دادن تقدّم و تأخّر خارجی</w:t>
            </w:r>
            <w:r>
              <w:rPr>
                <w:rStyle w:val="IndexLink"/>
                <w:rtl w:val="true"/>
              </w:rPr>
              <w:tab/>
            </w:r>
            <w:r>
              <w:rPr>
                <w:rStyle w:val="IndexLink"/>
              </w:rPr>
              <w:t>312</w:t>
            </w:r>
          </w:hyperlink>
        </w:p>
        <w:p>
          <w:pPr>
            <w:pStyle w:val="Contents4"/>
            <w:tabs>
              <w:tab w:val="clear" w:pos="8176"/>
              <w:tab w:val="right" w:pos="9026" w:leader="dot"/>
            </w:tabs>
            <w:rPr/>
          </w:pPr>
          <w:hyperlink w:anchor="__RefHeading___Toc226731_3264237689">
            <w:r>
              <w:rPr>
                <w:webHidden/>
                <w:rStyle w:val="IndexLink"/>
                <w:rtl w:val="true"/>
              </w:rPr>
              <w:t>خصوصیت مثال مذکور و عدم ارتباط آن به محل بحث</w:t>
            </w:r>
            <w:r>
              <w:rPr>
                <w:rStyle w:val="IndexLink"/>
                <w:rtl w:val="true"/>
              </w:rPr>
              <w:tab/>
            </w:r>
            <w:r>
              <w:rPr>
                <w:rStyle w:val="IndexLink"/>
              </w:rPr>
              <w:t>313</w:t>
            </w:r>
          </w:hyperlink>
        </w:p>
        <w:p>
          <w:pPr>
            <w:pStyle w:val="Contents4"/>
            <w:tabs>
              <w:tab w:val="clear" w:pos="8176"/>
              <w:tab w:val="right" w:pos="9026" w:leader="dot"/>
            </w:tabs>
            <w:rPr/>
          </w:pPr>
          <w:hyperlink w:anchor="__RefHeading___Toc226733_3264237689">
            <w:r>
              <w:rPr>
                <w:webHidden/>
                <w:rStyle w:val="IndexLink"/>
                <w:rtl w:val="true"/>
              </w:rPr>
              <w:t>پرسش</w:t>
            </w:r>
            <w:r>
              <w:rPr>
                <w:rStyle w:val="IndexLink"/>
                <w:rtl w:val="true"/>
              </w:rPr>
              <w:t>:</w:t>
              <w:tab/>
            </w:r>
            <w:r>
              <w:rPr>
                <w:rStyle w:val="IndexLink"/>
              </w:rPr>
              <w:t>315</w:t>
            </w:r>
          </w:hyperlink>
        </w:p>
        <w:p>
          <w:pPr>
            <w:pStyle w:val="Contents3"/>
            <w:tabs>
              <w:tab w:val="clear" w:pos="8459"/>
              <w:tab w:val="right" w:pos="9026" w:leader="dot"/>
            </w:tabs>
            <w:rPr/>
          </w:pPr>
          <w:hyperlink w:anchor="__RefHeading___Toc226735_3264237689">
            <w:r>
              <w:rPr>
                <w:webHidden/>
                <w:rStyle w:val="IndexLink"/>
                <w:rtl w:val="true"/>
              </w:rPr>
              <w:t>درس دویست و پنجاه و نهم</w:t>
            </w:r>
            <w:r>
              <w:rPr>
                <w:rStyle w:val="IndexLink"/>
                <w:rtl w:val="true"/>
              </w:rPr>
              <w:tab/>
            </w:r>
            <w:r>
              <w:rPr>
                <w:rStyle w:val="IndexLink"/>
              </w:rPr>
              <w:t>316</w:t>
            </w:r>
          </w:hyperlink>
        </w:p>
        <w:p>
          <w:pPr>
            <w:pStyle w:val="Contents4"/>
            <w:tabs>
              <w:tab w:val="clear" w:pos="8176"/>
              <w:tab w:val="right" w:pos="9026" w:leader="dot"/>
            </w:tabs>
            <w:rPr/>
          </w:pPr>
          <w:hyperlink w:anchor="__RefHeading___Toc226737_326423768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226739_3264237689">
            <w:r>
              <w:rPr>
                <w:webHidden/>
                <w:rStyle w:val="IndexLink"/>
                <w:rtl w:val="true"/>
              </w:rPr>
              <w:t>حکم صورت سوم ملاقی نجس به علم اجمالی</w:t>
            </w:r>
            <w:r>
              <w:rPr>
                <w:rStyle w:val="IndexLink"/>
                <w:rtl w:val="true"/>
              </w:rPr>
              <w:tab/>
            </w:r>
            <w:r>
              <w:rPr>
                <w:rStyle w:val="IndexLink"/>
              </w:rPr>
              <w:t>316</w:t>
            </w:r>
          </w:hyperlink>
        </w:p>
        <w:p>
          <w:pPr>
            <w:pStyle w:val="Contents4"/>
            <w:tabs>
              <w:tab w:val="clear" w:pos="8176"/>
              <w:tab w:val="right" w:pos="9026" w:leader="dot"/>
            </w:tabs>
            <w:rPr/>
          </w:pPr>
          <w:hyperlink w:anchor="__RefHeading___Toc226741_3264237689">
            <w:r>
              <w:rPr>
                <w:webHidden/>
                <w:rStyle w:val="IndexLink"/>
                <w:rtl w:val="true"/>
              </w:rPr>
              <w:t>بررسی جریان اصول عملیه در اطراف علم اجمالی در محل بحث</w:t>
            </w:r>
            <w:r>
              <w:rPr>
                <w:rStyle w:val="IndexLink"/>
                <w:rtl w:val="true"/>
              </w:rPr>
              <w:tab/>
            </w:r>
            <w:r>
              <w:rPr>
                <w:rStyle w:val="IndexLink"/>
              </w:rPr>
              <w:t>317</w:t>
            </w:r>
          </w:hyperlink>
        </w:p>
        <w:p>
          <w:pPr>
            <w:pStyle w:val="Contents4"/>
            <w:tabs>
              <w:tab w:val="clear" w:pos="8176"/>
              <w:tab w:val="right" w:pos="9026" w:leader="dot"/>
            </w:tabs>
            <w:rPr/>
          </w:pPr>
          <w:hyperlink w:anchor="__RefHeading___Toc226743_3264237689">
            <w:r>
              <w:rPr>
                <w:webHidden/>
                <w:rStyle w:val="IndexLink"/>
                <w:rtl w:val="true"/>
              </w:rPr>
              <w:t>تقدّم اصل سببی بر اصل مسببی</w:t>
            </w:r>
            <w:r>
              <w:rPr>
                <w:rStyle w:val="IndexLink"/>
                <w:rtl w:val="true"/>
              </w:rPr>
              <w:tab/>
            </w:r>
            <w:r>
              <w:rPr>
                <w:rStyle w:val="IndexLink"/>
              </w:rPr>
              <w:t>317</w:t>
            </w:r>
          </w:hyperlink>
        </w:p>
        <w:p>
          <w:pPr>
            <w:pStyle w:val="Contents4"/>
            <w:tabs>
              <w:tab w:val="clear" w:pos="8176"/>
              <w:tab w:val="right" w:pos="9026" w:leader="dot"/>
            </w:tabs>
            <w:rPr/>
          </w:pPr>
          <w:hyperlink w:anchor="__RefHeading___Toc226745_3264237689">
            <w:r>
              <w:rPr>
                <w:webHidden/>
                <w:rStyle w:val="IndexLink"/>
                <w:rtl w:val="true"/>
              </w:rPr>
              <w:t>دلیل حکومت اصل جاری در سبب بر اصل جاری در مسبب</w:t>
            </w:r>
            <w:r>
              <w:rPr>
                <w:rStyle w:val="IndexLink"/>
                <w:rtl w:val="true"/>
              </w:rPr>
              <w:tab/>
            </w:r>
            <w:r>
              <w:rPr>
                <w:rStyle w:val="IndexLink"/>
              </w:rPr>
              <w:t>319</w:t>
            </w:r>
          </w:hyperlink>
        </w:p>
        <w:p>
          <w:pPr>
            <w:pStyle w:val="Contents4"/>
            <w:tabs>
              <w:tab w:val="clear" w:pos="8176"/>
              <w:tab w:val="right" w:pos="9026" w:leader="dot"/>
            </w:tabs>
            <w:rPr/>
          </w:pPr>
          <w:hyperlink w:anchor="__RefHeading___Toc226747_3264237689">
            <w:r>
              <w:rPr>
                <w:webHidden/>
                <w:rStyle w:val="IndexLink"/>
                <w:rtl w:val="true"/>
              </w:rPr>
              <w:t>عدم تقدّم اصل سببی غیر شرعی بر اصل مسببی</w:t>
            </w:r>
            <w:r>
              <w:rPr>
                <w:rStyle w:val="IndexLink"/>
                <w:rtl w:val="true"/>
              </w:rPr>
              <w:tab/>
            </w:r>
            <w:r>
              <w:rPr>
                <w:rStyle w:val="IndexLink"/>
              </w:rPr>
              <w:t>321</w:t>
            </w:r>
          </w:hyperlink>
        </w:p>
        <w:p>
          <w:pPr>
            <w:pStyle w:val="Contents4"/>
            <w:tabs>
              <w:tab w:val="clear" w:pos="8176"/>
              <w:tab w:val="right" w:pos="9026" w:leader="dot"/>
            </w:tabs>
            <w:rPr/>
          </w:pPr>
          <w:hyperlink w:anchor="__RefHeading___Toc226749_3264237689">
            <w:r>
              <w:rPr>
                <w:webHidden/>
                <w:rStyle w:val="IndexLink"/>
                <w:rtl w:val="true"/>
              </w:rPr>
              <w:t>پرسش</w:t>
            </w:r>
            <w:r>
              <w:rPr>
                <w:rStyle w:val="IndexLink"/>
                <w:rtl w:val="true"/>
              </w:rPr>
              <w:t>:</w:t>
              <w:tab/>
            </w:r>
            <w:r>
              <w:rPr>
                <w:rStyle w:val="IndexLink"/>
              </w:rPr>
              <w:t>323</w:t>
            </w:r>
          </w:hyperlink>
        </w:p>
        <w:p>
          <w:pPr>
            <w:pStyle w:val="Contents3"/>
            <w:tabs>
              <w:tab w:val="clear" w:pos="8459"/>
              <w:tab w:val="right" w:pos="9026" w:leader="dot"/>
            </w:tabs>
            <w:rPr/>
          </w:pPr>
          <w:hyperlink w:anchor="__RefHeading___Toc226751_3264237689">
            <w:r>
              <w:rPr>
                <w:webHidden/>
                <w:rStyle w:val="IndexLink"/>
                <w:rtl w:val="true"/>
              </w:rPr>
              <w:t>درس دویست و شصتم</w:t>
            </w:r>
            <w:r>
              <w:rPr>
                <w:rStyle w:val="IndexLink"/>
                <w:rtl w:val="true"/>
              </w:rPr>
              <w:tab/>
            </w:r>
            <w:r>
              <w:rPr>
                <w:rStyle w:val="IndexLink"/>
              </w:rPr>
              <w:t>324</w:t>
            </w:r>
          </w:hyperlink>
        </w:p>
        <w:p>
          <w:pPr>
            <w:pStyle w:val="Contents4"/>
            <w:tabs>
              <w:tab w:val="clear" w:pos="8176"/>
              <w:tab w:val="right" w:pos="9026" w:leader="dot"/>
            </w:tabs>
            <w:rPr/>
          </w:pPr>
          <w:hyperlink w:anchor="__RefHeading___Toc226753_3264237689">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26755_3264237689">
            <w:r>
              <w:rPr>
                <w:webHidden/>
                <w:rStyle w:val="IndexLink"/>
                <w:rtl w:val="true"/>
              </w:rPr>
              <w:t>لازمۀ تبعیت حلیّت و حرمت از طهارت و نجاست</w:t>
            </w:r>
            <w:r>
              <w:rPr>
                <w:rStyle w:val="IndexLink"/>
                <w:rtl w:val="true"/>
              </w:rPr>
              <w:tab/>
            </w:r>
            <w:r>
              <w:rPr>
                <w:rStyle w:val="IndexLink"/>
              </w:rPr>
              <w:t>325</w:t>
            </w:r>
          </w:hyperlink>
        </w:p>
        <w:p>
          <w:pPr>
            <w:pStyle w:val="Contents4"/>
            <w:tabs>
              <w:tab w:val="clear" w:pos="8176"/>
              <w:tab w:val="right" w:pos="9026" w:leader="dot"/>
            </w:tabs>
            <w:rPr/>
          </w:pPr>
          <w:hyperlink w:anchor="__RefHeading___Toc226757_3264237689">
            <w:r>
              <w:rPr>
                <w:webHidden/>
                <w:rStyle w:val="IndexLink"/>
                <w:rtl w:val="true"/>
              </w:rPr>
              <w:t>تعارض اصول ششگانه در محل بحث</w:t>
            </w:r>
            <w:r>
              <w:rPr>
                <w:rStyle w:val="IndexLink"/>
                <w:rtl w:val="true"/>
              </w:rPr>
              <w:tab/>
            </w:r>
            <w:r>
              <w:rPr>
                <w:rStyle w:val="IndexLink"/>
              </w:rPr>
              <w:t>325</w:t>
            </w:r>
          </w:hyperlink>
        </w:p>
        <w:p>
          <w:pPr>
            <w:pStyle w:val="Contents4"/>
            <w:tabs>
              <w:tab w:val="clear" w:pos="8176"/>
              <w:tab w:val="right" w:pos="9026" w:leader="dot"/>
            </w:tabs>
            <w:rPr/>
          </w:pPr>
          <w:hyperlink w:anchor="__RefHeading___Toc226759_3264237689">
            <w:r>
              <w:rPr>
                <w:webHidden/>
                <w:rStyle w:val="IndexLink"/>
                <w:rtl w:val="true"/>
              </w:rPr>
              <w:t>جریان اصالة الحلیّة در ملاقی</w:t>
            </w:r>
            <w:r>
              <w:rPr>
                <w:rStyle w:val="IndexLink"/>
                <w:rtl w:val="true"/>
              </w:rPr>
              <w:tab/>
            </w:r>
            <w:r>
              <w:rPr>
                <w:rStyle w:val="IndexLink"/>
              </w:rPr>
              <w:t>326</w:t>
            </w:r>
          </w:hyperlink>
        </w:p>
        <w:p>
          <w:pPr>
            <w:pStyle w:val="Contents4"/>
            <w:tabs>
              <w:tab w:val="clear" w:pos="8176"/>
              <w:tab w:val="right" w:pos="9026" w:leader="dot"/>
            </w:tabs>
            <w:rPr/>
          </w:pPr>
          <w:hyperlink w:anchor="__RefHeading___Toc226761_3264237689">
            <w:r>
              <w:rPr>
                <w:webHidden/>
                <w:rStyle w:val="IndexLink"/>
                <w:rtl w:val="true"/>
              </w:rPr>
              <w:t>عدم وجود سببیت و مسببیت در باب طهارت</w:t>
            </w:r>
            <w:r>
              <w:rPr>
                <w:rStyle w:val="IndexLink"/>
                <w:rtl w:val="true"/>
              </w:rPr>
              <w:tab/>
            </w:r>
            <w:r>
              <w:rPr>
                <w:rStyle w:val="IndexLink"/>
              </w:rPr>
              <w:t>327</w:t>
            </w:r>
          </w:hyperlink>
        </w:p>
        <w:p>
          <w:pPr>
            <w:pStyle w:val="Contents4"/>
            <w:tabs>
              <w:tab w:val="clear" w:pos="8176"/>
              <w:tab w:val="right" w:pos="9026" w:leader="dot"/>
            </w:tabs>
            <w:rPr/>
          </w:pPr>
          <w:hyperlink w:anchor="__RefHeading___Toc226763_3264237689">
            <w:r>
              <w:rPr>
                <w:webHidden/>
                <w:rStyle w:val="IndexLink"/>
                <w:rtl w:val="true"/>
              </w:rPr>
              <w:t>عدم دلیل بر بودن حلیّت از آثار طهارت</w:t>
            </w:r>
            <w:r>
              <w:rPr>
                <w:rStyle w:val="IndexLink"/>
                <w:rtl w:val="true"/>
              </w:rPr>
              <w:tab/>
            </w:r>
            <w:r>
              <w:rPr>
                <w:rStyle w:val="IndexLink"/>
              </w:rPr>
              <w:t>328</w:t>
            </w:r>
          </w:hyperlink>
        </w:p>
        <w:p>
          <w:pPr>
            <w:pStyle w:val="Contents4"/>
            <w:tabs>
              <w:tab w:val="clear" w:pos="8176"/>
              <w:tab w:val="right" w:pos="9026" w:leader="dot"/>
            </w:tabs>
            <w:rPr/>
          </w:pPr>
          <w:hyperlink w:anchor="__RefHeading___Toc226765_3264237689">
            <w:r>
              <w:rPr>
                <w:webHidden/>
                <w:rStyle w:val="IndexLink"/>
                <w:rtl w:val="true"/>
              </w:rPr>
              <w:t>عدم دلیل بر جریان اصالة الحلیة در اطراف علم اجمالی در شبهه محصوره</w:t>
            </w:r>
            <w:r>
              <w:rPr>
                <w:rStyle w:val="IndexLink"/>
                <w:rtl w:val="true"/>
              </w:rPr>
              <w:tab/>
            </w:r>
            <w:r>
              <w:rPr>
                <w:rStyle w:val="IndexLink"/>
              </w:rPr>
              <w:t>329</w:t>
            </w:r>
          </w:hyperlink>
        </w:p>
        <w:p>
          <w:pPr>
            <w:pStyle w:val="Contents4"/>
            <w:tabs>
              <w:tab w:val="clear" w:pos="8176"/>
              <w:tab w:val="right" w:pos="9026" w:leader="dot"/>
            </w:tabs>
            <w:rPr/>
          </w:pPr>
          <w:hyperlink w:anchor="__RefHeading___Toc226767_3264237689">
            <w:r>
              <w:rPr>
                <w:webHidden/>
                <w:rStyle w:val="IndexLink"/>
                <w:rtl w:val="true"/>
              </w:rPr>
              <w:t>جریان اصالة الطهارة و اصالة الحلیة در ملاقی</w:t>
            </w:r>
            <w:r>
              <w:rPr>
                <w:rStyle w:val="IndexLink"/>
                <w:rtl w:val="true"/>
              </w:rPr>
              <w:tab/>
            </w:r>
            <w:r>
              <w:rPr>
                <w:rStyle w:val="IndexLink"/>
              </w:rPr>
              <w:t>330</w:t>
            </w:r>
          </w:hyperlink>
        </w:p>
        <w:p>
          <w:pPr>
            <w:pStyle w:val="Contents4"/>
            <w:tabs>
              <w:tab w:val="clear" w:pos="8176"/>
              <w:tab w:val="right" w:pos="9026" w:leader="dot"/>
            </w:tabs>
            <w:rPr/>
          </w:pPr>
          <w:hyperlink w:anchor="__RefHeading___Toc226769_3264237689">
            <w:r>
              <w:rPr>
                <w:webHidden/>
                <w:rStyle w:val="IndexLink"/>
                <w:rtl w:val="true"/>
              </w:rPr>
              <w:t>پرسش</w:t>
            </w:r>
            <w:r>
              <w:rPr>
                <w:rStyle w:val="IndexLink"/>
                <w:rtl w:val="true"/>
              </w:rPr>
              <w:t>:</w:t>
              <w:tab/>
            </w:r>
            <w:r>
              <w:rPr>
                <w:rStyle w:val="IndexLink"/>
              </w:rPr>
              <w:t>331</w:t>
            </w:r>
          </w:hyperlink>
        </w:p>
        <w:p>
          <w:pPr>
            <w:pStyle w:val="Contents3"/>
            <w:tabs>
              <w:tab w:val="clear" w:pos="8459"/>
              <w:tab w:val="right" w:pos="9026" w:leader="dot"/>
            </w:tabs>
            <w:rPr/>
          </w:pPr>
          <w:hyperlink w:anchor="__RefHeading___Toc226771_3264237689">
            <w:r>
              <w:rPr>
                <w:webHidden/>
                <w:rStyle w:val="IndexLink"/>
                <w:rtl w:val="true"/>
              </w:rPr>
              <w:t>درس دویست و شصت و یکم</w:t>
            </w:r>
            <w:r>
              <w:rPr>
                <w:rStyle w:val="IndexLink"/>
                <w:rtl w:val="true"/>
              </w:rPr>
              <w:tab/>
            </w:r>
            <w:r>
              <w:rPr>
                <w:rStyle w:val="IndexLink"/>
              </w:rPr>
              <w:t>333</w:t>
            </w:r>
          </w:hyperlink>
        </w:p>
        <w:p>
          <w:pPr>
            <w:pStyle w:val="Contents4"/>
            <w:tabs>
              <w:tab w:val="clear" w:pos="8176"/>
              <w:tab w:val="right" w:pos="9026" w:leader="dot"/>
            </w:tabs>
            <w:rPr/>
          </w:pPr>
          <w:hyperlink w:anchor="__RefHeading___Toc226773_3264237689">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226775_3264237689">
            <w:r>
              <w:rPr>
                <w:webHidden/>
                <w:rStyle w:val="IndexLink"/>
                <w:rtl w:val="true"/>
              </w:rPr>
              <w:t>وارد شدن شبهه در صورت قبول کردن مقدمات آن در فرض سوم</w:t>
            </w:r>
            <w:r>
              <w:rPr>
                <w:rStyle w:val="IndexLink"/>
                <w:rtl w:val="true"/>
              </w:rPr>
              <w:tab/>
            </w:r>
            <w:r>
              <w:rPr>
                <w:rStyle w:val="IndexLink"/>
              </w:rPr>
              <w:t>334</w:t>
            </w:r>
          </w:hyperlink>
        </w:p>
        <w:p>
          <w:pPr>
            <w:pStyle w:val="Contents4"/>
            <w:tabs>
              <w:tab w:val="clear" w:pos="8176"/>
              <w:tab w:val="right" w:pos="9026" w:leader="dot"/>
            </w:tabs>
            <w:rPr/>
          </w:pPr>
          <w:hyperlink w:anchor="__RefHeading___Toc226777_3264237689">
            <w:r>
              <w:rPr>
                <w:webHidden/>
                <w:rStyle w:val="IndexLink"/>
                <w:rtl w:val="true"/>
              </w:rPr>
              <w:t>بررسی ورود شبهه در صورت حدوث ملاقات بعد از علم اجمالی</w:t>
            </w:r>
            <w:r>
              <w:rPr>
                <w:rStyle w:val="IndexLink"/>
                <w:rtl w:val="true"/>
              </w:rPr>
              <w:tab/>
            </w:r>
            <w:r>
              <w:rPr>
                <w:rStyle w:val="IndexLink"/>
              </w:rPr>
              <w:t>335</w:t>
            </w:r>
          </w:hyperlink>
        </w:p>
        <w:p>
          <w:pPr>
            <w:pStyle w:val="Contents4"/>
            <w:tabs>
              <w:tab w:val="clear" w:pos="8176"/>
              <w:tab w:val="right" w:pos="9026" w:leader="dot"/>
            </w:tabs>
            <w:rPr/>
          </w:pPr>
          <w:hyperlink w:anchor="__RefHeading___Toc226779_3264237689">
            <w:r>
              <w:rPr>
                <w:webHidden/>
                <w:rStyle w:val="IndexLink"/>
                <w:rtl w:val="true"/>
              </w:rPr>
              <w:t>ملاک مخالفت عملیه با تکلیف معلوم</w:t>
            </w:r>
            <w:r>
              <w:rPr>
                <w:rStyle w:val="IndexLink"/>
                <w:rtl w:val="true"/>
              </w:rPr>
              <w:tab/>
            </w:r>
            <w:r>
              <w:rPr>
                <w:rStyle w:val="IndexLink"/>
              </w:rPr>
              <w:t>335</w:t>
            </w:r>
          </w:hyperlink>
        </w:p>
        <w:p>
          <w:pPr>
            <w:pStyle w:val="Contents4"/>
            <w:tabs>
              <w:tab w:val="clear" w:pos="8176"/>
              <w:tab w:val="right" w:pos="9026" w:leader="dot"/>
            </w:tabs>
            <w:rPr/>
          </w:pPr>
          <w:hyperlink w:anchor="__RefHeading___Toc226781_3264237689">
            <w:r>
              <w:rPr>
                <w:webHidden/>
                <w:rStyle w:val="IndexLink"/>
                <w:rtl w:val="true"/>
              </w:rPr>
              <w:t>تبعیت طهارت از حلیت</w:t>
            </w:r>
            <w:r>
              <w:rPr>
                <w:rStyle w:val="IndexLink"/>
                <w:rtl w:val="true"/>
              </w:rPr>
              <w:tab/>
            </w:r>
            <w:r>
              <w:rPr>
                <w:rStyle w:val="IndexLink"/>
              </w:rPr>
              <w:t>337</w:t>
            </w:r>
          </w:hyperlink>
        </w:p>
        <w:p>
          <w:pPr>
            <w:pStyle w:val="Contents4"/>
            <w:tabs>
              <w:tab w:val="clear" w:pos="8176"/>
              <w:tab w:val="right" w:pos="9026" w:leader="dot"/>
            </w:tabs>
            <w:rPr/>
          </w:pPr>
          <w:hyperlink w:anchor="__RefHeading___Toc226783_3264237689">
            <w:r>
              <w:rPr>
                <w:webHidden/>
                <w:rStyle w:val="IndexLink"/>
                <w:rtl w:val="true"/>
              </w:rPr>
              <w:t>حکم فرض چهارم ملاقات با اطراف علم اجمالی</w:t>
            </w:r>
            <w:r>
              <w:rPr>
                <w:rStyle w:val="IndexLink"/>
                <w:rtl w:val="true"/>
              </w:rPr>
              <w:tab/>
            </w:r>
            <w:r>
              <w:rPr>
                <w:rStyle w:val="IndexLink"/>
              </w:rPr>
              <w:t>337</w:t>
            </w:r>
          </w:hyperlink>
        </w:p>
        <w:p>
          <w:pPr>
            <w:pStyle w:val="Contents4"/>
            <w:tabs>
              <w:tab w:val="clear" w:pos="8176"/>
              <w:tab w:val="right" w:pos="9026" w:leader="dot"/>
            </w:tabs>
            <w:rPr/>
          </w:pPr>
          <w:hyperlink w:anchor="__RefHeading___Toc226785_3264237689">
            <w:r>
              <w:rPr>
                <w:webHidden/>
                <w:rStyle w:val="IndexLink"/>
                <w:rtl w:val="true"/>
              </w:rPr>
              <w:t>شرط مانعیت خروج از ابتلا نسبت به تأثیر علم اجمالی</w:t>
            </w:r>
            <w:r>
              <w:rPr>
                <w:rStyle w:val="IndexLink"/>
                <w:rtl w:val="true"/>
              </w:rPr>
              <w:tab/>
            </w:r>
            <w:r>
              <w:rPr>
                <w:rStyle w:val="IndexLink"/>
              </w:rPr>
              <w:t>339</w:t>
            </w:r>
          </w:hyperlink>
        </w:p>
        <w:p>
          <w:pPr>
            <w:pStyle w:val="Contents4"/>
            <w:tabs>
              <w:tab w:val="clear" w:pos="8176"/>
              <w:tab w:val="right" w:pos="9026" w:leader="dot"/>
            </w:tabs>
            <w:rPr/>
          </w:pPr>
          <w:hyperlink w:anchor="__RefHeading___Toc226787_3264237689">
            <w:r>
              <w:rPr>
                <w:webHidden/>
                <w:rStyle w:val="IndexLink"/>
                <w:rtl w:val="true"/>
              </w:rPr>
              <w:t>پرسش</w:t>
            </w:r>
            <w:r>
              <w:rPr>
                <w:rStyle w:val="IndexLink"/>
                <w:rtl w:val="true"/>
              </w:rPr>
              <w:t>:</w:t>
              <w:tab/>
            </w:r>
            <w:r>
              <w:rPr>
                <w:rStyle w:val="IndexLink"/>
              </w:rPr>
              <w:t>340</w:t>
            </w:r>
          </w:hyperlink>
        </w:p>
        <w:p>
          <w:pPr>
            <w:pStyle w:val="Contents2"/>
            <w:tabs>
              <w:tab w:val="clear" w:pos="8743"/>
              <w:tab w:val="right" w:pos="9026" w:leader="dot"/>
            </w:tabs>
            <w:rPr/>
          </w:pPr>
          <w:hyperlink w:anchor="__RefHeading___Toc226789_3264237689">
            <w:r>
              <w:rPr>
                <w:webHidden/>
                <w:rStyle w:val="IndexLink"/>
                <w:rtl w:val="true"/>
              </w:rPr>
              <w:t>مقام ثانی؛ دوران امر بین اقل و اکثر</w:t>
            </w:r>
            <w:r>
              <w:rPr>
                <w:rStyle w:val="IndexLink"/>
                <w:rtl w:val="true"/>
              </w:rPr>
              <w:tab/>
            </w:r>
            <w:r>
              <w:rPr>
                <w:rStyle w:val="IndexLink"/>
              </w:rPr>
              <w:t>341</w:t>
            </w:r>
          </w:hyperlink>
        </w:p>
        <w:p>
          <w:pPr>
            <w:pStyle w:val="Contents3"/>
            <w:tabs>
              <w:tab w:val="clear" w:pos="8459"/>
              <w:tab w:val="right" w:pos="9026" w:leader="dot"/>
            </w:tabs>
            <w:rPr/>
          </w:pPr>
          <w:hyperlink w:anchor="__RefHeading___Toc226791_3264237689">
            <w:r>
              <w:rPr>
                <w:webHidden/>
                <w:rStyle w:val="IndexLink"/>
                <w:rtl w:val="true"/>
              </w:rPr>
              <w:t>درس دویست و شصت و دوم</w:t>
            </w:r>
            <w:r>
              <w:rPr>
                <w:rStyle w:val="IndexLink"/>
                <w:rtl w:val="true"/>
              </w:rPr>
              <w:tab/>
            </w:r>
            <w:r>
              <w:rPr>
                <w:rStyle w:val="IndexLink"/>
              </w:rPr>
              <w:t>341</w:t>
            </w:r>
          </w:hyperlink>
        </w:p>
        <w:p>
          <w:pPr>
            <w:pStyle w:val="Contents4"/>
            <w:tabs>
              <w:tab w:val="clear" w:pos="8176"/>
              <w:tab w:val="right" w:pos="9026" w:leader="dot"/>
            </w:tabs>
            <w:rPr/>
          </w:pPr>
          <w:hyperlink w:anchor="__RefHeading___Toc226793_326423768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226795_3264237689">
            <w:r>
              <w:rPr>
                <w:webHidden/>
                <w:rStyle w:val="IndexLink"/>
                <w:rtl w:val="true"/>
              </w:rPr>
              <w:t>تعریف اقل و اکثر ارتباطی</w:t>
            </w:r>
            <w:r>
              <w:rPr>
                <w:rStyle w:val="IndexLink"/>
                <w:rtl w:val="true"/>
              </w:rPr>
              <w:tab/>
            </w:r>
            <w:r>
              <w:rPr>
                <w:rStyle w:val="IndexLink"/>
              </w:rPr>
              <w:t>341</w:t>
            </w:r>
          </w:hyperlink>
        </w:p>
        <w:p>
          <w:pPr>
            <w:pStyle w:val="Contents4"/>
            <w:tabs>
              <w:tab w:val="clear" w:pos="8176"/>
              <w:tab w:val="right" w:pos="9026" w:leader="dot"/>
            </w:tabs>
            <w:rPr/>
          </w:pPr>
          <w:hyperlink w:anchor="__RefHeading___Toc226797_3264237689">
            <w:r>
              <w:rPr>
                <w:webHidden/>
                <w:rStyle w:val="IndexLink"/>
                <w:rtl w:val="true"/>
              </w:rPr>
              <w:t>تعریف اقل و اکثر استقلالی</w:t>
            </w:r>
            <w:r>
              <w:rPr>
                <w:rStyle w:val="IndexLink"/>
                <w:rtl w:val="true"/>
              </w:rPr>
              <w:tab/>
            </w:r>
            <w:r>
              <w:rPr>
                <w:rStyle w:val="IndexLink"/>
              </w:rPr>
              <w:t>342</w:t>
            </w:r>
          </w:hyperlink>
        </w:p>
        <w:p>
          <w:pPr>
            <w:pStyle w:val="Contents4"/>
            <w:tabs>
              <w:tab w:val="clear" w:pos="8176"/>
              <w:tab w:val="right" w:pos="9026" w:leader="dot"/>
            </w:tabs>
            <w:rPr/>
          </w:pPr>
          <w:hyperlink w:anchor="__RefHeading___Toc226799_3264237689">
            <w:r>
              <w:rPr>
                <w:webHidden/>
                <w:rStyle w:val="IndexLink"/>
                <w:rtl w:val="true"/>
              </w:rPr>
              <w:t>خروج اقل و اکثر استقلالی از موارد علم اجمالی</w:t>
            </w:r>
            <w:r>
              <w:rPr>
                <w:rStyle w:val="IndexLink"/>
                <w:rtl w:val="true"/>
              </w:rPr>
              <w:tab/>
            </w:r>
            <w:r>
              <w:rPr>
                <w:rStyle w:val="IndexLink"/>
              </w:rPr>
              <w:t>343</w:t>
            </w:r>
          </w:hyperlink>
        </w:p>
        <w:p>
          <w:pPr>
            <w:pStyle w:val="Contents4"/>
            <w:tabs>
              <w:tab w:val="clear" w:pos="8176"/>
              <w:tab w:val="right" w:pos="9026" w:leader="dot"/>
            </w:tabs>
            <w:rPr/>
          </w:pPr>
          <w:hyperlink w:anchor="__RefHeading___Toc226801_3264237689">
            <w:r>
              <w:rPr>
                <w:webHidden/>
                <w:rStyle w:val="IndexLink"/>
                <w:rtl w:val="true"/>
              </w:rPr>
              <w:t>دخول اقل و اکثر ارتباطی در محل بحث</w:t>
            </w:r>
            <w:r>
              <w:rPr>
                <w:rStyle w:val="IndexLink"/>
                <w:rtl w:val="true"/>
              </w:rPr>
              <w:tab/>
            </w:r>
            <w:r>
              <w:rPr>
                <w:rStyle w:val="IndexLink"/>
              </w:rPr>
              <w:t>344</w:t>
            </w:r>
          </w:hyperlink>
        </w:p>
        <w:p>
          <w:pPr>
            <w:pStyle w:val="Contents4"/>
            <w:tabs>
              <w:tab w:val="clear" w:pos="8176"/>
              <w:tab w:val="right" w:pos="9026" w:leader="dot"/>
            </w:tabs>
            <w:rPr/>
          </w:pPr>
          <w:hyperlink w:anchor="__RefHeading___Toc226803_3264237689">
            <w:r>
              <w:rPr>
                <w:webHidden/>
                <w:rStyle w:val="IndexLink"/>
                <w:rtl w:val="true"/>
              </w:rPr>
              <w:t>خارج بودن عنوان مانعیت جزء از محل بحث</w:t>
            </w:r>
            <w:r>
              <w:rPr>
                <w:rStyle w:val="IndexLink"/>
                <w:rtl w:val="true"/>
              </w:rPr>
              <w:tab/>
            </w:r>
            <w:r>
              <w:rPr>
                <w:rStyle w:val="IndexLink"/>
              </w:rPr>
              <w:t>345</w:t>
            </w:r>
          </w:hyperlink>
        </w:p>
        <w:p>
          <w:pPr>
            <w:pStyle w:val="Contents4"/>
            <w:tabs>
              <w:tab w:val="clear" w:pos="8176"/>
              <w:tab w:val="right" w:pos="9026" w:leader="dot"/>
            </w:tabs>
            <w:rPr/>
          </w:pPr>
          <w:hyperlink w:anchor="__RefHeading___Toc226805_3264237689">
            <w:r>
              <w:rPr>
                <w:webHidden/>
                <w:rStyle w:val="IndexLink"/>
                <w:rtl w:val="true"/>
              </w:rPr>
              <w:t>مقدمۀ دوم؛ عمومیت مسألۀ اقل و اکثر ارتباطی</w:t>
            </w:r>
            <w:r>
              <w:rPr>
                <w:rStyle w:val="IndexLink"/>
                <w:rtl w:val="true"/>
              </w:rPr>
              <w:tab/>
            </w:r>
            <w:r>
              <w:rPr>
                <w:rStyle w:val="IndexLink"/>
              </w:rPr>
              <w:t>345</w:t>
            </w:r>
          </w:hyperlink>
        </w:p>
        <w:p>
          <w:pPr>
            <w:pStyle w:val="Contents4"/>
            <w:tabs>
              <w:tab w:val="clear" w:pos="8176"/>
              <w:tab w:val="right" w:pos="9026" w:leader="dot"/>
            </w:tabs>
            <w:rPr/>
          </w:pPr>
          <w:hyperlink w:anchor="__RefHeading___Toc226807_3264237689">
            <w:r>
              <w:rPr>
                <w:webHidden/>
                <w:rStyle w:val="IndexLink"/>
                <w:rtl w:val="true"/>
              </w:rPr>
              <w:t>خروج طبیعی و حصّۀ طبیعی از محل بحث از نظر محقق عراقی</w:t>
            </w:r>
            <w:r>
              <w:rPr>
                <w:rStyle w:val="IndexLink"/>
                <w:rtl w:val="true"/>
              </w:rPr>
              <w:t>(</w:t>
            </w:r>
            <w:r>
              <w:rPr>
                <w:rStyle w:val="IndexLink"/>
                <w:rtl w:val="true"/>
              </w:rPr>
              <w:t>ره</w:t>
            </w:r>
            <w:r>
              <w:rPr>
                <w:rStyle w:val="IndexLink"/>
                <w:rtl w:val="true"/>
              </w:rPr>
              <w:t>)</w:t>
              <w:tab/>
            </w:r>
            <w:r>
              <w:rPr>
                <w:rStyle w:val="IndexLink"/>
              </w:rPr>
              <w:t>348</w:t>
            </w:r>
          </w:hyperlink>
        </w:p>
        <w:p>
          <w:pPr>
            <w:pStyle w:val="Contents4"/>
            <w:tabs>
              <w:tab w:val="clear" w:pos="8176"/>
              <w:tab w:val="right" w:pos="9026" w:leader="dot"/>
            </w:tabs>
            <w:rPr/>
          </w:pPr>
          <w:hyperlink w:anchor="__RefHeading___Toc226809_3264237689">
            <w:r>
              <w:rPr>
                <w:webHidden/>
                <w:rStyle w:val="IndexLink"/>
                <w:rtl w:val="true"/>
              </w:rPr>
              <w:t>عدم فرق بین جنس و نوع و بین طبیعی و افرادش</w:t>
            </w:r>
            <w:r>
              <w:rPr>
                <w:rStyle w:val="IndexLink"/>
                <w:rtl w:val="true"/>
              </w:rPr>
              <w:tab/>
            </w:r>
            <w:r>
              <w:rPr>
                <w:rStyle w:val="IndexLink"/>
              </w:rPr>
              <w:t>348</w:t>
            </w:r>
          </w:hyperlink>
        </w:p>
        <w:p>
          <w:pPr>
            <w:pStyle w:val="Contents4"/>
            <w:tabs>
              <w:tab w:val="clear" w:pos="8176"/>
              <w:tab w:val="right" w:pos="9026" w:leader="dot"/>
            </w:tabs>
            <w:rPr/>
          </w:pPr>
          <w:hyperlink w:anchor="__RefHeading___Toc226811_3264237689">
            <w:r>
              <w:rPr>
                <w:webHidden/>
                <w:rStyle w:val="IndexLink"/>
                <w:rtl w:val="true"/>
              </w:rPr>
              <w:t>خروج مثال محقق عراقی از محل بحث</w:t>
            </w:r>
            <w:r>
              <w:rPr>
                <w:rStyle w:val="IndexLink"/>
                <w:rtl w:val="true"/>
              </w:rPr>
              <w:tab/>
            </w:r>
            <w:r>
              <w:rPr>
                <w:rStyle w:val="IndexLink"/>
              </w:rPr>
              <w:t>349</w:t>
            </w:r>
          </w:hyperlink>
        </w:p>
        <w:p>
          <w:pPr>
            <w:pStyle w:val="Contents4"/>
            <w:tabs>
              <w:tab w:val="clear" w:pos="8176"/>
              <w:tab w:val="right" w:pos="9026" w:leader="dot"/>
            </w:tabs>
            <w:rPr/>
          </w:pPr>
          <w:hyperlink w:anchor="__RefHeading___Toc226813_3264237689">
            <w:r>
              <w:rPr>
                <w:webHidden/>
                <w:rStyle w:val="IndexLink"/>
                <w:rtl w:val="true"/>
              </w:rPr>
              <w:t>پرسش</w:t>
            </w:r>
            <w:r>
              <w:rPr>
                <w:rStyle w:val="IndexLink"/>
                <w:rtl w:val="true"/>
              </w:rPr>
              <w:t>:</w:t>
              <w:tab/>
            </w:r>
            <w:r>
              <w:rPr>
                <w:rStyle w:val="IndexLink"/>
              </w:rPr>
              <w:t>350</w:t>
            </w:r>
          </w:hyperlink>
        </w:p>
        <w:p>
          <w:pPr>
            <w:pStyle w:val="Contents3"/>
            <w:tabs>
              <w:tab w:val="clear" w:pos="8459"/>
              <w:tab w:val="right" w:pos="9026" w:leader="dot"/>
            </w:tabs>
            <w:rPr/>
          </w:pPr>
          <w:hyperlink w:anchor="__RefHeading___Toc226815_3264237689">
            <w:r>
              <w:rPr>
                <w:webHidden/>
                <w:rStyle w:val="IndexLink"/>
                <w:rtl w:val="true"/>
              </w:rPr>
              <w:t>درس دویست و شصت و سوم</w:t>
            </w:r>
            <w:r>
              <w:rPr>
                <w:rStyle w:val="IndexLink"/>
                <w:rtl w:val="true"/>
              </w:rPr>
              <w:tab/>
            </w:r>
            <w:r>
              <w:rPr>
                <w:rStyle w:val="IndexLink"/>
              </w:rPr>
              <w:t>352</w:t>
            </w:r>
          </w:hyperlink>
        </w:p>
        <w:p>
          <w:pPr>
            <w:pStyle w:val="Contents4"/>
            <w:tabs>
              <w:tab w:val="clear" w:pos="8176"/>
              <w:tab w:val="right" w:pos="9026" w:leader="dot"/>
            </w:tabs>
            <w:rPr/>
          </w:pPr>
          <w:hyperlink w:anchor="__RefHeading___Toc226817_3264237689">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226819_3264237689">
            <w:r>
              <w:rPr>
                <w:webHidden/>
                <w:rStyle w:val="IndexLink"/>
                <w:rtl w:val="true"/>
              </w:rPr>
              <w:t>بررسی جریان اصل در صورت شک در جزئیت شیء</w:t>
            </w:r>
            <w:r>
              <w:rPr>
                <w:rStyle w:val="IndexLink"/>
                <w:rtl w:val="true"/>
              </w:rPr>
              <w:tab/>
            </w:r>
            <w:r>
              <w:rPr>
                <w:rStyle w:val="IndexLink"/>
              </w:rPr>
              <w:t>352</w:t>
            </w:r>
          </w:hyperlink>
        </w:p>
        <w:p>
          <w:pPr>
            <w:pStyle w:val="Contents4"/>
            <w:tabs>
              <w:tab w:val="clear" w:pos="8176"/>
              <w:tab w:val="right" w:pos="9026" w:leader="dot"/>
            </w:tabs>
            <w:rPr/>
          </w:pPr>
          <w:hyperlink w:anchor="__RefHeading___Toc226821_3264237689">
            <w:r>
              <w:rPr>
                <w:webHidden/>
                <w:rStyle w:val="IndexLink"/>
                <w:rtl w:val="true"/>
              </w:rPr>
              <w:t>تفصیل بین برائت عقلیه و شرعیه</w:t>
            </w:r>
            <w:r>
              <w:rPr>
                <w:rStyle w:val="IndexLink"/>
                <w:rtl w:val="true"/>
              </w:rPr>
              <w:tab/>
            </w:r>
            <w:r>
              <w:rPr>
                <w:rStyle w:val="IndexLink"/>
              </w:rPr>
              <w:t>353</w:t>
            </w:r>
          </w:hyperlink>
        </w:p>
        <w:p>
          <w:pPr>
            <w:pStyle w:val="Contents4"/>
            <w:tabs>
              <w:tab w:val="clear" w:pos="8176"/>
              <w:tab w:val="right" w:pos="9026" w:leader="dot"/>
            </w:tabs>
            <w:rPr/>
          </w:pPr>
          <w:hyperlink w:anchor="__RefHeading___Toc226823_3264237689">
            <w:r>
              <w:rPr>
                <w:webHidden/>
                <w:rStyle w:val="IndexLink"/>
                <w:rtl w:val="true"/>
              </w:rPr>
              <w:t>مرکب حقیقی و لازمۀ آن</w:t>
            </w:r>
            <w:r>
              <w:rPr>
                <w:rStyle w:val="IndexLink"/>
                <w:rtl w:val="true"/>
              </w:rPr>
              <w:tab/>
            </w:r>
            <w:r>
              <w:rPr>
                <w:rStyle w:val="IndexLink"/>
              </w:rPr>
              <w:t>353</w:t>
            </w:r>
          </w:hyperlink>
        </w:p>
        <w:p>
          <w:pPr>
            <w:pStyle w:val="Contents4"/>
            <w:tabs>
              <w:tab w:val="clear" w:pos="8176"/>
              <w:tab w:val="right" w:pos="9026" w:leader="dot"/>
            </w:tabs>
            <w:rPr/>
          </w:pPr>
          <w:hyperlink w:anchor="__RefHeading___Toc226825_3264237689">
            <w:r>
              <w:rPr>
                <w:webHidden/>
                <w:rStyle w:val="IndexLink"/>
                <w:rtl w:val="true"/>
              </w:rPr>
              <w:t>مرکبات اعتباریه و فرق آن با مرکبات حقیقیه</w:t>
            </w:r>
            <w:r>
              <w:rPr>
                <w:rStyle w:val="IndexLink"/>
                <w:rtl w:val="true"/>
              </w:rPr>
              <w:tab/>
            </w:r>
            <w:r>
              <w:rPr>
                <w:rStyle w:val="IndexLink"/>
              </w:rPr>
              <w:t>354</w:t>
            </w:r>
          </w:hyperlink>
        </w:p>
        <w:p>
          <w:pPr>
            <w:pStyle w:val="Contents4"/>
            <w:tabs>
              <w:tab w:val="clear" w:pos="8176"/>
              <w:tab w:val="right" w:pos="9026" w:leader="dot"/>
            </w:tabs>
            <w:rPr/>
          </w:pPr>
          <w:hyperlink w:anchor="__RefHeading___Toc226827_3264237689">
            <w:r>
              <w:rPr>
                <w:webHidden/>
                <w:rStyle w:val="IndexLink"/>
                <w:rtl w:val="true"/>
              </w:rPr>
              <w:t>مرکبات اعتباریه از نظر مقام اتیان با مقام امر</w:t>
            </w:r>
            <w:r>
              <w:rPr>
                <w:rStyle w:val="IndexLink"/>
                <w:rtl w:val="true"/>
              </w:rPr>
              <w:tab/>
            </w:r>
            <w:r>
              <w:rPr>
                <w:rStyle w:val="IndexLink"/>
              </w:rPr>
              <w:t>356</w:t>
            </w:r>
          </w:hyperlink>
        </w:p>
        <w:p>
          <w:pPr>
            <w:pStyle w:val="Contents4"/>
            <w:tabs>
              <w:tab w:val="clear" w:pos="8176"/>
              <w:tab w:val="right" w:pos="9026" w:leader="dot"/>
            </w:tabs>
            <w:rPr/>
          </w:pPr>
          <w:hyperlink w:anchor="__RefHeading___Toc226829_3264237689">
            <w:r>
              <w:rPr>
                <w:webHidden/>
                <w:rStyle w:val="IndexLink"/>
                <w:rtl w:val="true"/>
              </w:rPr>
              <w:t>رابطۀ امر متعلق به مرکب با اجزاء مرکب</w:t>
            </w:r>
            <w:r>
              <w:rPr>
                <w:rStyle w:val="IndexLink"/>
                <w:rtl w:val="true"/>
              </w:rPr>
              <w:tab/>
            </w:r>
            <w:r>
              <w:rPr>
                <w:rStyle w:val="IndexLink"/>
              </w:rPr>
              <w:t>357</w:t>
            </w:r>
          </w:hyperlink>
        </w:p>
        <w:p>
          <w:pPr>
            <w:pStyle w:val="Contents4"/>
            <w:tabs>
              <w:tab w:val="clear" w:pos="8176"/>
              <w:tab w:val="right" w:pos="9026" w:leader="dot"/>
            </w:tabs>
            <w:rPr/>
          </w:pPr>
          <w:hyperlink w:anchor="__RefHeading___Toc226831_3264237689">
            <w:r>
              <w:rPr>
                <w:webHidden/>
                <w:rStyle w:val="IndexLink"/>
                <w:rtl w:val="true"/>
              </w:rPr>
              <w:t>عدم وجوب غیری مقدمات داخلیه در مرکب اعتباری</w:t>
            </w:r>
            <w:r>
              <w:rPr>
                <w:rStyle w:val="IndexLink"/>
                <w:rtl w:val="true"/>
              </w:rPr>
              <w:tab/>
            </w:r>
            <w:r>
              <w:rPr>
                <w:rStyle w:val="IndexLink"/>
              </w:rPr>
              <w:t>358</w:t>
            </w:r>
          </w:hyperlink>
        </w:p>
        <w:p>
          <w:pPr>
            <w:pStyle w:val="Contents4"/>
            <w:tabs>
              <w:tab w:val="clear" w:pos="8176"/>
              <w:tab w:val="right" w:pos="9026" w:leader="dot"/>
            </w:tabs>
            <w:rPr/>
          </w:pPr>
          <w:hyperlink w:anchor="__RefHeading___Toc226833_3264237689">
            <w:r>
              <w:rPr>
                <w:webHidden/>
                <w:rStyle w:val="IndexLink"/>
                <w:rtl w:val="true"/>
              </w:rPr>
              <w:t>مغایرت بین مرکب و اجزاء آن</w:t>
            </w:r>
            <w:r>
              <w:rPr>
                <w:rStyle w:val="IndexLink"/>
                <w:rtl w:val="true"/>
              </w:rPr>
              <w:tab/>
            </w:r>
            <w:r>
              <w:rPr>
                <w:rStyle w:val="IndexLink"/>
              </w:rPr>
              <w:t>359</w:t>
            </w:r>
          </w:hyperlink>
        </w:p>
        <w:p>
          <w:pPr>
            <w:pStyle w:val="Contents4"/>
            <w:tabs>
              <w:tab w:val="clear" w:pos="8176"/>
              <w:tab w:val="right" w:pos="9026" w:leader="dot"/>
            </w:tabs>
            <w:rPr/>
          </w:pPr>
          <w:hyperlink w:anchor="__RefHeading___Toc226835_3264237689">
            <w:r>
              <w:rPr>
                <w:webHidden/>
                <w:rStyle w:val="IndexLink"/>
                <w:rtl w:val="true"/>
              </w:rPr>
              <w:t>پرسش</w:t>
            </w:r>
            <w:r>
              <w:rPr>
                <w:rStyle w:val="IndexLink"/>
                <w:rtl w:val="true"/>
              </w:rPr>
              <w:t>:</w:t>
              <w:tab/>
            </w:r>
            <w:r>
              <w:rPr>
                <w:rStyle w:val="IndexLink"/>
              </w:rPr>
              <w:t>360</w:t>
            </w:r>
          </w:hyperlink>
        </w:p>
        <w:p>
          <w:pPr>
            <w:pStyle w:val="Contents3"/>
            <w:tabs>
              <w:tab w:val="clear" w:pos="8459"/>
              <w:tab w:val="right" w:pos="9026" w:leader="dot"/>
            </w:tabs>
            <w:rPr/>
          </w:pPr>
          <w:hyperlink w:anchor="__RefHeading___Toc226837_3264237689">
            <w:r>
              <w:rPr>
                <w:webHidden/>
                <w:rStyle w:val="IndexLink"/>
                <w:rtl w:val="true"/>
              </w:rPr>
              <w:t>درس دویست و شصت و چهارم</w:t>
            </w:r>
            <w:r>
              <w:rPr>
                <w:rStyle w:val="IndexLink"/>
                <w:rtl w:val="true"/>
              </w:rPr>
              <w:tab/>
            </w:r>
            <w:r>
              <w:rPr>
                <w:rStyle w:val="IndexLink"/>
              </w:rPr>
              <w:t>361</w:t>
            </w:r>
          </w:hyperlink>
        </w:p>
        <w:p>
          <w:pPr>
            <w:pStyle w:val="Contents4"/>
            <w:tabs>
              <w:tab w:val="clear" w:pos="8176"/>
              <w:tab w:val="right" w:pos="9026" w:leader="dot"/>
            </w:tabs>
            <w:rPr/>
          </w:pPr>
          <w:hyperlink w:anchor="__RefHeading___Toc226839_3264237689">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26841_3264237689">
            <w:r>
              <w:rPr>
                <w:webHidden/>
                <w:rStyle w:val="IndexLink"/>
                <w:rtl w:val="true"/>
              </w:rPr>
              <w:t>اشتراک مرکب با اجزاء در تعلق امر</w:t>
            </w:r>
            <w:r>
              <w:rPr>
                <w:rStyle w:val="IndexLink"/>
                <w:rtl w:val="true"/>
              </w:rPr>
              <w:tab/>
            </w:r>
            <w:r>
              <w:rPr>
                <w:rStyle w:val="IndexLink"/>
              </w:rPr>
              <w:t>361</w:t>
            </w:r>
          </w:hyperlink>
        </w:p>
        <w:p>
          <w:pPr>
            <w:pStyle w:val="Contents4"/>
            <w:tabs>
              <w:tab w:val="clear" w:pos="8176"/>
              <w:tab w:val="right" w:pos="9026" w:leader="dot"/>
            </w:tabs>
            <w:rPr/>
          </w:pPr>
          <w:hyperlink w:anchor="__RefHeading___Toc226843_3264237689">
            <w:r>
              <w:rPr>
                <w:webHidden/>
                <w:rStyle w:val="IndexLink"/>
                <w:rtl w:val="true"/>
              </w:rPr>
              <w:t>تبعّض امر نسبت به اجزای مرکب</w:t>
            </w:r>
            <w:r>
              <w:rPr>
                <w:rStyle w:val="IndexLink"/>
                <w:rtl w:val="true"/>
              </w:rPr>
              <w:tab/>
            </w:r>
            <w:r>
              <w:rPr>
                <w:rStyle w:val="IndexLink"/>
              </w:rPr>
              <w:t>362</w:t>
            </w:r>
          </w:hyperlink>
        </w:p>
        <w:p>
          <w:pPr>
            <w:pStyle w:val="Contents4"/>
            <w:tabs>
              <w:tab w:val="clear" w:pos="8176"/>
              <w:tab w:val="right" w:pos="9026" w:leader="dot"/>
            </w:tabs>
            <w:rPr/>
          </w:pPr>
          <w:hyperlink w:anchor="__RefHeading___Toc226845_3264237689">
            <w:r>
              <w:rPr>
                <w:webHidden/>
                <w:rStyle w:val="IndexLink"/>
                <w:rtl w:val="true"/>
              </w:rPr>
              <w:t>مقتضای مراجعه به وجدان در صورت تعلق امر به مرکب</w:t>
            </w:r>
            <w:r>
              <w:rPr>
                <w:rStyle w:val="IndexLink"/>
                <w:rtl w:val="true"/>
              </w:rPr>
              <w:tab/>
            </w:r>
            <w:r>
              <w:rPr>
                <w:rStyle w:val="IndexLink"/>
              </w:rPr>
              <w:t>363</w:t>
            </w:r>
          </w:hyperlink>
        </w:p>
        <w:p>
          <w:pPr>
            <w:pStyle w:val="Contents4"/>
            <w:tabs>
              <w:tab w:val="clear" w:pos="8176"/>
              <w:tab w:val="right" w:pos="9026" w:leader="dot"/>
            </w:tabs>
            <w:rPr/>
          </w:pPr>
          <w:hyperlink w:anchor="__RefHeading___Toc226847_3264237689">
            <w:r>
              <w:rPr>
                <w:webHidden/>
                <w:rStyle w:val="IndexLink"/>
                <w:rtl w:val="true"/>
              </w:rPr>
              <w:t>عدم ارتباط ما نحن فیه به بحث صحیح و اعم</w:t>
            </w:r>
            <w:r>
              <w:rPr>
                <w:rStyle w:val="IndexLink"/>
                <w:rtl w:val="true"/>
              </w:rPr>
              <w:tab/>
            </w:r>
            <w:r>
              <w:rPr>
                <w:rStyle w:val="IndexLink"/>
              </w:rPr>
              <w:t>364</w:t>
            </w:r>
          </w:hyperlink>
        </w:p>
        <w:p>
          <w:pPr>
            <w:pStyle w:val="Contents4"/>
            <w:tabs>
              <w:tab w:val="clear" w:pos="8176"/>
              <w:tab w:val="right" w:pos="9026" w:leader="dot"/>
            </w:tabs>
            <w:rPr/>
          </w:pPr>
          <w:hyperlink w:anchor="__RefHeading___Toc226849_3264237689">
            <w:r>
              <w:rPr>
                <w:webHidden/>
                <w:rStyle w:val="IndexLink"/>
                <w:rtl w:val="true"/>
              </w:rPr>
              <w:t>بررسی جریان برائت عقلیه در شک در جزئیت شیء</w:t>
            </w:r>
            <w:r>
              <w:rPr>
                <w:rStyle w:val="IndexLink"/>
                <w:rtl w:val="true"/>
              </w:rPr>
              <w:tab/>
            </w:r>
            <w:r>
              <w:rPr>
                <w:rStyle w:val="IndexLink"/>
              </w:rPr>
              <w:t>365</w:t>
            </w:r>
          </w:hyperlink>
        </w:p>
        <w:p>
          <w:pPr>
            <w:pStyle w:val="Contents4"/>
            <w:tabs>
              <w:tab w:val="clear" w:pos="8176"/>
              <w:tab w:val="right" w:pos="9026" w:leader="dot"/>
            </w:tabs>
            <w:rPr/>
          </w:pPr>
          <w:hyperlink w:anchor="__RefHeading___Toc226851_3264237689">
            <w:r>
              <w:rPr>
                <w:webHidden/>
                <w:rStyle w:val="IndexLink"/>
                <w:rtl w:val="true"/>
              </w:rPr>
              <w:t>عدم وجود علم اجمالی در اقل و اکثر</w:t>
            </w:r>
            <w:r>
              <w:rPr>
                <w:rStyle w:val="IndexLink"/>
                <w:rtl w:val="true"/>
              </w:rPr>
              <w:tab/>
            </w:r>
            <w:r>
              <w:rPr>
                <w:rStyle w:val="IndexLink"/>
              </w:rPr>
              <w:t>366</w:t>
            </w:r>
          </w:hyperlink>
        </w:p>
        <w:p>
          <w:pPr>
            <w:pStyle w:val="Contents4"/>
            <w:tabs>
              <w:tab w:val="clear" w:pos="8176"/>
              <w:tab w:val="right" w:pos="9026" w:leader="dot"/>
            </w:tabs>
            <w:rPr/>
          </w:pPr>
          <w:hyperlink w:anchor="__RefHeading___Toc226853_3264237689">
            <w:r>
              <w:rPr>
                <w:webHidden/>
                <w:rStyle w:val="IndexLink"/>
                <w:rtl w:val="true"/>
              </w:rPr>
              <w:t>پرسش</w:t>
            </w:r>
            <w:r>
              <w:rPr>
                <w:rStyle w:val="IndexLink"/>
                <w:rtl w:val="true"/>
              </w:rPr>
              <w:t>:</w:t>
              <w:tab/>
            </w:r>
            <w:r>
              <w:rPr>
                <w:rStyle w:val="IndexLink"/>
              </w:rPr>
              <w:t>368</w:t>
            </w:r>
          </w:hyperlink>
        </w:p>
        <w:p>
          <w:pPr>
            <w:pStyle w:val="Contents3"/>
            <w:tabs>
              <w:tab w:val="clear" w:pos="8459"/>
              <w:tab w:val="right" w:pos="9026" w:leader="dot"/>
            </w:tabs>
            <w:rPr/>
          </w:pPr>
          <w:hyperlink w:anchor="__RefHeading___Toc226855_3264237689">
            <w:r>
              <w:rPr>
                <w:webHidden/>
                <w:rStyle w:val="IndexLink"/>
                <w:rtl w:val="true"/>
              </w:rPr>
              <w:t>درس دویست و شصت و پنجم</w:t>
            </w:r>
            <w:r>
              <w:rPr>
                <w:rStyle w:val="IndexLink"/>
                <w:rtl w:val="true"/>
              </w:rPr>
              <w:tab/>
            </w:r>
            <w:r>
              <w:rPr>
                <w:rStyle w:val="IndexLink"/>
              </w:rPr>
              <w:t>369</w:t>
            </w:r>
          </w:hyperlink>
        </w:p>
        <w:p>
          <w:pPr>
            <w:pStyle w:val="Contents4"/>
            <w:tabs>
              <w:tab w:val="clear" w:pos="8176"/>
              <w:tab w:val="right" w:pos="9026" w:leader="dot"/>
            </w:tabs>
            <w:rPr/>
          </w:pPr>
          <w:hyperlink w:anchor="__RefHeading___Toc226857_3264237689">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226859_3264237689">
            <w:r>
              <w:rPr>
                <w:webHidden/>
                <w:rStyle w:val="IndexLink"/>
                <w:rtl w:val="true"/>
              </w:rPr>
              <w:t>عدم تغایر دوران بین اقل و اکثر با دوران بین متباینین</w:t>
            </w:r>
            <w:r>
              <w:rPr>
                <w:rStyle w:val="IndexLink"/>
                <w:rtl w:val="true"/>
              </w:rPr>
              <w:tab/>
            </w:r>
            <w:r>
              <w:rPr>
                <w:rStyle w:val="IndexLink"/>
              </w:rPr>
              <w:t>369</w:t>
            </w:r>
          </w:hyperlink>
        </w:p>
        <w:p>
          <w:pPr>
            <w:pStyle w:val="Contents4"/>
            <w:tabs>
              <w:tab w:val="clear" w:pos="8176"/>
              <w:tab w:val="right" w:pos="9026" w:leader="dot"/>
            </w:tabs>
            <w:rPr/>
          </w:pPr>
          <w:hyperlink w:anchor="__RefHeading___Toc226861_3264237689">
            <w:r>
              <w:rPr>
                <w:webHidden/>
                <w:rStyle w:val="IndexLink"/>
                <w:rtl w:val="true"/>
              </w:rPr>
              <w:t>تشابه مرکبات اعتباریه با مرکبات حقیقیه</w:t>
            </w:r>
            <w:r>
              <w:rPr>
                <w:rStyle w:val="IndexLink"/>
                <w:rtl w:val="true"/>
              </w:rPr>
              <w:tab/>
            </w:r>
            <w:r>
              <w:rPr>
                <w:rStyle w:val="IndexLink"/>
              </w:rPr>
              <w:t>370</w:t>
            </w:r>
          </w:hyperlink>
        </w:p>
        <w:p>
          <w:pPr>
            <w:pStyle w:val="Contents4"/>
            <w:tabs>
              <w:tab w:val="clear" w:pos="8176"/>
              <w:tab w:val="right" w:pos="9026" w:leader="dot"/>
            </w:tabs>
            <w:rPr/>
          </w:pPr>
          <w:hyperlink w:anchor="__RefHeading___Toc226863_3264237689">
            <w:r>
              <w:rPr>
                <w:webHidden/>
                <w:rStyle w:val="IndexLink"/>
                <w:rtl w:val="true"/>
              </w:rPr>
              <w:t>معنای مرکب اعتباری در محل بحث</w:t>
            </w:r>
            <w:r>
              <w:rPr>
                <w:rStyle w:val="IndexLink"/>
                <w:rtl w:val="true"/>
              </w:rPr>
              <w:tab/>
            </w:r>
            <w:r>
              <w:rPr>
                <w:rStyle w:val="IndexLink"/>
              </w:rPr>
              <w:t>371</w:t>
            </w:r>
          </w:hyperlink>
        </w:p>
        <w:p>
          <w:pPr>
            <w:pStyle w:val="Contents4"/>
            <w:tabs>
              <w:tab w:val="clear" w:pos="8176"/>
              <w:tab w:val="right" w:pos="9026" w:leader="dot"/>
            </w:tabs>
            <w:rPr/>
          </w:pPr>
          <w:hyperlink w:anchor="__RefHeading___Toc226865_3264237689">
            <w:r>
              <w:rPr>
                <w:webHidden/>
                <w:rStyle w:val="IndexLink"/>
                <w:rtl w:val="true"/>
              </w:rPr>
              <w:t>لزوم احتیاط به جمع بین اقل و اکثر نه اتیان به اکثر</w:t>
            </w:r>
            <w:r>
              <w:rPr>
                <w:rStyle w:val="IndexLink"/>
                <w:rtl w:val="true"/>
              </w:rPr>
              <w:tab/>
            </w:r>
            <w:r>
              <w:rPr>
                <w:rStyle w:val="IndexLink"/>
              </w:rPr>
              <w:t>372</w:t>
            </w:r>
          </w:hyperlink>
        </w:p>
        <w:p>
          <w:pPr>
            <w:pStyle w:val="Contents4"/>
            <w:tabs>
              <w:tab w:val="clear" w:pos="8176"/>
              <w:tab w:val="right" w:pos="9026" w:leader="dot"/>
            </w:tabs>
            <w:rPr/>
          </w:pPr>
          <w:hyperlink w:anchor="__RefHeading___Toc226867_3264237689">
            <w:r>
              <w:rPr>
                <w:webHidden/>
                <w:rStyle w:val="IndexLink"/>
                <w:rtl w:val="true"/>
              </w:rPr>
              <w:t>معنای تباین بین اقل و اکثر از نظر صاحب حاشیه</w:t>
            </w:r>
            <w:r>
              <w:rPr>
                <w:rStyle w:val="IndexLink"/>
                <w:rtl w:val="true"/>
              </w:rPr>
              <w:tab/>
            </w:r>
            <w:r>
              <w:rPr>
                <w:rStyle w:val="IndexLink"/>
              </w:rPr>
              <w:t>373</w:t>
            </w:r>
          </w:hyperlink>
        </w:p>
        <w:p>
          <w:pPr>
            <w:pStyle w:val="Contents4"/>
            <w:tabs>
              <w:tab w:val="clear" w:pos="8176"/>
              <w:tab w:val="right" w:pos="9026" w:leader="dot"/>
            </w:tabs>
            <w:rPr/>
          </w:pPr>
          <w:hyperlink w:anchor="__RefHeading___Toc226869_3264237689">
            <w:r>
              <w:rPr>
                <w:webHidden/>
                <w:rStyle w:val="IndexLink"/>
                <w:rtl w:val="true"/>
              </w:rPr>
              <w:t>لزوم جمع بین اقل و اکثر برای حصول احتیاط‌</w:t>
            </w:r>
            <w:r>
              <w:rPr>
                <w:rStyle w:val="IndexLink"/>
                <w:rtl w:val="true"/>
              </w:rPr>
              <w:tab/>
            </w:r>
            <w:r>
              <w:rPr>
                <w:rStyle w:val="IndexLink"/>
              </w:rPr>
              <w:t>374</w:t>
            </w:r>
          </w:hyperlink>
        </w:p>
        <w:p>
          <w:pPr>
            <w:pStyle w:val="Contents4"/>
            <w:tabs>
              <w:tab w:val="clear" w:pos="8176"/>
              <w:tab w:val="right" w:pos="9026" w:leader="dot"/>
            </w:tabs>
            <w:rPr/>
          </w:pPr>
          <w:hyperlink w:anchor="__RefHeading___Toc226871_3264237689">
            <w:r>
              <w:rPr>
                <w:webHidden/>
                <w:rStyle w:val="IndexLink"/>
                <w:rtl w:val="true"/>
              </w:rPr>
              <w:t>فرق بین ماهیت لا بشرط قسمی با لا بشرط مقسمی</w:t>
            </w:r>
            <w:r>
              <w:rPr>
                <w:rStyle w:val="IndexLink"/>
                <w:rtl w:val="true"/>
              </w:rPr>
              <w:tab/>
            </w:r>
            <w:r>
              <w:rPr>
                <w:rStyle w:val="IndexLink"/>
              </w:rPr>
              <w:t>375</w:t>
            </w:r>
          </w:hyperlink>
        </w:p>
        <w:p>
          <w:pPr>
            <w:pStyle w:val="Contents4"/>
            <w:tabs>
              <w:tab w:val="clear" w:pos="8176"/>
              <w:tab w:val="right" w:pos="9026" w:leader="dot"/>
            </w:tabs>
            <w:rPr/>
          </w:pPr>
          <w:hyperlink w:anchor="__RefHeading___Toc226873_3264237689">
            <w:r>
              <w:rPr>
                <w:webHidden/>
                <w:rStyle w:val="IndexLink"/>
                <w:rtl w:val="true"/>
              </w:rPr>
              <w:t>عدم تغایر مقسم با اقسام خودش</w:t>
            </w:r>
            <w:r>
              <w:rPr>
                <w:rStyle w:val="IndexLink"/>
                <w:rtl w:val="true"/>
              </w:rPr>
              <w:tab/>
            </w:r>
            <w:r>
              <w:rPr>
                <w:rStyle w:val="IndexLink"/>
              </w:rPr>
              <w:t>376</w:t>
            </w:r>
          </w:hyperlink>
        </w:p>
        <w:p>
          <w:pPr>
            <w:pStyle w:val="Contents4"/>
            <w:tabs>
              <w:tab w:val="clear" w:pos="8176"/>
              <w:tab w:val="right" w:pos="9026" w:leader="dot"/>
            </w:tabs>
            <w:rPr/>
          </w:pPr>
          <w:hyperlink w:anchor="__RefHeading___Toc226875_3264237689">
            <w:r>
              <w:rPr>
                <w:webHidden/>
                <w:rStyle w:val="IndexLink"/>
                <w:rtl w:val="true"/>
              </w:rPr>
              <w:t>پرسش</w:t>
            </w:r>
            <w:r>
              <w:rPr>
                <w:rStyle w:val="IndexLink"/>
                <w:rtl w:val="true"/>
              </w:rPr>
              <w:t>:</w:t>
              <w:tab/>
            </w:r>
            <w:r>
              <w:rPr>
                <w:rStyle w:val="IndexLink"/>
              </w:rPr>
              <w:t>376</w:t>
            </w:r>
          </w:hyperlink>
        </w:p>
        <w:p>
          <w:pPr>
            <w:pStyle w:val="Contents3"/>
            <w:tabs>
              <w:tab w:val="clear" w:pos="8459"/>
              <w:tab w:val="right" w:pos="9026" w:leader="dot"/>
            </w:tabs>
            <w:rPr/>
          </w:pPr>
          <w:hyperlink w:anchor="__RefHeading___Toc226877_3264237689">
            <w:r>
              <w:rPr>
                <w:webHidden/>
                <w:rStyle w:val="IndexLink"/>
                <w:rtl w:val="true"/>
              </w:rPr>
              <w:t>درس دویست و شصت و ششم</w:t>
            </w:r>
            <w:r>
              <w:rPr>
                <w:rStyle w:val="IndexLink"/>
                <w:rtl w:val="true"/>
              </w:rPr>
              <w:tab/>
            </w:r>
            <w:r>
              <w:rPr>
                <w:rStyle w:val="IndexLink"/>
              </w:rPr>
              <w:t>377</w:t>
            </w:r>
          </w:hyperlink>
        </w:p>
        <w:p>
          <w:pPr>
            <w:pStyle w:val="Contents4"/>
            <w:tabs>
              <w:tab w:val="clear" w:pos="8176"/>
              <w:tab w:val="right" w:pos="9026" w:leader="dot"/>
            </w:tabs>
            <w:rPr/>
          </w:pPr>
          <w:hyperlink w:anchor="__RefHeading___Toc226879_3264237689">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226881_3264237689">
            <w:r>
              <w:rPr>
                <w:webHidden/>
                <w:rStyle w:val="IndexLink"/>
                <w:rtl w:val="true"/>
              </w:rPr>
              <w:t>وجود تقابل عدم و ملکه بین ماهیت بشرط شیء و بشرط لا</w:t>
            </w:r>
            <w:r>
              <w:rPr>
                <w:rStyle w:val="IndexLink"/>
                <w:rtl w:val="true"/>
              </w:rPr>
              <w:tab/>
            </w:r>
            <w:r>
              <w:rPr>
                <w:rStyle w:val="IndexLink"/>
              </w:rPr>
              <w:t>377</w:t>
            </w:r>
          </w:hyperlink>
        </w:p>
        <w:p>
          <w:pPr>
            <w:pStyle w:val="Contents4"/>
            <w:tabs>
              <w:tab w:val="clear" w:pos="8176"/>
              <w:tab w:val="right" w:pos="9026" w:leader="dot"/>
            </w:tabs>
            <w:rPr/>
          </w:pPr>
          <w:hyperlink w:anchor="__RefHeading___Toc226883_3264237689">
            <w:r>
              <w:rPr>
                <w:webHidden/>
                <w:rStyle w:val="IndexLink"/>
                <w:rtl w:val="true"/>
              </w:rPr>
              <w:t>وجود قدر جامع در صورت تقابل عدم و ملکه</w:t>
            </w:r>
            <w:r>
              <w:rPr>
                <w:rStyle w:val="IndexLink"/>
                <w:rtl w:val="true"/>
              </w:rPr>
              <w:tab/>
            </w:r>
            <w:r>
              <w:rPr>
                <w:rStyle w:val="IndexLink"/>
              </w:rPr>
              <w:t>379</w:t>
            </w:r>
          </w:hyperlink>
        </w:p>
        <w:p>
          <w:pPr>
            <w:pStyle w:val="Contents4"/>
            <w:tabs>
              <w:tab w:val="clear" w:pos="8176"/>
              <w:tab w:val="right" w:pos="9026" w:leader="dot"/>
            </w:tabs>
            <w:rPr/>
          </w:pPr>
          <w:hyperlink w:anchor="__RefHeading___Toc226885_3264237689">
            <w:r>
              <w:rPr>
                <w:webHidden/>
                <w:rStyle w:val="IndexLink"/>
                <w:rtl w:val="true"/>
              </w:rPr>
              <w:t>معنای لا بشرط مقسمی</w:t>
            </w:r>
            <w:r>
              <w:rPr>
                <w:rStyle w:val="IndexLink"/>
                <w:rtl w:val="true"/>
              </w:rPr>
              <w:tab/>
            </w:r>
            <w:r>
              <w:rPr>
                <w:rStyle w:val="IndexLink"/>
              </w:rPr>
              <w:t>379</w:t>
            </w:r>
          </w:hyperlink>
        </w:p>
        <w:p>
          <w:pPr>
            <w:pStyle w:val="Contents4"/>
            <w:tabs>
              <w:tab w:val="clear" w:pos="8176"/>
              <w:tab w:val="right" w:pos="9026" w:leader="dot"/>
            </w:tabs>
            <w:rPr/>
          </w:pPr>
          <w:hyperlink w:anchor="__RefHeading___Toc226887_3264237689">
            <w:r>
              <w:rPr>
                <w:webHidden/>
                <w:rStyle w:val="IndexLink"/>
                <w:rtl w:val="true"/>
              </w:rPr>
              <w:t>قدر جامع بین ماهیت بشرط شیء و ماهیت بشرط لا</w:t>
            </w:r>
            <w:r>
              <w:rPr>
                <w:rStyle w:val="IndexLink"/>
                <w:rtl w:val="true"/>
              </w:rPr>
              <w:tab/>
            </w:r>
            <w:r>
              <w:rPr>
                <w:rStyle w:val="IndexLink"/>
              </w:rPr>
              <w:t>380</w:t>
            </w:r>
          </w:hyperlink>
        </w:p>
        <w:p>
          <w:pPr>
            <w:pStyle w:val="Contents4"/>
            <w:tabs>
              <w:tab w:val="clear" w:pos="8176"/>
              <w:tab w:val="right" w:pos="9026" w:leader="dot"/>
            </w:tabs>
            <w:rPr/>
          </w:pPr>
          <w:hyperlink w:anchor="__RefHeading___Toc226889_3264237689">
            <w:r>
              <w:rPr>
                <w:webHidden/>
                <w:rStyle w:val="IndexLink"/>
                <w:rtl w:val="true"/>
              </w:rPr>
              <w:t>وجود تقابل واقعی بین عدم و ملکه و لازمه آن</w:t>
            </w:r>
            <w:r>
              <w:rPr>
                <w:rStyle w:val="IndexLink"/>
                <w:rtl w:val="true"/>
              </w:rPr>
              <w:tab/>
            </w:r>
            <w:r>
              <w:rPr>
                <w:rStyle w:val="IndexLink"/>
              </w:rPr>
              <w:t>381</w:t>
            </w:r>
          </w:hyperlink>
        </w:p>
        <w:p>
          <w:pPr>
            <w:pStyle w:val="Contents4"/>
            <w:tabs>
              <w:tab w:val="clear" w:pos="8176"/>
              <w:tab w:val="right" w:pos="9026" w:leader="dot"/>
            </w:tabs>
            <w:rPr/>
          </w:pPr>
          <w:hyperlink w:anchor="__RefHeading___Toc226891_3264237689">
            <w:r>
              <w:rPr>
                <w:webHidden/>
                <w:rStyle w:val="IndexLink"/>
                <w:rtl w:val="true"/>
              </w:rPr>
              <w:t>وجود قدر جامع بین متضادین</w:t>
            </w:r>
            <w:r>
              <w:rPr>
                <w:rStyle w:val="IndexLink"/>
                <w:rtl w:val="true"/>
              </w:rPr>
              <w:tab/>
            </w:r>
            <w:r>
              <w:rPr>
                <w:rStyle w:val="IndexLink"/>
              </w:rPr>
              <w:t>383</w:t>
            </w:r>
          </w:hyperlink>
        </w:p>
        <w:p>
          <w:pPr>
            <w:pStyle w:val="Contents4"/>
            <w:tabs>
              <w:tab w:val="clear" w:pos="8176"/>
              <w:tab w:val="right" w:pos="9026" w:leader="dot"/>
            </w:tabs>
            <w:rPr/>
          </w:pPr>
          <w:hyperlink w:anchor="__RefHeading___Toc226893_3264237689">
            <w:r>
              <w:rPr>
                <w:webHidden/>
                <w:rStyle w:val="IndexLink"/>
                <w:rtl w:val="true"/>
              </w:rPr>
              <w:t>جریان احتیاط عقلی در عدم و ملکه</w:t>
            </w:r>
            <w:r>
              <w:rPr>
                <w:rStyle w:val="IndexLink"/>
                <w:rtl w:val="true"/>
              </w:rPr>
              <w:tab/>
            </w:r>
            <w:r>
              <w:rPr>
                <w:rStyle w:val="IndexLink"/>
              </w:rPr>
              <w:t>383</w:t>
            </w:r>
          </w:hyperlink>
        </w:p>
        <w:p>
          <w:pPr>
            <w:pStyle w:val="Contents4"/>
            <w:tabs>
              <w:tab w:val="clear" w:pos="8176"/>
              <w:tab w:val="right" w:pos="9026" w:leader="dot"/>
            </w:tabs>
            <w:rPr/>
          </w:pPr>
          <w:hyperlink w:anchor="__RefHeading___Toc226895_3264237689">
            <w:r>
              <w:rPr>
                <w:webHidden/>
                <w:rStyle w:val="IndexLink"/>
                <w:rtl w:val="true"/>
              </w:rPr>
              <w:t>پرسش</w:t>
            </w:r>
            <w:r>
              <w:rPr>
                <w:rStyle w:val="IndexLink"/>
                <w:rtl w:val="true"/>
              </w:rPr>
              <w:t>:</w:t>
              <w:tab/>
            </w:r>
            <w:r>
              <w:rPr>
                <w:rStyle w:val="IndexLink"/>
              </w:rPr>
              <w:t>385</w:t>
            </w:r>
          </w:hyperlink>
        </w:p>
        <w:p>
          <w:pPr>
            <w:pStyle w:val="Contents3"/>
            <w:tabs>
              <w:tab w:val="clear" w:pos="8459"/>
              <w:tab w:val="right" w:pos="9026" w:leader="dot"/>
            </w:tabs>
            <w:rPr/>
          </w:pPr>
          <w:hyperlink w:anchor="__RefHeading___Toc226897_3264237689">
            <w:r>
              <w:rPr>
                <w:webHidden/>
                <w:rStyle w:val="IndexLink"/>
                <w:rtl w:val="true"/>
              </w:rPr>
              <w:t>درس دویست و شصت و هفتم</w:t>
            </w:r>
            <w:r>
              <w:rPr>
                <w:rStyle w:val="IndexLink"/>
                <w:rtl w:val="true"/>
              </w:rPr>
              <w:tab/>
            </w:r>
            <w:r>
              <w:rPr>
                <w:rStyle w:val="IndexLink"/>
              </w:rPr>
              <w:t>386</w:t>
            </w:r>
          </w:hyperlink>
        </w:p>
        <w:p>
          <w:pPr>
            <w:pStyle w:val="Contents4"/>
            <w:tabs>
              <w:tab w:val="clear" w:pos="8176"/>
              <w:tab w:val="right" w:pos="9026" w:leader="dot"/>
            </w:tabs>
            <w:rPr/>
          </w:pPr>
          <w:hyperlink w:anchor="__RefHeading___Toc226899_3264237689">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226901_3264237689">
            <w:r>
              <w:rPr>
                <w:webHidden/>
                <w:rStyle w:val="IndexLink"/>
                <w:rtl w:val="true"/>
              </w:rPr>
              <w:t>عدم انحلال علم اجمالی در شک در اقل و اکثر ارتباطی</w:t>
            </w:r>
            <w:r>
              <w:rPr>
                <w:rStyle w:val="IndexLink"/>
                <w:rtl w:val="true"/>
              </w:rPr>
              <w:tab/>
            </w:r>
            <w:r>
              <w:rPr>
                <w:rStyle w:val="IndexLink"/>
              </w:rPr>
              <w:t>386</w:t>
            </w:r>
          </w:hyperlink>
        </w:p>
        <w:p>
          <w:pPr>
            <w:pStyle w:val="Contents4"/>
            <w:tabs>
              <w:tab w:val="clear" w:pos="8176"/>
              <w:tab w:val="right" w:pos="9026" w:leader="dot"/>
            </w:tabs>
            <w:rPr/>
          </w:pPr>
          <w:hyperlink w:anchor="__RefHeading___Toc226903_3264237689">
            <w:r>
              <w:rPr>
                <w:webHidden/>
                <w:rStyle w:val="IndexLink"/>
                <w:rtl w:val="true"/>
              </w:rPr>
              <w:t>عدم تصور اعدام متعدده برای یک شیء</w:t>
            </w:r>
            <w:r>
              <w:rPr>
                <w:rStyle w:val="IndexLink"/>
                <w:rtl w:val="true"/>
              </w:rPr>
              <w:tab/>
            </w:r>
            <w:r>
              <w:rPr>
                <w:rStyle w:val="IndexLink"/>
              </w:rPr>
              <w:t>387</w:t>
            </w:r>
          </w:hyperlink>
        </w:p>
        <w:p>
          <w:pPr>
            <w:pStyle w:val="Contents4"/>
            <w:tabs>
              <w:tab w:val="clear" w:pos="8176"/>
              <w:tab w:val="right" w:pos="9026" w:leader="dot"/>
            </w:tabs>
            <w:rPr/>
          </w:pPr>
          <w:hyperlink w:anchor="__RefHeading___Toc226905_3264237689">
            <w:r>
              <w:rPr>
                <w:webHidden/>
                <w:rStyle w:val="IndexLink"/>
                <w:rtl w:val="true"/>
              </w:rPr>
              <w:t>امکان تصور عقوبت برای ترک واجب غیری</w:t>
            </w:r>
            <w:r>
              <w:rPr>
                <w:rStyle w:val="IndexLink"/>
                <w:rtl w:val="true"/>
              </w:rPr>
              <w:tab/>
            </w:r>
            <w:r>
              <w:rPr>
                <w:rStyle w:val="IndexLink"/>
              </w:rPr>
              <w:t>389</w:t>
            </w:r>
          </w:hyperlink>
        </w:p>
        <w:p>
          <w:pPr>
            <w:pStyle w:val="Contents4"/>
            <w:tabs>
              <w:tab w:val="clear" w:pos="8176"/>
              <w:tab w:val="right" w:pos="9026" w:leader="dot"/>
            </w:tabs>
            <w:rPr/>
          </w:pPr>
          <w:hyperlink w:anchor="__RefHeading___Toc226907_3264237689">
            <w:r>
              <w:rPr>
                <w:webHidden/>
                <w:rStyle w:val="IndexLink"/>
                <w:rtl w:val="true"/>
              </w:rPr>
              <w:t>دو طریق ترک مأمور به از نظر اجرای برائت و ترتب عقوبت</w:t>
            </w:r>
            <w:r>
              <w:rPr>
                <w:rStyle w:val="IndexLink"/>
                <w:rtl w:val="true"/>
              </w:rPr>
              <w:tab/>
            </w:r>
            <w:r>
              <w:rPr>
                <w:rStyle w:val="IndexLink"/>
              </w:rPr>
              <w:t>390</w:t>
            </w:r>
          </w:hyperlink>
        </w:p>
        <w:p>
          <w:pPr>
            <w:pStyle w:val="Contents4"/>
            <w:tabs>
              <w:tab w:val="clear" w:pos="8176"/>
              <w:tab w:val="right" w:pos="9026" w:leader="dot"/>
            </w:tabs>
            <w:rPr/>
          </w:pPr>
          <w:hyperlink w:anchor="__RefHeading___Toc226909_3264237689">
            <w:r>
              <w:rPr>
                <w:webHidden/>
                <w:rStyle w:val="IndexLink"/>
                <w:rtl w:val="true"/>
              </w:rPr>
              <w:t>عدم ارتباط برائت عقلیه به مسألۀ عقوبت</w:t>
            </w:r>
            <w:r>
              <w:rPr>
                <w:rStyle w:val="IndexLink"/>
                <w:rtl w:val="true"/>
              </w:rPr>
              <w:tab/>
            </w:r>
            <w:r>
              <w:rPr>
                <w:rStyle w:val="IndexLink"/>
              </w:rPr>
              <w:t>391</w:t>
            </w:r>
          </w:hyperlink>
        </w:p>
        <w:p>
          <w:pPr>
            <w:pStyle w:val="Contents4"/>
            <w:tabs>
              <w:tab w:val="clear" w:pos="8176"/>
              <w:tab w:val="right" w:pos="9026" w:leader="dot"/>
            </w:tabs>
            <w:rPr/>
          </w:pPr>
          <w:hyperlink w:anchor="__RefHeading___Toc226911_3264237689">
            <w:r>
              <w:rPr>
                <w:webHidden/>
                <w:rStyle w:val="IndexLink"/>
                <w:rtl w:val="true"/>
              </w:rPr>
              <w:t>پرسش</w:t>
            </w:r>
            <w:r>
              <w:rPr>
                <w:rStyle w:val="IndexLink"/>
                <w:rtl w:val="true"/>
              </w:rPr>
              <w:t>:</w:t>
              <w:tab/>
            </w:r>
            <w:r>
              <w:rPr>
                <w:rStyle w:val="IndexLink"/>
              </w:rPr>
              <w:t>393</w:t>
            </w:r>
          </w:hyperlink>
        </w:p>
        <w:p>
          <w:pPr>
            <w:pStyle w:val="Contents3"/>
            <w:tabs>
              <w:tab w:val="clear" w:pos="8459"/>
              <w:tab w:val="right" w:pos="9026" w:leader="dot"/>
            </w:tabs>
            <w:rPr/>
          </w:pPr>
          <w:hyperlink w:anchor="__RefHeading___Toc226913_3264237689">
            <w:r>
              <w:rPr>
                <w:webHidden/>
                <w:rStyle w:val="IndexLink"/>
                <w:rtl w:val="true"/>
              </w:rPr>
              <w:t>درس دویست و شصت و هشتم</w:t>
            </w:r>
            <w:r>
              <w:rPr>
                <w:rStyle w:val="IndexLink"/>
                <w:rtl w:val="true"/>
              </w:rPr>
              <w:tab/>
            </w:r>
            <w:r>
              <w:rPr>
                <w:rStyle w:val="IndexLink"/>
              </w:rPr>
              <w:t>394</w:t>
            </w:r>
          </w:hyperlink>
        </w:p>
        <w:p>
          <w:pPr>
            <w:pStyle w:val="Contents4"/>
            <w:tabs>
              <w:tab w:val="clear" w:pos="8176"/>
              <w:tab w:val="right" w:pos="9026" w:leader="dot"/>
            </w:tabs>
            <w:rPr/>
          </w:pPr>
          <w:hyperlink w:anchor="__RefHeading___Toc226915_3264237689">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26917_3264237689">
            <w:r>
              <w:rPr>
                <w:webHidden/>
                <w:rStyle w:val="IndexLink"/>
                <w:rtl w:val="true"/>
              </w:rPr>
              <w:t>اشکال اجرای برائت در اقل و اکثر ارتباطی با توجه به مراتب امتثال</w:t>
            </w:r>
            <w:r>
              <w:rPr>
                <w:rStyle w:val="IndexLink"/>
                <w:rtl w:val="true"/>
              </w:rPr>
              <w:tab/>
            </w:r>
            <w:r>
              <w:rPr>
                <w:rStyle w:val="IndexLink"/>
              </w:rPr>
              <w:t>394</w:t>
            </w:r>
          </w:hyperlink>
        </w:p>
        <w:p>
          <w:pPr>
            <w:pStyle w:val="Contents4"/>
            <w:tabs>
              <w:tab w:val="clear" w:pos="8176"/>
              <w:tab w:val="right" w:pos="9026" w:leader="dot"/>
            </w:tabs>
            <w:rPr/>
          </w:pPr>
          <w:hyperlink w:anchor="__RefHeading___Toc226919_3264237689">
            <w:r>
              <w:rPr>
                <w:webHidden/>
                <w:rStyle w:val="IndexLink"/>
                <w:rtl w:val="true"/>
              </w:rPr>
              <w:t>مقتضای قاعده اشتغال یقینی و لزوم برائت یقینیه در مقام</w:t>
            </w:r>
            <w:r>
              <w:rPr>
                <w:rStyle w:val="IndexLink"/>
                <w:rtl w:val="true"/>
              </w:rPr>
              <w:tab/>
            </w:r>
            <w:r>
              <w:rPr>
                <w:rStyle w:val="IndexLink"/>
              </w:rPr>
              <w:t>396</w:t>
            </w:r>
          </w:hyperlink>
        </w:p>
        <w:p>
          <w:pPr>
            <w:pStyle w:val="Contents4"/>
            <w:tabs>
              <w:tab w:val="clear" w:pos="8176"/>
              <w:tab w:val="right" w:pos="9026" w:leader="dot"/>
            </w:tabs>
            <w:rPr/>
          </w:pPr>
          <w:hyperlink w:anchor="__RefHeading___Toc226921_3264237689">
            <w:r>
              <w:rPr>
                <w:webHidden/>
                <w:rStyle w:val="IndexLink"/>
                <w:rtl w:val="true"/>
              </w:rPr>
              <w:t>محدودۀ قاعده لزوم برائت یقینیه در صورت اشتغال یقینی</w:t>
            </w:r>
            <w:r>
              <w:rPr>
                <w:rStyle w:val="IndexLink"/>
                <w:rtl w:val="true"/>
              </w:rPr>
              <w:tab/>
            </w:r>
            <w:r>
              <w:rPr>
                <w:rStyle w:val="IndexLink"/>
              </w:rPr>
              <w:t>397</w:t>
            </w:r>
          </w:hyperlink>
        </w:p>
        <w:p>
          <w:pPr>
            <w:pStyle w:val="Contents4"/>
            <w:tabs>
              <w:tab w:val="clear" w:pos="8176"/>
              <w:tab w:val="right" w:pos="9026" w:leader="dot"/>
            </w:tabs>
            <w:rPr/>
          </w:pPr>
          <w:hyperlink w:anchor="__RefHeading___Toc226923_3264237689">
            <w:r>
              <w:rPr>
                <w:webHidden/>
                <w:rStyle w:val="IndexLink"/>
                <w:rtl w:val="true"/>
              </w:rPr>
              <w:t>تغایر علم اجمالی با علم تفصیلی در ما نحن فیه</w:t>
            </w:r>
            <w:r>
              <w:rPr>
                <w:rStyle w:val="IndexLink"/>
                <w:rtl w:val="true"/>
              </w:rPr>
              <w:tab/>
            </w:r>
            <w:r>
              <w:rPr>
                <w:rStyle w:val="IndexLink"/>
              </w:rPr>
              <w:t>398</w:t>
            </w:r>
          </w:hyperlink>
        </w:p>
        <w:p>
          <w:pPr>
            <w:pStyle w:val="Contents4"/>
            <w:tabs>
              <w:tab w:val="clear" w:pos="8176"/>
              <w:tab w:val="right" w:pos="9026" w:leader="dot"/>
            </w:tabs>
            <w:rPr/>
          </w:pPr>
          <w:hyperlink w:anchor="__RefHeading___Toc226925_3264237689">
            <w:r>
              <w:rPr>
                <w:webHidden/>
                <w:rStyle w:val="IndexLink"/>
                <w:rtl w:val="true"/>
              </w:rPr>
              <w:t>عدم وجود علم اجمالی در شک در اقل و اکثر ارتباطی</w:t>
            </w:r>
            <w:r>
              <w:rPr>
                <w:rStyle w:val="IndexLink"/>
                <w:rtl w:val="true"/>
              </w:rPr>
              <w:tab/>
            </w:r>
            <w:r>
              <w:rPr>
                <w:rStyle w:val="IndexLink"/>
              </w:rPr>
              <w:t>399</w:t>
            </w:r>
          </w:hyperlink>
        </w:p>
        <w:p>
          <w:pPr>
            <w:pStyle w:val="Contents4"/>
            <w:tabs>
              <w:tab w:val="clear" w:pos="8176"/>
              <w:tab w:val="right" w:pos="9026" w:leader="dot"/>
            </w:tabs>
            <w:rPr/>
          </w:pPr>
          <w:hyperlink w:anchor="__RefHeading___Toc226927_3264237689">
            <w:r>
              <w:rPr>
                <w:webHidden/>
                <w:rStyle w:val="IndexLink"/>
                <w:rtl w:val="true"/>
              </w:rPr>
              <w:t>عدم امکان اجرای برائت در صورت احتمال ارتباط جزء مشکوک با سایر اجزاء</w:t>
            </w:r>
            <w:r>
              <w:rPr>
                <w:rStyle w:val="IndexLink"/>
                <w:rtl w:val="true"/>
              </w:rPr>
              <w:tab/>
            </w:r>
            <w:r>
              <w:rPr>
                <w:rStyle w:val="IndexLink"/>
              </w:rPr>
              <w:t>400</w:t>
            </w:r>
          </w:hyperlink>
        </w:p>
        <w:p>
          <w:pPr>
            <w:pStyle w:val="Contents4"/>
            <w:tabs>
              <w:tab w:val="clear" w:pos="8176"/>
              <w:tab w:val="right" w:pos="9026" w:leader="dot"/>
            </w:tabs>
            <w:rPr/>
          </w:pPr>
          <w:hyperlink w:anchor="__RefHeading___Toc226929_3264237689">
            <w:r>
              <w:rPr>
                <w:webHidden/>
                <w:rStyle w:val="IndexLink"/>
                <w:rtl w:val="true"/>
              </w:rPr>
              <w:t>اجرای قاعده قبح عقاب بلا بیان در صورت شک در ارتباطیت</w:t>
            </w:r>
            <w:r>
              <w:rPr>
                <w:rStyle w:val="IndexLink"/>
                <w:rtl w:val="true"/>
              </w:rPr>
              <w:tab/>
            </w:r>
            <w:r>
              <w:rPr>
                <w:rStyle w:val="IndexLink"/>
              </w:rPr>
              <w:t>401</w:t>
            </w:r>
          </w:hyperlink>
        </w:p>
        <w:p>
          <w:pPr>
            <w:pStyle w:val="Contents4"/>
            <w:tabs>
              <w:tab w:val="clear" w:pos="8176"/>
              <w:tab w:val="right" w:pos="9026" w:leader="dot"/>
            </w:tabs>
            <w:rPr/>
          </w:pPr>
          <w:hyperlink w:anchor="__RefHeading___Toc226931_3264237689">
            <w:r>
              <w:rPr>
                <w:webHidden/>
                <w:rStyle w:val="IndexLink"/>
                <w:rtl w:val="true"/>
              </w:rPr>
              <w:t>پرسش</w:t>
            </w:r>
            <w:r>
              <w:rPr>
                <w:rStyle w:val="IndexLink"/>
                <w:rtl w:val="true"/>
              </w:rPr>
              <w:t>:</w:t>
              <w:tab/>
            </w:r>
            <w:r>
              <w:rPr>
                <w:rStyle w:val="IndexLink"/>
              </w:rPr>
              <w:t>402</w:t>
            </w:r>
          </w:hyperlink>
        </w:p>
        <w:p>
          <w:pPr>
            <w:pStyle w:val="Contents3"/>
            <w:tabs>
              <w:tab w:val="clear" w:pos="8459"/>
              <w:tab w:val="right" w:pos="9026" w:leader="dot"/>
            </w:tabs>
            <w:rPr/>
          </w:pPr>
          <w:hyperlink w:anchor="__RefHeading___Toc226933_3264237689">
            <w:r>
              <w:rPr>
                <w:webHidden/>
                <w:rStyle w:val="IndexLink"/>
                <w:rtl w:val="true"/>
              </w:rPr>
              <w:t>درس دویست و شصت و نهم</w:t>
            </w:r>
            <w:r>
              <w:rPr>
                <w:rStyle w:val="IndexLink"/>
                <w:rtl w:val="true"/>
              </w:rPr>
              <w:tab/>
            </w:r>
            <w:r>
              <w:rPr>
                <w:rStyle w:val="IndexLink"/>
              </w:rPr>
              <w:t>403</w:t>
            </w:r>
          </w:hyperlink>
        </w:p>
        <w:p>
          <w:pPr>
            <w:pStyle w:val="Contents4"/>
            <w:tabs>
              <w:tab w:val="clear" w:pos="8176"/>
              <w:tab w:val="right" w:pos="9026" w:leader="dot"/>
            </w:tabs>
            <w:rPr/>
          </w:pPr>
          <w:hyperlink w:anchor="__RefHeading___Toc226935_3264237689">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226937_3264237689">
            <w:r>
              <w:rPr>
                <w:webHidden/>
                <w:rStyle w:val="IndexLink"/>
                <w:rtl w:val="true"/>
              </w:rPr>
              <w:t>لازمۀ تغایر اقل و اکثر نسبت به اجرای برائت</w:t>
            </w:r>
            <w:r>
              <w:rPr>
                <w:rStyle w:val="IndexLink"/>
                <w:rtl w:val="true"/>
              </w:rPr>
              <w:tab/>
            </w:r>
            <w:r>
              <w:rPr>
                <w:rStyle w:val="IndexLink"/>
              </w:rPr>
              <w:t>403</w:t>
            </w:r>
          </w:hyperlink>
        </w:p>
        <w:p>
          <w:pPr>
            <w:pStyle w:val="Contents4"/>
            <w:tabs>
              <w:tab w:val="clear" w:pos="8176"/>
              <w:tab w:val="right" w:pos="9026" w:leader="dot"/>
            </w:tabs>
            <w:rPr/>
          </w:pPr>
          <w:hyperlink w:anchor="__RefHeading___Toc226939_3264237689">
            <w:r>
              <w:rPr>
                <w:webHidden/>
                <w:rStyle w:val="IndexLink"/>
                <w:rtl w:val="true"/>
              </w:rPr>
              <w:t>فرق اقل و اکثر استقلالی و ارتباطی از نظر اجرای برائت عقلیه</w:t>
            </w:r>
            <w:r>
              <w:rPr>
                <w:rStyle w:val="IndexLink"/>
                <w:rtl w:val="true"/>
              </w:rPr>
              <w:tab/>
            </w:r>
            <w:r>
              <w:rPr>
                <w:rStyle w:val="IndexLink"/>
              </w:rPr>
              <w:t>404</w:t>
            </w:r>
          </w:hyperlink>
        </w:p>
        <w:p>
          <w:pPr>
            <w:pStyle w:val="Contents4"/>
            <w:tabs>
              <w:tab w:val="clear" w:pos="8176"/>
              <w:tab w:val="right" w:pos="9026" w:leader="dot"/>
            </w:tabs>
            <w:rPr/>
          </w:pPr>
          <w:hyperlink w:anchor="__RefHeading___Toc226941_3264237689">
            <w:r>
              <w:rPr>
                <w:webHidden/>
                <w:rStyle w:val="IndexLink"/>
                <w:rtl w:val="true"/>
              </w:rPr>
              <w:t>عدم تغایر صوری اقل و اکثر</w:t>
            </w:r>
            <w:r>
              <w:rPr>
                <w:rStyle w:val="IndexLink"/>
                <w:rtl w:val="true"/>
              </w:rPr>
              <w:tab/>
            </w:r>
            <w:r>
              <w:rPr>
                <w:rStyle w:val="IndexLink"/>
              </w:rPr>
              <w:t>405</w:t>
            </w:r>
          </w:hyperlink>
        </w:p>
        <w:p>
          <w:pPr>
            <w:pStyle w:val="Contents4"/>
            <w:tabs>
              <w:tab w:val="clear" w:pos="8176"/>
              <w:tab w:val="right" w:pos="9026" w:leader="dot"/>
            </w:tabs>
            <w:rPr/>
          </w:pPr>
          <w:hyperlink w:anchor="__RefHeading___Toc226943_3264237689">
            <w:r>
              <w:rPr>
                <w:webHidden/>
                <w:rStyle w:val="IndexLink"/>
                <w:rtl w:val="true"/>
              </w:rPr>
              <w:t>لزوم خلف از اجرای برائت عقلیه در مقام از نظر محقق خراسانی</w:t>
            </w:r>
            <w:r>
              <w:rPr>
                <w:rStyle w:val="IndexLink"/>
                <w:rtl w:val="true"/>
              </w:rPr>
              <w:tab/>
            </w:r>
            <w:r>
              <w:rPr>
                <w:rStyle w:val="IndexLink"/>
              </w:rPr>
              <w:t>406</w:t>
            </w:r>
          </w:hyperlink>
        </w:p>
        <w:p>
          <w:pPr>
            <w:pStyle w:val="Contents4"/>
            <w:tabs>
              <w:tab w:val="clear" w:pos="8176"/>
              <w:tab w:val="right" w:pos="9026" w:leader="dot"/>
            </w:tabs>
            <w:rPr/>
          </w:pPr>
          <w:hyperlink w:anchor="__RefHeading___Toc226945_3264237689">
            <w:r>
              <w:rPr>
                <w:webHidden/>
                <w:rStyle w:val="IndexLink"/>
                <w:rtl w:val="true"/>
              </w:rPr>
              <w:t>لزوم محالیت از اجرای برائت در محل بحث از نظر محقق خراسانی</w:t>
            </w:r>
            <w:r>
              <w:rPr>
                <w:rStyle w:val="IndexLink"/>
                <w:rtl w:val="true"/>
              </w:rPr>
              <w:tab/>
            </w:r>
            <w:r>
              <w:rPr>
                <w:rStyle w:val="IndexLink"/>
              </w:rPr>
              <w:t>408</w:t>
            </w:r>
          </w:hyperlink>
        </w:p>
        <w:p>
          <w:pPr>
            <w:pStyle w:val="Contents4"/>
            <w:tabs>
              <w:tab w:val="clear" w:pos="8176"/>
              <w:tab w:val="right" w:pos="9026" w:leader="dot"/>
            </w:tabs>
            <w:rPr/>
          </w:pPr>
          <w:hyperlink w:anchor="__RefHeading___Toc226947_3264237689">
            <w:r>
              <w:rPr>
                <w:webHidden/>
                <w:rStyle w:val="IndexLink"/>
                <w:rtl w:val="true"/>
              </w:rPr>
              <w:t>امتناع انحلال علت به واسطه معلول</w:t>
            </w:r>
            <w:r>
              <w:rPr>
                <w:rStyle w:val="IndexLink"/>
                <w:rtl w:val="true"/>
              </w:rPr>
              <w:tab/>
            </w:r>
            <w:r>
              <w:rPr>
                <w:rStyle w:val="IndexLink"/>
              </w:rPr>
              <w:t>409</w:t>
            </w:r>
          </w:hyperlink>
        </w:p>
        <w:p>
          <w:pPr>
            <w:pStyle w:val="Contents4"/>
            <w:tabs>
              <w:tab w:val="clear" w:pos="8176"/>
              <w:tab w:val="right" w:pos="9026" w:leader="dot"/>
            </w:tabs>
            <w:rPr/>
          </w:pPr>
          <w:hyperlink w:anchor="__RefHeading___Toc226949_3264237689">
            <w:r>
              <w:rPr>
                <w:webHidden/>
                <w:rStyle w:val="IndexLink"/>
                <w:rtl w:val="true"/>
              </w:rPr>
              <w:t>پرسش</w:t>
            </w:r>
            <w:r>
              <w:rPr>
                <w:rStyle w:val="IndexLink"/>
                <w:rtl w:val="true"/>
              </w:rPr>
              <w:t>:</w:t>
              <w:tab/>
            </w:r>
            <w:r>
              <w:rPr>
                <w:rStyle w:val="IndexLink"/>
              </w:rPr>
              <w:t>409</w:t>
            </w:r>
          </w:hyperlink>
        </w:p>
        <w:p>
          <w:pPr>
            <w:pStyle w:val="Contents3"/>
            <w:tabs>
              <w:tab w:val="clear" w:pos="8459"/>
              <w:tab w:val="right" w:pos="9026" w:leader="dot"/>
            </w:tabs>
            <w:rPr/>
          </w:pPr>
          <w:hyperlink w:anchor="__RefHeading___Toc226951_3264237689">
            <w:r>
              <w:rPr>
                <w:webHidden/>
                <w:rStyle w:val="IndexLink"/>
                <w:rtl w:val="true"/>
              </w:rPr>
              <w:t>درس دویست و هفتادم</w:t>
            </w:r>
            <w:r>
              <w:rPr>
                <w:rStyle w:val="IndexLink"/>
                <w:rtl w:val="true"/>
              </w:rPr>
              <w:tab/>
            </w:r>
            <w:r>
              <w:rPr>
                <w:rStyle w:val="IndexLink"/>
              </w:rPr>
              <w:t>411</w:t>
            </w:r>
          </w:hyperlink>
        </w:p>
        <w:p>
          <w:pPr>
            <w:pStyle w:val="Contents4"/>
            <w:tabs>
              <w:tab w:val="clear" w:pos="8176"/>
              <w:tab w:val="right" w:pos="9026" w:leader="dot"/>
            </w:tabs>
            <w:rPr/>
          </w:pPr>
          <w:hyperlink w:anchor="__RefHeading___Toc226953_3264237689">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226955_3264237689">
            <w:r>
              <w:rPr>
                <w:webHidden/>
                <w:rStyle w:val="IndexLink"/>
                <w:rtl w:val="true"/>
              </w:rPr>
              <w:t>مبنای اشکالات ثلاثه اجرای برائت</w:t>
            </w:r>
            <w:r>
              <w:rPr>
                <w:rStyle w:val="IndexLink"/>
                <w:rtl w:val="true"/>
              </w:rPr>
              <w:tab/>
            </w:r>
            <w:r>
              <w:rPr>
                <w:rStyle w:val="IndexLink"/>
              </w:rPr>
              <w:t>411</w:t>
            </w:r>
          </w:hyperlink>
        </w:p>
        <w:p>
          <w:pPr>
            <w:pStyle w:val="Contents4"/>
            <w:tabs>
              <w:tab w:val="clear" w:pos="8176"/>
              <w:tab w:val="right" w:pos="9026" w:leader="dot"/>
            </w:tabs>
            <w:rPr/>
          </w:pPr>
          <w:hyperlink w:anchor="__RefHeading___Toc226957_3264237689">
            <w:r>
              <w:rPr>
                <w:webHidden/>
                <w:rStyle w:val="IndexLink"/>
                <w:rtl w:val="true"/>
              </w:rPr>
              <w:t>انکار وجوب غیری مقدمه واجب</w:t>
            </w:r>
            <w:r>
              <w:rPr>
                <w:rStyle w:val="IndexLink"/>
                <w:rtl w:val="true"/>
              </w:rPr>
              <w:tab/>
            </w:r>
            <w:r>
              <w:rPr>
                <w:rStyle w:val="IndexLink"/>
              </w:rPr>
              <w:t>412</w:t>
            </w:r>
          </w:hyperlink>
        </w:p>
        <w:p>
          <w:pPr>
            <w:pStyle w:val="Contents4"/>
            <w:tabs>
              <w:tab w:val="clear" w:pos="8176"/>
              <w:tab w:val="right" w:pos="9026" w:leader="dot"/>
            </w:tabs>
            <w:rPr/>
          </w:pPr>
          <w:hyperlink w:anchor="__RefHeading___Toc226959_3264237689">
            <w:r>
              <w:rPr>
                <w:webHidden/>
                <w:rStyle w:val="IndexLink"/>
                <w:rtl w:val="true"/>
              </w:rPr>
              <w:t>وجود علم تفصیلی و شک بدوی در محل بحث</w:t>
            </w:r>
            <w:r>
              <w:rPr>
                <w:rStyle w:val="IndexLink"/>
                <w:rtl w:val="true"/>
              </w:rPr>
              <w:tab/>
            </w:r>
            <w:r>
              <w:rPr>
                <w:rStyle w:val="IndexLink"/>
              </w:rPr>
              <w:t>412</w:t>
            </w:r>
          </w:hyperlink>
        </w:p>
        <w:p>
          <w:pPr>
            <w:pStyle w:val="Contents4"/>
            <w:tabs>
              <w:tab w:val="clear" w:pos="8176"/>
              <w:tab w:val="right" w:pos="9026" w:leader="dot"/>
            </w:tabs>
            <w:rPr/>
          </w:pPr>
          <w:hyperlink w:anchor="__RefHeading___Toc226961_3264237689">
            <w:r>
              <w:rPr>
                <w:webHidden/>
                <w:rStyle w:val="IndexLink"/>
                <w:rtl w:val="true"/>
              </w:rPr>
              <w:t>تبعیت اوامر و نواهی از مصالح و مفاسد و ارتباط آن به محل بحث</w:t>
            </w:r>
            <w:r>
              <w:rPr>
                <w:rStyle w:val="IndexLink"/>
                <w:rtl w:val="true"/>
              </w:rPr>
              <w:tab/>
            </w:r>
            <w:r>
              <w:rPr>
                <w:rStyle w:val="IndexLink"/>
              </w:rPr>
              <w:t>414</w:t>
            </w:r>
          </w:hyperlink>
        </w:p>
        <w:p>
          <w:pPr>
            <w:pStyle w:val="Contents4"/>
            <w:tabs>
              <w:tab w:val="clear" w:pos="8176"/>
              <w:tab w:val="right" w:pos="9026" w:leader="dot"/>
            </w:tabs>
            <w:rPr/>
          </w:pPr>
          <w:hyperlink w:anchor="__RefHeading___Toc226963_3264237689">
            <w:r>
              <w:rPr>
                <w:webHidden/>
                <w:rStyle w:val="IndexLink"/>
                <w:rtl w:val="true"/>
              </w:rPr>
              <w:t>کیفیت تصویر مصلحت در مأمور به</w:t>
            </w:r>
            <w:r>
              <w:rPr>
                <w:rStyle w:val="IndexLink"/>
                <w:rtl w:val="true"/>
              </w:rPr>
              <w:tab/>
            </w:r>
            <w:r>
              <w:rPr>
                <w:rStyle w:val="IndexLink"/>
              </w:rPr>
              <w:t>415</w:t>
            </w:r>
          </w:hyperlink>
        </w:p>
        <w:p>
          <w:pPr>
            <w:pStyle w:val="Contents4"/>
            <w:tabs>
              <w:tab w:val="clear" w:pos="8176"/>
              <w:tab w:val="right" w:pos="9026" w:leader="dot"/>
            </w:tabs>
            <w:rPr/>
          </w:pPr>
          <w:hyperlink w:anchor="__RefHeading___Toc226965_3264237689">
            <w:r>
              <w:rPr>
                <w:webHidden/>
                <w:rStyle w:val="IndexLink"/>
                <w:rtl w:val="true"/>
              </w:rPr>
              <w:t>لزوم احتیاط در اقل و اکثر ارتباطی</w:t>
            </w:r>
            <w:r>
              <w:rPr>
                <w:rStyle w:val="IndexLink"/>
                <w:rtl w:val="true"/>
              </w:rPr>
              <w:tab/>
            </w:r>
            <w:r>
              <w:rPr>
                <w:rStyle w:val="IndexLink"/>
              </w:rPr>
              <w:t>416</w:t>
            </w:r>
          </w:hyperlink>
        </w:p>
        <w:p>
          <w:pPr>
            <w:pStyle w:val="Contents4"/>
            <w:tabs>
              <w:tab w:val="clear" w:pos="8176"/>
              <w:tab w:val="right" w:pos="9026" w:leader="dot"/>
            </w:tabs>
            <w:rPr/>
          </w:pPr>
          <w:hyperlink w:anchor="__RefHeading___Toc226967_3264237689">
            <w:r>
              <w:rPr>
                <w:webHidden/>
                <w:rStyle w:val="IndexLink"/>
                <w:rtl w:val="true"/>
              </w:rPr>
              <w:t>منشأ تبعیت اوامر و نواهی از مصالح و مفاسد</w:t>
            </w:r>
            <w:r>
              <w:rPr>
                <w:rStyle w:val="IndexLink"/>
                <w:rtl w:val="true"/>
              </w:rPr>
              <w:tab/>
            </w:r>
            <w:r>
              <w:rPr>
                <w:rStyle w:val="IndexLink"/>
              </w:rPr>
              <w:t>417</w:t>
            </w:r>
          </w:hyperlink>
        </w:p>
        <w:p>
          <w:pPr>
            <w:pStyle w:val="Contents4"/>
            <w:tabs>
              <w:tab w:val="clear" w:pos="8176"/>
              <w:tab w:val="right" w:pos="9026" w:leader="dot"/>
            </w:tabs>
            <w:rPr/>
          </w:pPr>
          <w:hyperlink w:anchor="__RefHeading___Toc226969_3264237689">
            <w:r>
              <w:rPr>
                <w:webHidden/>
                <w:rStyle w:val="IndexLink"/>
                <w:rtl w:val="true"/>
              </w:rPr>
              <w:t>پرسش</w:t>
            </w:r>
            <w:r>
              <w:rPr>
                <w:rStyle w:val="IndexLink"/>
                <w:rtl w:val="true"/>
              </w:rPr>
              <w:t>:</w:t>
              <w:tab/>
            </w:r>
            <w:r>
              <w:rPr>
                <w:rStyle w:val="IndexLink"/>
              </w:rPr>
              <w:t>418</w:t>
            </w:r>
          </w:hyperlink>
        </w:p>
        <w:p>
          <w:pPr>
            <w:pStyle w:val="Contents3"/>
            <w:tabs>
              <w:tab w:val="clear" w:pos="8459"/>
              <w:tab w:val="right" w:pos="9026" w:leader="dot"/>
            </w:tabs>
            <w:rPr/>
          </w:pPr>
          <w:hyperlink w:anchor="__RefHeading___Toc226971_3264237689">
            <w:r>
              <w:rPr>
                <w:webHidden/>
                <w:rStyle w:val="IndexLink"/>
                <w:rtl w:val="true"/>
              </w:rPr>
              <w:t>درس دویست و هفتاد و یکم</w:t>
            </w:r>
            <w:r>
              <w:rPr>
                <w:rStyle w:val="IndexLink"/>
                <w:rtl w:val="true"/>
              </w:rPr>
              <w:tab/>
            </w:r>
            <w:r>
              <w:rPr>
                <w:rStyle w:val="IndexLink"/>
              </w:rPr>
              <w:t>419</w:t>
            </w:r>
          </w:hyperlink>
        </w:p>
        <w:p>
          <w:pPr>
            <w:pStyle w:val="Contents4"/>
            <w:tabs>
              <w:tab w:val="clear" w:pos="8176"/>
              <w:tab w:val="right" w:pos="9026" w:leader="dot"/>
            </w:tabs>
            <w:rPr/>
          </w:pPr>
          <w:hyperlink w:anchor="__RefHeading___Toc226973_3264237689">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26975_3264237689">
            <w:r>
              <w:rPr>
                <w:webHidden/>
                <w:rStyle w:val="IndexLink"/>
                <w:rtl w:val="true"/>
              </w:rPr>
              <w:t>عدم علم به تحقق مأمور به با اتیان به اقل</w:t>
            </w:r>
            <w:r>
              <w:rPr>
                <w:rStyle w:val="IndexLink"/>
                <w:rtl w:val="true"/>
              </w:rPr>
              <w:tab/>
            </w:r>
            <w:r>
              <w:rPr>
                <w:rStyle w:val="IndexLink"/>
              </w:rPr>
              <w:t>419</w:t>
            </w:r>
          </w:hyperlink>
        </w:p>
        <w:p>
          <w:pPr>
            <w:pStyle w:val="Contents4"/>
            <w:tabs>
              <w:tab w:val="clear" w:pos="8176"/>
              <w:tab w:val="right" w:pos="9026" w:leader="dot"/>
            </w:tabs>
            <w:rPr/>
          </w:pPr>
          <w:hyperlink w:anchor="__RefHeading___Toc226977_3264237689">
            <w:r>
              <w:rPr>
                <w:webHidden/>
                <w:rStyle w:val="IndexLink"/>
                <w:rtl w:val="true"/>
              </w:rPr>
              <w:t>راههای خروج از ارادۀ جزافی نسبت به خداوند</w:t>
            </w:r>
            <w:r>
              <w:rPr>
                <w:rStyle w:val="IndexLink"/>
                <w:rtl w:val="true"/>
              </w:rPr>
              <w:tab/>
            </w:r>
            <w:r>
              <w:rPr>
                <w:rStyle w:val="IndexLink"/>
              </w:rPr>
              <w:t>420</w:t>
            </w:r>
          </w:hyperlink>
        </w:p>
        <w:p>
          <w:pPr>
            <w:pStyle w:val="Contents4"/>
            <w:tabs>
              <w:tab w:val="clear" w:pos="8176"/>
              <w:tab w:val="right" w:pos="9026" w:leader="dot"/>
            </w:tabs>
            <w:rPr/>
          </w:pPr>
          <w:hyperlink w:anchor="__RefHeading___Toc226979_3264237689">
            <w:r>
              <w:rPr>
                <w:webHidden/>
                <w:rStyle w:val="IndexLink"/>
                <w:rtl w:val="true"/>
              </w:rPr>
              <w:t>وجود مصلحت در شیء علت تعلق امر به آن</w:t>
            </w:r>
            <w:r>
              <w:rPr>
                <w:rStyle w:val="IndexLink"/>
                <w:rtl w:val="true"/>
              </w:rPr>
              <w:tab/>
            </w:r>
            <w:r>
              <w:rPr>
                <w:rStyle w:val="IndexLink"/>
              </w:rPr>
              <w:t>422</w:t>
            </w:r>
          </w:hyperlink>
        </w:p>
        <w:p>
          <w:pPr>
            <w:pStyle w:val="Contents4"/>
            <w:tabs>
              <w:tab w:val="clear" w:pos="8176"/>
              <w:tab w:val="right" w:pos="9026" w:leader="dot"/>
            </w:tabs>
            <w:rPr/>
          </w:pPr>
          <w:hyperlink w:anchor="__RefHeading___Toc226981_3264237689">
            <w:r>
              <w:rPr>
                <w:webHidden/>
                <w:rStyle w:val="IndexLink"/>
                <w:rtl w:val="true"/>
              </w:rPr>
              <w:t>عدم لزوم اتیان به مشکوک برای علم به حصول غرض مولا</w:t>
            </w:r>
            <w:r>
              <w:rPr>
                <w:rStyle w:val="IndexLink"/>
                <w:rtl w:val="true"/>
              </w:rPr>
              <w:tab/>
            </w:r>
            <w:r>
              <w:rPr>
                <w:rStyle w:val="IndexLink"/>
              </w:rPr>
              <w:t>424</w:t>
            </w:r>
          </w:hyperlink>
        </w:p>
        <w:p>
          <w:pPr>
            <w:pStyle w:val="Contents4"/>
            <w:tabs>
              <w:tab w:val="clear" w:pos="8176"/>
              <w:tab w:val="right" w:pos="9026" w:leader="dot"/>
            </w:tabs>
            <w:rPr/>
          </w:pPr>
          <w:hyperlink w:anchor="__RefHeading___Toc226983_3264237689">
            <w:r>
              <w:rPr>
                <w:webHidden/>
                <w:rStyle w:val="IndexLink"/>
                <w:rtl w:val="true"/>
              </w:rPr>
              <w:t>پرسش</w:t>
            </w:r>
            <w:r>
              <w:rPr>
                <w:rStyle w:val="IndexLink"/>
                <w:rtl w:val="true"/>
              </w:rPr>
              <w:t>:</w:t>
              <w:tab/>
            </w:r>
            <w:r>
              <w:rPr>
                <w:rStyle w:val="IndexLink"/>
              </w:rPr>
              <w:t>426</w:t>
            </w:r>
          </w:hyperlink>
        </w:p>
        <w:p>
          <w:pPr>
            <w:pStyle w:val="Contents3"/>
            <w:tabs>
              <w:tab w:val="clear" w:pos="8459"/>
              <w:tab w:val="right" w:pos="9026" w:leader="dot"/>
            </w:tabs>
            <w:rPr/>
          </w:pPr>
          <w:hyperlink w:anchor="__RefHeading___Toc226985_3264237689">
            <w:r>
              <w:rPr>
                <w:webHidden/>
                <w:rStyle w:val="IndexLink"/>
                <w:rtl w:val="true"/>
              </w:rPr>
              <w:t>درس دویست و هفتاد و دوم</w:t>
            </w:r>
            <w:r>
              <w:rPr>
                <w:rStyle w:val="IndexLink"/>
                <w:rtl w:val="true"/>
              </w:rPr>
              <w:tab/>
            </w:r>
            <w:r>
              <w:rPr>
                <w:rStyle w:val="IndexLink"/>
              </w:rPr>
              <w:t>427</w:t>
            </w:r>
          </w:hyperlink>
        </w:p>
        <w:p>
          <w:pPr>
            <w:pStyle w:val="Contents4"/>
            <w:tabs>
              <w:tab w:val="clear" w:pos="8176"/>
              <w:tab w:val="right" w:pos="9026" w:leader="dot"/>
            </w:tabs>
            <w:rPr/>
          </w:pPr>
          <w:hyperlink w:anchor="__RefHeading___Toc226987_3264237689">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226989_3264237689">
            <w:r>
              <w:rPr>
                <w:webHidden/>
                <w:rStyle w:val="IndexLink"/>
                <w:rtl w:val="true"/>
              </w:rPr>
              <w:t>عدم حصول قصد تقرّب با اتیان اقل</w:t>
            </w:r>
            <w:r>
              <w:rPr>
                <w:rStyle w:val="IndexLink"/>
                <w:rtl w:val="true"/>
              </w:rPr>
              <w:tab/>
            </w:r>
            <w:r>
              <w:rPr>
                <w:rStyle w:val="IndexLink"/>
              </w:rPr>
              <w:t>427</w:t>
            </w:r>
          </w:hyperlink>
        </w:p>
        <w:p>
          <w:pPr>
            <w:pStyle w:val="Contents4"/>
            <w:tabs>
              <w:tab w:val="clear" w:pos="8176"/>
              <w:tab w:val="right" w:pos="9026" w:leader="dot"/>
            </w:tabs>
            <w:rPr/>
          </w:pPr>
          <w:hyperlink w:anchor="__RefHeading___Toc226991_3264237689">
            <w:r>
              <w:rPr>
                <w:webHidden/>
                <w:rStyle w:val="IndexLink"/>
                <w:rtl w:val="true"/>
              </w:rPr>
              <w:t>لازمه شک در مقرّبیت اقل</w:t>
            </w:r>
            <w:r>
              <w:rPr>
                <w:rStyle w:val="IndexLink"/>
                <w:rtl w:val="true"/>
              </w:rPr>
              <w:tab/>
            </w:r>
            <w:r>
              <w:rPr>
                <w:rStyle w:val="IndexLink"/>
              </w:rPr>
              <w:t>428</w:t>
            </w:r>
          </w:hyperlink>
        </w:p>
        <w:p>
          <w:pPr>
            <w:pStyle w:val="Contents4"/>
            <w:tabs>
              <w:tab w:val="clear" w:pos="8176"/>
              <w:tab w:val="right" w:pos="9026" w:leader="dot"/>
            </w:tabs>
            <w:rPr/>
          </w:pPr>
          <w:hyperlink w:anchor="__RefHeading___Toc226993_3264237689">
            <w:r>
              <w:rPr>
                <w:webHidden/>
                <w:rStyle w:val="IndexLink"/>
                <w:rtl w:val="true"/>
              </w:rPr>
              <w:t>عدم دلیل بر لزوم قصد تقرّب</w:t>
            </w:r>
            <w:r>
              <w:rPr>
                <w:rStyle w:val="IndexLink"/>
                <w:rtl w:val="true"/>
              </w:rPr>
              <w:tab/>
            </w:r>
            <w:r>
              <w:rPr>
                <w:rStyle w:val="IndexLink"/>
              </w:rPr>
              <w:t>429</w:t>
            </w:r>
          </w:hyperlink>
        </w:p>
        <w:p>
          <w:pPr>
            <w:pStyle w:val="Contents4"/>
            <w:tabs>
              <w:tab w:val="clear" w:pos="8176"/>
              <w:tab w:val="right" w:pos="9026" w:leader="dot"/>
            </w:tabs>
            <w:rPr/>
          </w:pPr>
          <w:hyperlink w:anchor="__RefHeading___Toc226995_3264237689">
            <w:r>
              <w:rPr>
                <w:webHidden/>
                <w:rStyle w:val="IndexLink"/>
                <w:rtl w:val="true"/>
              </w:rPr>
              <w:t>خصوصیت عمل عبادی</w:t>
            </w:r>
            <w:r>
              <w:rPr>
                <w:rStyle w:val="IndexLink"/>
                <w:rtl w:val="true"/>
              </w:rPr>
              <w:tab/>
            </w:r>
            <w:r>
              <w:rPr>
                <w:rStyle w:val="IndexLink"/>
              </w:rPr>
              <w:t>429</w:t>
            </w:r>
          </w:hyperlink>
        </w:p>
        <w:p>
          <w:pPr>
            <w:pStyle w:val="Contents4"/>
            <w:tabs>
              <w:tab w:val="clear" w:pos="8176"/>
              <w:tab w:val="right" w:pos="9026" w:leader="dot"/>
            </w:tabs>
            <w:rPr/>
          </w:pPr>
          <w:hyperlink w:anchor="__RefHeading___Toc226997_3264237689">
            <w:r>
              <w:rPr>
                <w:webHidden/>
                <w:rStyle w:val="IndexLink"/>
                <w:rtl w:val="true"/>
              </w:rPr>
              <w:t>عدم وجوب غیری اقل</w:t>
            </w:r>
            <w:r>
              <w:rPr>
                <w:rStyle w:val="IndexLink"/>
                <w:rtl w:val="true"/>
              </w:rPr>
              <w:tab/>
            </w:r>
            <w:r>
              <w:rPr>
                <w:rStyle w:val="IndexLink"/>
              </w:rPr>
              <w:t>430</w:t>
            </w:r>
          </w:hyperlink>
        </w:p>
        <w:p>
          <w:pPr>
            <w:pStyle w:val="Contents4"/>
            <w:tabs>
              <w:tab w:val="clear" w:pos="8176"/>
              <w:tab w:val="right" w:pos="9026" w:leader="dot"/>
            </w:tabs>
            <w:rPr/>
          </w:pPr>
          <w:hyperlink w:anchor="__RefHeading___Toc226999_3264237689">
            <w:r>
              <w:rPr>
                <w:webHidden/>
                <w:rStyle w:val="IndexLink"/>
                <w:rtl w:val="true"/>
              </w:rPr>
              <w:t>نتیجۀ بحث اجرای برائت در باب اقل و اکثر ارتباطی</w:t>
            </w:r>
            <w:r>
              <w:rPr>
                <w:rStyle w:val="IndexLink"/>
                <w:rtl w:val="true"/>
              </w:rPr>
              <w:tab/>
            </w:r>
            <w:r>
              <w:rPr>
                <w:rStyle w:val="IndexLink"/>
              </w:rPr>
              <w:t>431</w:t>
            </w:r>
          </w:hyperlink>
        </w:p>
        <w:p>
          <w:pPr>
            <w:pStyle w:val="Contents4"/>
            <w:tabs>
              <w:tab w:val="clear" w:pos="8176"/>
              <w:tab w:val="right" w:pos="9026" w:leader="dot"/>
            </w:tabs>
            <w:rPr/>
          </w:pPr>
          <w:hyperlink w:anchor="__RefHeading___Toc227001_3264237689">
            <w:r>
              <w:rPr>
                <w:webHidden/>
                <w:rStyle w:val="IndexLink"/>
                <w:rtl w:val="true"/>
              </w:rPr>
              <w:t>تفصیل بین علیّت تامه علم اجمالی و اقتضای آن برای لزوم موافقت قطعیه</w:t>
            </w:r>
            <w:r>
              <w:rPr>
                <w:rStyle w:val="IndexLink"/>
                <w:rtl w:val="true"/>
              </w:rPr>
              <w:tab/>
            </w:r>
            <w:r>
              <w:rPr>
                <w:rStyle w:val="IndexLink"/>
              </w:rPr>
              <w:t>433</w:t>
            </w:r>
          </w:hyperlink>
        </w:p>
        <w:p>
          <w:pPr>
            <w:pStyle w:val="Contents4"/>
            <w:tabs>
              <w:tab w:val="clear" w:pos="8176"/>
              <w:tab w:val="right" w:pos="9026" w:leader="dot"/>
            </w:tabs>
            <w:rPr/>
          </w:pPr>
          <w:hyperlink w:anchor="__RefHeading___Toc227003_3264237689">
            <w:r>
              <w:rPr>
                <w:webHidden/>
                <w:rStyle w:val="IndexLink"/>
                <w:rtl w:val="true"/>
              </w:rPr>
              <w:t>پرسش</w:t>
            </w:r>
            <w:r>
              <w:rPr>
                <w:rStyle w:val="IndexLink"/>
                <w:rtl w:val="true"/>
              </w:rPr>
              <w:t>:</w:t>
              <w:tab/>
            </w:r>
            <w:r>
              <w:rPr>
                <w:rStyle w:val="IndexLink"/>
              </w:rPr>
              <w:t>434</w:t>
            </w:r>
          </w:hyperlink>
        </w:p>
        <w:p>
          <w:pPr>
            <w:pStyle w:val="Contents3"/>
            <w:tabs>
              <w:tab w:val="clear" w:pos="8459"/>
              <w:tab w:val="right" w:pos="9026" w:leader="dot"/>
            </w:tabs>
            <w:rPr/>
          </w:pPr>
          <w:hyperlink w:anchor="__RefHeading___Toc227005_3264237689">
            <w:r>
              <w:rPr>
                <w:webHidden/>
                <w:rStyle w:val="IndexLink"/>
                <w:rtl w:val="true"/>
              </w:rPr>
              <w:t>درس دویست و هفتاد و سوم</w:t>
            </w:r>
            <w:r>
              <w:rPr>
                <w:rStyle w:val="IndexLink"/>
                <w:rtl w:val="true"/>
              </w:rPr>
              <w:tab/>
            </w:r>
            <w:r>
              <w:rPr>
                <w:rStyle w:val="IndexLink"/>
              </w:rPr>
              <w:t>435</w:t>
            </w:r>
          </w:hyperlink>
        </w:p>
        <w:p>
          <w:pPr>
            <w:pStyle w:val="Contents4"/>
            <w:tabs>
              <w:tab w:val="clear" w:pos="8176"/>
              <w:tab w:val="right" w:pos="9026" w:leader="dot"/>
            </w:tabs>
            <w:rPr/>
          </w:pPr>
          <w:hyperlink w:anchor="__RefHeading___Toc227007_3264237689">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227009_3264237689">
            <w:r>
              <w:rPr>
                <w:webHidden/>
                <w:rStyle w:val="IndexLink"/>
                <w:rtl w:val="true"/>
              </w:rPr>
              <w:t>عدم جریان برائت شرعیه در اقل و اکثر ارتباطی</w:t>
            </w:r>
            <w:r>
              <w:rPr>
                <w:rStyle w:val="IndexLink"/>
                <w:rtl w:val="true"/>
              </w:rPr>
              <w:tab/>
            </w:r>
            <w:r>
              <w:rPr>
                <w:rStyle w:val="IndexLink"/>
              </w:rPr>
              <w:t>435</w:t>
            </w:r>
          </w:hyperlink>
        </w:p>
        <w:p>
          <w:pPr>
            <w:pStyle w:val="Contents4"/>
            <w:tabs>
              <w:tab w:val="clear" w:pos="8176"/>
              <w:tab w:val="right" w:pos="9026" w:leader="dot"/>
            </w:tabs>
            <w:rPr/>
          </w:pPr>
          <w:hyperlink w:anchor="__RefHeading___Toc227011_3264237689">
            <w:r>
              <w:rPr>
                <w:webHidden/>
                <w:rStyle w:val="IndexLink"/>
                <w:rtl w:val="true"/>
              </w:rPr>
              <w:t>اشکال رفع وجوب نفسی اکثر با حدیث رفع</w:t>
            </w:r>
            <w:r>
              <w:rPr>
                <w:rStyle w:val="IndexLink"/>
                <w:rtl w:val="true"/>
              </w:rPr>
              <w:tab/>
            </w:r>
            <w:r>
              <w:rPr>
                <w:rStyle w:val="IndexLink"/>
              </w:rPr>
              <w:t>437</w:t>
            </w:r>
          </w:hyperlink>
        </w:p>
        <w:p>
          <w:pPr>
            <w:pStyle w:val="Contents4"/>
            <w:tabs>
              <w:tab w:val="clear" w:pos="8176"/>
              <w:tab w:val="right" w:pos="9026" w:leader="dot"/>
            </w:tabs>
            <w:rPr/>
          </w:pPr>
          <w:hyperlink w:anchor="__RefHeading___Toc227013_3264237689">
            <w:r>
              <w:rPr>
                <w:webHidden/>
                <w:rStyle w:val="IndexLink"/>
                <w:rtl w:val="true"/>
              </w:rPr>
              <w:t>فرق بین اقل و اکثر از نظر اجرای برائت</w:t>
            </w:r>
            <w:r>
              <w:rPr>
                <w:rStyle w:val="IndexLink"/>
                <w:rtl w:val="true"/>
              </w:rPr>
              <w:tab/>
            </w:r>
            <w:r>
              <w:rPr>
                <w:rStyle w:val="IndexLink"/>
              </w:rPr>
              <w:t>438</w:t>
            </w:r>
          </w:hyperlink>
        </w:p>
        <w:p>
          <w:pPr>
            <w:pStyle w:val="Contents4"/>
            <w:tabs>
              <w:tab w:val="clear" w:pos="8176"/>
              <w:tab w:val="right" w:pos="9026" w:leader="dot"/>
            </w:tabs>
            <w:rPr/>
          </w:pPr>
          <w:hyperlink w:anchor="__RefHeading___Toc227015_3264237689">
            <w:r>
              <w:rPr>
                <w:webHidden/>
                <w:rStyle w:val="IndexLink"/>
                <w:rtl w:val="true"/>
              </w:rPr>
              <w:t>عدم مجعولیت شرعی جامع بین اقل و اکثر</w:t>
            </w:r>
            <w:r>
              <w:rPr>
                <w:rStyle w:val="IndexLink"/>
                <w:rtl w:val="true"/>
              </w:rPr>
              <w:tab/>
            </w:r>
            <w:r>
              <w:rPr>
                <w:rStyle w:val="IndexLink"/>
              </w:rPr>
              <w:t>439</w:t>
            </w:r>
          </w:hyperlink>
        </w:p>
        <w:p>
          <w:pPr>
            <w:pStyle w:val="Contents4"/>
            <w:tabs>
              <w:tab w:val="clear" w:pos="8176"/>
              <w:tab w:val="right" w:pos="9026" w:leader="dot"/>
            </w:tabs>
            <w:rPr/>
          </w:pPr>
          <w:hyperlink w:anchor="__RefHeading___Toc227017_3264237689">
            <w:r>
              <w:rPr>
                <w:webHidden/>
                <w:rStyle w:val="IndexLink"/>
                <w:rtl w:val="true"/>
              </w:rPr>
              <w:t>عدم جریان اصل در اقل به خاطر عدم فایده آن</w:t>
            </w:r>
            <w:r>
              <w:rPr>
                <w:rStyle w:val="IndexLink"/>
                <w:rtl w:val="true"/>
              </w:rPr>
              <w:tab/>
            </w:r>
            <w:r>
              <w:rPr>
                <w:rStyle w:val="IndexLink"/>
              </w:rPr>
              <w:t>440</w:t>
            </w:r>
          </w:hyperlink>
        </w:p>
        <w:p>
          <w:pPr>
            <w:pStyle w:val="Contents4"/>
            <w:tabs>
              <w:tab w:val="clear" w:pos="8176"/>
              <w:tab w:val="right" w:pos="9026" w:leader="dot"/>
            </w:tabs>
            <w:rPr/>
          </w:pPr>
          <w:hyperlink w:anchor="__RefHeading___Toc227019_3264237689">
            <w:r>
              <w:rPr>
                <w:webHidden/>
                <w:rStyle w:val="IndexLink"/>
                <w:rtl w:val="true"/>
              </w:rPr>
              <w:t>کفایت فائدة ما برای اجرای اصل</w:t>
            </w:r>
            <w:r>
              <w:rPr>
                <w:rStyle w:val="IndexLink"/>
                <w:rtl w:val="true"/>
              </w:rPr>
              <w:tab/>
            </w:r>
            <w:r>
              <w:rPr>
                <w:rStyle w:val="IndexLink"/>
              </w:rPr>
              <w:t>441</w:t>
            </w:r>
          </w:hyperlink>
        </w:p>
        <w:p>
          <w:pPr>
            <w:pStyle w:val="Contents4"/>
            <w:tabs>
              <w:tab w:val="clear" w:pos="8176"/>
              <w:tab w:val="right" w:pos="9026" w:leader="dot"/>
            </w:tabs>
            <w:rPr/>
          </w:pPr>
          <w:hyperlink w:anchor="__RefHeading___Toc227021_3264237689">
            <w:r>
              <w:rPr>
                <w:webHidden/>
                <w:rStyle w:val="IndexLink"/>
                <w:rtl w:val="true"/>
              </w:rPr>
              <w:t>پرسش</w:t>
            </w:r>
            <w:r>
              <w:rPr>
                <w:rStyle w:val="IndexLink"/>
                <w:rtl w:val="true"/>
              </w:rPr>
              <w:t>:</w:t>
              <w:tab/>
            </w:r>
            <w:r>
              <w:rPr>
                <w:rStyle w:val="IndexLink"/>
              </w:rPr>
              <w:t>442</w:t>
            </w:r>
          </w:hyperlink>
        </w:p>
        <w:p>
          <w:pPr>
            <w:pStyle w:val="Contents3"/>
            <w:tabs>
              <w:tab w:val="clear" w:pos="8459"/>
              <w:tab w:val="right" w:pos="9026" w:leader="dot"/>
            </w:tabs>
            <w:rPr/>
          </w:pPr>
          <w:hyperlink w:anchor="__RefHeading___Toc227023_3264237689">
            <w:r>
              <w:rPr>
                <w:webHidden/>
                <w:rStyle w:val="IndexLink"/>
                <w:rtl w:val="true"/>
              </w:rPr>
              <w:t>درس دویست و هفتاد و چهارم</w:t>
            </w:r>
            <w:r>
              <w:rPr>
                <w:rStyle w:val="IndexLink"/>
                <w:rtl w:val="true"/>
              </w:rPr>
              <w:tab/>
            </w:r>
            <w:r>
              <w:rPr>
                <w:rStyle w:val="IndexLink"/>
              </w:rPr>
              <w:t>443</w:t>
            </w:r>
          </w:hyperlink>
        </w:p>
        <w:p>
          <w:pPr>
            <w:pStyle w:val="Contents4"/>
            <w:tabs>
              <w:tab w:val="clear" w:pos="8176"/>
              <w:tab w:val="right" w:pos="9026" w:leader="dot"/>
            </w:tabs>
            <w:rPr/>
          </w:pPr>
          <w:hyperlink w:anchor="__RefHeading___Toc227025_3264237689">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27027_3264237689">
            <w:r>
              <w:rPr>
                <w:webHidden/>
                <w:rStyle w:val="IndexLink"/>
                <w:rtl w:val="true"/>
              </w:rPr>
              <w:t>جریان برائت شرعیه نسبت به اکثر</w:t>
            </w:r>
            <w:r>
              <w:rPr>
                <w:rStyle w:val="IndexLink"/>
                <w:rtl w:val="true"/>
              </w:rPr>
              <w:tab/>
            </w:r>
            <w:r>
              <w:rPr>
                <w:rStyle w:val="IndexLink"/>
              </w:rPr>
              <w:t>443</w:t>
            </w:r>
          </w:hyperlink>
        </w:p>
        <w:p>
          <w:pPr>
            <w:pStyle w:val="Contents4"/>
            <w:tabs>
              <w:tab w:val="clear" w:pos="8176"/>
              <w:tab w:val="right" w:pos="9026" w:leader="dot"/>
            </w:tabs>
            <w:rPr/>
          </w:pPr>
          <w:hyperlink w:anchor="__RefHeading___Toc227029_3264237689">
            <w:r>
              <w:rPr>
                <w:webHidden/>
                <w:rStyle w:val="IndexLink"/>
                <w:rtl w:val="true"/>
              </w:rPr>
              <w:t>شرط جریان حدیث رفع</w:t>
            </w:r>
            <w:r>
              <w:rPr>
                <w:rStyle w:val="IndexLink"/>
                <w:rtl w:val="true"/>
              </w:rPr>
              <w:t>(</w:t>
            </w:r>
            <w:r>
              <w:rPr>
                <w:rStyle w:val="IndexLink"/>
                <w:rtl w:val="true"/>
              </w:rPr>
              <w:t>شرعی بودن مرفوع</w:t>
            </w:r>
            <w:r>
              <w:rPr>
                <w:rStyle w:val="IndexLink"/>
                <w:rtl w:val="true"/>
              </w:rPr>
              <w:t>)</w:t>
              <w:tab/>
            </w:r>
            <w:r>
              <w:rPr>
                <w:rStyle w:val="IndexLink"/>
              </w:rPr>
              <w:t>444</w:t>
            </w:r>
          </w:hyperlink>
        </w:p>
        <w:p>
          <w:pPr>
            <w:pStyle w:val="Contents4"/>
            <w:tabs>
              <w:tab w:val="clear" w:pos="8176"/>
              <w:tab w:val="right" w:pos="9026" w:leader="dot"/>
            </w:tabs>
            <w:rPr/>
          </w:pPr>
          <w:hyperlink w:anchor="__RefHeading___Toc227031_3264237689">
            <w:r>
              <w:rPr>
                <w:webHidden/>
                <w:rStyle w:val="IndexLink"/>
                <w:rtl w:val="true"/>
              </w:rPr>
              <w:t>شرعی بودن جزئیت به اعتبار منشأ انتزاع</w:t>
            </w:r>
            <w:r>
              <w:rPr>
                <w:rStyle w:val="IndexLink"/>
                <w:rtl w:val="true"/>
              </w:rPr>
              <w:tab/>
            </w:r>
            <w:r>
              <w:rPr>
                <w:rStyle w:val="IndexLink"/>
              </w:rPr>
              <w:t>445</w:t>
            </w:r>
          </w:hyperlink>
        </w:p>
        <w:p>
          <w:pPr>
            <w:pStyle w:val="Contents4"/>
            <w:tabs>
              <w:tab w:val="clear" w:pos="8176"/>
              <w:tab w:val="right" w:pos="9026" w:leader="dot"/>
            </w:tabs>
            <w:rPr/>
          </w:pPr>
          <w:hyperlink w:anchor="__RefHeading___Toc227033_3264237689">
            <w:r>
              <w:rPr>
                <w:webHidden/>
                <w:rStyle w:val="IndexLink"/>
                <w:rtl w:val="true"/>
              </w:rPr>
              <w:t>لزوم معارضه در صورت رفع منشأ انتزاع اکثر</w:t>
            </w:r>
            <w:r>
              <w:rPr>
                <w:rStyle w:val="IndexLink"/>
                <w:rtl w:val="true"/>
              </w:rPr>
              <w:tab/>
            </w:r>
            <w:r>
              <w:rPr>
                <w:rStyle w:val="IndexLink"/>
              </w:rPr>
              <w:t>446</w:t>
            </w:r>
          </w:hyperlink>
        </w:p>
        <w:p>
          <w:pPr>
            <w:pStyle w:val="Contents4"/>
            <w:tabs>
              <w:tab w:val="clear" w:pos="8176"/>
              <w:tab w:val="right" w:pos="9026" w:leader="dot"/>
            </w:tabs>
            <w:rPr/>
          </w:pPr>
          <w:hyperlink w:anchor="__RefHeading___Toc227035_3264237689">
            <w:r>
              <w:rPr>
                <w:webHidden/>
                <w:rStyle w:val="IndexLink"/>
                <w:rtl w:val="true"/>
              </w:rPr>
              <w:t>طرح حدیث رفع نسبت به وجوب غیری جزء مشکوک</w:t>
            </w:r>
            <w:r>
              <w:rPr>
                <w:rStyle w:val="IndexLink"/>
                <w:rtl w:val="true"/>
              </w:rPr>
              <w:tab/>
            </w:r>
            <w:r>
              <w:rPr>
                <w:rStyle w:val="IndexLink"/>
              </w:rPr>
              <w:t>447</w:t>
            </w:r>
          </w:hyperlink>
        </w:p>
        <w:p>
          <w:pPr>
            <w:pStyle w:val="Contents4"/>
            <w:tabs>
              <w:tab w:val="clear" w:pos="8176"/>
              <w:tab w:val="right" w:pos="9026" w:leader="dot"/>
            </w:tabs>
            <w:rPr/>
          </w:pPr>
          <w:hyperlink w:anchor="__RefHeading___Toc227037_3264237689">
            <w:r>
              <w:rPr>
                <w:webHidden/>
                <w:rStyle w:val="IndexLink"/>
                <w:rtl w:val="true"/>
              </w:rPr>
              <w:t>عقلی بودن وجوب مقدمه</w:t>
            </w:r>
            <w:r>
              <w:rPr>
                <w:rStyle w:val="IndexLink"/>
                <w:rtl w:val="true"/>
              </w:rPr>
              <w:tab/>
            </w:r>
            <w:r>
              <w:rPr>
                <w:rStyle w:val="IndexLink"/>
              </w:rPr>
              <w:t>448</w:t>
            </w:r>
          </w:hyperlink>
        </w:p>
        <w:p>
          <w:pPr>
            <w:pStyle w:val="Contents4"/>
            <w:tabs>
              <w:tab w:val="clear" w:pos="8176"/>
              <w:tab w:val="right" w:pos="9026" w:leader="dot"/>
            </w:tabs>
            <w:rPr/>
          </w:pPr>
          <w:hyperlink w:anchor="__RefHeading___Toc227039_3264237689">
            <w:r>
              <w:rPr>
                <w:webHidden/>
                <w:rStyle w:val="IndexLink"/>
                <w:rtl w:val="true"/>
              </w:rPr>
              <w:t>لازمه سببیت شرعی</w:t>
            </w:r>
            <w:r>
              <w:rPr>
                <w:rStyle w:val="IndexLink"/>
                <w:rtl w:val="true"/>
              </w:rPr>
              <w:t>(</w:t>
            </w:r>
            <w:r>
              <w:rPr>
                <w:rStyle w:val="IndexLink"/>
                <w:rtl w:val="true"/>
              </w:rPr>
              <w:t>تأخّر مسبب از سبب</w:t>
            </w:r>
            <w:r>
              <w:rPr>
                <w:rStyle w:val="IndexLink"/>
                <w:rtl w:val="true"/>
              </w:rPr>
              <w:t>)</w:t>
              <w:tab/>
            </w:r>
            <w:r>
              <w:rPr>
                <w:rStyle w:val="IndexLink"/>
              </w:rPr>
              <w:t>449</w:t>
            </w:r>
          </w:hyperlink>
        </w:p>
        <w:p>
          <w:pPr>
            <w:pStyle w:val="Contents4"/>
            <w:tabs>
              <w:tab w:val="clear" w:pos="8176"/>
              <w:tab w:val="right" w:pos="9026" w:leader="dot"/>
            </w:tabs>
            <w:rPr/>
          </w:pPr>
          <w:hyperlink w:anchor="__RefHeading___Toc227041_3264237689">
            <w:r>
              <w:rPr>
                <w:webHidden/>
                <w:rStyle w:val="IndexLink"/>
                <w:rtl w:val="true"/>
              </w:rPr>
              <w:t>پرسش</w:t>
            </w:r>
            <w:r>
              <w:rPr>
                <w:rStyle w:val="IndexLink"/>
                <w:rtl w:val="true"/>
              </w:rPr>
              <w:t>:</w:t>
              <w:tab/>
            </w:r>
            <w:r>
              <w:rPr>
                <w:rStyle w:val="IndexLink"/>
              </w:rPr>
              <w:t>450</w:t>
            </w:r>
          </w:hyperlink>
        </w:p>
        <w:p>
          <w:pPr>
            <w:pStyle w:val="Contents3"/>
            <w:tabs>
              <w:tab w:val="clear" w:pos="8459"/>
              <w:tab w:val="right" w:pos="9026" w:leader="dot"/>
            </w:tabs>
            <w:rPr/>
          </w:pPr>
          <w:hyperlink w:anchor="__RefHeading___Toc227043_3264237689">
            <w:r>
              <w:rPr>
                <w:webHidden/>
                <w:rStyle w:val="IndexLink"/>
                <w:rtl w:val="true"/>
              </w:rPr>
              <w:t>درس دویست و هفتاد و پنجم</w:t>
            </w:r>
            <w:r>
              <w:rPr>
                <w:rStyle w:val="IndexLink"/>
                <w:rtl w:val="true"/>
              </w:rPr>
              <w:tab/>
            </w:r>
            <w:r>
              <w:rPr>
                <w:rStyle w:val="IndexLink"/>
              </w:rPr>
              <w:t>452</w:t>
            </w:r>
          </w:hyperlink>
        </w:p>
        <w:p>
          <w:pPr>
            <w:pStyle w:val="Contents4"/>
            <w:tabs>
              <w:tab w:val="clear" w:pos="8176"/>
              <w:tab w:val="right" w:pos="9026" w:leader="dot"/>
            </w:tabs>
            <w:rPr/>
          </w:pPr>
          <w:hyperlink w:anchor="__RefHeading___Toc227045_3264237689">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227047_3264237689">
            <w:r>
              <w:rPr>
                <w:webHidden/>
                <w:rStyle w:val="IndexLink"/>
                <w:rtl w:val="true"/>
              </w:rPr>
              <w:t>بررسی جریان حدیث رفع در رابطه با وجوب غیری مقدمی جزء مشکوک</w:t>
            </w:r>
            <w:r>
              <w:rPr>
                <w:rStyle w:val="IndexLink"/>
                <w:rtl w:val="true"/>
              </w:rPr>
              <w:tab/>
            </w:r>
            <w:r>
              <w:rPr>
                <w:rStyle w:val="IndexLink"/>
              </w:rPr>
              <w:t>452</w:t>
            </w:r>
          </w:hyperlink>
        </w:p>
        <w:p>
          <w:pPr>
            <w:pStyle w:val="Contents4"/>
            <w:tabs>
              <w:tab w:val="clear" w:pos="8176"/>
              <w:tab w:val="right" w:pos="9026" w:leader="dot"/>
            </w:tabs>
            <w:rPr/>
          </w:pPr>
          <w:hyperlink w:anchor="__RefHeading___Toc227049_3264237689">
            <w:r>
              <w:rPr>
                <w:webHidden/>
                <w:rStyle w:val="IndexLink"/>
                <w:rtl w:val="true"/>
              </w:rPr>
              <w:t>تشابه محل بحث به مسألۀ ملاقی و ملاقی</w:t>
            </w:r>
            <w:r>
              <w:rPr>
                <w:rStyle w:val="IndexLink"/>
                <w:rtl w:val="true"/>
              </w:rPr>
              <w:tab/>
            </w:r>
            <w:r>
              <w:rPr>
                <w:rStyle w:val="IndexLink"/>
              </w:rPr>
              <w:t>453</w:t>
            </w:r>
          </w:hyperlink>
        </w:p>
        <w:p>
          <w:pPr>
            <w:pStyle w:val="Contents4"/>
            <w:tabs>
              <w:tab w:val="clear" w:pos="8176"/>
              <w:tab w:val="right" w:pos="9026" w:leader="dot"/>
            </w:tabs>
            <w:rPr/>
          </w:pPr>
          <w:hyperlink w:anchor="__RefHeading___Toc227051_3264237689">
            <w:r>
              <w:rPr>
                <w:webHidden/>
                <w:rStyle w:val="IndexLink"/>
                <w:rtl w:val="true"/>
              </w:rPr>
              <w:t>لازمۀ عدم جریان برائت عقلیه، عدم برائت شرعیه</w:t>
            </w:r>
            <w:r>
              <w:rPr>
                <w:rStyle w:val="IndexLink"/>
                <w:rtl w:val="true"/>
              </w:rPr>
              <w:tab/>
            </w:r>
            <w:r>
              <w:rPr>
                <w:rStyle w:val="IndexLink"/>
              </w:rPr>
              <w:t>455</w:t>
            </w:r>
          </w:hyperlink>
        </w:p>
        <w:p>
          <w:pPr>
            <w:pStyle w:val="Contents4"/>
            <w:tabs>
              <w:tab w:val="clear" w:pos="8176"/>
              <w:tab w:val="right" w:pos="9026" w:leader="dot"/>
            </w:tabs>
            <w:rPr/>
          </w:pPr>
          <w:hyperlink w:anchor="__RefHeading___Toc227053_3264237689">
            <w:r>
              <w:rPr>
                <w:webHidden/>
                <w:rStyle w:val="IndexLink"/>
                <w:rtl w:val="true"/>
              </w:rPr>
              <w:t>فرق بین مقتضی بودن علم اجمالی و علت تامه بودن آن</w:t>
            </w:r>
            <w:r>
              <w:rPr>
                <w:rStyle w:val="IndexLink"/>
                <w:rtl w:val="true"/>
              </w:rPr>
              <w:tab/>
            </w:r>
            <w:r>
              <w:rPr>
                <w:rStyle w:val="IndexLink"/>
              </w:rPr>
              <w:t>456</w:t>
            </w:r>
          </w:hyperlink>
        </w:p>
        <w:p>
          <w:pPr>
            <w:pStyle w:val="Contents4"/>
            <w:tabs>
              <w:tab w:val="clear" w:pos="8176"/>
              <w:tab w:val="right" w:pos="9026" w:leader="dot"/>
            </w:tabs>
            <w:rPr/>
          </w:pPr>
          <w:hyperlink w:anchor="__RefHeading___Toc227055_3264237689">
            <w:r>
              <w:rPr>
                <w:webHidden/>
                <w:rStyle w:val="IndexLink"/>
                <w:rtl w:val="true"/>
              </w:rPr>
              <w:t>کلام محقق اراکی</w:t>
            </w:r>
            <w:r>
              <w:rPr>
                <w:rStyle w:val="IndexLink"/>
                <w:rtl w:val="true"/>
              </w:rPr>
              <w:t>(</w:t>
            </w:r>
            <w:r>
              <w:rPr>
                <w:rStyle w:val="IndexLink"/>
                <w:rtl w:val="true"/>
              </w:rPr>
              <w:t>ره</w:t>
            </w:r>
            <w:r>
              <w:rPr>
                <w:rStyle w:val="IndexLink"/>
                <w:rtl w:val="true"/>
              </w:rPr>
              <w:t xml:space="preserve">) </w:t>
            </w:r>
            <w:r>
              <w:rPr>
                <w:rStyle w:val="IndexLink"/>
                <w:rtl w:val="true"/>
              </w:rPr>
              <w:t>نسبت به علیّت تامۀ علم اجمالی</w:t>
            </w:r>
            <w:r>
              <w:rPr>
                <w:rStyle w:val="IndexLink"/>
                <w:rtl w:val="true"/>
              </w:rPr>
              <w:tab/>
            </w:r>
            <w:r>
              <w:rPr>
                <w:rStyle w:val="IndexLink"/>
              </w:rPr>
              <w:t>457</w:t>
            </w:r>
          </w:hyperlink>
        </w:p>
        <w:p>
          <w:pPr>
            <w:pStyle w:val="Contents4"/>
            <w:tabs>
              <w:tab w:val="clear" w:pos="8176"/>
              <w:tab w:val="right" w:pos="9026" w:leader="dot"/>
            </w:tabs>
            <w:rPr/>
          </w:pPr>
          <w:hyperlink w:anchor="__RefHeading___Toc227057_3264237689">
            <w:r>
              <w:rPr>
                <w:webHidden/>
                <w:rStyle w:val="IndexLink"/>
                <w:rtl w:val="true"/>
              </w:rPr>
              <w:t>تصوّر اطلاق و تقیید بین حدیث رفع و دلیل جزئیت جزء</w:t>
            </w:r>
            <w:r>
              <w:rPr>
                <w:rStyle w:val="IndexLink"/>
                <w:rtl w:val="true"/>
              </w:rPr>
              <w:tab/>
            </w:r>
            <w:r>
              <w:rPr>
                <w:rStyle w:val="IndexLink"/>
              </w:rPr>
              <w:t>459</w:t>
            </w:r>
          </w:hyperlink>
        </w:p>
        <w:p>
          <w:pPr>
            <w:pStyle w:val="Contents4"/>
            <w:tabs>
              <w:tab w:val="clear" w:pos="8176"/>
              <w:tab w:val="right" w:pos="9026" w:leader="dot"/>
            </w:tabs>
            <w:rPr/>
          </w:pPr>
          <w:hyperlink w:anchor="__RefHeading___Toc227059_3264237689">
            <w:r>
              <w:rPr>
                <w:webHidden/>
                <w:rStyle w:val="IndexLink"/>
                <w:rtl w:val="true"/>
              </w:rPr>
              <w:t>پرسش</w:t>
            </w:r>
            <w:r>
              <w:rPr>
                <w:rStyle w:val="IndexLink"/>
                <w:rtl w:val="true"/>
              </w:rPr>
              <w:t>:</w:t>
              <w:tab/>
            </w:r>
            <w:r>
              <w:rPr>
                <w:rStyle w:val="IndexLink"/>
              </w:rPr>
              <w:t>460</w:t>
            </w:r>
          </w:hyperlink>
        </w:p>
        <w:p>
          <w:pPr>
            <w:pStyle w:val="Contents3"/>
            <w:tabs>
              <w:tab w:val="clear" w:pos="8459"/>
              <w:tab w:val="right" w:pos="9026" w:leader="dot"/>
            </w:tabs>
            <w:rPr/>
          </w:pPr>
          <w:hyperlink w:anchor="__RefHeading___Toc227061_3264237689">
            <w:r>
              <w:rPr>
                <w:webHidden/>
                <w:rStyle w:val="IndexLink"/>
                <w:rtl w:val="true"/>
              </w:rPr>
              <w:t>درس دویست و هفتاد و ششم</w:t>
            </w:r>
            <w:r>
              <w:rPr>
                <w:rStyle w:val="IndexLink"/>
                <w:rtl w:val="true"/>
              </w:rPr>
              <w:tab/>
            </w:r>
            <w:r>
              <w:rPr>
                <w:rStyle w:val="IndexLink"/>
              </w:rPr>
              <w:t>461</w:t>
            </w:r>
          </w:hyperlink>
        </w:p>
        <w:p>
          <w:pPr>
            <w:pStyle w:val="Contents4"/>
            <w:tabs>
              <w:tab w:val="clear" w:pos="8176"/>
              <w:tab w:val="right" w:pos="9026" w:leader="dot"/>
            </w:tabs>
            <w:rPr/>
          </w:pPr>
          <w:hyperlink w:anchor="__RefHeading___Toc227063_3264237689">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227065_3264237689">
            <w:r>
              <w:rPr>
                <w:webHidden/>
                <w:rStyle w:val="IndexLink"/>
                <w:rtl w:val="true"/>
              </w:rPr>
              <w:t>مقیّد بودن حدیث رفع نسبت به اطلاق دلیل جزئیت جزء</w:t>
            </w:r>
            <w:r>
              <w:rPr>
                <w:rStyle w:val="IndexLink"/>
                <w:rtl w:val="true"/>
              </w:rPr>
              <w:tab/>
            </w:r>
            <w:r>
              <w:rPr>
                <w:rStyle w:val="IndexLink"/>
              </w:rPr>
              <w:t>461</w:t>
            </w:r>
          </w:hyperlink>
        </w:p>
        <w:p>
          <w:pPr>
            <w:pStyle w:val="Contents4"/>
            <w:tabs>
              <w:tab w:val="clear" w:pos="8176"/>
              <w:tab w:val="right" w:pos="9026" w:leader="dot"/>
            </w:tabs>
            <w:rPr/>
          </w:pPr>
          <w:hyperlink w:anchor="__RefHeading___Toc227067_3264237689">
            <w:r>
              <w:rPr>
                <w:webHidden/>
                <w:rStyle w:val="IndexLink"/>
                <w:rtl w:val="true"/>
              </w:rPr>
              <w:t>لزوم هم‌رتبه بودن مقیّد و مطلق</w:t>
            </w:r>
            <w:r>
              <w:rPr>
                <w:rStyle w:val="IndexLink"/>
                <w:rtl w:val="true"/>
              </w:rPr>
              <w:tab/>
            </w:r>
            <w:r>
              <w:rPr>
                <w:rStyle w:val="IndexLink"/>
              </w:rPr>
              <w:t>462</w:t>
            </w:r>
          </w:hyperlink>
        </w:p>
        <w:p>
          <w:pPr>
            <w:pStyle w:val="Contents4"/>
            <w:tabs>
              <w:tab w:val="clear" w:pos="8176"/>
              <w:tab w:val="right" w:pos="9026" w:leader="dot"/>
            </w:tabs>
            <w:rPr/>
          </w:pPr>
          <w:hyperlink w:anchor="__RefHeading___Toc227069_3264237689">
            <w:r>
              <w:rPr>
                <w:webHidden/>
                <w:rStyle w:val="IndexLink"/>
                <w:rtl w:val="true"/>
              </w:rPr>
              <w:t>عدم تصور تناقض بین دو شیء مقدّم و مؤخّر</w:t>
            </w:r>
            <w:r>
              <w:rPr>
                <w:rStyle w:val="IndexLink"/>
                <w:rtl w:val="true"/>
              </w:rPr>
              <w:tab/>
            </w:r>
            <w:r>
              <w:rPr>
                <w:rStyle w:val="IndexLink"/>
              </w:rPr>
              <w:t>463</w:t>
            </w:r>
          </w:hyperlink>
        </w:p>
        <w:p>
          <w:pPr>
            <w:pStyle w:val="Contents4"/>
            <w:tabs>
              <w:tab w:val="clear" w:pos="8176"/>
              <w:tab w:val="right" w:pos="9026" w:leader="dot"/>
            </w:tabs>
            <w:rPr/>
          </w:pPr>
          <w:hyperlink w:anchor="__RefHeading___Toc227071_3264237689">
            <w:r>
              <w:rPr>
                <w:webHidden/>
                <w:rStyle w:val="IndexLink"/>
                <w:rtl w:val="true"/>
              </w:rPr>
              <w:t>عدم هم‌رتبه بودن حکم ظاهری با حکم واقعی</w:t>
            </w:r>
            <w:r>
              <w:rPr>
                <w:rStyle w:val="IndexLink"/>
                <w:rtl w:val="true"/>
              </w:rPr>
              <w:tab/>
            </w:r>
            <w:r>
              <w:rPr>
                <w:rStyle w:val="IndexLink"/>
              </w:rPr>
              <w:t>464</w:t>
            </w:r>
          </w:hyperlink>
        </w:p>
        <w:p>
          <w:pPr>
            <w:pStyle w:val="Contents4"/>
            <w:tabs>
              <w:tab w:val="clear" w:pos="8176"/>
              <w:tab w:val="right" w:pos="9026" w:leader="dot"/>
            </w:tabs>
            <w:rPr/>
          </w:pPr>
          <w:hyperlink w:anchor="__RefHeading___Toc227073_3264237689">
            <w:r>
              <w:rPr>
                <w:webHidden/>
                <w:rStyle w:val="IndexLink"/>
                <w:rtl w:val="true"/>
              </w:rPr>
              <w:t>بررسی معنای تأخّر جهل از واقعیت</w:t>
            </w:r>
            <w:r>
              <w:rPr>
                <w:rStyle w:val="IndexLink"/>
                <w:rtl w:val="true"/>
              </w:rPr>
              <w:tab/>
            </w:r>
            <w:r>
              <w:rPr>
                <w:rStyle w:val="IndexLink"/>
              </w:rPr>
              <w:t>465</w:t>
            </w:r>
          </w:hyperlink>
        </w:p>
        <w:p>
          <w:pPr>
            <w:pStyle w:val="Contents4"/>
            <w:tabs>
              <w:tab w:val="clear" w:pos="8176"/>
              <w:tab w:val="right" w:pos="9026" w:leader="dot"/>
            </w:tabs>
            <w:rPr/>
          </w:pPr>
          <w:hyperlink w:anchor="__RefHeading___Toc227075_3264237689">
            <w:r>
              <w:rPr>
                <w:webHidden/>
                <w:rStyle w:val="IndexLink"/>
                <w:rtl w:val="true"/>
              </w:rPr>
              <w:t>عدم قصور حکم واقعی از هم‌رتبه بودن با حکم ظاهری</w:t>
            </w:r>
            <w:r>
              <w:rPr>
                <w:rStyle w:val="IndexLink"/>
                <w:rtl w:val="true"/>
              </w:rPr>
              <w:tab/>
            </w:r>
            <w:r>
              <w:rPr>
                <w:rStyle w:val="IndexLink"/>
              </w:rPr>
              <w:t>466</w:t>
            </w:r>
          </w:hyperlink>
        </w:p>
        <w:p>
          <w:pPr>
            <w:pStyle w:val="Contents4"/>
            <w:tabs>
              <w:tab w:val="clear" w:pos="8176"/>
              <w:tab w:val="right" w:pos="9026" w:leader="dot"/>
            </w:tabs>
            <w:rPr/>
          </w:pPr>
          <w:hyperlink w:anchor="__RefHeading___Toc227077_3264237689">
            <w:r>
              <w:rPr>
                <w:webHidden/>
                <w:rStyle w:val="IndexLink"/>
                <w:rtl w:val="true"/>
              </w:rPr>
              <w:t>پرسش</w:t>
            </w:r>
            <w:r>
              <w:rPr>
                <w:rStyle w:val="IndexLink"/>
                <w:rtl w:val="true"/>
              </w:rPr>
              <w:t>:</w:t>
              <w:tab/>
            </w:r>
            <w:r>
              <w:rPr>
                <w:rStyle w:val="IndexLink"/>
              </w:rPr>
              <w:t>467</w:t>
            </w:r>
          </w:hyperlink>
        </w:p>
        <w:p>
          <w:pPr>
            <w:pStyle w:val="Contents3"/>
            <w:tabs>
              <w:tab w:val="clear" w:pos="8459"/>
              <w:tab w:val="right" w:pos="9026" w:leader="dot"/>
            </w:tabs>
            <w:rPr/>
          </w:pPr>
          <w:hyperlink w:anchor="__RefHeading___Toc227079_3264237689">
            <w:r>
              <w:rPr>
                <w:webHidden/>
                <w:rStyle w:val="IndexLink"/>
                <w:rtl w:val="true"/>
              </w:rPr>
              <w:t>درس دویست و هفتاد و هفتم</w:t>
            </w:r>
            <w:r>
              <w:rPr>
                <w:rStyle w:val="IndexLink"/>
                <w:rtl w:val="true"/>
              </w:rPr>
              <w:tab/>
            </w:r>
            <w:r>
              <w:rPr>
                <w:rStyle w:val="IndexLink"/>
              </w:rPr>
              <w:t>469</w:t>
            </w:r>
          </w:hyperlink>
        </w:p>
        <w:p>
          <w:pPr>
            <w:pStyle w:val="Contents4"/>
            <w:tabs>
              <w:tab w:val="clear" w:pos="8176"/>
              <w:tab w:val="right" w:pos="9026" w:leader="dot"/>
            </w:tabs>
            <w:rPr/>
          </w:pPr>
          <w:hyperlink w:anchor="__RefHeading___Toc227081_3264237689">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27083_3264237689">
            <w:r>
              <w:rPr>
                <w:webHidden/>
                <w:rStyle w:val="IndexLink"/>
                <w:rtl w:val="true"/>
              </w:rPr>
              <w:t>اقل و اکثر در مطلق و مشروط‌</w:t>
            </w:r>
            <w:r>
              <w:rPr>
                <w:rStyle w:val="IndexLink"/>
                <w:rtl w:val="true"/>
              </w:rPr>
              <w:tab/>
            </w:r>
            <w:r>
              <w:rPr>
                <w:rStyle w:val="IndexLink"/>
              </w:rPr>
              <w:t>469</w:t>
            </w:r>
          </w:hyperlink>
        </w:p>
        <w:p>
          <w:pPr>
            <w:pStyle w:val="Contents4"/>
            <w:tabs>
              <w:tab w:val="clear" w:pos="8176"/>
              <w:tab w:val="right" w:pos="9026" w:leader="dot"/>
            </w:tabs>
            <w:rPr/>
          </w:pPr>
          <w:hyperlink w:anchor="__RefHeading___Toc227085_3264237689">
            <w:r>
              <w:rPr>
                <w:webHidden/>
                <w:rStyle w:val="IndexLink"/>
                <w:rtl w:val="true"/>
              </w:rPr>
              <w:t>اجرای برائت در دوران بین مطلق و مشروط، نوع و جنس و طبیعی و فرد</w:t>
            </w:r>
            <w:r>
              <w:rPr>
                <w:rStyle w:val="IndexLink"/>
                <w:rtl w:val="true"/>
              </w:rPr>
              <w:tab/>
            </w:r>
            <w:r>
              <w:rPr>
                <w:rStyle w:val="IndexLink"/>
              </w:rPr>
              <w:t>469</w:t>
            </w:r>
          </w:hyperlink>
        </w:p>
        <w:p>
          <w:pPr>
            <w:pStyle w:val="Contents4"/>
            <w:tabs>
              <w:tab w:val="clear" w:pos="8176"/>
              <w:tab w:val="right" w:pos="9026" w:leader="dot"/>
            </w:tabs>
            <w:rPr/>
          </w:pPr>
          <w:hyperlink w:anchor="__RefHeading___Toc227087_3264237689">
            <w:r>
              <w:rPr>
                <w:webHidden/>
                <w:rStyle w:val="IndexLink"/>
                <w:rtl w:val="true"/>
              </w:rPr>
              <w:t>عدم جریان برائت عقلیه در مقام از نظر محقق خراسانی</w:t>
            </w:r>
            <w:r>
              <w:rPr>
                <w:rStyle w:val="IndexLink"/>
                <w:rtl w:val="true"/>
              </w:rPr>
              <w:t>(</w:t>
            </w:r>
            <w:r>
              <w:rPr>
                <w:rStyle w:val="IndexLink"/>
                <w:rtl w:val="true"/>
              </w:rPr>
              <w:t>ره</w:t>
            </w:r>
            <w:r>
              <w:rPr>
                <w:rStyle w:val="IndexLink"/>
                <w:rtl w:val="true"/>
              </w:rPr>
              <w:t>)</w:t>
              <w:tab/>
            </w:r>
            <w:r>
              <w:rPr>
                <w:rStyle w:val="IndexLink"/>
              </w:rPr>
              <w:t>471</w:t>
            </w:r>
          </w:hyperlink>
        </w:p>
        <w:p>
          <w:pPr>
            <w:pStyle w:val="Contents4"/>
            <w:tabs>
              <w:tab w:val="clear" w:pos="8176"/>
              <w:tab w:val="right" w:pos="9026" w:leader="dot"/>
            </w:tabs>
            <w:rPr/>
          </w:pPr>
          <w:hyperlink w:anchor="__RefHeading___Toc227089_3264237689">
            <w:r>
              <w:rPr>
                <w:webHidden/>
                <w:rStyle w:val="IndexLink"/>
                <w:rtl w:val="true"/>
              </w:rPr>
              <w:t>دلیل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عدم جریان برائت در محل بحث</w:t>
            </w:r>
            <w:r>
              <w:rPr>
                <w:rStyle w:val="IndexLink"/>
                <w:rtl w:val="true"/>
              </w:rPr>
              <w:tab/>
            </w:r>
            <w:r>
              <w:rPr>
                <w:rStyle w:val="IndexLink"/>
              </w:rPr>
              <w:t>472</w:t>
            </w:r>
          </w:hyperlink>
        </w:p>
        <w:p>
          <w:pPr>
            <w:pStyle w:val="Contents4"/>
            <w:tabs>
              <w:tab w:val="clear" w:pos="8176"/>
              <w:tab w:val="right" w:pos="9026" w:leader="dot"/>
            </w:tabs>
            <w:rPr/>
          </w:pPr>
          <w:hyperlink w:anchor="__RefHeading___Toc227091_3264237689">
            <w:r>
              <w:rPr>
                <w:webHidden/>
                <w:rStyle w:val="IndexLink"/>
                <w:rtl w:val="true"/>
              </w:rPr>
              <w:t>بررسی نسبت کلی طبیعی به افراد</w:t>
            </w:r>
            <w:r>
              <w:rPr>
                <w:rStyle w:val="IndexLink"/>
                <w:rtl w:val="true"/>
              </w:rPr>
              <w:tab/>
            </w:r>
            <w:r>
              <w:rPr>
                <w:rStyle w:val="IndexLink"/>
              </w:rPr>
              <w:t>473</w:t>
            </w:r>
          </w:hyperlink>
        </w:p>
        <w:p>
          <w:pPr>
            <w:pStyle w:val="Contents4"/>
            <w:tabs>
              <w:tab w:val="clear" w:pos="8176"/>
              <w:tab w:val="right" w:pos="9026" w:leader="dot"/>
            </w:tabs>
            <w:rPr/>
          </w:pPr>
          <w:hyperlink w:anchor="__RefHeading___Toc227093_3264237689">
            <w:r>
              <w:rPr>
                <w:webHidden/>
                <w:rStyle w:val="IndexLink"/>
                <w:rtl w:val="true"/>
              </w:rPr>
              <w:t>تعدد حصص کلی طبیعی برحسب تعدد افراد</w:t>
            </w:r>
            <w:r>
              <w:rPr>
                <w:rStyle w:val="IndexLink"/>
                <w:rtl w:val="true"/>
              </w:rPr>
              <w:tab/>
            </w:r>
            <w:r>
              <w:rPr>
                <w:rStyle w:val="IndexLink"/>
              </w:rPr>
              <w:t>474</w:t>
            </w:r>
          </w:hyperlink>
        </w:p>
        <w:p>
          <w:pPr>
            <w:pStyle w:val="Contents4"/>
            <w:tabs>
              <w:tab w:val="clear" w:pos="8176"/>
              <w:tab w:val="right" w:pos="9026" w:leader="dot"/>
            </w:tabs>
            <w:rPr/>
          </w:pPr>
          <w:hyperlink w:anchor="__RefHeading___Toc227095_3264237689">
            <w:r>
              <w:rPr>
                <w:webHidden/>
                <w:rStyle w:val="IndexLink"/>
                <w:rtl w:val="true"/>
              </w:rPr>
              <w:t>حقیقت معنای کلی طبیعی</w:t>
            </w:r>
            <w:r>
              <w:rPr>
                <w:rStyle w:val="IndexLink"/>
                <w:rtl w:val="true"/>
              </w:rPr>
              <w:tab/>
            </w:r>
            <w:r>
              <w:rPr>
                <w:rStyle w:val="IndexLink"/>
              </w:rPr>
              <w:t>475</w:t>
            </w:r>
          </w:hyperlink>
        </w:p>
        <w:p>
          <w:pPr>
            <w:pStyle w:val="Contents4"/>
            <w:tabs>
              <w:tab w:val="clear" w:pos="8176"/>
              <w:tab w:val="right" w:pos="9026" w:leader="dot"/>
            </w:tabs>
            <w:rPr/>
          </w:pPr>
          <w:hyperlink w:anchor="__RefHeading___Toc227097_3264237689">
            <w:r>
              <w:rPr>
                <w:webHidden/>
                <w:rStyle w:val="IndexLink"/>
                <w:rtl w:val="true"/>
              </w:rPr>
              <w:t>پرسش</w:t>
            </w:r>
            <w:r>
              <w:rPr>
                <w:rStyle w:val="IndexLink"/>
                <w:rtl w:val="true"/>
              </w:rPr>
              <w:t>:</w:t>
              <w:tab/>
            </w:r>
            <w:r>
              <w:rPr>
                <w:rStyle w:val="IndexLink"/>
              </w:rPr>
              <w:t>477</w:t>
            </w:r>
          </w:hyperlink>
        </w:p>
        <w:p>
          <w:pPr>
            <w:pStyle w:val="Contents3"/>
            <w:tabs>
              <w:tab w:val="clear" w:pos="8459"/>
              <w:tab w:val="right" w:pos="9026" w:leader="dot"/>
            </w:tabs>
            <w:rPr/>
          </w:pPr>
          <w:hyperlink w:anchor="__RefHeading___Toc227099_3264237689">
            <w:r>
              <w:rPr>
                <w:webHidden/>
                <w:rStyle w:val="IndexLink"/>
                <w:rtl w:val="true"/>
              </w:rPr>
              <w:t>درس دویست و هفتاد و هشتم</w:t>
            </w:r>
            <w:r>
              <w:rPr>
                <w:rStyle w:val="IndexLink"/>
                <w:rtl w:val="true"/>
              </w:rPr>
              <w:tab/>
            </w:r>
            <w:r>
              <w:rPr>
                <w:rStyle w:val="IndexLink"/>
              </w:rPr>
              <w:t>478</w:t>
            </w:r>
          </w:hyperlink>
        </w:p>
        <w:p>
          <w:pPr>
            <w:pStyle w:val="Contents4"/>
            <w:tabs>
              <w:tab w:val="clear" w:pos="8176"/>
              <w:tab w:val="right" w:pos="9026" w:leader="dot"/>
            </w:tabs>
            <w:rPr/>
          </w:pPr>
          <w:hyperlink w:anchor="__RefHeading___Toc227101_3264237689">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227103_3264237689">
            <w:r>
              <w:rPr>
                <w:webHidden/>
                <w:rStyle w:val="IndexLink"/>
                <w:rtl w:val="true"/>
              </w:rPr>
              <w:t>معنای</w:t>
            </w:r>
            <w:r>
              <w:rPr>
                <w:rStyle w:val="IndexLink"/>
                <w:rtl w:val="true"/>
              </w:rPr>
              <w:t>«</w:t>
            </w:r>
            <w:r>
              <w:rPr>
                <w:rStyle w:val="IndexLink"/>
                <w:rtl w:val="true"/>
              </w:rPr>
              <w:t>نسبة الطبیعی الی الافراد کنسبة الاباء الی الاولاد</w:t>
            </w:r>
            <w:r>
              <w:rPr>
                <w:rStyle w:val="IndexLink"/>
                <w:rtl w:val="true"/>
              </w:rPr>
              <w:t>»</w:t>
              <w:tab/>
            </w:r>
            <w:r>
              <w:rPr>
                <w:rStyle w:val="IndexLink"/>
              </w:rPr>
              <w:t>478</w:t>
            </w:r>
          </w:hyperlink>
        </w:p>
        <w:p>
          <w:pPr>
            <w:pStyle w:val="Contents4"/>
            <w:tabs>
              <w:tab w:val="clear" w:pos="8176"/>
              <w:tab w:val="right" w:pos="9026" w:leader="dot"/>
            </w:tabs>
            <w:rPr/>
          </w:pPr>
          <w:hyperlink w:anchor="__RefHeading___Toc227105_3264237689">
            <w:r>
              <w:rPr>
                <w:webHidden/>
                <w:rStyle w:val="IndexLink"/>
                <w:rtl w:val="true"/>
              </w:rPr>
              <w:t>بررسی جامع بین افراد طبیعی</w:t>
            </w:r>
            <w:r>
              <w:rPr>
                <w:rStyle w:val="IndexLink"/>
                <w:rtl w:val="true"/>
              </w:rPr>
              <w:tab/>
            </w:r>
            <w:r>
              <w:rPr>
                <w:rStyle w:val="IndexLink"/>
              </w:rPr>
              <w:t>479</w:t>
            </w:r>
          </w:hyperlink>
        </w:p>
        <w:p>
          <w:pPr>
            <w:pStyle w:val="Contents4"/>
            <w:tabs>
              <w:tab w:val="clear" w:pos="8176"/>
              <w:tab w:val="right" w:pos="9026" w:leader="dot"/>
            </w:tabs>
            <w:rPr/>
          </w:pPr>
          <w:hyperlink w:anchor="__RefHeading___Toc227107_3264237689">
            <w:r>
              <w:rPr>
                <w:webHidden/>
                <w:rStyle w:val="IndexLink"/>
                <w:rtl w:val="true"/>
              </w:rPr>
              <w:t>جریان برائت عقلیه در باب مطلق و مشروط، نوع و جنس و طبیعی و فرد</w:t>
            </w:r>
            <w:r>
              <w:rPr>
                <w:rStyle w:val="IndexLink"/>
                <w:rtl w:val="true"/>
              </w:rPr>
              <w:tab/>
            </w:r>
            <w:r>
              <w:rPr>
                <w:rStyle w:val="IndexLink"/>
              </w:rPr>
              <w:t>481</w:t>
            </w:r>
          </w:hyperlink>
        </w:p>
        <w:p>
          <w:pPr>
            <w:pStyle w:val="Contents4"/>
            <w:tabs>
              <w:tab w:val="clear" w:pos="8176"/>
              <w:tab w:val="right" w:pos="9026" w:leader="dot"/>
            </w:tabs>
            <w:rPr/>
          </w:pPr>
          <w:hyperlink w:anchor="__RefHeading___Toc227109_3264237689">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اجرای برائت در باب نوع و جنس</w:t>
            </w:r>
            <w:r>
              <w:rPr>
                <w:rStyle w:val="IndexLink"/>
                <w:rtl w:val="true"/>
              </w:rPr>
              <w:tab/>
            </w:r>
            <w:r>
              <w:rPr>
                <w:rStyle w:val="IndexLink"/>
              </w:rPr>
              <w:t>482</w:t>
            </w:r>
          </w:hyperlink>
        </w:p>
        <w:p>
          <w:pPr>
            <w:pStyle w:val="Contents4"/>
            <w:tabs>
              <w:tab w:val="clear" w:pos="8176"/>
              <w:tab w:val="right" w:pos="9026" w:leader="dot"/>
            </w:tabs>
            <w:rPr/>
          </w:pPr>
          <w:hyperlink w:anchor="__RefHeading___Toc227111_3264237689">
            <w:r>
              <w:rPr>
                <w:webHidden/>
                <w:rStyle w:val="IndexLink"/>
                <w:rtl w:val="true"/>
              </w:rPr>
              <w:t>مدار بودن عقل برای امور عقلیه</w:t>
            </w:r>
            <w:r>
              <w:rPr>
                <w:rStyle w:val="IndexLink"/>
                <w:rtl w:val="true"/>
              </w:rPr>
              <w:tab/>
            </w:r>
            <w:r>
              <w:rPr>
                <w:rStyle w:val="IndexLink"/>
              </w:rPr>
              <w:t>483</w:t>
            </w:r>
          </w:hyperlink>
        </w:p>
        <w:p>
          <w:pPr>
            <w:pStyle w:val="Contents4"/>
            <w:tabs>
              <w:tab w:val="clear" w:pos="8176"/>
              <w:tab w:val="right" w:pos="9026" w:leader="dot"/>
            </w:tabs>
            <w:rPr/>
          </w:pPr>
          <w:hyperlink w:anchor="__RefHeading___Toc227113_3264237689">
            <w:r>
              <w:rPr>
                <w:webHidden/>
                <w:rStyle w:val="IndexLink"/>
                <w:rtl w:val="true"/>
              </w:rPr>
              <w:t>عدم تغایر تمام انواع و اجناس با همدیگر</w:t>
            </w:r>
            <w:r>
              <w:rPr>
                <w:rStyle w:val="IndexLink"/>
                <w:rtl w:val="true"/>
              </w:rPr>
              <w:tab/>
            </w:r>
            <w:r>
              <w:rPr>
                <w:rStyle w:val="IndexLink"/>
              </w:rPr>
              <w:t>483</w:t>
            </w:r>
          </w:hyperlink>
        </w:p>
        <w:p>
          <w:pPr>
            <w:pStyle w:val="Contents4"/>
            <w:tabs>
              <w:tab w:val="clear" w:pos="8176"/>
              <w:tab w:val="right" w:pos="9026" w:leader="dot"/>
            </w:tabs>
            <w:rPr/>
          </w:pPr>
          <w:hyperlink w:anchor="__RefHeading___Toc227115_3264237689">
            <w:r>
              <w:rPr>
                <w:webHidden/>
                <w:rStyle w:val="IndexLink"/>
                <w:rtl w:val="true"/>
              </w:rPr>
              <w:t>لازمۀ احتیاط در صورت عدم جریان برائت عقلیه در نوع و جنس</w:t>
            </w:r>
            <w:r>
              <w:rPr>
                <w:rStyle w:val="IndexLink"/>
                <w:rtl w:val="true"/>
              </w:rPr>
              <w:tab/>
            </w:r>
            <w:r>
              <w:rPr>
                <w:rStyle w:val="IndexLink"/>
              </w:rPr>
              <w:t>484</w:t>
            </w:r>
          </w:hyperlink>
        </w:p>
        <w:p>
          <w:pPr>
            <w:pStyle w:val="Contents4"/>
            <w:tabs>
              <w:tab w:val="clear" w:pos="8176"/>
              <w:tab w:val="right" w:pos="9026" w:leader="dot"/>
            </w:tabs>
            <w:rPr/>
          </w:pPr>
          <w:hyperlink w:anchor="__RefHeading___Toc227117_3264237689">
            <w:r>
              <w:rPr>
                <w:webHidden/>
                <w:rStyle w:val="IndexLink"/>
                <w:rtl w:val="true"/>
              </w:rPr>
              <w:t>پرسش</w:t>
            </w:r>
            <w:r>
              <w:rPr>
                <w:rStyle w:val="IndexLink"/>
                <w:rtl w:val="true"/>
              </w:rPr>
              <w:t>:</w:t>
              <w:tab/>
            </w:r>
            <w:r>
              <w:rPr>
                <w:rStyle w:val="IndexLink"/>
              </w:rPr>
              <w:t>485</w:t>
            </w:r>
          </w:hyperlink>
        </w:p>
        <w:p>
          <w:pPr>
            <w:pStyle w:val="Contents3"/>
            <w:tabs>
              <w:tab w:val="clear" w:pos="8459"/>
              <w:tab w:val="right" w:pos="9026" w:leader="dot"/>
            </w:tabs>
            <w:rPr/>
          </w:pPr>
          <w:hyperlink w:anchor="__RefHeading___Toc227119_3264237689">
            <w:r>
              <w:rPr>
                <w:webHidden/>
                <w:rStyle w:val="IndexLink"/>
                <w:rtl w:val="true"/>
              </w:rPr>
              <w:t>درس دویست و هفتاد و نهم</w:t>
            </w:r>
            <w:r>
              <w:rPr>
                <w:rStyle w:val="IndexLink"/>
                <w:rtl w:val="true"/>
              </w:rPr>
              <w:tab/>
            </w:r>
            <w:r>
              <w:rPr>
                <w:rStyle w:val="IndexLink"/>
              </w:rPr>
              <w:t>486</w:t>
            </w:r>
          </w:hyperlink>
        </w:p>
        <w:p>
          <w:pPr>
            <w:pStyle w:val="Contents4"/>
            <w:tabs>
              <w:tab w:val="clear" w:pos="8176"/>
              <w:tab w:val="right" w:pos="9026" w:leader="dot"/>
            </w:tabs>
            <w:rPr/>
          </w:pPr>
          <w:hyperlink w:anchor="__RefHeading___Toc227121_3264237689">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227123_3264237689">
            <w:r>
              <w:rPr>
                <w:webHidden/>
                <w:rStyle w:val="IndexLink"/>
                <w:rtl w:val="true"/>
              </w:rPr>
              <w:t>جریان برائت شرعیه و عقلیه در اقل و اکثر در شرایط طبق انحلال</w:t>
            </w:r>
            <w:r>
              <w:rPr>
                <w:rStyle w:val="IndexLink"/>
                <w:rtl w:val="true"/>
              </w:rPr>
              <w:tab/>
            </w:r>
            <w:r>
              <w:rPr>
                <w:rStyle w:val="IndexLink"/>
              </w:rPr>
              <w:t>486</w:t>
            </w:r>
          </w:hyperlink>
        </w:p>
        <w:p>
          <w:pPr>
            <w:pStyle w:val="Contents4"/>
            <w:tabs>
              <w:tab w:val="clear" w:pos="8176"/>
              <w:tab w:val="right" w:pos="9026" w:leader="dot"/>
            </w:tabs>
            <w:rPr/>
          </w:pPr>
          <w:hyperlink w:anchor="__RefHeading___Toc227125_3264237689">
            <w:r>
              <w:rPr>
                <w:webHidden/>
                <w:rStyle w:val="IndexLink"/>
                <w:rtl w:val="true"/>
              </w:rPr>
              <w:t>عدم جریان برائت شرعیه طبق قول به عدم انحلال در باب اقل و اکثر اجزاء</w:t>
            </w:r>
            <w:r>
              <w:rPr>
                <w:rStyle w:val="IndexLink"/>
                <w:rtl w:val="true"/>
              </w:rPr>
              <w:tab/>
            </w:r>
            <w:r>
              <w:rPr>
                <w:rStyle w:val="IndexLink"/>
              </w:rPr>
              <w:t>487</w:t>
            </w:r>
          </w:hyperlink>
        </w:p>
        <w:p>
          <w:pPr>
            <w:pStyle w:val="Contents4"/>
            <w:tabs>
              <w:tab w:val="clear" w:pos="8176"/>
              <w:tab w:val="right" w:pos="9026" w:leader="dot"/>
            </w:tabs>
            <w:rPr/>
          </w:pPr>
          <w:hyperlink w:anchor="__RefHeading___Toc227127_3264237689">
            <w:r>
              <w:rPr>
                <w:webHidden/>
                <w:rStyle w:val="IndexLink"/>
                <w:rtl w:val="true"/>
              </w:rPr>
              <w:t>عدم تفاوت بین شرایط با نوع و جنس از نظر اجرای برائت شرعیه</w:t>
            </w:r>
            <w:r>
              <w:rPr>
                <w:rStyle w:val="IndexLink"/>
                <w:rtl w:val="true"/>
              </w:rPr>
              <w:tab/>
            </w:r>
            <w:r>
              <w:rPr>
                <w:rStyle w:val="IndexLink"/>
              </w:rPr>
              <w:t>488</w:t>
            </w:r>
          </w:hyperlink>
        </w:p>
        <w:p>
          <w:pPr>
            <w:pStyle w:val="Contents4"/>
            <w:tabs>
              <w:tab w:val="clear" w:pos="8176"/>
              <w:tab w:val="right" w:pos="9026" w:leader="dot"/>
            </w:tabs>
            <w:rPr/>
          </w:pPr>
          <w:hyperlink w:anchor="__RefHeading___Toc227129_3264237689">
            <w:r>
              <w:rPr>
                <w:webHidden/>
                <w:rStyle w:val="IndexLink"/>
                <w:rtl w:val="true"/>
              </w:rPr>
              <w:t>مبحث اقل و اکثر در اسباب و محصّلات</w:t>
            </w:r>
            <w:r>
              <w:rPr>
                <w:rStyle w:val="IndexLink"/>
                <w:rtl w:val="true"/>
              </w:rPr>
              <w:tab/>
            </w:r>
            <w:r>
              <w:rPr>
                <w:rStyle w:val="IndexLink"/>
              </w:rPr>
              <w:t>489</w:t>
            </w:r>
          </w:hyperlink>
        </w:p>
        <w:p>
          <w:pPr>
            <w:pStyle w:val="Contents4"/>
            <w:tabs>
              <w:tab w:val="clear" w:pos="8176"/>
              <w:tab w:val="right" w:pos="9026" w:leader="dot"/>
            </w:tabs>
            <w:rPr/>
          </w:pPr>
          <w:hyperlink w:anchor="__RefHeading___Toc227131_3264237689">
            <w:r>
              <w:rPr>
                <w:webHidden/>
                <w:rStyle w:val="IndexLink"/>
                <w:rtl w:val="true"/>
              </w:rPr>
              <w:t>مثال اقل و اکثر در سبب و محصّل شرعی</w:t>
            </w:r>
            <w:r>
              <w:rPr>
                <w:rStyle w:val="IndexLink"/>
                <w:rtl w:val="true"/>
              </w:rPr>
              <w:tab/>
            </w:r>
            <w:r>
              <w:rPr>
                <w:rStyle w:val="IndexLink"/>
              </w:rPr>
              <w:t>490</w:t>
            </w:r>
          </w:hyperlink>
        </w:p>
        <w:p>
          <w:pPr>
            <w:pStyle w:val="Contents4"/>
            <w:tabs>
              <w:tab w:val="clear" w:pos="8176"/>
              <w:tab w:val="right" w:pos="9026" w:leader="dot"/>
            </w:tabs>
            <w:rPr/>
          </w:pPr>
          <w:hyperlink w:anchor="__RefHeading___Toc227133_3264237689">
            <w:r>
              <w:rPr>
                <w:webHidden/>
                <w:rStyle w:val="IndexLink"/>
                <w:rtl w:val="true"/>
              </w:rPr>
              <w:t>مثال اقل و اکثر در سبب و محصّل عادی و عقلی</w:t>
            </w:r>
            <w:r>
              <w:rPr>
                <w:rStyle w:val="IndexLink"/>
                <w:rtl w:val="true"/>
              </w:rPr>
              <w:tab/>
            </w:r>
            <w:r>
              <w:rPr>
                <w:rStyle w:val="IndexLink"/>
              </w:rPr>
              <w:t>490</w:t>
            </w:r>
          </w:hyperlink>
        </w:p>
        <w:p>
          <w:pPr>
            <w:pStyle w:val="Contents4"/>
            <w:tabs>
              <w:tab w:val="clear" w:pos="8176"/>
              <w:tab w:val="right" w:pos="9026" w:leader="dot"/>
            </w:tabs>
            <w:rPr/>
          </w:pPr>
          <w:hyperlink w:anchor="__RefHeading___Toc227135_3264237689">
            <w:r>
              <w:rPr>
                <w:webHidden/>
                <w:rStyle w:val="IndexLink"/>
                <w:rtl w:val="true"/>
              </w:rPr>
              <w:t>تفصیل بین مسبّب دفعی الحصول و تدریجی الحصول از نظر اجرای برائت</w:t>
            </w:r>
            <w:r>
              <w:rPr>
                <w:rStyle w:val="IndexLink"/>
                <w:rtl w:val="true"/>
              </w:rPr>
              <w:tab/>
            </w:r>
            <w:r>
              <w:rPr>
                <w:rStyle w:val="IndexLink"/>
              </w:rPr>
              <w:t>491</w:t>
            </w:r>
          </w:hyperlink>
        </w:p>
        <w:p>
          <w:pPr>
            <w:pStyle w:val="Contents4"/>
            <w:tabs>
              <w:tab w:val="clear" w:pos="8176"/>
              <w:tab w:val="right" w:pos="9026" w:leader="dot"/>
            </w:tabs>
            <w:rPr/>
          </w:pPr>
          <w:hyperlink w:anchor="__RefHeading___Toc227137_3264237689">
            <w:r>
              <w:rPr>
                <w:webHidden/>
                <w:rStyle w:val="IndexLink"/>
                <w:rtl w:val="true"/>
              </w:rPr>
              <w:t>خروج تفصیل محقق عراقی</w:t>
            </w:r>
            <w:r>
              <w:rPr>
                <w:rStyle w:val="IndexLink"/>
                <w:rtl w:val="true"/>
              </w:rPr>
              <w:t>(</w:t>
            </w:r>
            <w:r>
              <w:rPr>
                <w:rStyle w:val="IndexLink"/>
                <w:rtl w:val="true"/>
              </w:rPr>
              <w:t>ره</w:t>
            </w:r>
            <w:r>
              <w:rPr>
                <w:rStyle w:val="IndexLink"/>
                <w:rtl w:val="true"/>
              </w:rPr>
              <w:t xml:space="preserve">) </w:t>
            </w:r>
            <w:r>
              <w:rPr>
                <w:rStyle w:val="IndexLink"/>
                <w:rtl w:val="true"/>
              </w:rPr>
              <w:t>از محل بحث</w:t>
            </w:r>
            <w:r>
              <w:rPr>
                <w:rStyle w:val="IndexLink"/>
                <w:rtl w:val="true"/>
              </w:rPr>
              <w:tab/>
            </w:r>
            <w:r>
              <w:rPr>
                <w:rStyle w:val="IndexLink"/>
              </w:rPr>
              <w:t>492</w:t>
            </w:r>
          </w:hyperlink>
        </w:p>
        <w:p>
          <w:pPr>
            <w:pStyle w:val="Contents4"/>
            <w:tabs>
              <w:tab w:val="clear" w:pos="8176"/>
              <w:tab w:val="right" w:pos="9026" w:leader="dot"/>
            </w:tabs>
            <w:rPr/>
          </w:pPr>
          <w:hyperlink w:anchor="__RefHeading___Toc227139_3264237689">
            <w:r>
              <w:rPr>
                <w:webHidden/>
                <w:rStyle w:val="IndexLink"/>
                <w:rtl w:val="true"/>
              </w:rPr>
              <w:t>احتمالات دیگر محل بحث</w:t>
            </w:r>
            <w:r>
              <w:rPr>
                <w:rStyle w:val="IndexLink"/>
                <w:rtl w:val="true"/>
              </w:rPr>
              <w:tab/>
            </w:r>
            <w:r>
              <w:rPr>
                <w:rStyle w:val="IndexLink"/>
              </w:rPr>
              <w:t>493</w:t>
            </w:r>
          </w:hyperlink>
        </w:p>
        <w:p>
          <w:pPr>
            <w:pStyle w:val="Contents4"/>
            <w:tabs>
              <w:tab w:val="clear" w:pos="8176"/>
              <w:tab w:val="right" w:pos="9026" w:leader="dot"/>
            </w:tabs>
            <w:rPr/>
          </w:pPr>
          <w:hyperlink w:anchor="__RefHeading___Toc227141_3264237689">
            <w:r>
              <w:rPr>
                <w:webHidden/>
                <w:rStyle w:val="IndexLink"/>
                <w:rtl w:val="true"/>
              </w:rPr>
              <w:t>پرسش</w:t>
            </w:r>
            <w:r>
              <w:rPr>
                <w:rStyle w:val="IndexLink"/>
                <w:rtl w:val="true"/>
              </w:rPr>
              <w:t>:</w:t>
              <w:tab/>
            </w:r>
            <w:r>
              <w:rPr>
                <w:rStyle w:val="IndexLink"/>
              </w:rPr>
              <w:t>493</w:t>
            </w:r>
          </w:hyperlink>
        </w:p>
        <w:p>
          <w:pPr>
            <w:pStyle w:val="Contents3"/>
            <w:tabs>
              <w:tab w:val="clear" w:pos="8459"/>
              <w:tab w:val="right" w:pos="9026" w:leader="dot"/>
            </w:tabs>
            <w:rPr/>
          </w:pPr>
          <w:hyperlink w:anchor="__RefHeading___Toc227143_3264237689">
            <w:r>
              <w:rPr>
                <w:webHidden/>
                <w:rStyle w:val="IndexLink"/>
                <w:rtl w:val="true"/>
              </w:rPr>
              <w:t>درس دویست و هشتادم</w:t>
            </w:r>
            <w:r>
              <w:rPr>
                <w:rStyle w:val="IndexLink"/>
                <w:rtl w:val="true"/>
              </w:rPr>
              <w:tab/>
            </w:r>
            <w:r>
              <w:rPr>
                <w:rStyle w:val="IndexLink"/>
              </w:rPr>
              <w:t>495</w:t>
            </w:r>
          </w:hyperlink>
        </w:p>
        <w:p>
          <w:pPr>
            <w:pStyle w:val="Contents4"/>
            <w:tabs>
              <w:tab w:val="clear" w:pos="8176"/>
              <w:tab w:val="right" w:pos="9026" w:leader="dot"/>
            </w:tabs>
            <w:rPr/>
          </w:pPr>
          <w:hyperlink w:anchor="__RefHeading___Toc227145_3264237689">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227147_3264237689">
            <w:r>
              <w:rPr>
                <w:webHidden/>
                <w:rStyle w:val="IndexLink"/>
                <w:rtl w:val="true"/>
              </w:rPr>
              <w:t>جریان قاعده اشتغال در اقلّ و اکثر در اسباب و محصّلات</w:t>
            </w:r>
            <w:r>
              <w:rPr>
                <w:rStyle w:val="IndexLink"/>
                <w:rtl w:val="true"/>
              </w:rPr>
              <w:tab/>
            </w:r>
            <w:r>
              <w:rPr>
                <w:rStyle w:val="IndexLink"/>
              </w:rPr>
              <w:t>495</w:t>
            </w:r>
          </w:hyperlink>
        </w:p>
        <w:p>
          <w:pPr>
            <w:pStyle w:val="Contents4"/>
            <w:tabs>
              <w:tab w:val="clear" w:pos="8176"/>
              <w:tab w:val="right" w:pos="9026" w:leader="dot"/>
            </w:tabs>
            <w:rPr/>
          </w:pPr>
          <w:hyperlink w:anchor="__RefHeading___Toc227149_3264237689">
            <w:r>
              <w:rPr>
                <w:webHidden/>
                <w:rStyle w:val="IndexLink"/>
                <w:rtl w:val="true"/>
              </w:rPr>
              <w:t>مجرای قاعده اشتغال</w:t>
            </w:r>
            <w:r>
              <w:rPr>
                <w:rStyle w:val="IndexLink"/>
                <w:rtl w:val="true"/>
              </w:rPr>
              <w:tab/>
            </w:r>
            <w:r>
              <w:rPr>
                <w:rStyle w:val="IndexLink"/>
              </w:rPr>
              <w:t>496</w:t>
            </w:r>
          </w:hyperlink>
        </w:p>
        <w:p>
          <w:pPr>
            <w:pStyle w:val="Contents4"/>
            <w:tabs>
              <w:tab w:val="clear" w:pos="8176"/>
              <w:tab w:val="right" w:pos="9026" w:leader="dot"/>
            </w:tabs>
            <w:rPr/>
          </w:pPr>
          <w:hyperlink w:anchor="__RefHeading___Toc227151_3264237689">
            <w:r>
              <w:rPr>
                <w:webHidden/>
                <w:rStyle w:val="IndexLink"/>
                <w:rtl w:val="true"/>
              </w:rPr>
              <w:t>جریان برائت در مقام، طبق اثبات نهی از ضد عام</w:t>
            </w:r>
            <w:r>
              <w:rPr>
                <w:rStyle w:val="IndexLink"/>
                <w:rtl w:val="true"/>
              </w:rPr>
              <w:tab/>
            </w:r>
            <w:r>
              <w:rPr>
                <w:rStyle w:val="IndexLink"/>
              </w:rPr>
              <w:t>498</w:t>
            </w:r>
          </w:hyperlink>
        </w:p>
        <w:p>
          <w:pPr>
            <w:pStyle w:val="Contents4"/>
            <w:tabs>
              <w:tab w:val="clear" w:pos="8176"/>
              <w:tab w:val="right" w:pos="9026" w:leader="dot"/>
            </w:tabs>
            <w:rPr/>
          </w:pPr>
          <w:hyperlink w:anchor="__RefHeading___Toc227153_3264237689">
            <w:r>
              <w:rPr>
                <w:webHidden/>
                <w:rStyle w:val="IndexLink"/>
                <w:rtl w:val="true"/>
              </w:rPr>
              <w:t>اتحاد مرکبات از نظر وجود و عدم</w:t>
            </w:r>
            <w:r>
              <w:rPr>
                <w:rStyle w:val="IndexLink"/>
                <w:rtl w:val="true"/>
              </w:rPr>
              <w:tab/>
            </w:r>
            <w:r>
              <w:rPr>
                <w:rStyle w:val="IndexLink"/>
              </w:rPr>
              <w:t>499</w:t>
            </w:r>
          </w:hyperlink>
        </w:p>
        <w:p>
          <w:pPr>
            <w:pStyle w:val="Contents4"/>
            <w:tabs>
              <w:tab w:val="clear" w:pos="8176"/>
              <w:tab w:val="right" w:pos="9026" w:leader="dot"/>
            </w:tabs>
            <w:rPr/>
          </w:pPr>
          <w:hyperlink w:anchor="__RefHeading___Toc227155_3264237689">
            <w:r>
              <w:rPr>
                <w:webHidden/>
                <w:rStyle w:val="IndexLink"/>
                <w:rtl w:val="true"/>
              </w:rPr>
              <w:t>پرسش</w:t>
            </w:r>
            <w:r>
              <w:rPr>
                <w:rStyle w:val="IndexLink"/>
                <w:rtl w:val="true"/>
              </w:rPr>
              <w:t>:</w:t>
              <w:tab/>
            </w:r>
            <w:r>
              <w:rPr>
                <w:rStyle w:val="IndexLink"/>
              </w:rPr>
              <w:t>501</w:t>
            </w:r>
          </w:hyperlink>
        </w:p>
        <w:p>
          <w:pPr>
            <w:pStyle w:val="Contents3"/>
            <w:tabs>
              <w:tab w:val="clear" w:pos="8459"/>
              <w:tab w:val="right" w:pos="9026" w:leader="dot"/>
            </w:tabs>
            <w:rPr/>
          </w:pPr>
          <w:hyperlink w:anchor="__RefHeading___Toc227157_3264237689">
            <w:r>
              <w:rPr>
                <w:webHidden/>
                <w:rStyle w:val="IndexLink"/>
                <w:rtl w:val="true"/>
              </w:rPr>
              <w:t>درس دویست و هشتاد و یکم</w:t>
            </w:r>
            <w:r>
              <w:rPr>
                <w:rStyle w:val="IndexLink"/>
                <w:rtl w:val="true"/>
              </w:rPr>
              <w:tab/>
            </w:r>
            <w:r>
              <w:rPr>
                <w:rStyle w:val="IndexLink"/>
              </w:rPr>
              <w:t>502</w:t>
            </w:r>
          </w:hyperlink>
        </w:p>
        <w:p>
          <w:pPr>
            <w:pStyle w:val="Contents4"/>
            <w:tabs>
              <w:tab w:val="clear" w:pos="8176"/>
              <w:tab w:val="right" w:pos="9026" w:leader="dot"/>
            </w:tabs>
            <w:rPr/>
          </w:pPr>
          <w:hyperlink w:anchor="__RefHeading___Toc227159_3264237689">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227161_3264237689">
            <w:r>
              <w:rPr>
                <w:webHidden/>
                <w:rStyle w:val="IndexLink"/>
                <w:rtl w:val="true"/>
              </w:rPr>
              <w:t>جریان برائت، طبق اثبات نهی از ضد عام و تعدد اعدام</w:t>
            </w:r>
            <w:r>
              <w:rPr>
                <w:rStyle w:val="IndexLink"/>
                <w:rtl w:val="true"/>
              </w:rPr>
              <w:tab/>
            </w:r>
            <w:r>
              <w:rPr>
                <w:rStyle w:val="IndexLink"/>
              </w:rPr>
              <w:t>502</w:t>
            </w:r>
          </w:hyperlink>
        </w:p>
        <w:p>
          <w:pPr>
            <w:pStyle w:val="Contents4"/>
            <w:tabs>
              <w:tab w:val="clear" w:pos="8176"/>
              <w:tab w:val="right" w:pos="9026" w:leader="dot"/>
            </w:tabs>
            <w:rPr/>
          </w:pPr>
          <w:hyperlink w:anchor="__RefHeading___Toc227163_3264237689">
            <w:r>
              <w:rPr>
                <w:webHidden/>
                <w:rStyle w:val="IndexLink"/>
                <w:rtl w:val="true"/>
              </w:rPr>
              <w:t>تبعیت نهی از ضد عام از امر، در سعه و ضیق</w:t>
            </w:r>
            <w:r>
              <w:rPr>
                <w:rStyle w:val="IndexLink"/>
                <w:rtl w:val="true"/>
              </w:rPr>
              <w:tab/>
            </w:r>
            <w:r>
              <w:rPr>
                <w:rStyle w:val="IndexLink"/>
              </w:rPr>
              <w:t>503</w:t>
            </w:r>
          </w:hyperlink>
        </w:p>
        <w:p>
          <w:pPr>
            <w:pStyle w:val="Contents4"/>
            <w:tabs>
              <w:tab w:val="clear" w:pos="8176"/>
              <w:tab w:val="right" w:pos="9026" w:leader="dot"/>
            </w:tabs>
            <w:rPr/>
          </w:pPr>
          <w:hyperlink w:anchor="__RefHeading___Toc227165_3264237689">
            <w:r>
              <w:rPr>
                <w:webHidden/>
                <w:rStyle w:val="IndexLink"/>
                <w:rtl w:val="true"/>
              </w:rPr>
              <w:t>جریان قاعده اشتغال در مقام</w:t>
            </w:r>
            <w:r>
              <w:rPr>
                <w:rStyle w:val="IndexLink"/>
                <w:rtl w:val="true"/>
              </w:rPr>
              <w:tab/>
            </w:r>
            <w:r>
              <w:rPr>
                <w:rStyle w:val="IndexLink"/>
              </w:rPr>
              <w:t>504</w:t>
            </w:r>
          </w:hyperlink>
        </w:p>
        <w:p>
          <w:pPr>
            <w:pStyle w:val="Contents4"/>
            <w:tabs>
              <w:tab w:val="clear" w:pos="8176"/>
              <w:tab w:val="right" w:pos="9026" w:leader="dot"/>
            </w:tabs>
            <w:rPr/>
          </w:pPr>
          <w:hyperlink w:anchor="__RefHeading___Toc227167_3264237689">
            <w:r>
              <w:rPr>
                <w:webHidden/>
                <w:rStyle w:val="IndexLink"/>
                <w:rtl w:val="true"/>
              </w:rPr>
              <w:t>تفصیل بین اقتضاء علم اجمالی و علیت تامّه آن برای وجوب احتیاط‌</w:t>
            </w:r>
            <w:r>
              <w:rPr>
                <w:rStyle w:val="IndexLink"/>
                <w:rtl w:val="true"/>
              </w:rPr>
              <w:tab/>
            </w:r>
            <w:r>
              <w:rPr>
                <w:rStyle w:val="IndexLink"/>
              </w:rPr>
              <w:t>505</w:t>
            </w:r>
          </w:hyperlink>
        </w:p>
        <w:p>
          <w:pPr>
            <w:pStyle w:val="Contents4"/>
            <w:tabs>
              <w:tab w:val="clear" w:pos="8176"/>
              <w:tab w:val="right" w:pos="9026" w:leader="dot"/>
            </w:tabs>
            <w:rPr/>
          </w:pPr>
          <w:hyperlink w:anchor="__RefHeading___Toc227169_3264237689">
            <w:r>
              <w:rPr>
                <w:webHidden/>
                <w:rStyle w:val="IndexLink"/>
                <w:rtl w:val="true"/>
              </w:rPr>
              <w:t>تفصیل بین اسباب عقلیه و عادیه و اسباب شرعیه</w:t>
            </w:r>
            <w:r>
              <w:rPr>
                <w:rStyle w:val="IndexLink"/>
                <w:rtl w:val="true"/>
              </w:rPr>
              <w:tab/>
            </w:r>
            <w:r>
              <w:rPr>
                <w:rStyle w:val="IndexLink"/>
              </w:rPr>
              <w:t>506</w:t>
            </w:r>
          </w:hyperlink>
        </w:p>
        <w:p>
          <w:pPr>
            <w:pStyle w:val="Contents4"/>
            <w:tabs>
              <w:tab w:val="clear" w:pos="8176"/>
              <w:tab w:val="right" w:pos="9026" w:leader="dot"/>
            </w:tabs>
            <w:rPr/>
          </w:pPr>
          <w:hyperlink w:anchor="__RefHeading___Toc227171_3264237689">
            <w:r>
              <w:rPr>
                <w:webHidden/>
                <w:rStyle w:val="IndexLink"/>
                <w:rtl w:val="true"/>
              </w:rPr>
              <w:t>توضیح اسباب و محصّلات شرعیه</w:t>
            </w:r>
            <w:r>
              <w:rPr>
                <w:rStyle w:val="IndexLink"/>
                <w:rtl w:val="true"/>
              </w:rPr>
              <w:tab/>
            </w:r>
            <w:r>
              <w:rPr>
                <w:rStyle w:val="IndexLink"/>
              </w:rPr>
              <w:t>507</w:t>
            </w:r>
          </w:hyperlink>
        </w:p>
        <w:p>
          <w:pPr>
            <w:pStyle w:val="Contents4"/>
            <w:tabs>
              <w:tab w:val="clear" w:pos="8176"/>
              <w:tab w:val="right" w:pos="9026" w:leader="dot"/>
            </w:tabs>
            <w:rPr/>
          </w:pPr>
          <w:hyperlink w:anchor="__RefHeading___Toc227173_3264237689">
            <w:r>
              <w:rPr>
                <w:webHidden/>
                <w:rStyle w:val="IndexLink"/>
                <w:rtl w:val="true"/>
              </w:rPr>
              <w:t>پرسش</w:t>
            </w:r>
            <w:r>
              <w:rPr>
                <w:rStyle w:val="IndexLink"/>
                <w:rtl w:val="true"/>
              </w:rPr>
              <w:t>:</w:t>
              <w:tab/>
            </w:r>
            <w:r>
              <w:rPr>
                <w:rStyle w:val="IndexLink"/>
              </w:rPr>
              <w:t>508</w:t>
            </w:r>
          </w:hyperlink>
        </w:p>
        <w:p>
          <w:pPr>
            <w:pStyle w:val="Contents3"/>
            <w:tabs>
              <w:tab w:val="clear" w:pos="8459"/>
              <w:tab w:val="right" w:pos="9026" w:leader="dot"/>
            </w:tabs>
            <w:rPr/>
          </w:pPr>
          <w:hyperlink w:anchor="__RefHeading___Toc227175_3264237689">
            <w:r>
              <w:rPr>
                <w:webHidden/>
                <w:rStyle w:val="IndexLink"/>
                <w:rtl w:val="true"/>
              </w:rPr>
              <w:t>درس دویست و هشتاد و دوم</w:t>
            </w:r>
            <w:r>
              <w:rPr>
                <w:rStyle w:val="IndexLink"/>
                <w:rtl w:val="true"/>
              </w:rPr>
              <w:tab/>
            </w:r>
            <w:r>
              <w:rPr>
                <w:rStyle w:val="IndexLink"/>
              </w:rPr>
              <w:t>509</w:t>
            </w:r>
          </w:hyperlink>
        </w:p>
        <w:p>
          <w:pPr>
            <w:pStyle w:val="Contents4"/>
            <w:tabs>
              <w:tab w:val="clear" w:pos="8176"/>
              <w:tab w:val="right" w:pos="9026" w:leader="dot"/>
            </w:tabs>
            <w:rPr/>
          </w:pPr>
          <w:hyperlink w:anchor="__RefHeading___Toc227177_3264237689">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227179_3264237689">
            <w:r>
              <w:rPr>
                <w:webHidden/>
                <w:rStyle w:val="IndexLink"/>
                <w:rtl w:val="true"/>
              </w:rPr>
              <w:t>اقل و اکثر در شبهات موضوعیه بررسی جریان برائت عقلیه در اسباب و محصلات شرعیه</w:t>
            </w:r>
            <w:r>
              <w:rPr>
                <w:rStyle w:val="IndexLink"/>
                <w:rtl w:val="true"/>
              </w:rPr>
              <w:tab/>
            </w:r>
            <w:r>
              <w:rPr>
                <w:rStyle w:val="IndexLink"/>
              </w:rPr>
              <w:t>509</w:t>
            </w:r>
          </w:hyperlink>
        </w:p>
        <w:p>
          <w:pPr>
            <w:pStyle w:val="Contents4"/>
            <w:tabs>
              <w:tab w:val="clear" w:pos="8176"/>
              <w:tab w:val="right" w:pos="9026" w:leader="dot"/>
            </w:tabs>
            <w:rPr/>
          </w:pPr>
          <w:hyperlink w:anchor="__RefHeading___Toc227181_3264237689">
            <w:r>
              <w:rPr>
                <w:webHidden/>
                <w:rStyle w:val="IndexLink"/>
                <w:rtl w:val="true"/>
              </w:rPr>
              <w:t>بررسی جریان برائت شرعیه در اسباب و مسببات شرعیه</w:t>
            </w:r>
            <w:r>
              <w:rPr>
                <w:rStyle w:val="IndexLink"/>
                <w:rtl w:val="true"/>
              </w:rPr>
              <w:tab/>
            </w:r>
            <w:r>
              <w:rPr>
                <w:rStyle w:val="IndexLink"/>
              </w:rPr>
              <w:t>510</w:t>
            </w:r>
          </w:hyperlink>
        </w:p>
        <w:p>
          <w:pPr>
            <w:pStyle w:val="Contents4"/>
            <w:tabs>
              <w:tab w:val="clear" w:pos="8176"/>
              <w:tab w:val="right" w:pos="9026" w:leader="dot"/>
            </w:tabs>
            <w:rPr/>
          </w:pPr>
          <w:hyperlink w:anchor="__RefHeading___Toc227183_3264237689">
            <w:r>
              <w:rPr>
                <w:webHidden/>
                <w:rStyle w:val="IndexLink"/>
                <w:rtl w:val="true"/>
              </w:rPr>
              <w:t>مقتضای حکومت عقل در اسباب و مسببات</w:t>
            </w:r>
            <w:r>
              <w:rPr>
                <w:rStyle w:val="IndexLink"/>
                <w:rtl w:val="true"/>
              </w:rPr>
              <w:tab/>
            </w:r>
            <w:r>
              <w:rPr>
                <w:rStyle w:val="IndexLink"/>
              </w:rPr>
              <w:t>511</w:t>
            </w:r>
          </w:hyperlink>
        </w:p>
        <w:p>
          <w:pPr>
            <w:pStyle w:val="Contents4"/>
            <w:tabs>
              <w:tab w:val="clear" w:pos="8176"/>
              <w:tab w:val="right" w:pos="9026" w:leader="dot"/>
            </w:tabs>
            <w:rPr/>
          </w:pPr>
          <w:hyperlink w:anchor="__RefHeading___Toc227185_3264237689">
            <w:r>
              <w:rPr>
                <w:webHidden/>
                <w:rStyle w:val="IndexLink"/>
                <w:rtl w:val="true"/>
              </w:rPr>
              <w:t>لزوم احراز تمامیت سبب برای تحقق مسبب</w:t>
            </w:r>
            <w:r>
              <w:rPr>
                <w:rStyle w:val="IndexLink"/>
                <w:rtl w:val="true"/>
              </w:rPr>
              <w:tab/>
            </w:r>
            <w:r>
              <w:rPr>
                <w:rStyle w:val="IndexLink"/>
              </w:rPr>
              <w:t>512</w:t>
            </w:r>
          </w:hyperlink>
        </w:p>
        <w:p>
          <w:pPr>
            <w:pStyle w:val="Contents4"/>
            <w:tabs>
              <w:tab w:val="clear" w:pos="8176"/>
              <w:tab w:val="right" w:pos="9026" w:leader="dot"/>
            </w:tabs>
            <w:rPr/>
          </w:pPr>
          <w:hyperlink w:anchor="__RefHeading___Toc227187_3264237689">
            <w:r>
              <w:rPr>
                <w:webHidden/>
                <w:rStyle w:val="IndexLink"/>
                <w:rtl w:val="true"/>
              </w:rPr>
              <w:t>عدم حجیت اصل مثبت در باب اصالة البرائة شرعی</w:t>
            </w:r>
            <w:r>
              <w:rPr>
                <w:rStyle w:val="IndexLink"/>
                <w:rtl w:val="true"/>
              </w:rPr>
              <w:tab/>
            </w:r>
            <w:r>
              <w:rPr>
                <w:rStyle w:val="IndexLink"/>
              </w:rPr>
              <w:t>512</w:t>
            </w:r>
          </w:hyperlink>
        </w:p>
        <w:p>
          <w:pPr>
            <w:pStyle w:val="Contents4"/>
            <w:tabs>
              <w:tab w:val="clear" w:pos="8176"/>
              <w:tab w:val="right" w:pos="9026" w:leader="dot"/>
            </w:tabs>
            <w:rPr/>
          </w:pPr>
          <w:hyperlink w:anchor="__RefHeading___Toc227189_3264237689">
            <w:r>
              <w:rPr>
                <w:webHidden/>
                <w:rStyle w:val="IndexLink"/>
                <w:rtl w:val="true"/>
              </w:rPr>
              <w:t>اقل و اکثر در شبهات موضوعیه</w:t>
            </w:r>
            <w:r>
              <w:rPr>
                <w:rStyle w:val="IndexLink"/>
                <w:rtl w:val="true"/>
              </w:rPr>
              <w:tab/>
            </w:r>
            <w:r>
              <w:rPr>
                <w:rStyle w:val="IndexLink"/>
              </w:rPr>
              <w:t>513</w:t>
            </w:r>
          </w:hyperlink>
        </w:p>
        <w:p>
          <w:pPr>
            <w:pStyle w:val="Contents4"/>
            <w:tabs>
              <w:tab w:val="clear" w:pos="8176"/>
              <w:tab w:val="right" w:pos="9026" w:leader="dot"/>
            </w:tabs>
            <w:rPr/>
          </w:pPr>
          <w:hyperlink w:anchor="__RefHeading___Toc227191_3264237689">
            <w:r>
              <w:rPr>
                <w:webHidden/>
                <w:rStyle w:val="IndexLink"/>
                <w:rtl w:val="true"/>
              </w:rPr>
              <w:t>مثال برای اقل و اکثر در شبهات موضوعیه</w:t>
            </w:r>
            <w:r>
              <w:rPr>
                <w:rStyle w:val="IndexLink"/>
                <w:rtl w:val="true"/>
              </w:rPr>
              <w:tab/>
            </w:r>
            <w:r>
              <w:rPr>
                <w:rStyle w:val="IndexLink"/>
              </w:rPr>
              <w:t>514</w:t>
            </w:r>
          </w:hyperlink>
        </w:p>
        <w:p>
          <w:pPr>
            <w:pStyle w:val="Contents4"/>
            <w:tabs>
              <w:tab w:val="clear" w:pos="8176"/>
              <w:tab w:val="right" w:pos="9026" w:leader="dot"/>
            </w:tabs>
            <w:rPr/>
          </w:pPr>
          <w:hyperlink w:anchor="__RefHeading___Toc227193_3264237689">
            <w:r>
              <w:rPr>
                <w:webHidden/>
                <w:rStyle w:val="IndexLink"/>
                <w:rtl w:val="true"/>
              </w:rPr>
              <w:t>پرسش</w:t>
            </w:r>
            <w:r>
              <w:rPr>
                <w:rStyle w:val="IndexLink"/>
                <w:rtl w:val="true"/>
              </w:rPr>
              <w:t>:</w:t>
              <w:tab/>
            </w:r>
            <w:r>
              <w:rPr>
                <w:rStyle w:val="IndexLink"/>
              </w:rPr>
              <w:t>516</w:t>
            </w:r>
          </w:hyperlink>
        </w:p>
        <w:p>
          <w:pPr>
            <w:pStyle w:val="Contents3"/>
            <w:tabs>
              <w:tab w:val="clear" w:pos="8459"/>
              <w:tab w:val="right" w:pos="9026" w:leader="dot"/>
            </w:tabs>
            <w:rPr/>
          </w:pPr>
          <w:hyperlink w:anchor="__RefHeading___Toc227195_3264237689">
            <w:r>
              <w:rPr>
                <w:webHidden/>
                <w:rStyle w:val="IndexLink"/>
                <w:rtl w:val="true"/>
              </w:rPr>
              <w:t>درس دویست و هشتاد و سوم</w:t>
            </w:r>
            <w:r>
              <w:rPr>
                <w:rStyle w:val="IndexLink"/>
                <w:rtl w:val="true"/>
              </w:rPr>
              <w:tab/>
            </w:r>
            <w:r>
              <w:rPr>
                <w:rStyle w:val="IndexLink"/>
              </w:rPr>
              <w:t>517</w:t>
            </w:r>
          </w:hyperlink>
        </w:p>
        <w:p>
          <w:pPr>
            <w:pStyle w:val="Contents4"/>
            <w:tabs>
              <w:tab w:val="clear" w:pos="8176"/>
              <w:tab w:val="right" w:pos="9026" w:leader="dot"/>
            </w:tabs>
            <w:rPr/>
          </w:pPr>
          <w:hyperlink w:anchor="__RefHeading___Toc227197_3264237689">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227199_3264237689">
            <w:r>
              <w:rPr>
                <w:webHidden/>
                <w:rStyle w:val="IndexLink"/>
                <w:rtl w:val="true"/>
              </w:rPr>
              <w:t>مثالهای مرحوم شیخ</w:t>
            </w:r>
            <w:r>
              <w:rPr>
                <w:rStyle w:val="IndexLink"/>
                <w:rtl w:val="true"/>
              </w:rPr>
              <w:t>(</w:t>
            </w:r>
            <w:r>
              <w:rPr>
                <w:rStyle w:val="IndexLink"/>
                <w:rtl w:val="true"/>
              </w:rPr>
              <w:t>ره</w:t>
            </w:r>
            <w:r>
              <w:rPr>
                <w:rStyle w:val="IndexLink"/>
                <w:rtl w:val="true"/>
              </w:rPr>
              <w:t xml:space="preserve">) </w:t>
            </w:r>
            <w:r>
              <w:rPr>
                <w:rStyle w:val="IndexLink"/>
                <w:rtl w:val="true"/>
              </w:rPr>
              <w:t>برای اقل و اکثر ارتباطی در شبهات موضوعیه</w:t>
            </w:r>
            <w:r>
              <w:rPr>
                <w:rStyle w:val="IndexLink"/>
                <w:rtl w:val="true"/>
              </w:rPr>
              <w:tab/>
            </w:r>
            <w:r>
              <w:rPr>
                <w:rStyle w:val="IndexLink"/>
              </w:rPr>
              <w:t>517</w:t>
            </w:r>
          </w:hyperlink>
        </w:p>
        <w:p>
          <w:pPr>
            <w:pStyle w:val="Contents4"/>
            <w:tabs>
              <w:tab w:val="clear" w:pos="8176"/>
              <w:tab w:val="right" w:pos="9026" w:leader="dot"/>
            </w:tabs>
            <w:rPr/>
          </w:pPr>
          <w:hyperlink w:anchor="__RefHeading___Toc227201_3264237689">
            <w:r>
              <w:rPr>
                <w:webHidden/>
                <w:rStyle w:val="IndexLink"/>
                <w:rtl w:val="true"/>
              </w:rPr>
              <w:t>مراد از طهور در عبارت شیخ</w:t>
            </w:r>
            <w:r>
              <w:rPr>
                <w:rStyle w:val="IndexLink"/>
                <w:rtl w:val="true"/>
              </w:rPr>
              <w:tab/>
            </w:r>
            <w:r>
              <w:rPr>
                <w:rStyle w:val="IndexLink"/>
              </w:rPr>
              <w:t>518</w:t>
            </w:r>
          </w:hyperlink>
        </w:p>
        <w:p>
          <w:pPr>
            <w:pStyle w:val="Contents4"/>
            <w:tabs>
              <w:tab w:val="clear" w:pos="8176"/>
              <w:tab w:val="right" w:pos="9026" w:leader="dot"/>
            </w:tabs>
            <w:rPr/>
          </w:pPr>
          <w:hyperlink w:anchor="__RefHeading___Toc227203_3264237689">
            <w:r>
              <w:rPr>
                <w:webHidden/>
                <w:rStyle w:val="IndexLink"/>
                <w:rtl w:val="true"/>
              </w:rPr>
              <w:t>عنوان اقل و اکثر استقلالی در شبهات موضوعیه</w:t>
            </w:r>
            <w:r>
              <w:rPr>
                <w:rStyle w:val="IndexLink"/>
                <w:rtl w:val="true"/>
              </w:rPr>
              <w:tab/>
            </w:r>
            <w:r>
              <w:rPr>
                <w:rStyle w:val="IndexLink"/>
              </w:rPr>
              <w:t>520</w:t>
            </w:r>
          </w:hyperlink>
        </w:p>
        <w:p>
          <w:pPr>
            <w:pStyle w:val="Contents4"/>
            <w:tabs>
              <w:tab w:val="clear" w:pos="8176"/>
              <w:tab w:val="right" w:pos="9026" w:leader="dot"/>
            </w:tabs>
            <w:rPr/>
          </w:pPr>
          <w:hyperlink w:anchor="__RefHeading___Toc227205_3264237689">
            <w:r>
              <w:rPr>
                <w:webHidden/>
                <w:rStyle w:val="IndexLink"/>
                <w:rtl w:val="true"/>
              </w:rPr>
              <w:t>اقوال موجود در شبهات موضوعیه در اقل و اکثر استقلالی و ارتباطی</w:t>
            </w:r>
            <w:r>
              <w:rPr>
                <w:rStyle w:val="IndexLink"/>
                <w:rtl w:val="true"/>
              </w:rPr>
              <w:tab/>
            </w:r>
            <w:r>
              <w:rPr>
                <w:rStyle w:val="IndexLink"/>
              </w:rPr>
              <w:t>521</w:t>
            </w:r>
          </w:hyperlink>
        </w:p>
        <w:p>
          <w:pPr>
            <w:pStyle w:val="Contents4"/>
            <w:tabs>
              <w:tab w:val="clear" w:pos="8176"/>
              <w:tab w:val="right" w:pos="9026" w:leader="dot"/>
            </w:tabs>
            <w:rPr/>
          </w:pPr>
          <w:hyperlink w:anchor="__RefHeading___Toc227207_3264237689">
            <w:r>
              <w:rPr>
                <w:webHidden/>
                <w:rStyle w:val="IndexLink"/>
                <w:rtl w:val="true"/>
              </w:rPr>
              <w:t>اجرای برائت در شبهات موضوعیه در اقل و اکثر استقلالی و ارتباطی</w:t>
            </w:r>
            <w:r>
              <w:rPr>
                <w:rStyle w:val="IndexLink"/>
                <w:rtl w:val="true"/>
              </w:rPr>
              <w:tab/>
            </w:r>
            <w:r>
              <w:rPr>
                <w:rStyle w:val="IndexLink"/>
              </w:rPr>
              <w:t>521</w:t>
            </w:r>
          </w:hyperlink>
        </w:p>
        <w:p>
          <w:pPr>
            <w:pStyle w:val="Contents4"/>
            <w:tabs>
              <w:tab w:val="clear" w:pos="8176"/>
              <w:tab w:val="right" w:pos="9026" w:leader="dot"/>
            </w:tabs>
            <w:rPr/>
          </w:pPr>
          <w:hyperlink w:anchor="__RefHeading___Toc227209_3264237689">
            <w:r>
              <w:rPr>
                <w:webHidden/>
                <w:rStyle w:val="IndexLink"/>
                <w:rtl w:val="true"/>
              </w:rPr>
              <w:t>عدم جریان برائت شرعیه در شبهات موضوعیه</w:t>
            </w:r>
            <w:r>
              <w:rPr>
                <w:rStyle w:val="IndexLink"/>
                <w:rtl w:val="true"/>
              </w:rPr>
              <w:tab/>
            </w:r>
            <w:r>
              <w:rPr>
                <w:rStyle w:val="IndexLink"/>
              </w:rPr>
              <w:t>522</w:t>
            </w:r>
          </w:hyperlink>
        </w:p>
        <w:p>
          <w:pPr>
            <w:pStyle w:val="Contents4"/>
            <w:tabs>
              <w:tab w:val="clear" w:pos="8176"/>
              <w:tab w:val="right" w:pos="9026" w:leader="dot"/>
            </w:tabs>
            <w:rPr/>
          </w:pPr>
          <w:hyperlink w:anchor="__RefHeading___Toc227211_3264237689">
            <w:r>
              <w:rPr>
                <w:webHidden/>
                <w:rStyle w:val="IndexLink"/>
                <w:rtl w:val="true"/>
              </w:rPr>
              <w:t>پرسش</w:t>
            </w:r>
            <w:r>
              <w:rPr>
                <w:rStyle w:val="IndexLink"/>
                <w:rtl w:val="true"/>
              </w:rPr>
              <w:t>:</w:t>
              <w:tab/>
            </w:r>
            <w:r>
              <w:rPr>
                <w:rStyle w:val="IndexLink"/>
              </w:rPr>
              <w:t>524</w:t>
            </w:r>
          </w:hyperlink>
        </w:p>
        <w:p>
          <w:pPr>
            <w:pStyle w:val="Contents3"/>
            <w:tabs>
              <w:tab w:val="clear" w:pos="8459"/>
              <w:tab w:val="right" w:pos="9026" w:leader="dot"/>
            </w:tabs>
            <w:rPr/>
          </w:pPr>
          <w:hyperlink w:anchor="__RefHeading___Toc227213_3264237689">
            <w:r>
              <w:rPr>
                <w:webHidden/>
                <w:rStyle w:val="IndexLink"/>
                <w:rtl w:val="true"/>
              </w:rPr>
              <w:t>درس دویست و هشتاد و چهارم</w:t>
            </w:r>
            <w:r>
              <w:rPr>
                <w:rStyle w:val="IndexLink"/>
                <w:rtl w:val="true"/>
              </w:rPr>
              <w:tab/>
            </w:r>
            <w:r>
              <w:rPr>
                <w:rStyle w:val="IndexLink"/>
              </w:rPr>
              <w:t>525</w:t>
            </w:r>
          </w:hyperlink>
        </w:p>
        <w:p>
          <w:pPr>
            <w:pStyle w:val="Contents4"/>
            <w:tabs>
              <w:tab w:val="clear" w:pos="8176"/>
              <w:tab w:val="right" w:pos="9026" w:leader="dot"/>
            </w:tabs>
            <w:rPr/>
          </w:pPr>
          <w:hyperlink w:anchor="__RefHeading___Toc227215_3264237689">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227217_3264237689">
            <w:r>
              <w:rPr>
                <w:webHidden/>
                <w:rStyle w:val="IndexLink"/>
                <w:rtl w:val="true"/>
              </w:rPr>
              <w:t>دلیل تفصیل بین اقل و اکثر استقلالی و ارتباطی از نظر اجرای برائت</w:t>
            </w:r>
            <w:r>
              <w:rPr>
                <w:rStyle w:val="IndexLink"/>
                <w:rtl w:val="true"/>
              </w:rPr>
              <w:tab/>
            </w:r>
            <w:r>
              <w:rPr>
                <w:rStyle w:val="IndexLink"/>
              </w:rPr>
              <w:t>525</w:t>
            </w:r>
          </w:hyperlink>
        </w:p>
        <w:p>
          <w:pPr>
            <w:pStyle w:val="Contents4"/>
            <w:tabs>
              <w:tab w:val="clear" w:pos="8176"/>
              <w:tab w:val="right" w:pos="9026" w:leader="dot"/>
            </w:tabs>
            <w:rPr/>
          </w:pPr>
          <w:hyperlink w:anchor="__RefHeading___Toc227219_3264237689">
            <w:r>
              <w:rPr>
                <w:webHidden/>
                <w:rStyle w:val="IndexLink"/>
                <w:rtl w:val="true"/>
              </w:rPr>
              <w:t>خصوصیت عام استغراقی از نظر انحلال حکم</w:t>
            </w:r>
            <w:r>
              <w:rPr>
                <w:rStyle w:val="IndexLink"/>
                <w:rtl w:val="true"/>
              </w:rPr>
              <w:tab/>
            </w:r>
            <w:r>
              <w:rPr>
                <w:rStyle w:val="IndexLink"/>
              </w:rPr>
              <w:t>526</w:t>
            </w:r>
          </w:hyperlink>
        </w:p>
        <w:p>
          <w:pPr>
            <w:pStyle w:val="Contents4"/>
            <w:tabs>
              <w:tab w:val="clear" w:pos="8176"/>
              <w:tab w:val="right" w:pos="9026" w:leader="dot"/>
            </w:tabs>
            <w:rPr/>
          </w:pPr>
          <w:hyperlink w:anchor="__RefHeading___Toc227221_3264237689">
            <w:r>
              <w:rPr>
                <w:webHidden/>
                <w:rStyle w:val="IndexLink"/>
                <w:rtl w:val="true"/>
              </w:rPr>
              <w:t>خصوصیت عام مجموعی از نظر انحلال حکم</w:t>
            </w:r>
            <w:r>
              <w:rPr>
                <w:rStyle w:val="IndexLink"/>
                <w:rtl w:val="true"/>
              </w:rPr>
              <w:tab/>
            </w:r>
            <w:r>
              <w:rPr>
                <w:rStyle w:val="IndexLink"/>
              </w:rPr>
              <w:t>527</w:t>
            </w:r>
          </w:hyperlink>
        </w:p>
        <w:p>
          <w:pPr>
            <w:pStyle w:val="Contents4"/>
            <w:tabs>
              <w:tab w:val="clear" w:pos="8176"/>
              <w:tab w:val="right" w:pos="9026" w:leader="dot"/>
            </w:tabs>
            <w:rPr/>
          </w:pPr>
          <w:hyperlink w:anchor="__RefHeading___Toc227223_3264237689">
            <w:r>
              <w:rPr>
                <w:webHidden/>
                <w:rStyle w:val="IndexLink"/>
                <w:rtl w:val="true"/>
              </w:rPr>
              <w:t>اجرای برائت در شبهه موضوعیه در اقل و اکثر استقلالی</w:t>
            </w:r>
            <w:r>
              <w:rPr>
                <w:rStyle w:val="IndexLink"/>
                <w:rtl w:val="true"/>
              </w:rPr>
              <w:tab/>
            </w:r>
            <w:r>
              <w:rPr>
                <w:rStyle w:val="IndexLink"/>
              </w:rPr>
              <w:t>527</w:t>
            </w:r>
          </w:hyperlink>
        </w:p>
        <w:p>
          <w:pPr>
            <w:pStyle w:val="Contents4"/>
            <w:tabs>
              <w:tab w:val="clear" w:pos="8176"/>
              <w:tab w:val="right" w:pos="9026" w:leader="dot"/>
            </w:tabs>
            <w:rPr/>
          </w:pPr>
          <w:hyperlink w:anchor="__RefHeading___Toc227225_3264237689">
            <w:r>
              <w:rPr>
                <w:webHidden/>
                <w:rStyle w:val="IndexLink"/>
                <w:rtl w:val="true"/>
              </w:rPr>
              <w:t>مقتضای بررسی معنای بیان در قاعده قبح عقاب بلا بیان</w:t>
            </w:r>
            <w:r>
              <w:rPr>
                <w:rStyle w:val="IndexLink"/>
                <w:rtl w:val="true"/>
              </w:rPr>
              <w:tab/>
            </w:r>
            <w:r>
              <w:rPr>
                <w:rStyle w:val="IndexLink"/>
              </w:rPr>
              <w:t>528</w:t>
            </w:r>
          </w:hyperlink>
        </w:p>
        <w:p>
          <w:pPr>
            <w:pStyle w:val="Contents4"/>
            <w:tabs>
              <w:tab w:val="clear" w:pos="8176"/>
              <w:tab w:val="right" w:pos="9026" w:leader="dot"/>
            </w:tabs>
            <w:rPr/>
          </w:pPr>
          <w:hyperlink w:anchor="__RefHeading___Toc227227_3264237689">
            <w:r>
              <w:rPr>
                <w:webHidden/>
                <w:rStyle w:val="IndexLink"/>
                <w:rtl w:val="true"/>
              </w:rPr>
              <w:t>عدم اتمام حجّت با بیان کبرای قیاس فقط‌</w:t>
            </w:r>
            <w:r>
              <w:rPr>
                <w:rStyle w:val="IndexLink"/>
                <w:rtl w:val="true"/>
              </w:rPr>
              <w:tab/>
            </w:r>
            <w:r>
              <w:rPr>
                <w:rStyle w:val="IndexLink"/>
              </w:rPr>
              <w:t>529</w:t>
            </w:r>
          </w:hyperlink>
        </w:p>
        <w:p>
          <w:pPr>
            <w:pStyle w:val="Contents4"/>
            <w:tabs>
              <w:tab w:val="clear" w:pos="8176"/>
              <w:tab w:val="right" w:pos="9026" w:leader="dot"/>
            </w:tabs>
            <w:rPr/>
          </w:pPr>
          <w:hyperlink w:anchor="__RefHeading___Toc227229_3264237689">
            <w:r>
              <w:rPr>
                <w:webHidden/>
                <w:rStyle w:val="IndexLink"/>
                <w:rtl w:val="true"/>
              </w:rPr>
              <w:t>بررسی شبهه موضوعیه در اقل و اکثر ارتباطی</w:t>
            </w:r>
            <w:r>
              <w:rPr>
                <w:rStyle w:val="IndexLink"/>
                <w:rtl w:val="true"/>
              </w:rPr>
              <w:tab/>
            </w:r>
            <w:r>
              <w:rPr>
                <w:rStyle w:val="IndexLink"/>
              </w:rPr>
              <w:t>530</w:t>
            </w:r>
          </w:hyperlink>
        </w:p>
        <w:p>
          <w:pPr>
            <w:pStyle w:val="Contents4"/>
            <w:tabs>
              <w:tab w:val="clear" w:pos="8176"/>
              <w:tab w:val="right" w:pos="9026" w:leader="dot"/>
            </w:tabs>
            <w:rPr/>
          </w:pPr>
          <w:hyperlink w:anchor="__RefHeading___Toc227231_3264237689">
            <w:r>
              <w:rPr>
                <w:webHidden/>
                <w:rStyle w:val="IndexLink"/>
                <w:rtl w:val="true"/>
              </w:rPr>
              <w:t>بررسی وظیفۀ شاکّ در صورت تعلّق حکم به طبیعت</w:t>
            </w:r>
            <w:r>
              <w:rPr>
                <w:rStyle w:val="IndexLink"/>
                <w:rtl w:val="true"/>
              </w:rPr>
              <w:tab/>
            </w:r>
            <w:r>
              <w:rPr>
                <w:rStyle w:val="IndexLink"/>
              </w:rPr>
              <w:t>531</w:t>
            </w:r>
          </w:hyperlink>
        </w:p>
        <w:p>
          <w:pPr>
            <w:pStyle w:val="Contents4"/>
            <w:tabs>
              <w:tab w:val="clear" w:pos="8176"/>
              <w:tab w:val="right" w:pos="9026" w:leader="dot"/>
            </w:tabs>
            <w:rPr/>
          </w:pPr>
          <w:hyperlink w:anchor="__RefHeading___Toc227233_3264237689">
            <w:r>
              <w:rPr>
                <w:webHidden/>
                <w:rStyle w:val="IndexLink"/>
                <w:rtl w:val="true"/>
              </w:rPr>
              <w:t>پرسش</w:t>
            </w:r>
            <w:r>
              <w:rPr>
                <w:rStyle w:val="IndexLink"/>
                <w:rtl w:val="true"/>
              </w:rPr>
              <w:t>:</w:t>
              <w:tab/>
            </w:r>
            <w:r>
              <w:rPr>
                <w:rStyle w:val="IndexLink"/>
              </w:rPr>
              <w:t>532</w:t>
            </w:r>
          </w:hyperlink>
        </w:p>
        <w:p>
          <w:pPr>
            <w:pStyle w:val="Contents3"/>
            <w:tabs>
              <w:tab w:val="clear" w:pos="8459"/>
              <w:tab w:val="right" w:pos="9026" w:leader="dot"/>
            </w:tabs>
            <w:rPr/>
          </w:pPr>
          <w:hyperlink w:anchor="__RefHeading___Toc227235_3264237689">
            <w:r>
              <w:rPr>
                <w:webHidden/>
                <w:rStyle w:val="IndexLink"/>
                <w:rtl w:val="true"/>
              </w:rPr>
              <w:t>درس دویست و هشتاد و پنجم</w:t>
            </w:r>
            <w:r>
              <w:rPr>
                <w:rStyle w:val="IndexLink"/>
                <w:rtl w:val="true"/>
              </w:rPr>
              <w:tab/>
            </w:r>
            <w:r>
              <w:rPr>
                <w:rStyle w:val="IndexLink"/>
              </w:rPr>
              <w:t>533</w:t>
            </w:r>
          </w:hyperlink>
        </w:p>
        <w:p>
          <w:pPr>
            <w:pStyle w:val="Contents4"/>
            <w:tabs>
              <w:tab w:val="clear" w:pos="8176"/>
              <w:tab w:val="right" w:pos="9026" w:leader="dot"/>
            </w:tabs>
            <w:rPr/>
          </w:pPr>
          <w:hyperlink w:anchor="__RefHeading___Toc227237_3264237689">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227239_3264237689">
            <w:r>
              <w:rPr>
                <w:webHidden/>
                <w:rStyle w:val="IndexLink"/>
                <w:rtl w:val="true"/>
              </w:rPr>
              <w:t>وظیفۀ مکلّف در صورت ترک جزء غفلتا</w:t>
            </w:r>
            <w:r>
              <w:rPr>
                <w:rStyle w:val="IndexLink"/>
                <w:rtl w:val="true"/>
              </w:rPr>
              <w:tab/>
            </w:r>
            <w:r>
              <w:rPr>
                <w:rStyle w:val="IndexLink"/>
              </w:rPr>
              <w:t>533</w:t>
            </w:r>
          </w:hyperlink>
        </w:p>
        <w:p>
          <w:pPr>
            <w:pStyle w:val="Contents4"/>
            <w:tabs>
              <w:tab w:val="clear" w:pos="8176"/>
              <w:tab w:val="right" w:pos="9026" w:leader="dot"/>
            </w:tabs>
            <w:rPr/>
          </w:pPr>
          <w:hyperlink w:anchor="__RefHeading___Toc227241_3264237689">
            <w:r>
              <w:rPr>
                <w:webHidden/>
                <w:rStyle w:val="IndexLink"/>
                <w:rtl w:val="true"/>
              </w:rPr>
              <w:t>اشتراک جزء بین حال توجه و غفلت از نظر مرحوم شیخ</w:t>
            </w:r>
            <w:r>
              <w:rPr>
                <w:rStyle w:val="IndexLink"/>
                <w:rtl w:val="true"/>
              </w:rPr>
              <w:t>(</w:t>
            </w:r>
            <w:r>
              <w:rPr>
                <w:rStyle w:val="IndexLink"/>
                <w:rtl w:val="true"/>
              </w:rPr>
              <w:t>ره</w:t>
            </w:r>
            <w:r>
              <w:rPr>
                <w:rStyle w:val="IndexLink"/>
                <w:rtl w:val="true"/>
              </w:rPr>
              <w:t>)</w:t>
              <w:tab/>
            </w:r>
            <w:r>
              <w:rPr>
                <w:rStyle w:val="IndexLink"/>
              </w:rPr>
              <w:t>534</w:t>
            </w:r>
          </w:hyperlink>
        </w:p>
        <w:p>
          <w:pPr>
            <w:pStyle w:val="Contents4"/>
            <w:tabs>
              <w:tab w:val="clear" w:pos="8176"/>
              <w:tab w:val="right" w:pos="9026" w:leader="dot"/>
            </w:tabs>
            <w:rPr/>
          </w:pPr>
          <w:hyperlink w:anchor="__RefHeading___Toc227243_3264237689">
            <w:r>
              <w:rPr>
                <w:webHidden/>
                <w:rStyle w:val="IndexLink"/>
                <w:rtl w:val="true"/>
              </w:rPr>
              <w:t>دلیل مرحوم شیخ</w:t>
            </w:r>
            <w:r>
              <w:rPr>
                <w:rStyle w:val="IndexLink"/>
                <w:rtl w:val="true"/>
              </w:rPr>
              <w:t>(</w:t>
            </w:r>
            <w:r>
              <w:rPr>
                <w:rStyle w:val="IndexLink"/>
                <w:rtl w:val="true"/>
              </w:rPr>
              <w:t>ره</w:t>
            </w:r>
            <w:r>
              <w:rPr>
                <w:rStyle w:val="IndexLink"/>
                <w:rtl w:val="true"/>
              </w:rPr>
              <w:t xml:space="preserve">) </w:t>
            </w:r>
            <w:r>
              <w:rPr>
                <w:rStyle w:val="IndexLink"/>
                <w:rtl w:val="true"/>
              </w:rPr>
              <w:t>بر بطلان عمل فاقد جزء در صورت غفلت</w:t>
            </w:r>
            <w:r>
              <w:rPr>
                <w:rStyle w:val="IndexLink"/>
                <w:rtl w:val="true"/>
              </w:rPr>
              <w:tab/>
            </w:r>
            <w:r>
              <w:rPr>
                <w:rStyle w:val="IndexLink"/>
              </w:rPr>
              <w:t>535</w:t>
            </w:r>
          </w:hyperlink>
        </w:p>
        <w:p>
          <w:pPr>
            <w:pStyle w:val="Contents4"/>
            <w:tabs>
              <w:tab w:val="clear" w:pos="8176"/>
              <w:tab w:val="right" w:pos="9026" w:leader="dot"/>
            </w:tabs>
            <w:rPr/>
          </w:pPr>
          <w:hyperlink w:anchor="__RefHeading___Toc227245_3264237689">
            <w:r>
              <w:rPr>
                <w:webHidden/>
                <w:rStyle w:val="IndexLink"/>
                <w:rtl w:val="true"/>
              </w:rPr>
              <w:t>بررسی کلام مرحوم شیخ</w:t>
            </w:r>
            <w:r>
              <w:rPr>
                <w:rStyle w:val="IndexLink"/>
                <w:rtl w:val="true"/>
              </w:rPr>
              <w:t>(</w:t>
            </w:r>
            <w:r>
              <w:rPr>
                <w:rStyle w:val="IndexLink"/>
                <w:rtl w:val="true"/>
              </w:rPr>
              <w:t>ره</w:t>
            </w:r>
            <w:r>
              <w:rPr>
                <w:rStyle w:val="IndexLink"/>
                <w:rtl w:val="true"/>
              </w:rPr>
              <w:t xml:space="preserve">) </w:t>
            </w:r>
            <w:r>
              <w:rPr>
                <w:rStyle w:val="IndexLink"/>
                <w:rtl w:val="true"/>
              </w:rPr>
              <w:t>از نظر مقام ثبوت و مقام اثبات</w:t>
            </w:r>
            <w:r>
              <w:rPr>
                <w:rStyle w:val="IndexLink"/>
                <w:rtl w:val="true"/>
              </w:rPr>
              <w:tab/>
            </w:r>
            <w:r>
              <w:rPr>
                <w:rStyle w:val="IndexLink"/>
              </w:rPr>
              <w:t>536</w:t>
            </w:r>
          </w:hyperlink>
        </w:p>
        <w:p>
          <w:pPr>
            <w:pStyle w:val="Contents4"/>
            <w:tabs>
              <w:tab w:val="clear" w:pos="8176"/>
              <w:tab w:val="right" w:pos="9026" w:leader="dot"/>
            </w:tabs>
            <w:rPr/>
          </w:pPr>
          <w:hyperlink w:anchor="__RefHeading___Toc227247_3264237689">
            <w:r>
              <w:rPr>
                <w:webHidden/>
                <w:rStyle w:val="IndexLink"/>
                <w:rtl w:val="true"/>
              </w:rPr>
              <w:t>بطلان ملازمه ثبوتی بین جزئیت جزء در حال عمد و غفلت</w:t>
            </w:r>
            <w:r>
              <w:rPr>
                <w:rStyle w:val="IndexLink"/>
                <w:rtl w:val="true"/>
              </w:rPr>
              <w:tab/>
            </w:r>
            <w:r>
              <w:rPr>
                <w:rStyle w:val="IndexLink"/>
              </w:rPr>
              <w:t>537</w:t>
            </w:r>
          </w:hyperlink>
        </w:p>
        <w:p>
          <w:pPr>
            <w:pStyle w:val="Contents4"/>
            <w:tabs>
              <w:tab w:val="clear" w:pos="8176"/>
              <w:tab w:val="right" w:pos="9026" w:leader="dot"/>
            </w:tabs>
            <w:rPr/>
          </w:pPr>
          <w:hyperlink w:anchor="__RefHeading___Toc227249_3264237689">
            <w:r>
              <w:rPr>
                <w:webHidden/>
                <w:rStyle w:val="IndexLink"/>
                <w:rtl w:val="true"/>
              </w:rPr>
              <w:t>طریقۀ شمول تکلیف نسبت به غافل</w:t>
            </w:r>
            <w:r>
              <w:rPr>
                <w:rStyle w:val="IndexLink"/>
                <w:rtl w:val="true"/>
              </w:rPr>
              <w:tab/>
            </w:r>
            <w:r>
              <w:rPr>
                <w:rStyle w:val="IndexLink"/>
              </w:rPr>
              <w:t>537</w:t>
            </w:r>
          </w:hyperlink>
        </w:p>
        <w:p>
          <w:pPr>
            <w:pStyle w:val="Contents4"/>
            <w:tabs>
              <w:tab w:val="clear" w:pos="8176"/>
              <w:tab w:val="right" w:pos="9026" w:leader="dot"/>
            </w:tabs>
            <w:rPr/>
          </w:pPr>
          <w:hyperlink w:anchor="__RefHeading___Toc227251_3264237689">
            <w:r>
              <w:rPr>
                <w:webHidden/>
                <w:rStyle w:val="IndexLink"/>
                <w:rtl w:val="true"/>
              </w:rPr>
              <w:t>اجرای اصالة البرائة از وجوب جزء در حال غفلت</w:t>
            </w:r>
            <w:r>
              <w:rPr>
                <w:rStyle w:val="IndexLink"/>
                <w:rtl w:val="true"/>
              </w:rPr>
              <w:tab/>
            </w:r>
            <w:r>
              <w:rPr>
                <w:rStyle w:val="IndexLink"/>
              </w:rPr>
              <w:t>538</w:t>
            </w:r>
          </w:hyperlink>
        </w:p>
        <w:p>
          <w:pPr>
            <w:pStyle w:val="Contents4"/>
            <w:tabs>
              <w:tab w:val="clear" w:pos="8176"/>
              <w:tab w:val="right" w:pos="9026" w:leader="dot"/>
            </w:tabs>
            <w:rPr/>
          </w:pPr>
          <w:hyperlink w:anchor="__RefHeading___Toc227253_3264237689">
            <w:r>
              <w:rPr>
                <w:webHidden/>
                <w:rStyle w:val="IndexLink"/>
                <w:rtl w:val="true"/>
              </w:rPr>
              <w:t>پرسش</w:t>
            </w:r>
            <w:r>
              <w:rPr>
                <w:rStyle w:val="IndexLink"/>
                <w:rtl w:val="true"/>
              </w:rPr>
              <w:t>:</w:t>
              <w:tab/>
            </w:r>
            <w:r>
              <w:rPr>
                <w:rStyle w:val="IndexLink"/>
              </w:rPr>
              <w:t>539</w:t>
            </w:r>
          </w:hyperlink>
        </w:p>
        <w:p>
          <w:pPr>
            <w:pStyle w:val="Contents3"/>
            <w:tabs>
              <w:tab w:val="clear" w:pos="8459"/>
              <w:tab w:val="right" w:pos="9026" w:leader="dot"/>
            </w:tabs>
            <w:rPr/>
          </w:pPr>
          <w:hyperlink w:anchor="__RefHeading___Toc227255_3264237689">
            <w:r>
              <w:rPr>
                <w:webHidden/>
                <w:rStyle w:val="IndexLink"/>
                <w:rtl w:val="true"/>
              </w:rPr>
              <w:t>درس دویست و هشتاد و ششم</w:t>
            </w:r>
            <w:r>
              <w:rPr>
                <w:rStyle w:val="IndexLink"/>
                <w:rtl w:val="true"/>
              </w:rPr>
              <w:tab/>
            </w:r>
            <w:r>
              <w:rPr>
                <w:rStyle w:val="IndexLink"/>
              </w:rPr>
              <w:t>541</w:t>
            </w:r>
          </w:hyperlink>
        </w:p>
        <w:p>
          <w:pPr>
            <w:pStyle w:val="Contents4"/>
            <w:tabs>
              <w:tab w:val="clear" w:pos="8176"/>
              <w:tab w:val="right" w:pos="9026" w:leader="dot"/>
            </w:tabs>
            <w:rPr/>
          </w:pPr>
          <w:hyperlink w:anchor="__RefHeading___Toc227257_3264237689">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227259_3264237689">
            <w:r>
              <w:rPr>
                <w:webHidden/>
                <w:rStyle w:val="IndexLink"/>
                <w:rtl w:val="true"/>
              </w:rPr>
              <w:t>رفع تکلیف از غافل در حال غفلت</w:t>
            </w:r>
            <w:r>
              <w:rPr>
                <w:rStyle w:val="IndexLink"/>
                <w:rtl w:val="true"/>
              </w:rPr>
              <w:tab/>
            </w:r>
            <w:r>
              <w:rPr>
                <w:rStyle w:val="IndexLink"/>
              </w:rPr>
              <w:t>541</w:t>
            </w:r>
          </w:hyperlink>
        </w:p>
        <w:p>
          <w:pPr>
            <w:pStyle w:val="Contents4"/>
            <w:tabs>
              <w:tab w:val="clear" w:pos="8176"/>
              <w:tab w:val="right" w:pos="9026" w:leader="dot"/>
            </w:tabs>
            <w:rPr/>
          </w:pPr>
          <w:hyperlink w:anchor="__RefHeading___Toc227261_3264237689">
            <w:r>
              <w:rPr>
                <w:webHidden/>
                <w:rStyle w:val="IndexLink"/>
                <w:rtl w:val="true"/>
              </w:rPr>
              <w:t>وظیفۀ غافل از نظر میرزای شیرازی</w:t>
            </w:r>
            <w:r>
              <w:rPr>
                <w:rStyle w:val="IndexLink"/>
                <w:rtl w:val="true"/>
              </w:rPr>
              <w:t>(</w:t>
            </w:r>
            <w:r>
              <w:rPr>
                <w:rStyle w:val="IndexLink"/>
                <w:rtl w:val="true"/>
              </w:rPr>
              <w:t>ره</w:t>
            </w:r>
            <w:r>
              <w:rPr>
                <w:rStyle w:val="IndexLink"/>
                <w:rtl w:val="true"/>
              </w:rPr>
              <w:t>)</w:t>
              <w:tab/>
            </w:r>
            <w:r>
              <w:rPr>
                <w:rStyle w:val="IndexLink"/>
              </w:rPr>
              <w:t>542</w:t>
            </w:r>
          </w:hyperlink>
        </w:p>
        <w:p>
          <w:pPr>
            <w:pStyle w:val="Contents4"/>
            <w:tabs>
              <w:tab w:val="clear" w:pos="8176"/>
              <w:tab w:val="right" w:pos="9026" w:leader="dot"/>
            </w:tabs>
            <w:rPr/>
          </w:pPr>
          <w:hyperlink w:anchor="__RefHeading___Toc227263_3264237689">
            <w:r>
              <w:rPr>
                <w:webHidden/>
                <w:rStyle w:val="IndexLink"/>
                <w:rtl w:val="true"/>
              </w:rPr>
              <w:t>طریقۀ شمول تکلیف نسبت به غافل از نظر مقرر کلام شیخ</w:t>
            </w:r>
            <w:r>
              <w:rPr>
                <w:rStyle w:val="IndexLink"/>
                <w:rtl w:val="true"/>
              </w:rPr>
              <w:t>(</w:t>
            </w:r>
            <w:r>
              <w:rPr>
                <w:rStyle w:val="IndexLink"/>
                <w:rtl w:val="true"/>
              </w:rPr>
              <w:t>ره</w:t>
            </w:r>
            <w:r>
              <w:rPr>
                <w:rStyle w:val="IndexLink"/>
                <w:rtl w:val="true"/>
              </w:rPr>
              <w:t>)</w:t>
              <w:tab/>
            </w:r>
            <w:r>
              <w:rPr>
                <w:rStyle w:val="IndexLink"/>
              </w:rPr>
              <w:t>544</w:t>
            </w:r>
          </w:hyperlink>
        </w:p>
        <w:p>
          <w:pPr>
            <w:pStyle w:val="Contents4"/>
            <w:tabs>
              <w:tab w:val="clear" w:pos="8176"/>
              <w:tab w:val="right" w:pos="9026" w:leader="dot"/>
            </w:tabs>
            <w:rPr/>
          </w:pPr>
          <w:hyperlink w:anchor="__RefHeading___Toc227265_3264237689">
            <w:r>
              <w:rPr>
                <w:webHidden/>
                <w:rStyle w:val="IndexLink"/>
                <w:rtl w:val="true"/>
              </w:rPr>
              <w:t>لزوم تحریک و منبعث شدن از تکلیف</w:t>
            </w:r>
            <w:r>
              <w:rPr>
                <w:rStyle w:val="IndexLink"/>
                <w:rtl w:val="true"/>
              </w:rPr>
              <w:tab/>
            </w:r>
            <w:r>
              <w:rPr>
                <w:rStyle w:val="IndexLink"/>
              </w:rPr>
              <w:t>545</w:t>
            </w:r>
          </w:hyperlink>
        </w:p>
        <w:p>
          <w:pPr>
            <w:pStyle w:val="Contents4"/>
            <w:tabs>
              <w:tab w:val="clear" w:pos="8176"/>
              <w:tab w:val="right" w:pos="9026" w:leader="dot"/>
            </w:tabs>
            <w:rPr/>
          </w:pPr>
          <w:hyperlink w:anchor="__RefHeading___Toc227267_3264237689">
            <w:r>
              <w:rPr>
                <w:webHidden/>
                <w:rStyle w:val="IndexLink"/>
                <w:rtl w:val="true"/>
              </w:rPr>
              <w:t>عدم ترتب فایده بر تکلیف مستقل نسبت به غافل</w:t>
            </w:r>
            <w:r>
              <w:rPr>
                <w:rStyle w:val="IndexLink"/>
                <w:rtl w:val="true"/>
              </w:rPr>
              <w:tab/>
            </w:r>
            <w:r>
              <w:rPr>
                <w:rStyle w:val="IndexLink"/>
              </w:rPr>
              <w:t>546</w:t>
            </w:r>
          </w:hyperlink>
        </w:p>
        <w:p>
          <w:pPr>
            <w:pStyle w:val="Contents4"/>
            <w:tabs>
              <w:tab w:val="clear" w:pos="8176"/>
              <w:tab w:val="right" w:pos="9026" w:leader="dot"/>
            </w:tabs>
            <w:rPr/>
          </w:pPr>
          <w:hyperlink w:anchor="__RefHeading___Toc227269_3264237689">
            <w:r>
              <w:rPr>
                <w:webHidden/>
                <w:rStyle w:val="IndexLink"/>
                <w:rtl w:val="true"/>
              </w:rPr>
              <w:t>پرسش</w:t>
            </w:r>
            <w:r>
              <w:rPr>
                <w:rStyle w:val="IndexLink"/>
                <w:rtl w:val="true"/>
              </w:rPr>
              <w:t>:</w:t>
              <w:tab/>
            </w:r>
            <w:r>
              <w:rPr>
                <w:rStyle w:val="IndexLink"/>
              </w:rPr>
              <w:t>548</w:t>
            </w:r>
          </w:hyperlink>
        </w:p>
        <w:p>
          <w:pPr>
            <w:pStyle w:val="Contents3"/>
            <w:tabs>
              <w:tab w:val="clear" w:pos="8459"/>
              <w:tab w:val="right" w:pos="9026" w:leader="dot"/>
            </w:tabs>
            <w:rPr/>
          </w:pPr>
          <w:hyperlink w:anchor="__RefHeading___Toc227271_3264237689">
            <w:r>
              <w:rPr>
                <w:webHidden/>
                <w:rStyle w:val="IndexLink"/>
                <w:rtl w:val="true"/>
              </w:rPr>
              <w:t>درس دویست و هشتاد و هفتم</w:t>
            </w:r>
            <w:r>
              <w:rPr>
                <w:rStyle w:val="IndexLink"/>
                <w:rtl w:val="true"/>
              </w:rPr>
              <w:tab/>
            </w:r>
            <w:r>
              <w:rPr>
                <w:rStyle w:val="IndexLink"/>
              </w:rPr>
              <w:t>549</w:t>
            </w:r>
          </w:hyperlink>
        </w:p>
        <w:p>
          <w:pPr>
            <w:pStyle w:val="Contents4"/>
            <w:tabs>
              <w:tab w:val="clear" w:pos="8176"/>
              <w:tab w:val="right" w:pos="9026" w:leader="dot"/>
            </w:tabs>
            <w:rPr/>
          </w:pPr>
          <w:hyperlink w:anchor="__RefHeading___Toc227273_3264237689">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227275_3264237689">
            <w:r>
              <w:rPr>
                <w:webHidden/>
                <w:rStyle w:val="IndexLink"/>
                <w:rtl w:val="true"/>
              </w:rPr>
              <w:t>اجرای برائت در جزء منسی در عبادت</w:t>
            </w:r>
            <w:r>
              <w:rPr>
                <w:rStyle w:val="IndexLink"/>
                <w:rtl w:val="true"/>
              </w:rPr>
              <w:tab/>
            </w:r>
            <w:r>
              <w:rPr>
                <w:rStyle w:val="IndexLink"/>
              </w:rPr>
              <w:t>549</w:t>
            </w:r>
          </w:hyperlink>
        </w:p>
        <w:p>
          <w:pPr>
            <w:pStyle w:val="Contents4"/>
            <w:tabs>
              <w:tab w:val="clear" w:pos="8176"/>
              <w:tab w:val="right" w:pos="9026" w:leader="dot"/>
            </w:tabs>
            <w:rPr/>
          </w:pPr>
          <w:hyperlink w:anchor="__RefHeading___Toc227277_3264237689">
            <w:r>
              <w:rPr>
                <w:webHidden/>
                <w:rStyle w:val="IndexLink"/>
                <w:rtl w:val="true"/>
              </w:rPr>
              <w:t>تفصیل بین نسیان فی بعض الوقت و مستوعب وقت از نظر اجرای برائت</w:t>
            </w:r>
            <w:r>
              <w:rPr>
                <w:rStyle w:val="IndexLink"/>
                <w:rtl w:val="true"/>
              </w:rPr>
              <w:tab/>
            </w:r>
            <w:r>
              <w:rPr>
                <w:rStyle w:val="IndexLink"/>
              </w:rPr>
              <w:t>550</w:t>
            </w:r>
          </w:hyperlink>
        </w:p>
        <w:p>
          <w:pPr>
            <w:pStyle w:val="Contents4"/>
            <w:tabs>
              <w:tab w:val="clear" w:pos="8176"/>
              <w:tab w:val="right" w:pos="9026" w:leader="dot"/>
            </w:tabs>
            <w:rPr/>
          </w:pPr>
          <w:hyperlink w:anchor="__RefHeading___Toc227279_3264237689">
            <w:r>
              <w:rPr>
                <w:webHidden/>
                <w:rStyle w:val="IndexLink"/>
                <w:rtl w:val="true"/>
              </w:rPr>
              <w:t>تمسّک به استصحاب در بعضی از موارد نسیان جزء</w:t>
            </w:r>
            <w:r>
              <w:rPr>
                <w:rStyle w:val="IndexLink"/>
                <w:rtl w:val="true"/>
              </w:rPr>
              <w:tab/>
            </w:r>
            <w:r>
              <w:rPr>
                <w:rStyle w:val="IndexLink"/>
              </w:rPr>
              <w:t>551</w:t>
            </w:r>
          </w:hyperlink>
        </w:p>
        <w:p>
          <w:pPr>
            <w:pStyle w:val="Contents4"/>
            <w:tabs>
              <w:tab w:val="clear" w:pos="8176"/>
              <w:tab w:val="right" w:pos="9026" w:leader="dot"/>
            </w:tabs>
            <w:rPr/>
          </w:pPr>
          <w:hyperlink w:anchor="__RefHeading___Toc227281_3264237689">
            <w:r>
              <w:rPr>
                <w:webHidden/>
                <w:rStyle w:val="IndexLink"/>
                <w:rtl w:val="true"/>
              </w:rPr>
              <w:t>عدم مجال برای اجرای اصل با وجود اطلاق</w:t>
            </w:r>
            <w:r>
              <w:rPr>
                <w:rStyle w:val="IndexLink"/>
                <w:rtl w:val="true"/>
              </w:rPr>
              <w:tab/>
            </w:r>
            <w:r>
              <w:rPr>
                <w:rStyle w:val="IndexLink"/>
              </w:rPr>
              <w:t>552</w:t>
            </w:r>
          </w:hyperlink>
        </w:p>
        <w:p>
          <w:pPr>
            <w:pStyle w:val="Contents4"/>
            <w:tabs>
              <w:tab w:val="clear" w:pos="8176"/>
              <w:tab w:val="right" w:pos="9026" w:leader="dot"/>
            </w:tabs>
            <w:rPr/>
          </w:pPr>
          <w:hyperlink w:anchor="__RefHeading___Toc227283_3264237689">
            <w:r>
              <w:rPr>
                <w:webHidden/>
                <w:rStyle w:val="IndexLink"/>
                <w:rtl w:val="true"/>
              </w:rPr>
              <w:t>بررسی تفصیل محقق نایینی</w:t>
            </w:r>
            <w:r>
              <w:rPr>
                <w:rStyle w:val="IndexLink"/>
                <w:rtl w:val="true"/>
              </w:rPr>
              <w:t>(</w:t>
            </w:r>
            <w:r>
              <w:rPr>
                <w:rStyle w:val="IndexLink"/>
                <w:rtl w:val="true"/>
              </w:rPr>
              <w:t>ره</w:t>
            </w:r>
            <w:r>
              <w:rPr>
                <w:rStyle w:val="IndexLink"/>
                <w:rtl w:val="true"/>
              </w:rPr>
              <w:t xml:space="preserve">) </w:t>
            </w:r>
            <w:r>
              <w:rPr>
                <w:rStyle w:val="IndexLink"/>
                <w:rtl w:val="true"/>
              </w:rPr>
              <w:t>در مورد عدم اجرای اصل با وجود اطلاق</w:t>
            </w:r>
            <w:r>
              <w:rPr>
                <w:rStyle w:val="IndexLink"/>
                <w:rtl w:val="true"/>
              </w:rPr>
              <w:tab/>
            </w:r>
            <w:r>
              <w:rPr>
                <w:rStyle w:val="IndexLink"/>
              </w:rPr>
              <w:t>553</w:t>
            </w:r>
          </w:hyperlink>
        </w:p>
        <w:p>
          <w:pPr>
            <w:pStyle w:val="Contents4"/>
            <w:tabs>
              <w:tab w:val="clear" w:pos="8176"/>
              <w:tab w:val="right" w:pos="9026" w:leader="dot"/>
            </w:tabs>
            <w:rPr/>
          </w:pPr>
          <w:hyperlink w:anchor="__RefHeading___Toc227285_3264237689">
            <w:r>
              <w:rPr>
                <w:webHidden/>
                <w:rStyle w:val="IndexLink"/>
                <w:rtl w:val="true"/>
              </w:rPr>
              <w:t>بررسی مبانی موجود از نظر اجرای برائت و قاعده اشتغال</w:t>
            </w:r>
            <w:r>
              <w:rPr>
                <w:rStyle w:val="IndexLink"/>
                <w:rtl w:val="true"/>
              </w:rPr>
              <w:tab/>
            </w:r>
            <w:r>
              <w:rPr>
                <w:rStyle w:val="IndexLink"/>
              </w:rPr>
              <w:t>554</w:t>
            </w:r>
          </w:hyperlink>
        </w:p>
        <w:p>
          <w:pPr>
            <w:pStyle w:val="Contents4"/>
            <w:tabs>
              <w:tab w:val="clear" w:pos="8176"/>
              <w:tab w:val="right" w:pos="9026" w:leader="dot"/>
            </w:tabs>
            <w:rPr/>
          </w:pPr>
          <w:hyperlink w:anchor="__RefHeading___Toc227287_3264237689">
            <w:r>
              <w:rPr>
                <w:webHidden/>
                <w:rStyle w:val="IndexLink"/>
                <w:rtl w:val="true"/>
              </w:rPr>
              <w:t>عدم اتصال زمان شک و یقین در استصحاب در محل بحث</w:t>
            </w:r>
            <w:r>
              <w:rPr>
                <w:rStyle w:val="IndexLink"/>
                <w:rtl w:val="true"/>
              </w:rPr>
              <w:tab/>
            </w:r>
            <w:r>
              <w:rPr>
                <w:rStyle w:val="IndexLink"/>
              </w:rPr>
              <w:t>556</w:t>
            </w:r>
          </w:hyperlink>
        </w:p>
        <w:p>
          <w:pPr>
            <w:pStyle w:val="Contents4"/>
            <w:tabs>
              <w:tab w:val="clear" w:pos="8176"/>
              <w:tab w:val="right" w:pos="9026" w:leader="dot"/>
            </w:tabs>
            <w:rPr/>
          </w:pPr>
          <w:hyperlink w:anchor="__RefHeading___Toc227289_3264237689">
            <w:r>
              <w:rPr>
                <w:webHidden/>
                <w:rStyle w:val="IndexLink"/>
                <w:rtl w:val="true"/>
              </w:rPr>
              <w:t>پرسش</w:t>
            </w:r>
            <w:r>
              <w:rPr>
                <w:rStyle w:val="IndexLink"/>
                <w:rtl w:val="true"/>
              </w:rPr>
              <w:t>:</w:t>
              <w:tab/>
            </w:r>
            <w:r>
              <w:rPr>
                <w:rStyle w:val="IndexLink"/>
              </w:rPr>
              <w:t>557</w:t>
            </w:r>
          </w:hyperlink>
        </w:p>
        <w:p>
          <w:pPr>
            <w:pStyle w:val="Contents3"/>
            <w:tabs>
              <w:tab w:val="clear" w:pos="8459"/>
              <w:tab w:val="right" w:pos="9026" w:leader="dot"/>
            </w:tabs>
            <w:rPr/>
          </w:pPr>
          <w:hyperlink w:anchor="__RefHeading___Toc227291_3264237689">
            <w:r>
              <w:rPr>
                <w:webHidden/>
                <w:rStyle w:val="IndexLink"/>
                <w:rtl w:val="true"/>
              </w:rPr>
              <w:t>درس دویست و هشتاد و هشتم</w:t>
            </w:r>
            <w:r>
              <w:rPr>
                <w:rStyle w:val="IndexLink"/>
                <w:rtl w:val="true"/>
              </w:rPr>
              <w:tab/>
            </w:r>
            <w:r>
              <w:rPr>
                <w:rStyle w:val="IndexLink"/>
              </w:rPr>
              <w:t>558</w:t>
            </w:r>
          </w:hyperlink>
        </w:p>
        <w:p>
          <w:pPr>
            <w:pStyle w:val="Contents4"/>
            <w:tabs>
              <w:tab w:val="clear" w:pos="8176"/>
              <w:tab w:val="right" w:pos="9026" w:leader="dot"/>
            </w:tabs>
            <w:rPr/>
          </w:pPr>
          <w:hyperlink w:anchor="__RefHeading___Toc227293_3264237689">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227295_3264237689">
            <w:r>
              <w:rPr>
                <w:webHidden/>
                <w:rStyle w:val="IndexLink"/>
                <w:rtl w:val="true"/>
              </w:rPr>
              <w:t>اخلال به جزء در حال غفلت و نسیان</w:t>
            </w:r>
            <w:r>
              <w:rPr>
                <w:rStyle w:val="IndexLink"/>
                <w:rtl w:val="true"/>
              </w:rPr>
              <w:tab/>
            </w:r>
            <w:r>
              <w:rPr>
                <w:rStyle w:val="IndexLink"/>
              </w:rPr>
              <w:t>558</w:t>
            </w:r>
          </w:hyperlink>
        </w:p>
        <w:p>
          <w:pPr>
            <w:pStyle w:val="Contents4"/>
            <w:tabs>
              <w:tab w:val="clear" w:pos="8176"/>
              <w:tab w:val="right" w:pos="9026" w:leader="dot"/>
            </w:tabs>
            <w:rPr/>
          </w:pPr>
          <w:hyperlink w:anchor="__RefHeading___Toc227297_3264237689">
            <w:r>
              <w:rPr>
                <w:webHidden/>
                <w:rStyle w:val="IndexLink"/>
                <w:rtl w:val="true"/>
              </w:rPr>
              <w:t>بررسی ادلۀ اجتهادیه در محل بحث</w:t>
            </w:r>
            <w:r>
              <w:rPr>
                <w:rStyle w:val="IndexLink"/>
                <w:rtl w:val="true"/>
              </w:rPr>
              <w:tab/>
            </w:r>
            <w:r>
              <w:rPr>
                <w:rStyle w:val="IndexLink"/>
              </w:rPr>
              <w:t>559</w:t>
            </w:r>
          </w:hyperlink>
        </w:p>
        <w:p>
          <w:pPr>
            <w:pStyle w:val="Contents4"/>
            <w:tabs>
              <w:tab w:val="clear" w:pos="8176"/>
              <w:tab w:val="right" w:pos="9026" w:leader="dot"/>
            </w:tabs>
            <w:rPr/>
          </w:pPr>
          <w:hyperlink w:anchor="__RefHeading___Toc227299_3264237689">
            <w:r>
              <w:rPr>
                <w:webHidden/>
                <w:rStyle w:val="IndexLink"/>
                <w:rtl w:val="true"/>
              </w:rPr>
              <w:t>مقتضای اطلاق دلیل مرکب</w:t>
            </w:r>
            <w:r>
              <w:rPr>
                <w:rStyle w:val="IndexLink"/>
                <w:rtl w:val="true"/>
              </w:rPr>
              <w:tab/>
            </w:r>
            <w:r>
              <w:rPr>
                <w:rStyle w:val="IndexLink"/>
              </w:rPr>
              <w:t>560</w:t>
            </w:r>
          </w:hyperlink>
        </w:p>
        <w:p>
          <w:pPr>
            <w:pStyle w:val="Contents4"/>
            <w:tabs>
              <w:tab w:val="clear" w:pos="8176"/>
              <w:tab w:val="right" w:pos="9026" w:leader="dot"/>
            </w:tabs>
            <w:rPr/>
          </w:pPr>
          <w:hyperlink w:anchor="__RefHeading___Toc227301_3264237689">
            <w:r>
              <w:rPr>
                <w:webHidden/>
                <w:rStyle w:val="IndexLink"/>
                <w:rtl w:val="true"/>
              </w:rPr>
              <w:t>بررسی ادلۀ وارده در باب صلاة از نظر اطلاق و عدم آن</w:t>
            </w:r>
            <w:r>
              <w:rPr>
                <w:rStyle w:val="IndexLink"/>
                <w:rtl w:val="true"/>
              </w:rPr>
              <w:tab/>
            </w:r>
            <w:r>
              <w:rPr>
                <w:rStyle w:val="IndexLink"/>
              </w:rPr>
              <w:t>561</w:t>
            </w:r>
          </w:hyperlink>
        </w:p>
        <w:p>
          <w:pPr>
            <w:pStyle w:val="Contents4"/>
            <w:tabs>
              <w:tab w:val="clear" w:pos="8176"/>
              <w:tab w:val="right" w:pos="9026" w:leader="dot"/>
            </w:tabs>
            <w:rPr/>
          </w:pPr>
          <w:hyperlink w:anchor="__RefHeading___Toc227303_3264237689">
            <w:r>
              <w:rPr>
                <w:webHidden/>
                <w:rStyle w:val="IndexLink"/>
                <w:rtl w:val="true"/>
              </w:rPr>
              <w:t>بررسی ادلۀ وارده در باب جزئیت اجزا</w:t>
            </w:r>
            <w:r>
              <w:rPr>
                <w:rStyle w:val="IndexLink"/>
                <w:rtl w:val="true"/>
              </w:rPr>
              <w:tab/>
            </w:r>
            <w:r>
              <w:rPr>
                <w:rStyle w:val="IndexLink"/>
              </w:rPr>
              <w:t>562</w:t>
            </w:r>
          </w:hyperlink>
        </w:p>
        <w:p>
          <w:pPr>
            <w:pStyle w:val="Contents4"/>
            <w:tabs>
              <w:tab w:val="clear" w:pos="8176"/>
              <w:tab w:val="right" w:pos="9026" w:leader="dot"/>
            </w:tabs>
            <w:rPr/>
          </w:pPr>
          <w:hyperlink w:anchor="__RefHeading___Toc227305_3264237689">
            <w:r>
              <w:rPr>
                <w:webHidden/>
                <w:rStyle w:val="IndexLink"/>
                <w:rtl w:val="true"/>
              </w:rPr>
              <w:t>لازمۀ تبعیت حکم وضعی از حکم تکلیفی</w:t>
            </w:r>
            <w:r>
              <w:rPr>
                <w:rStyle w:val="IndexLink"/>
                <w:rtl w:val="true"/>
              </w:rPr>
              <w:tab/>
            </w:r>
            <w:r>
              <w:rPr>
                <w:rStyle w:val="IndexLink"/>
              </w:rPr>
              <w:t>562</w:t>
            </w:r>
          </w:hyperlink>
        </w:p>
        <w:p>
          <w:pPr>
            <w:pStyle w:val="Contents4"/>
            <w:tabs>
              <w:tab w:val="clear" w:pos="8176"/>
              <w:tab w:val="right" w:pos="9026" w:leader="dot"/>
            </w:tabs>
            <w:rPr/>
          </w:pPr>
          <w:hyperlink w:anchor="__RefHeading___Toc227307_3264237689">
            <w:r>
              <w:rPr>
                <w:webHidden/>
                <w:rStyle w:val="IndexLink"/>
                <w:rtl w:val="true"/>
              </w:rPr>
              <w:t>ارشادی بودن ادلۀ داله بر جزئیت اجزای عمل</w:t>
            </w:r>
            <w:r>
              <w:rPr>
                <w:rStyle w:val="IndexLink"/>
                <w:rtl w:val="true"/>
              </w:rPr>
              <w:tab/>
            </w:r>
            <w:r>
              <w:rPr>
                <w:rStyle w:val="IndexLink"/>
              </w:rPr>
              <w:t>563</w:t>
            </w:r>
          </w:hyperlink>
        </w:p>
        <w:p>
          <w:pPr>
            <w:pStyle w:val="Contents4"/>
            <w:tabs>
              <w:tab w:val="clear" w:pos="8176"/>
              <w:tab w:val="right" w:pos="9026" w:leader="dot"/>
            </w:tabs>
            <w:rPr/>
          </w:pPr>
          <w:hyperlink w:anchor="__RefHeading___Toc227309_3264237689">
            <w:r>
              <w:rPr>
                <w:webHidden/>
                <w:rStyle w:val="IndexLink"/>
                <w:rtl w:val="true"/>
              </w:rPr>
              <w:t>عدم تفاوت اوامر ارشادیه و مولویه از نظر عدم توجه به غافل</w:t>
            </w:r>
            <w:r>
              <w:rPr>
                <w:rStyle w:val="IndexLink"/>
                <w:rtl w:val="true"/>
              </w:rPr>
              <w:tab/>
            </w:r>
            <w:r>
              <w:rPr>
                <w:rStyle w:val="IndexLink"/>
              </w:rPr>
              <w:t>564</w:t>
            </w:r>
          </w:hyperlink>
        </w:p>
        <w:p>
          <w:pPr>
            <w:pStyle w:val="Contents4"/>
            <w:tabs>
              <w:tab w:val="clear" w:pos="8176"/>
              <w:tab w:val="right" w:pos="9026" w:leader="dot"/>
            </w:tabs>
            <w:rPr/>
          </w:pPr>
          <w:hyperlink w:anchor="__RefHeading___Toc227311_3264237689">
            <w:r>
              <w:rPr>
                <w:webHidden/>
                <w:rStyle w:val="IndexLink"/>
                <w:rtl w:val="true"/>
              </w:rPr>
              <w:t>پرسش</w:t>
            </w:r>
            <w:r>
              <w:rPr>
                <w:rStyle w:val="IndexLink"/>
                <w:rtl w:val="true"/>
              </w:rPr>
              <w:t>:</w:t>
              <w:tab/>
            </w:r>
            <w:r>
              <w:rPr>
                <w:rStyle w:val="IndexLink"/>
              </w:rPr>
              <w:t>566</w:t>
            </w:r>
          </w:hyperlink>
        </w:p>
        <w:p>
          <w:pPr>
            <w:pStyle w:val="Contents3"/>
            <w:tabs>
              <w:tab w:val="clear" w:pos="8459"/>
              <w:tab w:val="right" w:pos="9026" w:leader="dot"/>
            </w:tabs>
            <w:rPr/>
          </w:pPr>
          <w:hyperlink w:anchor="__RefHeading___Toc227313_3264237689">
            <w:r>
              <w:rPr>
                <w:webHidden/>
                <w:rStyle w:val="IndexLink"/>
                <w:rtl w:val="true"/>
              </w:rPr>
              <w:t>درس دویست و هشتاد و نهم</w:t>
            </w:r>
            <w:r>
              <w:rPr>
                <w:rStyle w:val="IndexLink"/>
                <w:rtl w:val="true"/>
              </w:rPr>
              <w:tab/>
            </w:r>
            <w:r>
              <w:rPr>
                <w:rStyle w:val="IndexLink"/>
              </w:rPr>
              <w:t>568</w:t>
            </w:r>
          </w:hyperlink>
        </w:p>
        <w:p>
          <w:pPr>
            <w:pStyle w:val="Contents4"/>
            <w:tabs>
              <w:tab w:val="clear" w:pos="8176"/>
              <w:tab w:val="right" w:pos="9026" w:leader="dot"/>
            </w:tabs>
            <w:rPr/>
          </w:pPr>
          <w:hyperlink w:anchor="__RefHeading___Toc227315_3264237689">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227317_3264237689">
            <w:r>
              <w:rPr>
                <w:webHidden/>
                <w:rStyle w:val="IndexLink"/>
                <w:rtl w:val="true"/>
              </w:rPr>
              <w:t>لازمۀ اطلاق دلیل جزئیت</w:t>
            </w:r>
            <w:r>
              <w:rPr>
                <w:rStyle w:val="IndexLink"/>
                <w:rtl w:val="true"/>
              </w:rPr>
              <w:tab/>
            </w:r>
            <w:r>
              <w:rPr>
                <w:rStyle w:val="IndexLink"/>
              </w:rPr>
              <w:t>568</w:t>
            </w:r>
          </w:hyperlink>
        </w:p>
        <w:p>
          <w:pPr>
            <w:pStyle w:val="Contents4"/>
            <w:tabs>
              <w:tab w:val="clear" w:pos="8176"/>
              <w:tab w:val="right" w:pos="9026" w:leader="dot"/>
            </w:tabs>
            <w:rPr/>
          </w:pPr>
          <w:hyperlink w:anchor="__RefHeading___Toc227319_3264237689">
            <w:r>
              <w:rPr>
                <w:webHidden/>
                <w:rStyle w:val="IndexLink"/>
                <w:rtl w:val="true"/>
              </w:rPr>
              <w:t>تصوّر مولوی بودن وجوب اجزا</w:t>
            </w:r>
            <w:r>
              <w:rPr>
                <w:rStyle w:val="IndexLink"/>
                <w:rtl w:val="true"/>
              </w:rPr>
              <w:tab/>
            </w:r>
            <w:r>
              <w:rPr>
                <w:rStyle w:val="IndexLink"/>
              </w:rPr>
              <w:t>569</w:t>
            </w:r>
          </w:hyperlink>
        </w:p>
        <w:p>
          <w:pPr>
            <w:pStyle w:val="Contents4"/>
            <w:tabs>
              <w:tab w:val="clear" w:pos="8176"/>
              <w:tab w:val="right" w:pos="9026" w:leader="dot"/>
            </w:tabs>
            <w:rPr/>
          </w:pPr>
          <w:hyperlink w:anchor="__RefHeading___Toc227321_3264237689">
            <w:r>
              <w:rPr>
                <w:webHidden/>
                <w:rStyle w:val="IndexLink"/>
                <w:rtl w:val="true"/>
              </w:rPr>
              <w:t>حکم عقلی ضروری و عقلی غیرضروری و خصوصیت آن</w:t>
            </w:r>
            <w:r>
              <w:rPr>
                <w:rStyle w:val="IndexLink"/>
                <w:rtl w:val="true"/>
              </w:rPr>
              <w:tab/>
            </w:r>
            <w:r>
              <w:rPr>
                <w:rStyle w:val="IndexLink"/>
              </w:rPr>
              <w:t>570</w:t>
            </w:r>
          </w:hyperlink>
        </w:p>
        <w:p>
          <w:pPr>
            <w:pStyle w:val="Contents4"/>
            <w:tabs>
              <w:tab w:val="clear" w:pos="8176"/>
              <w:tab w:val="right" w:pos="9026" w:leader="dot"/>
            </w:tabs>
            <w:rPr/>
          </w:pPr>
          <w:hyperlink w:anchor="__RefHeading___Toc227323_3264237689">
            <w:r>
              <w:rPr>
                <w:webHidden/>
                <w:rStyle w:val="IndexLink"/>
                <w:rtl w:val="true"/>
              </w:rPr>
              <w:t>عدم تکلیف غافل از نظر حکم عقلی غیرضروری</w:t>
            </w:r>
            <w:r>
              <w:rPr>
                <w:rStyle w:val="IndexLink"/>
                <w:rtl w:val="true"/>
              </w:rPr>
              <w:tab/>
            </w:r>
            <w:r>
              <w:rPr>
                <w:rStyle w:val="IndexLink"/>
              </w:rPr>
              <w:t>572</w:t>
            </w:r>
          </w:hyperlink>
        </w:p>
        <w:p>
          <w:pPr>
            <w:pStyle w:val="Contents4"/>
            <w:tabs>
              <w:tab w:val="clear" w:pos="8176"/>
              <w:tab w:val="right" w:pos="9026" w:leader="dot"/>
            </w:tabs>
            <w:rPr/>
          </w:pPr>
          <w:hyperlink w:anchor="__RefHeading___Toc227325_3264237689">
            <w:r>
              <w:rPr>
                <w:webHidden/>
                <w:rStyle w:val="IndexLink"/>
                <w:rtl w:val="true"/>
              </w:rPr>
              <w:t>عدم تفاوت بین احکام عقلیه ضروریه و غیرضروریه</w:t>
            </w:r>
            <w:r>
              <w:rPr>
                <w:rStyle w:val="IndexLink"/>
                <w:rtl w:val="true"/>
              </w:rPr>
              <w:tab/>
            </w:r>
            <w:r>
              <w:rPr>
                <w:rStyle w:val="IndexLink"/>
              </w:rPr>
              <w:t>573</w:t>
            </w:r>
          </w:hyperlink>
        </w:p>
        <w:p>
          <w:pPr>
            <w:pStyle w:val="Contents4"/>
            <w:tabs>
              <w:tab w:val="clear" w:pos="8176"/>
              <w:tab w:val="right" w:pos="9026" w:leader="dot"/>
            </w:tabs>
            <w:rPr/>
          </w:pPr>
          <w:hyperlink w:anchor="__RefHeading___Toc227327_3264237689">
            <w:r>
              <w:rPr>
                <w:webHidden/>
                <w:rStyle w:val="IndexLink"/>
                <w:rtl w:val="true"/>
              </w:rPr>
              <w:t>لازمۀ قرار گرفتن حکم وضعی در طول حکم تکلیفی</w:t>
            </w:r>
            <w:r>
              <w:rPr>
                <w:rStyle w:val="IndexLink"/>
                <w:rtl w:val="true"/>
              </w:rPr>
              <w:tab/>
            </w:r>
            <w:r>
              <w:rPr>
                <w:rStyle w:val="IndexLink"/>
              </w:rPr>
              <w:t>574</w:t>
            </w:r>
          </w:hyperlink>
        </w:p>
        <w:p>
          <w:pPr>
            <w:pStyle w:val="Contents4"/>
            <w:tabs>
              <w:tab w:val="clear" w:pos="8176"/>
              <w:tab w:val="right" w:pos="9026" w:leader="dot"/>
            </w:tabs>
            <w:rPr/>
          </w:pPr>
          <w:hyperlink w:anchor="__RefHeading___Toc227329_3264237689">
            <w:r>
              <w:rPr>
                <w:webHidden/>
                <w:rStyle w:val="IndexLink"/>
                <w:rtl w:val="true"/>
              </w:rPr>
              <w:t>پرسش</w:t>
            </w:r>
            <w:r>
              <w:rPr>
                <w:rStyle w:val="IndexLink"/>
                <w:rtl w:val="true"/>
              </w:rPr>
              <w:t>:</w:t>
              <w:tab/>
            </w:r>
            <w:r>
              <w:rPr>
                <w:rStyle w:val="IndexLink"/>
              </w:rPr>
              <w:t>576</w:t>
            </w:r>
          </w:hyperlink>
        </w:p>
        <w:p>
          <w:pPr>
            <w:pStyle w:val="Contents3"/>
            <w:tabs>
              <w:tab w:val="clear" w:pos="8459"/>
              <w:tab w:val="right" w:pos="9026" w:leader="dot"/>
            </w:tabs>
            <w:rPr/>
          </w:pPr>
          <w:hyperlink w:anchor="__RefHeading___Toc227331_3264237689">
            <w:r>
              <w:rPr>
                <w:webHidden/>
                <w:rStyle w:val="IndexLink"/>
                <w:rtl w:val="true"/>
              </w:rPr>
              <w:t>درس دویست و نودم</w:t>
            </w:r>
            <w:r>
              <w:rPr>
                <w:rStyle w:val="IndexLink"/>
                <w:rtl w:val="true"/>
              </w:rPr>
              <w:tab/>
            </w:r>
            <w:r>
              <w:rPr>
                <w:rStyle w:val="IndexLink"/>
              </w:rPr>
              <w:t>577</w:t>
            </w:r>
          </w:hyperlink>
        </w:p>
        <w:p>
          <w:pPr>
            <w:pStyle w:val="Contents4"/>
            <w:tabs>
              <w:tab w:val="clear" w:pos="8176"/>
              <w:tab w:val="right" w:pos="9026" w:leader="dot"/>
            </w:tabs>
            <w:rPr/>
          </w:pPr>
          <w:hyperlink w:anchor="__RefHeading___Toc227333_3264237689">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227335_3264237689">
            <w:r>
              <w:rPr>
                <w:webHidden/>
                <w:rStyle w:val="IndexLink"/>
                <w:rtl w:val="true"/>
              </w:rPr>
              <w:t>استفاده کردن اطلاق دلیل از مادۀ امر</w:t>
            </w:r>
            <w:r>
              <w:rPr>
                <w:rStyle w:val="IndexLink"/>
                <w:rtl w:val="true"/>
              </w:rPr>
              <w:tab/>
            </w:r>
            <w:r>
              <w:rPr>
                <w:rStyle w:val="IndexLink"/>
              </w:rPr>
              <w:t>577</w:t>
            </w:r>
          </w:hyperlink>
        </w:p>
        <w:p>
          <w:pPr>
            <w:pStyle w:val="Contents4"/>
            <w:tabs>
              <w:tab w:val="clear" w:pos="8176"/>
              <w:tab w:val="right" w:pos="9026" w:leader="dot"/>
            </w:tabs>
            <w:rPr/>
          </w:pPr>
          <w:hyperlink w:anchor="__RefHeading___Toc227337_3264237689">
            <w:r>
              <w:rPr>
                <w:webHidden/>
                <w:rStyle w:val="IndexLink"/>
                <w:rtl w:val="true"/>
              </w:rPr>
              <w:t>تبعیت مصالح و مفاسد از اوامر و نواهی</w:t>
            </w:r>
            <w:r>
              <w:rPr>
                <w:rStyle w:val="IndexLink"/>
                <w:rtl w:val="true"/>
              </w:rPr>
              <w:tab/>
            </w:r>
            <w:r>
              <w:rPr>
                <w:rStyle w:val="IndexLink"/>
              </w:rPr>
              <w:t>578</w:t>
            </w:r>
          </w:hyperlink>
        </w:p>
        <w:p>
          <w:pPr>
            <w:pStyle w:val="Contents4"/>
            <w:tabs>
              <w:tab w:val="clear" w:pos="8176"/>
              <w:tab w:val="right" w:pos="9026" w:leader="dot"/>
            </w:tabs>
            <w:rPr/>
          </w:pPr>
          <w:hyperlink w:anchor="__RefHeading___Toc227339_3264237689">
            <w:r>
              <w:rPr>
                <w:webHidden/>
                <w:rStyle w:val="IndexLink"/>
                <w:rtl w:val="true"/>
              </w:rPr>
              <w:t>تفکیک ماده و هیئت</w:t>
            </w:r>
            <w:r>
              <w:rPr>
                <w:rStyle w:val="IndexLink"/>
                <w:rtl w:val="true"/>
              </w:rPr>
              <w:t xml:space="preserve">: </w:t>
            </w:r>
            <w:r>
              <w:rPr>
                <w:rStyle w:val="IndexLink"/>
                <w:rtl w:val="true"/>
              </w:rPr>
              <w:t>اختصاص هیئت به غیرغافل و دخالت مطلقۀ تامه برای ماده</w:t>
            </w:r>
            <w:r>
              <w:rPr>
                <w:rStyle w:val="IndexLink"/>
                <w:rtl w:val="true"/>
              </w:rPr>
              <w:tab/>
            </w:r>
            <w:r>
              <w:rPr>
                <w:rStyle w:val="IndexLink"/>
              </w:rPr>
              <w:t>580</w:t>
            </w:r>
          </w:hyperlink>
        </w:p>
        <w:p>
          <w:pPr>
            <w:pStyle w:val="Contents4"/>
            <w:tabs>
              <w:tab w:val="clear" w:pos="8176"/>
              <w:tab w:val="right" w:pos="9026" w:leader="dot"/>
            </w:tabs>
            <w:rPr/>
          </w:pPr>
          <w:hyperlink w:anchor="__RefHeading___Toc227341_3264237689">
            <w:r>
              <w:rPr>
                <w:webHidden/>
                <w:rStyle w:val="IndexLink"/>
                <w:rtl w:val="true"/>
              </w:rPr>
              <w:t>عدم لزوم تصوّر انحلال در خطابات عامه</w:t>
            </w:r>
            <w:r>
              <w:rPr>
                <w:rStyle w:val="IndexLink"/>
                <w:rtl w:val="true"/>
              </w:rPr>
              <w:tab/>
            </w:r>
            <w:r>
              <w:rPr>
                <w:rStyle w:val="IndexLink"/>
              </w:rPr>
              <w:t>581</w:t>
            </w:r>
          </w:hyperlink>
        </w:p>
        <w:p>
          <w:pPr>
            <w:pStyle w:val="Contents4"/>
            <w:tabs>
              <w:tab w:val="clear" w:pos="8176"/>
              <w:tab w:val="right" w:pos="9026" w:leader="dot"/>
            </w:tabs>
            <w:rPr/>
          </w:pPr>
          <w:hyperlink w:anchor="__RefHeading___Toc227343_3264237689">
            <w:r>
              <w:rPr>
                <w:webHidden/>
                <w:rStyle w:val="IndexLink"/>
                <w:rtl w:val="true"/>
              </w:rPr>
              <w:t>وظیفۀ مکلف در موارد ابهام در جزئیت</w:t>
            </w:r>
            <w:r>
              <w:rPr>
                <w:rStyle w:val="IndexLink"/>
                <w:rtl w:val="true"/>
              </w:rPr>
              <w:tab/>
            </w:r>
            <w:r>
              <w:rPr>
                <w:rStyle w:val="IndexLink"/>
              </w:rPr>
              <w:t>583</w:t>
            </w:r>
          </w:hyperlink>
        </w:p>
        <w:p>
          <w:pPr>
            <w:pStyle w:val="Contents4"/>
            <w:tabs>
              <w:tab w:val="clear" w:pos="8176"/>
              <w:tab w:val="right" w:pos="9026" w:leader="dot"/>
            </w:tabs>
            <w:rPr/>
          </w:pPr>
          <w:hyperlink w:anchor="__RefHeading___Toc227345_3264237689">
            <w:r>
              <w:rPr>
                <w:webHidden/>
                <w:rStyle w:val="IndexLink"/>
                <w:rtl w:val="true"/>
              </w:rPr>
              <w:t>بررسی مفاد حدیث رفع نسبت به جزء منسی</w:t>
            </w:r>
            <w:r>
              <w:rPr>
                <w:rStyle w:val="IndexLink"/>
                <w:rtl w:val="true"/>
              </w:rPr>
              <w:tab/>
            </w:r>
            <w:r>
              <w:rPr>
                <w:rStyle w:val="IndexLink"/>
              </w:rPr>
              <w:t>584</w:t>
            </w:r>
          </w:hyperlink>
        </w:p>
        <w:p>
          <w:pPr>
            <w:pStyle w:val="Contents4"/>
            <w:tabs>
              <w:tab w:val="clear" w:pos="8176"/>
              <w:tab w:val="right" w:pos="9026" w:leader="dot"/>
            </w:tabs>
            <w:rPr/>
          </w:pPr>
          <w:hyperlink w:anchor="__RefHeading___Toc227347_3264237689">
            <w:r>
              <w:rPr>
                <w:webHidden/>
                <w:rStyle w:val="IndexLink"/>
                <w:rtl w:val="true"/>
              </w:rPr>
              <w:t>پرسش</w:t>
            </w:r>
            <w:r>
              <w:rPr>
                <w:rStyle w:val="IndexLink"/>
                <w:rtl w:val="true"/>
              </w:rPr>
              <w:t>:</w:t>
              <w:tab/>
            </w:r>
            <w:r>
              <w:rPr>
                <w:rStyle w:val="IndexLink"/>
              </w:rPr>
              <w:t>585</w:t>
            </w:r>
          </w:hyperlink>
        </w:p>
        <w:p>
          <w:pPr>
            <w:pStyle w:val="Contents3"/>
            <w:tabs>
              <w:tab w:val="clear" w:pos="8459"/>
              <w:tab w:val="right" w:pos="9026" w:leader="dot"/>
            </w:tabs>
            <w:rPr/>
          </w:pPr>
          <w:hyperlink w:anchor="__RefHeading___Toc227349_3264237689">
            <w:r>
              <w:rPr>
                <w:webHidden/>
                <w:rStyle w:val="IndexLink"/>
                <w:rtl w:val="true"/>
              </w:rPr>
              <w:t>درس دویست و نود و یکم</w:t>
            </w:r>
            <w:r>
              <w:rPr>
                <w:rStyle w:val="IndexLink"/>
                <w:rtl w:val="true"/>
              </w:rPr>
              <w:tab/>
            </w:r>
            <w:r>
              <w:rPr>
                <w:rStyle w:val="IndexLink"/>
              </w:rPr>
              <w:t>586</w:t>
            </w:r>
          </w:hyperlink>
        </w:p>
        <w:p>
          <w:pPr>
            <w:pStyle w:val="Contents4"/>
            <w:tabs>
              <w:tab w:val="clear" w:pos="8176"/>
              <w:tab w:val="right" w:pos="9026" w:leader="dot"/>
            </w:tabs>
            <w:rPr/>
          </w:pPr>
          <w:hyperlink w:anchor="__RefHeading___Toc227351_3264237689">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227353_3264237689">
            <w:r>
              <w:rPr>
                <w:webHidden/>
                <w:rStyle w:val="IndexLink"/>
                <w:rtl w:val="true"/>
              </w:rPr>
              <w:t>بررسی استمداد از حدیث رفع برای جبران جزء منسی</w:t>
            </w:r>
            <w:r>
              <w:rPr>
                <w:rStyle w:val="IndexLink"/>
                <w:rtl w:val="true"/>
              </w:rPr>
              <w:tab/>
            </w:r>
            <w:r>
              <w:rPr>
                <w:rStyle w:val="IndexLink"/>
              </w:rPr>
              <w:t>586</w:t>
            </w:r>
          </w:hyperlink>
        </w:p>
        <w:p>
          <w:pPr>
            <w:pStyle w:val="Contents4"/>
            <w:tabs>
              <w:tab w:val="clear" w:pos="8176"/>
              <w:tab w:val="right" w:pos="9026" w:leader="dot"/>
            </w:tabs>
            <w:rPr/>
          </w:pPr>
          <w:hyperlink w:anchor="__RefHeading___Toc227355_3264237689">
            <w:r>
              <w:rPr>
                <w:webHidden/>
                <w:rStyle w:val="IndexLink"/>
                <w:rtl w:val="true"/>
              </w:rPr>
              <w:t>عدم تغایر مرکبات اعتباریه با اجزای آنها</w:t>
            </w:r>
            <w:r>
              <w:rPr>
                <w:rStyle w:val="IndexLink"/>
                <w:rtl w:val="true"/>
              </w:rPr>
              <w:tab/>
            </w:r>
            <w:r>
              <w:rPr>
                <w:rStyle w:val="IndexLink"/>
              </w:rPr>
              <w:t>587</w:t>
            </w:r>
          </w:hyperlink>
        </w:p>
        <w:p>
          <w:pPr>
            <w:pStyle w:val="Contents4"/>
            <w:tabs>
              <w:tab w:val="clear" w:pos="8176"/>
              <w:tab w:val="right" w:pos="9026" w:leader="dot"/>
            </w:tabs>
            <w:rPr/>
          </w:pPr>
          <w:hyperlink w:anchor="__RefHeading___Toc227357_3264237689">
            <w:r>
              <w:rPr>
                <w:webHidden/>
                <w:rStyle w:val="IndexLink"/>
                <w:rtl w:val="true"/>
              </w:rPr>
              <w:t>بررسی معنای تخصیص و تقیید از نظر حقیقت و مجازیت</w:t>
            </w:r>
            <w:r>
              <w:rPr>
                <w:rStyle w:val="IndexLink"/>
                <w:rtl w:val="true"/>
              </w:rPr>
              <w:tab/>
            </w:r>
            <w:r>
              <w:rPr>
                <w:rStyle w:val="IndexLink"/>
              </w:rPr>
              <w:t>589</w:t>
            </w:r>
          </w:hyperlink>
        </w:p>
        <w:p>
          <w:pPr>
            <w:pStyle w:val="Contents4"/>
            <w:tabs>
              <w:tab w:val="clear" w:pos="8176"/>
              <w:tab w:val="right" w:pos="9026" w:leader="dot"/>
            </w:tabs>
            <w:rPr/>
          </w:pPr>
          <w:hyperlink w:anchor="__RefHeading___Toc227359_3264237689">
            <w:r>
              <w:rPr>
                <w:webHidden/>
                <w:rStyle w:val="IndexLink"/>
                <w:rtl w:val="true"/>
              </w:rPr>
              <w:t>معنای تخصیص از نظر محققین، استعمال در معنای عمومی</w:t>
            </w:r>
            <w:r>
              <w:rPr>
                <w:rStyle w:val="IndexLink"/>
                <w:rtl w:val="true"/>
              </w:rPr>
              <w:tab/>
            </w:r>
            <w:r>
              <w:rPr>
                <w:rStyle w:val="IndexLink"/>
              </w:rPr>
              <w:t>589</w:t>
            </w:r>
          </w:hyperlink>
        </w:p>
        <w:p>
          <w:pPr>
            <w:pStyle w:val="Contents4"/>
            <w:tabs>
              <w:tab w:val="clear" w:pos="8176"/>
              <w:tab w:val="right" w:pos="9026" w:leader="dot"/>
            </w:tabs>
            <w:rPr/>
          </w:pPr>
          <w:hyperlink w:anchor="__RefHeading___Toc227361_3264237689">
            <w:r>
              <w:rPr>
                <w:webHidden/>
                <w:rStyle w:val="IndexLink"/>
                <w:rtl w:val="true"/>
              </w:rPr>
              <w:t>فرق بین تخصیص و تقیید به دلیل اولی و به دلیل ثانوی</w:t>
            </w:r>
            <w:r>
              <w:rPr>
                <w:rStyle w:val="IndexLink"/>
                <w:rtl w:val="true"/>
              </w:rPr>
              <w:tab/>
            </w:r>
            <w:r>
              <w:rPr>
                <w:rStyle w:val="IndexLink"/>
              </w:rPr>
              <w:t>590</w:t>
            </w:r>
          </w:hyperlink>
        </w:p>
        <w:p>
          <w:pPr>
            <w:pStyle w:val="Contents4"/>
            <w:tabs>
              <w:tab w:val="clear" w:pos="8176"/>
              <w:tab w:val="right" w:pos="9026" w:leader="dot"/>
            </w:tabs>
            <w:rPr/>
          </w:pPr>
          <w:hyperlink w:anchor="__RefHeading___Toc227363_3264237689">
            <w:r>
              <w:rPr>
                <w:webHidden/>
                <w:rStyle w:val="IndexLink"/>
                <w:rtl w:val="true"/>
              </w:rPr>
              <w:t>خصوصیت معنای کلمۀ رفع</w:t>
            </w:r>
            <w:r>
              <w:rPr>
                <w:rStyle w:val="IndexLink"/>
                <w:rtl w:val="true"/>
              </w:rPr>
              <w:tab/>
            </w:r>
            <w:r>
              <w:rPr>
                <w:rStyle w:val="IndexLink"/>
              </w:rPr>
              <w:t>591</w:t>
            </w:r>
          </w:hyperlink>
        </w:p>
        <w:p>
          <w:pPr>
            <w:pStyle w:val="Contents4"/>
            <w:tabs>
              <w:tab w:val="clear" w:pos="8176"/>
              <w:tab w:val="right" w:pos="9026" w:leader="dot"/>
            </w:tabs>
            <w:rPr/>
          </w:pPr>
          <w:hyperlink w:anchor="__RefHeading___Toc227365_3264237689">
            <w:r>
              <w:rPr>
                <w:webHidden/>
                <w:rStyle w:val="IndexLink"/>
                <w:rtl w:val="true"/>
              </w:rPr>
              <w:t>معنای رفع خطا و نسیان</w:t>
            </w:r>
            <w:r>
              <w:rPr>
                <w:rStyle w:val="IndexLink"/>
                <w:rtl w:val="true"/>
              </w:rPr>
              <w:tab/>
            </w:r>
            <w:r>
              <w:rPr>
                <w:rStyle w:val="IndexLink"/>
              </w:rPr>
              <w:t>592</w:t>
            </w:r>
          </w:hyperlink>
        </w:p>
        <w:p>
          <w:pPr>
            <w:pStyle w:val="Contents4"/>
            <w:tabs>
              <w:tab w:val="clear" w:pos="8176"/>
              <w:tab w:val="right" w:pos="9026" w:leader="dot"/>
            </w:tabs>
            <w:rPr/>
          </w:pPr>
          <w:hyperlink w:anchor="__RefHeading___Toc227367_3264237689">
            <w:r>
              <w:rPr>
                <w:webHidden/>
                <w:rStyle w:val="IndexLink"/>
                <w:rtl w:val="true"/>
              </w:rPr>
              <w:t>معنای تعلق رفع به منسی</w:t>
            </w:r>
            <w:r>
              <w:rPr>
                <w:rStyle w:val="IndexLink"/>
                <w:rtl w:val="true"/>
              </w:rPr>
              <w:tab/>
            </w:r>
            <w:r>
              <w:rPr>
                <w:rStyle w:val="IndexLink"/>
              </w:rPr>
              <w:t>593</w:t>
            </w:r>
          </w:hyperlink>
        </w:p>
        <w:p>
          <w:pPr>
            <w:pStyle w:val="Contents4"/>
            <w:tabs>
              <w:tab w:val="clear" w:pos="8176"/>
              <w:tab w:val="right" w:pos="9026" w:leader="dot"/>
            </w:tabs>
            <w:rPr/>
          </w:pPr>
          <w:hyperlink w:anchor="__RefHeading___Toc227369_3264237689">
            <w:r>
              <w:rPr>
                <w:webHidden/>
                <w:rStyle w:val="IndexLink"/>
                <w:rtl w:val="true"/>
              </w:rPr>
              <w:t>پرسش</w:t>
            </w:r>
            <w:r>
              <w:rPr>
                <w:rStyle w:val="IndexLink"/>
                <w:rtl w:val="true"/>
              </w:rPr>
              <w:t>:</w:t>
              <w:tab/>
            </w:r>
            <w:r>
              <w:rPr>
                <w:rStyle w:val="IndexLink"/>
              </w:rPr>
              <w:t>594</w:t>
            </w:r>
          </w:hyperlink>
        </w:p>
        <w:p>
          <w:pPr>
            <w:pStyle w:val="Contents3"/>
            <w:tabs>
              <w:tab w:val="clear" w:pos="8459"/>
              <w:tab w:val="right" w:pos="9026" w:leader="dot"/>
            </w:tabs>
            <w:rPr/>
          </w:pPr>
          <w:hyperlink w:anchor="__RefHeading___Toc227371_3264237689">
            <w:r>
              <w:rPr>
                <w:webHidden/>
                <w:rStyle w:val="IndexLink"/>
                <w:rtl w:val="true"/>
              </w:rPr>
              <w:t>درس دویست و نود و دوم</w:t>
            </w:r>
            <w:r>
              <w:rPr>
                <w:rStyle w:val="IndexLink"/>
                <w:rtl w:val="true"/>
              </w:rPr>
              <w:tab/>
            </w:r>
            <w:r>
              <w:rPr>
                <w:rStyle w:val="IndexLink"/>
              </w:rPr>
              <w:t>595</w:t>
            </w:r>
          </w:hyperlink>
        </w:p>
        <w:p>
          <w:pPr>
            <w:pStyle w:val="Contents4"/>
            <w:tabs>
              <w:tab w:val="clear" w:pos="8176"/>
              <w:tab w:val="right" w:pos="9026" w:leader="dot"/>
            </w:tabs>
            <w:rPr/>
          </w:pPr>
          <w:hyperlink w:anchor="__RefHeading___Toc227373_3264237689">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227375_3264237689">
            <w:r>
              <w:rPr>
                <w:webHidden/>
                <w:rStyle w:val="IndexLink"/>
                <w:rtl w:val="true"/>
              </w:rPr>
              <w:t>مراد از تعلّق رفع به نسیان، در حدیث رفع</w:t>
            </w:r>
            <w:r>
              <w:rPr>
                <w:rStyle w:val="IndexLink"/>
                <w:rtl w:val="true"/>
              </w:rPr>
              <w:tab/>
            </w:r>
            <w:r>
              <w:rPr>
                <w:rStyle w:val="IndexLink"/>
              </w:rPr>
              <w:t>595</w:t>
            </w:r>
          </w:hyperlink>
        </w:p>
        <w:p>
          <w:pPr>
            <w:pStyle w:val="Contents4"/>
            <w:tabs>
              <w:tab w:val="clear" w:pos="8176"/>
              <w:tab w:val="right" w:pos="9026" w:leader="dot"/>
            </w:tabs>
            <w:rPr/>
          </w:pPr>
          <w:hyperlink w:anchor="__RefHeading___Toc227377_3264237689">
            <w:r>
              <w:rPr>
                <w:webHidden/>
                <w:rStyle w:val="IndexLink"/>
                <w:rtl w:val="true"/>
              </w:rPr>
              <w:t>مراد از رفع النسیان</w:t>
            </w:r>
            <w:r>
              <w:rPr>
                <w:rStyle w:val="IndexLink"/>
                <w:rtl w:val="true"/>
              </w:rPr>
              <w:tab/>
            </w:r>
            <w:r>
              <w:rPr>
                <w:rStyle w:val="IndexLink"/>
              </w:rPr>
              <w:t>597</w:t>
            </w:r>
          </w:hyperlink>
        </w:p>
        <w:p>
          <w:pPr>
            <w:pStyle w:val="Contents4"/>
            <w:tabs>
              <w:tab w:val="clear" w:pos="8176"/>
              <w:tab w:val="right" w:pos="9026" w:leader="dot"/>
            </w:tabs>
            <w:rPr/>
          </w:pPr>
          <w:hyperlink w:anchor="__RefHeading___Toc227379_3264237689">
            <w:r>
              <w:rPr>
                <w:webHidden/>
                <w:rStyle w:val="IndexLink"/>
                <w:rtl w:val="true"/>
              </w:rPr>
              <w:t>متعلق نسیان</w:t>
            </w:r>
            <w:r>
              <w:rPr>
                <w:rStyle w:val="IndexLink"/>
                <w:rtl w:val="true"/>
              </w:rPr>
              <w:t xml:space="preserve">: </w:t>
            </w:r>
            <w:r>
              <w:rPr>
                <w:rStyle w:val="IndexLink"/>
                <w:rtl w:val="true"/>
              </w:rPr>
              <w:t>طبیعت یا وجود یا عدم</w:t>
            </w:r>
            <w:r>
              <w:rPr>
                <w:rStyle w:val="IndexLink"/>
                <w:rtl w:val="true"/>
              </w:rPr>
              <w:tab/>
            </w:r>
            <w:r>
              <w:rPr>
                <w:rStyle w:val="IndexLink"/>
              </w:rPr>
              <w:t>600</w:t>
            </w:r>
          </w:hyperlink>
        </w:p>
        <w:p>
          <w:pPr>
            <w:pStyle w:val="Contents4"/>
            <w:tabs>
              <w:tab w:val="clear" w:pos="8176"/>
              <w:tab w:val="right" w:pos="9026" w:leader="dot"/>
            </w:tabs>
            <w:rPr/>
          </w:pPr>
          <w:hyperlink w:anchor="__RefHeading___Toc227381_3264237689">
            <w:r>
              <w:rPr>
                <w:webHidden/>
                <w:rStyle w:val="IndexLink"/>
                <w:rtl w:val="true"/>
              </w:rPr>
              <w:t>مراد از نسیان به وجود سوره یا به طبیعت سوره</w:t>
            </w:r>
            <w:r>
              <w:rPr>
                <w:rStyle w:val="IndexLink"/>
                <w:rtl w:val="true"/>
              </w:rPr>
              <w:tab/>
            </w:r>
            <w:r>
              <w:rPr>
                <w:rStyle w:val="IndexLink"/>
              </w:rPr>
              <w:t>601</w:t>
            </w:r>
          </w:hyperlink>
        </w:p>
        <w:p>
          <w:pPr>
            <w:pStyle w:val="Contents4"/>
            <w:tabs>
              <w:tab w:val="clear" w:pos="8176"/>
              <w:tab w:val="right" w:pos="9026" w:leader="dot"/>
            </w:tabs>
            <w:rPr/>
          </w:pPr>
          <w:hyperlink w:anchor="__RefHeading___Toc227383_3264237689">
            <w:r>
              <w:rPr>
                <w:webHidden/>
                <w:rStyle w:val="IndexLink"/>
                <w:rtl w:val="true"/>
              </w:rPr>
              <w:t>پرسش</w:t>
            </w:r>
            <w:r>
              <w:rPr>
                <w:rStyle w:val="IndexLink"/>
                <w:rtl w:val="true"/>
              </w:rPr>
              <w:t>:</w:t>
              <w:tab/>
            </w:r>
            <w:r>
              <w:rPr>
                <w:rStyle w:val="IndexLink"/>
              </w:rPr>
              <w:t>602</w:t>
            </w:r>
          </w:hyperlink>
        </w:p>
        <w:p>
          <w:pPr>
            <w:pStyle w:val="Contents3"/>
            <w:tabs>
              <w:tab w:val="clear" w:pos="8459"/>
              <w:tab w:val="right" w:pos="9026" w:leader="dot"/>
            </w:tabs>
            <w:rPr/>
          </w:pPr>
          <w:hyperlink w:anchor="__RefHeading___Toc227385_3264237689">
            <w:r>
              <w:rPr>
                <w:webHidden/>
                <w:rStyle w:val="IndexLink"/>
                <w:rtl w:val="true"/>
              </w:rPr>
              <w:t>درس دویست و نود و سوم</w:t>
            </w:r>
            <w:r>
              <w:rPr>
                <w:rStyle w:val="IndexLink"/>
                <w:rtl w:val="true"/>
              </w:rPr>
              <w:tab/>
            </w:r>
            <w:r>
              <w:rPr>
                <w:rStyle w:val="IndexLink"/>
              </w:rPr>
              <w:t>603</w:t>
            </w:r>
          </w:hyperlink>
        </w:p>
        <w:p>
          <w:pPr>
            <w:pStyle w:val="Contents4"/>
            <w:tabs>
              <w:tab w:val="clear" w:pos="8176"/>
              <w:tab w:val="right" w:pos="9026" w:leader="dot"/>
            </w:tabs>
            <w:rPr/>
          </w:pPr>
          <w:hyperlink w:anchor="__RefHeading___Toc227387_3264237689">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227389_3264237689">
            <w:r>
              <w:rPr>
                <w:webHidden/>
                <w:rStyle w:val="IndexLink"/>
                <w:rtl w:val="true"/>
              </w:rPr>
              <w:t>اطلاق مقتضای دلیل جزئیت</w:t>
            </w:r>
            <w:r>
              <w:rPr>
                <w:rStyle w:val="IndexLink"/>
                <w:rtl w:val="true"/>
              </w:rPr>
              <w:tab/>
            </w:r>
            <w:r>
              <w:rPr>
                <w:rStyle w:val="IndexLink"/>
              </w:rPr>
              <w:t>603</w:t>
            </w:r>
          </w:hyperlink>
        </w:p>
        <w:p>
          <w:pPr>
            <w:pStyle w:val="Contents4"/>
            <w:tabs>
              <w:tab w:val="clear" w:pos="8176"/>
              <w:tab w:val="right" w:pos="9026" w:leader="dot"/>
            </w:tabs>
            <w:rPr/>
          </w:pPr>
          <w:hyperlink w:anchor="__RefHeading___Toc227391_3264237689">
            <w:r>
              <w:rPr>
                <w:webHidden/>
                <w:rStyle w:val="IndexLink"/>
                <w:rtl w:val="true"/>
              </w:rPr>
              <w:t>عدم قدرت حدیث رفع در برداشتن جزئیت در حال نسیان</w:t>
            </w:r>
            <w:r>
              <w:rPr>
                <w:rStyle w:val="IndexLink"/>
                <w:rtl w:val="true"/>
              </w:rPr>
              <w:tab/>
            </w:r>
            <w:r>
              <w:rPr>
                <w:rStyle w:val="IndexLink"/>
              </w:rPr>
              <w:t>604</w:t>
            </w:r>
          </w:hyperlink>
        </w:p>
        <w:p>
          <w:pPr>
            <w:pStyle w:val="Contents4"/>
            <w:tabs>
              <w:tab w:val="clear" w:pos="8176"/>
              <w:tab w:val="right" w:pos="9026" w:leader="dot"/>
            </w:tabs>
            <w:rPr/>
          </w:pPr>
          <w:hyperlink w:anchor="__RefHeading___Toc227393_3264237689">
            <w:r>
              <w:rPr>
                <w:webHidden/>
                <w:rStyle w:val="IndexLink"/>
                <w:rtl w:val="true"/>
              </w:rPr>
              <w:t>نقد استاد بر مسألۀ عدم قدرت حدیث رفع در برداشتن جزئیت در حال نسیان</w:t>
            </w:r>
            <w:r>
              <w:rPr>
                <w:rStyle w:val="IndexLink"/>
                <w:rtl w:val="true"/>
              </w:rPr>
              <w:tab/>
            </w:r>
            <w:r>
              <w:rPr>
                <w:rStyle w:val="IndexLink"/>
              </w:rPr>
              <w:t>605</w:t>
            </w:r>
          </w:hyperlink>
        </w:p>
        <w:p>
          <w:pPr>
            <w:pStyle w:val="Contents4"/>
            <w:tabs>
              <w:tab w:val="clear" w:pos="8176"/>
              <w:tab w:val="right" w:pos="9026" w:leader="dot"/>
            </w:tabs>
            <w:rPr/>
          </w:pPr>
          <w:hyperlink w:anchor="__RefHeading___Toc227395_3264237689">
            <w:r>
              <w:rPr>
                <w:webHidden/>
                <w:rStyle w:val="IndexLink"/>
                <w:rtl w:val="true"/>
              </w:rPr>
              <w:t>کلام دیگر مرحوم اراکی</w:t>
            </w:r>
            <w:r>
              <w:rPr>
                <w:rStyle w:val="IndexLink"/>
                <w:rtl w:val="true"/>
              </w:rPr>
              <w:t>(</w:t>
            </w:r>
            <w:r>
              <w:rPr>
                <w:rStyle w:val="IndexLink"/>
                <w:rtl w:val="true"/>
              </w:rPr>
              <w:t>ره</w:t>
            </w:r>
            <w:r>
              <w:rPr>
                <w:rStyle w:val="IndexLink"/>
                <w:rtl w:val="true"/>
              </w:rPr>
              <w:t xml:space="preserve">) </w:t>
            </w:r>
            <w:r>
              <w:rPr>
                <w:rStyle w:val="IndexLink"/>
                <w:rtl w:val="true"/>
              </w:rPr>
              <w:t>در هدف از رفع جزئیت</w:t>
            </w:r>
            <w:r>
              <w:rPr>
                <w:rStyle w:val="IndexLink"/>
                <w:rtl w:val="true"/>
              </w:rPr>
              <w:tab/>
            </w:r>
            <w:r>
              <w:rPr>
                <w:rStyle w:val="IndexLink"/>
              </w:rPr>
              <w:t>606</w:t>
            </w:r>
          </w:hyperlink>
        </w:p>
        <w:p>
          <w:pPr>
            <w:pStyle w:val="Contents4"/>
            <w:tabs>
              <w:tab w:val="clear" w:pos="8176"/>
              <w:tab w:val="right" w:pos="9026" w:leader="dot"/>
            </w:tabs>
            <w:rPr/>
          </w:pPr>
          <w:hyperlink w:anchor="__RefHeading___Toc227397_3264237689">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رابطۀ با حدیث رفع</w:t>
            </w:r>
            <w:r>
              <w:rPr>
                <w:rStyle w:val="IndexLink"/>
                <w:rtl w:val="true"/>
              </w:rPr>
              <w:tab/>
            </w:r>
            <w:r>
              <w:rPr>
                <w:rStyle w:val="IndexLink"/>
              </w:rPr>
              <w:t>607</w:t>
            </w:r>
          </w:hyperlink>
        </w:p>
        <w:p>
          <w:pPr>
            <w:pStyle w:val="Contents4"/>
            <w:tabs>
              <w:tab w:val="clear" w:pos="8176"/>
              <w:tab w:val="right" w:pos="9026" w:leader="dot"/>
            </w:tabs>
            <w:rPr/>
          </w:pPr>
          <w:hyperlink w:anchor="__RefHeading___Toc227399_3264237689">
            <w:r>
              <w:rPr>
                <w:webHidden/>
                <w:rStyle w:val="IndexLink"/>
                <w:rtl w:val="true"/>
              </w:rPr>
              <w:t>بیان استاد در مورد نظریه مرحوم آخوند</w:t>
            </w:r>
            <w:r>
              <w:rPr>
                <w:rStyle w:val="IndexLink"/>
                <w:rtl w:val="true"/>
              </w:rPr>
              <w:t>(</w:t>
            </w:r>
            <w:r>
              <w:rPr>
                <w:rStyle w:val="IndexLink"/>
                <w:rtl w:val="true"/>
              </w:rPr>
              <w:t>ره</w:t>
            </w:r>
            <w:r>
              <w:rPr>
                <w:rStyle w:val="IndexLink"/>
                <w:rtl w:val="true"/>
              </w:rPr>
              <w:t xml:space="preserve">) </w:t>
            </w:r>
            <w:r>
              <w:rPr>
                <w:rStyle w:val="IndexLink"/>
                <w:rtl w:val="true"/>
              </w:rPr>
              <w:t>دربارۀ حدیث رفع</w:t>
            </w:r>
            <w:r>
              <w:rPr>
                <w:rStyle w:val="IndexLink"/>
                <w:rtl w:val="true"/>
              </w:rPr>
              <w:tab/>
            </w:r>
            <w:r>
              <w:rPr>
                <w:rStyle w:val="IndexLink"/>
              </w:rPr>
              <w:t>608</w:t>
            </w:r>
          </w:hyperlink>
        </w:p>
        <w:p>
          <w:pPr>
            <w:pStyle w:val="Contents4"/>
            <w:tabs>
              <w:tab w:val="clear" w:pos="8176"/>
              <w:tab w:val="right" w:pos="9026" w:leader="dot"/>
            </w:tabs>
            <w:rPr/>
          </w:pPr>
          <w:hyperlink w:anchor="__RefHeading___Toc227401_3264237689">
            <w:r>
              <w:rPr>
                <w:webHidden/>
                <w:rStyle w:val="IndexLink"/>
                <w:rtl w:val="true"/>
              </w:rPr>
              <w:t>جواب مقایسۀ حدیث رفع با اطلاق دلیل جزئیت</w:t>
            </w:r>
            <w:r>
              <w:rPr>
                <w:rStyle w:val="IndexLink"/>
                <w:rtl w:val="true"/>
              </w:rPr>
              <w:tab/>
            </w:r>
            <w:r>
              <w:rPr>
                <w:rStyle w:val="IndexLink"/>
              </w:rPr>
              <w:t>610</w:t>
            </w:r>
          </w:hyperlink>
        </w:p>
        <w:p>
          <w:pPr>
            <w:pStyle w:val="Contents4"/>
            <w:tabs>
              <w:tab w:val="clear" w:pos="8176"/>
              <w:tab w:val="right" w:pos="9026" w:leader="dot"/>
            </w:tabs>
            <w:rPr/>
          </w:pPr>
          <w:hyperlink w:anchor="__RefHeading___Toc227403_3264237689">
            <w:r>
              <w:rPr>
                <w:webHidden/>
                <w:rStyle w:val="IndexLink"/>
                <w:rtl w:val="true"/>
              </w:rPr>
              <w:t>نفی جزئیت قبح عقاب بلا بیان در حال غفلت</w:t>
            </w:r>
            <w:r>
              <w:rPr>
                <w:rStyle w:val="IndexLink"/>
                <w:rtl w:val="true"/>
              </w:rPr>
              <w:tab/>
            </w:r>
            <w:r>
              <w:rPr>
                <w:rStyle w:val="IndexLink"/>
              </w:rPr>
              <w:t>610</w:t>
            </w:r>
          </w:hyperlink>
        </w:p>
        <w:p>
          <w:pPr>
            <w:pStyle w:val="Contents4"/>
            <w:tabs>
              <w:tab w:val="clear" w:pos="8176"/>
              <w:tab w:val="right" w:pos="9026" w:leader="dot"/>
            </w:tabs>
            <w:rPr/>
          </w:pPr>
          <w:hyperlink w:anchor="__RefHeading___Toc227405_3264237689">
            <w:r>
              <w:rPr>
                <w:webHidden/>
                <w:rStyle w:val="IndexLink"/>
                <w:rtl w:val="true"/>
              </w:rPr>
              <w:t>پرسش</w:t>
            </w:r>
            <w:r>
              <w:rPr>
                <w:rStyle w:val="IndexLink"/>
                <w:rtl w:val="true"/>
              </w:rPr>
              <w:t>:</w:t>
              <w:tab/>
            </w:r>
            <w:r>
              <w:rPr>
                <w:rStyle w:val="IndexLink"/>
              </w:rPr>
              <w:t>611</w:t>
            </w:r>
          </w:hyperlink>
        </w:p>
        <w:p>
          <w:pPr>
            <w:pStyle w:val="Contents3"/>
            <w:tabs>
              <w:tab w:val="clear" w:pos="8459"/>
              <w:tab w:val="right" w:pos="9026" w:leader="dot"/>
            </w:tabs>
            <w:rPr/>
          </w:pPr>
          <w:hyperlink w:anchor="__RefHeading___Toc227407_3264237689">
            <w:r>
              <w:rPr>
                <w:webHidden/>
                <w:rStyle w:val="IndexLink"/>
                <w:rtl w:val="true"/>
              </w:rPr>
              <w:t>درس دویست و نود و چهارم</w:t>
            </w:r>
            <w:r>
              <w:rPr>
                <w:rStyle w:val="IndexLink"/>
                <w:rtl w:val="true"/>
              </w:rPr>
              <w:tab/>
            </w:r>
            <w:r>
              <w:rPr>
                <w:rStyle w:val="IndexLink"/>
              </w:rPr>
              <w:t>612</w:t>
            </w:r>
          </w:hyperlink>
        </w:p>
        <w:p>
          <w:pPr>
            <w:pStyle w:val="Contents4"/>
            <w:tabs>
              <w:tab w:val="clear" w:pos="8176"/>
              <w:tab w:val="right" w:pos="9026" w:leader="dot"/>
            </w:tabs>
            <w:rPr/>
          </w:pPr>
          <w:hyperlink w:anchor="__RefHeading___Toc227409_3264237689">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227411_3264237689">
            <w:r>
              <w:rPr>
                <w:webHidden/>
                <w:rStyle w:val="IndexLink"/>
                <w:rtl w:val="true"/>
              </w:rPr>
              <w:t>حکم زیادۀ عمدی و سهوی در مأمور به</w:t>
            </w:r>
            <w:r>
              <w:rPr>
                <w:rStyle w:val="IndexLink"/>
                <w:rtl w:val="true"/>
              </w:rPr>
              <w:tab/>
            </w:r>
            <w:r>
              <w:rPr>
                <w:rStyle w:val="IndexLink"/>
              </w:rPr>
              <w:t>612</w:t>
            </w:r>
          </w:hyperlink>
        </w:p>
        <w:p>
          <w:pPr>
            <w:pStyle w:val="Contents4"/>
            <w:tabs>
              <w:tab w:val="clear" w:pos="8176"/>
              <w:tab w:val="right" w:pos="9026" w:leader="dot"/>
            </w:tabs>
            <w:rPr/>
          </w:pPr>
          <w:hyperlink w:anchor="__RefHeading___Toc227413_3264237689">
            <w:r>
              <w:rPr>
                <w:webHidden/>
                <w:rStyle w:val="IndexLink"/>
                <w:rtl w:val="true"/>
              </w:rPr>
              <w:t>امکان تصور نقیصه از نظر عقل و خصوصیت مرکبات اعتباریه</w:t>
            </w:r>
            <w:r>
              <w:rPr>
                <w:rStyle w:val="IndexLink"/>
                <w:rtl w:val="true"/>
              </w:rPr>
              <w:tab/>
            </w:r>
            <w:r>
              <w:rPr>
                <w:rStyle w:val="IndexLink"/>
              </w:rPr>
              <w:t>612</w:t>
            </w:r>
          </w:hyperlink>
        </w:p>
        <w:p>
          <w:pPr>
            <w:pStyle w:val="Contents4"/>
            <w:tabs>
              <w:tab w:val="clear" w:pos="8176"/>
              <w:tab w:val="right" w:pos="9026" w:leader="dot"/>
            </w:tabs>
            <w:rPr/>
          </w:pPr>
          <w:hyperlink w:anchor="__RefHeading___Toc227415_3264237689">
            <w:r>
              <w:rPr>
                <w:webHidden/>
                <w:rStyle w:val="IndexLink"/>
                <w:rtl w:val="true"/>
              </w:rPr>
              <w:t>تصور زیاده در مأمور به از نظر عقل</w:t>
            </w:r>
            <w:r>
              <w:rPr>
                <w:rStyle w:val="IndexLink"/>
                <w:rtl w:val="true"/>
              </w:rPr>
              <w:tab/>
            </w:r>
            <w:r>
              <w:rPr>
                <w:rStyle w:val="IndexLink"/>
              </w:rPr>
              <w:t>614</w:t>
            </w:r>
          </w:hyperlink>
        </w:p>
        <w:p>
          <w:pPr>
            <w:pStyle w:val="Contents4"/>
            <w:tabs>
              <w:tab w:val="clear" w:pos="8176"/>
              <w:tab w:val="right" w:pos="9026" w:leader="dot"/>
            </w:tabs>
            <w:rPr/>
          </w:pPr>
          <w:hyperlink w:anchor="__RefHeading___Toc227417_3264237689">
            <w:r>
              <w:rPr>
                <w:webHidden/>
                <w:rStyle w:val="IndexLink"/>
                <w:rtl w:val="true"/>
              </w:rPr>
              <w:t>نظر عرف در باب زیاده در مأمور به</w:t>
            </w:r>
            <w:r>
              <w:rPr>
                <w:rStyle w:val="IndexLink"/>
                <w:rtl w:val="true"/>
              </w:rPr>
              <w:tab/>
            </w:r>
            <w:r>
              <w:rPr>
                <w:rStyle w:val="IndexLink"/>
              </w:rPr>
              <w:t>614</w:t>
            </w:r>
          </w:hyperlink>
        </w:p>
        <w:p>
          <w:pPr>
            <w:pStyle w:val="Contents4"/>
            <w:tabs>
              <w:tab w:val="clear" w:pos="8176"/>
              <w:tab w:val="right" w:pos="9026" w:leader="dot"/>
            </w:tabs>
            <w:rPr/>
          </w:pPr>
          <w:hyperlink w:anchor="__RefHeading___Toc227419_3264237689">
            <w:r>
              <w:rPr>
                <w:webHidden/>
                <w:rStyle w:val="IndexLink"/>
                <w:rtl w:val="true"/>
              </w:rPr>
              <w:t>کلام محقق اراکی</w:t>
            </w:r>
            <w:r>
              <w:rPr>
                <w:rStyle w:val="IndexLink"/>
                <w:rtl w:val="true"/>
              </w:rPr>
              <w:t>(</w:t>
            </w:r>
            <w:r>
              <w:rPr>
                <w:rStyle w:val="IndexLink"/>
                <w:rtl w:val="true"/>
              </w:rPr>
              <w:t>ره</w:t>
            </w:r>
            <w:r>
              <w:rPr>
                <w:rStyle w:val="IndexLink"/>
                <w:rtl w:val="true"/>
              </w:rPr>
              <w:t xml:space="preserve">) </w:t>
            </w:r>
            <w:r>
              <w:rPr>
                <w:rStyle w:val="IndexLink"/>
                <w:rtl w:val="true"/>
              </w:rPr>
              <w:t>در رابطه با زیاده در مأمور به</w:t>
            </w:r>
            <w:r>
              <w:rPr>
                <w:rStyle w:val="IndexLink"/>
                <w:rtl w:val="true"/>
              </w:rPr>
              <w:tab/>
            </w:r>
            <w:r>
              <w:rPr>
                <w:rStyle w:val="IndexLink"/>
              </w:rPr>
              <w:t>615</w:t>
            </w:r>
          </w:hyperlink>
        </w:p>
        <w:p>
          <w:pPr>
            <w:pStyle w:val="Contents4"/>
            <w:tabs>
              <w:tab w:val="clear" w:pos="8176"/>
              <w:tab w:val="right" w:pos="9026" w:leader="dot"/>
            </w:tabs>
            <w:rPr/>
          </w:pPr>
          <w:hyperlink w:anchor="__RefHeading___Toc227421_3264237689">
            <w:r>
              <w:rPr>
                <w:webHidden/>
                <w:rStyle w:val="IndexLink"/>
                <w:rtl w:val="true"/>
              </w:rPr>
              <w:t>مقدمۀ اول</w:t>
            </w:r>
            <w:r>
              <w:rPr>
                <w:rStyle w:val="IndexLink"/>
                <w:rtl w:val="true"/>
              </w:rPr>
              <w:t xml:space="preserve">: </w:t>
            </w:r>
            <w:r>
              <w:rPr>
                <w:rStyle w:val="IndexLink"/>
                <w:rtl w:val="true"/>
              </w:rPr>
              <w:t>لزوم هم‌سنخ بودن زائد با مزید فیه</w:t>
            </w:r>
            <w:r>
              <w:rPr>
                <w:rStyle w:val="IndexLink"/>
                <w:rtl w:val="true"/>
              </w:rPr>
              <w:tab/>
            </w:r>
            <w:r>
              <w:rPr>
                <w:rStyle w:val="IndexLink"/>
              </w:rPr>
              <w:t>615</w:t>
            </w:r>
          </w:hyperlink>
        </w:p>
        <w:p>
          <w:pPr>
            <w:pStyle w:val="Contents4"/>
            <w:tabs>
              <w:tab w:val="clear" w:pos="8176"/>
              <w:tab w:val="right" w:pos="9026" w:leader="dot"/>
            </w:tabs>
            <w:rPr/>
          </w:pPr>
          <w:hyperlink w:anchor="__RefHeading___Toc227423_3264237689">
            <w:r>
              <w:rPr>
                <w:webHidden/>
                <w:rStyle w:val="IndexLink"/>
                <w:rtl w:val="true"/>
              </w:rPr>
              <w:t>مقدمۀ دوم</w:t>
            </w:r>
            <w:r>
              <w:rPr>
                <w:rStyle w:val="IndexLink"/>
                <w:rtl w:val="true"/>
              </w:rPr>
              <w:t xml:space="preserve">: </w:t>
            </w:r>
            <w:r>
              <w:rPr>
                <w:rStyle w:val="IndexLink"/>
                <w:rtl w:val="true"/>
              </w:rPr>
              <w:t>لزوم حد داشتن مرکبات</w:t>
            </w:r>
            <w:r>
              <w:rPr>
                <w:rStyle w:val="IndexLink"/>
                <w:rtl w:val="true"/>
              </w:rPr>
              <w:tab/>
            </w:r>
            <w:r>
              <w:rPr>
                <w:rStyle w:val="IndexLink"/>
              </w:rPr>
              <w:t>617</w:t>
            </w:r>
          </w:hyperlink>
        </w:p>
        <w:p>
          <w:pPr>
            <w:pStyle w:val="Contents4"/>
            <w:tabs>
              <w:tab w:val="clear" w:pos="8176"/>
              <w:tab w:val="right" w:pos="9026" w:leader="dot"/>
            </w:tabs>
            <w:rPr/>
          </w:pPr>
          <w:hyperlink w:anchor="__RefHeading___Toc227425_3264237689">
            <w:r>
              <w:rPr>
                <w:webHidden/>
                <w:rStyle w:val="IndexLink"/>
                <w:rtl w:val="true"/>
              </w:rPr>
              <w:t>مقدمۀ سوم</w:t>
            </w:r>
            <w:r>
              <w:rPr>
                <w:rStyle w:val="IndexLink"/>
                <w:rtl w:val="true"/>
              </w:rPr>
              <w:t xml:space="preserve">: </w:t>
            </w:r>
            <w:r>
              <w:rPr>
                <w:rStyle w:val="IndexLink"/>
                <w:rtl w:val="true"/>
              </w:rPr>
              <w:t>نحوۀ اعتبار اجزاء مرکب</w:t>
            </w:r>
            <w:r>
              <w:rPr>
                <w:rStyle w:val="IndexLink"/>
                <w:rtl w:val="true"/>
              </w:rPr>
              <w:tab/>
            </w:r>
            <w:r>
              <w:rPr>
                <w:rStyle w:val="IndexLink"/>
              </w:rPr>
              <w:t>617</w:t>
            </w:r>
          </w:hyperlink>
        </w:p>
        <w:p>
          <w:pPr>
            <w:pStyle w:val="Contents4"/>
            <w:tabs>
              <w:tab w:val="clear" w:pos="8176"/>
              <w:tab w:val="right" w:pos="9026" w:leader="dot"/>
            </w:tabs>
            <w:rPr/>
          </w:pPr>
          <w:hyperlink w:anchor="__RefHeading___Toc227427_3264237689">
            <w:r>
              <w:rPr>
                <w:webHidden/>
                <w:rStyle w:val="IndexLink"/>
                <w:rtl w:val="true"/>
              </w:rPr>
              <w:t>فرق بین لحاظ عدم زیاده و لحاظ نکردن زیادی</w:t>
            </w:r>
            <w:r>
              <w:rPr>
                <w:rStyle w:val="IndexLink"/>
                <w:rtl w:val="true"/>
              </w:rPr>
              <w:tab/>
            </w:r>
            <w:r>
              <w:rPr>
                <w:rStyle w:val="IndexLink"/>
              </w:rPr>
              <w:t>618</w:t>
            </w:r>
          </w:hyperlink>
        </w:p>
        <w:p>
          <w:pPr>
            <w:pStyle w:val="Contents4"/>
            <w:tabs>
              <w:tab w:val="clear" w:pos="8176"/>
              <w:tab w:val="right" w:pos="9026" w:leader="dot"/>
            </w:tabs>
            <w:rPr/>
          </w:pPr>
          <w:hyperlink w:anchor="__RefHeading___Toc227429_3264237689">
            <w:r>
              <w:rPr>
                <w:webHidden/>
                <w:rStyle w:val="IndexLink"/>
                <w:rtl w:val="true"/>
              </w:rPr>
              <w:t>پرسش</w:t>
            </w:r>
            <w:r>
              <w:rPr>
                <w:rStyle w:val="IndexLink"/>
                <w:rtl w:val="true"/>
              </w:rPr>
              <w:t>:</w:t>
              <w:tab/>
            </w:r>
            <w:r>
              <w:rPr>
                <w:rStyle w:val="IndexLink"/>
              </w:rPr>
              <w:t>620</w:t>
            </w:r>
          </w:hyperlink>
        </w:p>
        <w:p>
          <w:pPr>
            <w:pStyle w:val="Contents3"/>
            <w:tabs>
              <w:tab w:val="clear" w:pos="8459"/>
              <w:tab w:val="right" w:pos="9026" w:leader="dot"/>
            </w:tabs>
            <w:rPr/>
          </w:pPr>
          <w:hyperlink w:anchor="__RefHeading___Toc227431_3264237689">
            <w:r>
              <w:rPr>
                <w:webHidden/>
                <w:rStyle w:val="IndexLink"/>
                <w:rtl w:val="true"/>
              </w:rPr>
              <w:t>درس دویست و نود و پنجم</w:t>
            </w:r>
            <w:r>
              <w:rPr>
                <w:rStyle w:val="IndexLink"/>
                <w:rtl w:val="true"/>
              </w:rPr>
              <w:tab/>
            </w:r>
            <w:r>
              <w:rPr>
                <w:rStyle w:val="IndexLink"/>
              </w:rPr>
              <w:t>621</w:t>
            </w:r>
          </w:hyperlink>
        </w:p>
        <w:p>
          <w:pPr>
            <w:pStyle w:val="Contents4"/>
            <w:tabs>
              <w:tab w:val="clear" w:pos="8176"/>
              <w:tab w:val="right" w:pos="9026" w:leader="dot"/>
            </w:tabs>
            <w:rPr/>
          </w:pPr>
          <w:hyperlink w:anchor="__RefHeading___Toc227433_3264237689">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227435_3264237689">
            <w:r>
              <w:rPr>
                <w:webHidden/>
                <w:rStyle w:val="IndexLink"/>
                <w:rtl w:val="true"/>
              </w:rPr>
              <w:t>انواع تصوّر جزئیت در مقام اعتبار از نظر محقق اراکی</w:t>
            </w:r>
            <w:r>
              <w:rPr>
                <w:rStyle w:val="IndexLink"/>
                <w:rtl w:val="true"/>
              </w:rPr>
              <w:t>(</w:t>
            </w:r>
            <w:r>
              <w:rPr>
                <w:rStyle w:val="IndexLink"/>
                <w:rtl w:val="true"/>
              </w:rPr>
              <w:t>ره</w:t>
            </w:r>
            <w:r>
              <w:rPr>
                <w:rStyle w:val="IndexLink"/>
                <w:rtl w:val="true"/>
              </w:rPr>
              <w:t>)</w:t>
              <w:tab/>
            </w:r>
            <w:r>
              <w:rPr>
                <w:rStyle w:val="IndexLink"/>
              </w:rPr>
              <w:t>621</w:t>
            </w:r>
          </w:hyperlink>
        </w:p>
        <w:p>
          <w:pPr>
            <w:pStyle w:val="Contents4"/>
            <w:tabs>
              <w:tab w:val="clear" w:pos="8176"/>
              <w:tab w:val="right" w:pos="9026" w:leader="dot"/>
            </w:tabs>
            <w:rPr/>
          </w:pPr>
          <w:hyperlink w:anchor="__RefHeading___Toc227437_3264237689">
            <w:r>
              <w:rPr>
                <w:webHidden/>
                <w:rStyle w:val="IndexLink"/>
                <w:rtl w:val="true"/>
              </w:rPr>
              <w:t>خصوصیت نوع سوم نسبت به دو نوع دیگر</w:t>
            </w:r>
            <w:r>
              <w:rPr>
                <w:rStyle w:val="IndexLink"/>
                <w:rtl w:val="true"/>
              </w:rPr>
              <w:tab/>
            </w:r>
            <w:r>
              <w:rPr>
                <w:rStyle w:val="IndexLink"/>
              </w:rPr>
              <w:t>622</w:t>
            </w:r>
          </w:hyperlink>
        </w:p>
        <w:p>
          <w:pPr>
            <w:pStyle w:val="Contents4"/>
            <w:tabs>
              <w:tab w:val="clear" w:pos="8176"/>
              <w:tab w:val="right" w:pos="9026" w:leader="dot"/>
            </w:tabs>
            <w:rPr/>
          </w:pPr>
          <w:hyperlink w:anchor="__RefHeading___Toc227439_3264237689">
            <w:r>
              <w:rPr>
                <w:webHidden/>
                <w:rStyle w:val="IndexLink"/>
                <w:rtl w:val="true"/>
              </w:rPr>
              <w:t>عدم امکان تصور نوع دوم از انحاء تصور جزئیت</w:t>
            </w:r>
            <w:r>
              <w:rPr>
                <w:rStyle w:val="IndexLink"/>
                <w:rtl w:val="true"/>
              </w:rPr>
              <w:tab/>
            </w:r>
            <w:r>
              <w:rPr>
                <w:rStyle w:val="IndexLink"/>
              </w:rPr>
              <w:t>624</w:t>
            </w:r>
          </w:hyperlink>
        </w:p>
        <w:p>
          <w:pPr>
            <w:pStyle w:val="Contents4"/>
            <w:tabs>
              <w:tab w:val="clear" w:pos="8176"/>
              <w:tab w:val="right" w:pos="9026" w:leader="dot"/>
            </w:tabs>
            <w:rPr/>
          </w:pPr>
          <w:hyperlink w:anchor="__RefHeading___Toc227441_3264237689">
            <w:r>
              <w:rPr>
                <w:webHidden/>
                <w:rStyle w:val="IndexLink"/>
                <w:rtl w:val="true"/>
              </w:rPr>
              <w:t>خروج مقام اعتبار از مقام تصوّر زیادی در مأمور به</w:t>
            </w:r>
            <w:r>
              <w:rPr>
                <w:rStyle w:val="IndexLink"/>
                <w:rtl w:val="true"/>
              </w:rPr>
              <w:tab/>
            </w:r>
            <w:r>
              <w:rPr>
                <w:rStyle w:val="IndexLink"/>
              </w:rPr>
              <w:t>625</w:t>
            </w:r>
          </w:hyperlink>
        </w:p>
        <w:p>
          <w:pPr>
            <w:pStyle w:val="Contents4"/>
            <w:tabs>
              <w:tab w:val="clear" w:pos="8176"/>
              <w:tab w:val="right" w:pos="9026" w:leader="dot"/>
            </w:tabs>
            <w:rPr/>
          </w:pPr>
          <w:hyperlink w:anchor="__RefHeading___Toc227443_3264237689">
            <w:r>
              <w:rPr>
                <w:webHidden/>
                <w:rStyle w:val="IndexLink"/>
                <w:rtl w:val="true"/>
              </w:rPr>
              <w:t>پرسش</w:t>
            </w:r>
            <w:r>
              <w:rPr>
                <w:rStyle w:val="IndexLink"/>
                <w:rtl w:val="true"/>
              </w:rPr>
              <w:t>:</w:t>
              <w:tab/>
            </w:r>
            <w:r>
              <w:rPr>
                <w:rStyle w:val="IndexLink"/>
              </w:rPr>
              <w:t>627</w:t>
            </w:r>
          </w:hyperlink>
        </w:p>
        <w:p>
          <w:pPr>
            <w:pStyle w:val="Contents2"/>
            <w:tabs>
              <w:tab w:val="clear" w:pos="8743"/>
              <w:tab w:val="right" w:pos="9026" w:leader="dot"/>
            </w:tabs>
            <w:rPr/>
          </w:pPr>
          <w:hyperlink w:anchor="__RefHeading___Toc227445_3264237689">
            <w:r>
              <w:rPr>
                <w:webHidden/>
                <w:rStyle w:val="IndexLink"/>
                <w:rtl w:val="true"/>
              </w:rPr>
              <w:t>فهرست مطالب</w:t>
            </w:r>
            <w:r>
              <w:rPr>
                <w:rStyle w:val="IndexLink"/>
                <w:rtl w:val="true"/>
              </w:rPr>
              <w:tab/>
            </w:r>
            <w:r>
              <w:rPr>
                <w:rStyle w:val="IndexLink"/>
              </w:rPr>
              <w:t>628</w:t>
            </w:r>
          </w:hyperlink>
        </w:p>
        <w:p>
          <w:pPr>
            <w:pStyle w:val="Contents2"/>
            <w:tabs>
              <w:tab w:val="clear" w:pos="8743"/>
              <w:tab w:val="right" w:pos="9026" w:leader="dot"/>
            </w:tabs>
            <w:rPr/>
          </w:pPr>
          <w:hyperlink w:anchor="__RefHeading___Toc227447_3264237689">
            <w:r>
              <w:rPr>
                <w:webHidden/>
                <w:rStyle w:val="IndexLink"/>
                <w:rtl w:val="true"/>
              </w:rPr>
              <w:t>فهرست درسها</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1_331731"/>
      <w:bookmarkStart w:id="1" w:name="pg13711_331731"/>
      <w:bookmarkEnd w:id="1"/>
    </w:p>
    <w:p>
      <w:pPr>
        <w:pStyle w:val="Heading2"/>
        <w:numPr>
          <w:ilvl w:val="1"/>
          <w:numId w:val="1"/>
        </w:numPr>
        <w:rPr/>
      </w:pPr>
      <w:bookmarkStart w:id="2" w:name="pg13711_331731"/>
      <w:bookmarkStart w:id="3" w:name="__RefHeading___Toc226121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123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711_331735"/>
    </w:p>
    <w:p>
      <w:pPr>
        <w:pStyle w:val="Heading2"/>
        <w:numPr>
          <w:ilvl w:val="1"/>
          <w:numId w:val="1"/>
        </w:numPr>
        <w:rPr/>
      </w:pPr>
      <w:bookmarkStart w:id="8" w:name="__RefHeading___Toc226125_3264237689"/>
      <w:bookmarkStart w:id="9" w:name="_Toc3"/>
      <w:bookmarkEnd w:id="7"/>
      <w:bookmarkEnd w:id="8"/>
      <w:r>
        <w:rPr>
          <w:rtl w:val="true"/>
        </w:rPr>
        <w:t xml:space="preserve">مباحث اصول عملیه </w:t>
      </w:r>
      <w:r>
        <w:rPr>
          <w:rtl w:val="true"/>
        </w:rPr>
        <w:t>(</w:t>
      </w:r>
      <w:r>
        <w:rPr>
          <w:rtl w:val="true"/>
        </w:rPr>
        <w:t>اصالة الاشتغال</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 تردید بین متباینین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امارات و اصول تنزیلیه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مخاطب و عدم انحلال خطاب واحد به متعدد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شبهۀ غیر محصوره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ثانی؛ دوران امر بین اقل و اکثر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در مطلق و مشروط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در شبهات موضوعیه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زیادۀ عمدی و سهوی در مأمور به</w:t>
      </w:r>
      <w:bookmarkStart w:id="10" w:name="pg13711_331737"/>
    </w:p>
    <w:p>
      <w:pPr>
        <w:pStyle w:val="Heading2"/>
        <w:numPr>
          <w:ilvl w:val="1"/>
          <w:numId w:val="1"/>
        </w:numPr>
        <w:rPr/>
      </w:pPr>
      <w:bookmarkStart w:id="11" w:name="__RefHeading___Toc226127_3264237689"/>
      <w:bookmarkStart w:id="12" w:name="_Toc4"/>
      <w:bookmarkEnd w:id="10"/>
      <w:bookmarkEnd w:id="11"/>
      <w:r>
        <w:rPr>
          <w:rtl w:val="true"/>
        </w:rPr>
        <w:t>مقام اول؛ تردید بین متباینین</w:t>
      </w:r>
      <w:bookmarkEnd w:id="12"/>
    </w:p>
    <w:p>
      <w:pPr>
        <w:pStyle w:val="Heading3"/>
        <w:numPr>
          <w:ilvl w:val="2"/>
          <w:numId w:val="1"/>
        </w:numPr>
        <w:rPr/>
      </w:pPr>
      <w:bookmarkStart w:id="13" w:name="__RefHeading___Toc226129_3264237689"/>
      <w:bookmarkStart w:id="14" w:name="_Toc5"/>
      <w:bookmarkEnd w:id="13"/>
      <w:r>
        <w:rPr>
          <w:rtl w:val="true"/>
        </w:rPr>
        <w:t>درس دویست و بیست و پنجم</w:t>
      </w:r>
      <w:bookmarkEnd w:id="14"/>
    </w:p>
    <w:p>
      <w:pPr>
        <w:pStyle w:val="Heading4"/>
        <w:numPr>
          <w:ilvl w:val="3"/>
          <w:numId w:val="1"/>
        </w:numPr>
        <w:rPr/>
      </w:pPr>
      <w:bookmarkStart w:id="15" w:name="__RefHeading___Toc226131_326423768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تردید بین متباینین</w:t>
      </w:r>
    </w:p>
    <w:p>
      <w:pPr>
        <w:pStyle w:val="Heading4"/>
        <w:numPr>
          <w:ilvl w:val="3"/>
          <w:numId w:val="1"/>
        </w:numPr>
        <w:rPr/>
      </w:pPr>
      <w:bookmarkStart w:id="17" w:name="__RefHeading___Toc226133_3264237689"/>
      <w:bookmarkStart w:id="18" w:name="_Toc7"/>
      <w:bookmarkEnd w:id="17"/>
      <w:r>
        <w:rPr>
          <w:rtl w:val="true"/>
        </w:rPr>
        <w:t>مجرای اصالة الاشتغال</w:t>
      </w:r>
      <w:bookmarkEnd w:id="18"/>
    </w:p>
    <w:p>
      <w:pPr>
        <w:pStyle w:val="BookText"/>
        <w:rPr/>
      </w:pPr>
      <w:r>
        <w:rPr>
          <w:rFonts w:ascii="IRNazanin" w:hAnsi="IRNazanin" w:eastAsia="IRNazanin"/>
          <w:color w:val="111111"/>
          <w:sz w:val="28"/>
          <w:sz w:val="28"/>
          <w:szCs w:val="28"/>
          <w:rtl w:val="true"/>
          <w:lang w:bidi="fa-IR"/>
        </w:rPr>
        <w:t>بحث درباره اصالة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اصالة الاشتغال و مجرای این اصل جایی است که ما علم به تکلیف و شک در مکلّف به داشته باشیم و تردید ما در رابطۀ با مکلّف به باشد، نه در رابطۀ با اصل تکلیف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دو مقام بحث واقع می‌شود؛ زیرا که مشکوک بودن مکلّف به، و مردد بودن مکلّف به، به دو صورت تصور می‌شود، 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مکلّف به مردد بین متباینین، یا امور متباین است، که طرفین یا اطراف مورد شک و مورد تردید، اموری هستند که تباین وجودی دارند، یعنی وجودات متعدده هستند، و وجودین مستقلین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احد طرفین، جزء طرف دیگر شناخته می‌شود، بر فرضی که تکلیف به طرف دیگر تعلق گرفته باشد، که اصطلاحا از آن تعبیر می‌کنند به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مقام اول است، آنجایی که تردید بین متباینین باشد، مثل نماز و نماز جمعه، و مثل تردد خمر، بین انائین، که هر انائی خودش یک</w:t>
      </w:r>
      <w:bookmarkStart w:id="19" w:name="pg13711_331738"/>
    </w:p>
    <w:p>
      <w:pPr>
        <w:pStyle w:val="BookText"/>
        <w:rPr/>
      </w:pPr>
      <w:bookmarkEnd w:id="19"/>
      <w:r>
        <w:rPr>
          <w:rFonts w:ascii="IRNazanin" w:hAnsi="IRNazanin" w:eastAsia="IRNazanin"/>
          <w:color w:val="111111"/>
          <w:sz w:val="28"/>
          <w:sz w:val="28"/>
          <w:szCs w:val="28"/>
          <w:rtl w:val="true"/>
          <w:lang w:bidi="fa-IR"/>
        </w:rPr>
        <w:t>وجود مستقل، و امر مستقلی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تکلیف چیست؟ اگر اصل التکلیف معلوم باشد، و شک در مکلّف به باشد، اینجا تکلیف چیست؟ آیا احتیاط لازم است یعنی موافقت قطعیه وجوب دارد یا ندارد؟ بر فرضی که موافقت قطعیه وجوب نداشته باشد، آیا مخالفت قطعیه حرام است یا مخالفت قطعیه‌اش هم مانعی ندارد؟</w:t>
      </w:r>
    </w:p>
    <w:p>
      <w:pPr>
        <w:pStyle w:val="BookText"/>
        <w:rPr/>
      </w:pPr>
      <w:r>
        <w:rPr>
          <w:rFonts w:ascii="IRNazanin" w:hAnsi="IRNazanin" w:eastAsia="IRNazanin"/>
          <w:color w:val="111111"/>
          <w:sz w:val="28"/>
          <w:sz w:val="28"/>
          <w:szCs w:val="28"/>
          <w:rtl w:val="true"/>
          <w:lang w:bidi="fa-IR"/>
        </w:rPr>
        <w:t>ما یک قسمت از این بحث را در کتاب القطع در مسألۀ بحث در علم اجمالی ذکر کردیم، که آیا علم اجمالی علیّت تامه دارد برای تنجّز تکلیف یا مقتضی تنجّز است؟ یا اصلا اقتضای تنجّز هم در آن وجود ندارد؟ و آیا علم اجمالی در رابطۀ با حرمت مخالفت قطعیه و در رابطۀ با وجوب موافقت قطعیه یکسان است یا بین این دوتا فرق می‌کند؟ نسبت به حرمت مخالفت قطعیه یک نوع تأثیر دارد، تأثیرش به نحو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وجوب موافقت قطعیه تأثیرش به نحو اقتضا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بحثها را در مسألۀ علم اجمالی که برحسب تعرّض مثل صاحب کفایه، و مثل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کتاب القطع واقع شده است،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ما یک نوع تقسیم دیگری در اول کتاب القطع ذکر کردیم، که حالا دیگر مجالی برای تکرار آن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معلوم شد محل نزاع ما مطلق تکلیف است، یعنی نزاع ما اختصاصی به تکالیف وجوبیه ندارد، اختصاصی به تکالیف تحریمیه ندارد، لذا عنوان بحث را ما العلم بالتکلیف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تکلیف یک نوع الزام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تکلیف، آیا اقتضا می‌کند وجوب احتیاط را یا نه؟ یعنی علم به تکلیف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تکلیف لزومی، وجوبی باشد، یا تحریمی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می‌توانیم پا را فراتر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اصلا نوع تکلیف هم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می‌دانیم که تکلیف وجوبی است، لکن نمی‌دانیم که در روز جمعه مکلّف به، نماز جمعه است یا نماز ظهر است؟ اینجا نوع تکلیف که عبارت از وجوب باشد، برای ما مشخص است، لکن واجب برای ما مردد است و متعلق تکلیف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اصل حرمت را ما می‌دانیم، لکن نمی‌دانیم که این حرمت به فلان عمل تعلق گرفته است یا به یک عمل دیگری که مباین با این عمل و وجود مستقلی هست؟ اینجا عرض کردیم پا را بالاتر می‌گذاریم</w:t>
      </w:r>
      <w:r>
        <w:rPr>
          <w:rFonts w:eastAsia="IRNazanin" w:cs="IRNazanin"/>
          <w:color w:val="111111"/>
          <w:sz w:val="28"/>
          <w:szCs w:val="28"/>
          <w:rtl w:val="true"/>
          <w:lang w:bidi="fa-IR"/>
        </w:rPr>
        <w:t>.</w:t>
      </w:r>
    </w:p>
    <w:p>
      <w:pPr>
        <w:pStyle w:val="Heading4"/>
        <w:numPr>
          <w:ilvl w:val="3"/>
          <w:numId w:val="1"/>
        </w:numPr>
        <w:rPr/>
      </w:pPr>
      <w:bookmarkStart w:id="20" w:name="__RefHeading___Toc226135_3264237689"/>
      <w:bookmarkStart w:id="21" w:name="_Toc8"/>
      <w:bookmarkEnd w:id="20"/>
      <w:r>
        <w:rPr>
          <w:rtl w:val="true"/>
        </w:rPr>
        <w:t>معلوم بودن جنس تکلیف و مشخص نبودن نوع تکلیف</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سومی هم در اینجا تصور می‌شود، و آن فرض سوم است که ما جنس</w:t>
      </w:r>
    </w:p>
    <w:p>
      <w:pPr>
        <w:pStyle w:val="BookText"/>
        <w:rPr/>
      </w:pPr>
      <w:r>
        <w:rPr>
          <w:rFonts w:ascii="IRNazanin" w:hAnsi="IRNazanin" w:eastAsia="IRNazanin"/>
          <w:color w:val="111111"/>
          <w:sz w:val="28"/>
          <w:sz w:val="28"/>
          <w:szCs w:val="28"/>
          <w:rtl w:val="true"/>
          <w:lang w:bidi="fa-IR"/>
        </w:rPr>
        <w:t>تکلیف را می‌دانیم، لکن نوع تکلیف برای ما مشخص نیست؛ همان‌طورکه مکلّف به برای ما مشخص نیست، نوع تکلیف هم مشخص نیست، تنها جنس تکلیف برای ما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می‌دانیم که اینجا یک تکلیف لزومی حتمی تحقق دارد، لکن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تکلیف لزومی عبارت از وجوب نماز جمعه است یا این تکلیف لزومی مثلا عبارت از حرمت غصب است؟ یک طرفش مسألۀ وجوب مطرح است و یک طرف آن مسألۀ حرمت مطرح است، لکن نه مثل دوران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متعلق حرمت و وجوب، شیء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که نماز جمعه واجب یا حرام است؟ اینجا امر دائر بین محذورین است و مربوط به اصالة التخییر است، که یک اصل دیگری است غیر از اصالة الاشتغال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این‌طور تعبیر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صلاة الجمعة واجبة، و امّا انّ 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اجمالا می‌دانیم که یک تکلیف لزومی تحقق دارد، نمی‌دانیم که آن تکلیف لزومی وجوب متعلق به صلات جمعه است یا حرمت متعلق به غصب است؟ این هم یکی از مصادیق قاعدۀ اشتغال است، و از مواردی است که اصالة الاشتغال در آن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اصالة الاشتغال فرقی نیست بین این‌که شبهه، شبهه حکمیه باشد، یا این‌که شبهه، شبهه موضوعیه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نماز جمعه که اول ذکر کردیم، که ما علم اجمالی داریم به این‌که یا نماز جمعه واجب است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طبعا شبهه، شبهۀ حکمیه است، یعنی نمی‌دانیم که وظیفه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ماذا؟ هل هو وجوب صلاة الجمعة، أو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هم شبهه، شبهۀ موضوعی است مثل تردد خمر بین انائین، که اینجا اشتباه در رابطۀ با حکم شرعی نیست، اشتباه در رابطۀ با یک امر خارجی است، که مشخّصش شارع نباید باشد، بلکه از طرق دیگر باید این معنا کشف بشود، که آیا این مایع موجود در اناء واقع در یمین خمر است یا مایع موجود در اناء واقع در یسار؟ بالاخره اینها موارد قاعدۀ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ملاحظه بکنیم، ببینیم در تمام این مواردی که مجرای قاعدۀ اشتغال است، اقتضای قاعدۀ اشتغال این است که انسان باید همه جوانب را رعایت بکند، و لذا از آن تعبیر به قاعدۀ احتیاط می‌شود؛ آیا در این موارد قاعدۀ اشتغال و احتیاط جریان پیدا می‌کند یا نمی‌کند یا در مسأله تفصیل است؟ و بالاخره باید بحث بکنیم، که آیا مولا در اطراف علم اجمالی می‌تواند ترخیصی بدهد در بعض اطراف یا در جمیع اطراف یا نمی‌تواند ترخیص بدهد؟ یا در این مسأله هم باید بین</w:t>
      </w:r>
      <w:bookmarkStart w:id="22" w:name="pg13711_331740"/>
    </w:p>
    <w:p>
      <w:pPr>
        <w:pStyle w:val="BookText"/>
        <w:rPr/>
      </w:pPr>
      <w:bookmarkEnd w:id="22"/>
      <w:r>
        <w:rPr>
          <w:rFonts w:ascii="IRNazanin" w:hAnsi="IRNazanin" w:eastAsia="IRNazanin"/>
          <w:color w:val="111111"/>
          <w:sz w:val="28"/>
          <w:sz w:val="28"/>
          <w:szCs w:val="28"/>
          <w:rtl w:val="true"/>
          <w:lang w:bidi="fa-IR"/>
        </w:rPr>
        <w:t>موارد، و بین فروض تفصیل قائل شد؟</w:t>
      </w:r>
    </w:p>
    <w:p>
      <w:pPr>
        <w:pStyle w:val="Heading4"/>
        <w:numPr>
          <w:ilvl w:val="3"/>
          <w:numId w:val="1"/>
        </w:numPr>
        <w:rPr/>
      </w:pPr>
      <w:bookmarkStart w:id="23" w:name="__RefHeading___Toc226137_3264237689"/>
      <w:bookmarkStart w:id="24" w:name="_Toc9"/>
      <w:bookmarkEnd w:id="23"/>
      <w:r>
        <w:rPr>
          <w:rtl w:val="true"/>
        </w:rPr>
        <w:t>مراد از علم به تکلیف در قاعدۀ اشتغال</w:t>
      </w:r>
      <w:bookmarkEnd w:id="24"/>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قاعدۀ اشتغال علم به تکلیف، و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علم به تکلیف مقداری باید توضیح داده بشود، و فروضی که در اینجا تصور می‌شود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به تکلیف دارید، و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تکلیف یعنی چه؟ چطور شما عالم به تکلیف هستید؟ و علم شما به تکلیف با چه خصوصیاتی متعلق شده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هست که ظاهرا در همان بحث علم اجمالی اشاره‌ای به این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مسأله این‌طور است، چون قاعدۀ اشتغال اصلش یک قاعدۀ عقلی است، لذا باید انسان خوب دقت بکند و با معیار عقل بسنجد، ببیند آیا این قاعده مقتضای عقل هست یا این‌که مقتضای عقل نیست؟ قاعدۀ اشتغال، مثل اصالة البرائة نیست، ما دو جور اصالة البرائه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برائت شرعیه داشتیم، و یک برائت عقلیه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شرعیه ما می‌بایست روی آیات و روایات، و ادلۀ شرعیه تکیه بکنیم، ببینیم از حدیث رفع چه استفاده می‌شود؟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استفاده می‌شود؟ آن تابع حضور ادله و تابع مفاد عرفی ادله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برائت عقلی استناد به همان قاعدۀ قبح عقاب بلا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اصالة الاشتغال از نظر اصل قاعده ما هرچه داریم و نداریم استناد به عقل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عقلیة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ارتباطی به روایت و ظاهر روایت و مفاد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خوب دقت بشود و با عقل ملاحظه بشود، ببینیم در کدام‌یک از این فروض قاعدۀ اشتغال پیاده می‌شود، و کجا پیاده نمی‌شود، کجا را شارع می‌تواند ترخیص در مخالفت بدهد، و کجا را شارع نمی‌تواند ترخیص در مخالفت بدهد؟ اینها را باید با دقت عقلیه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تکلیف، یک فرض این‌طور است، که آن تکلیفی که معلوم است برای انسان، یک تکلیف حتمی جدی مسلم از ناحیۀ مولا هست که ناشی از ارادۀ جدّیۀ قطعیۀ مولا شده است، به‌طوری که مولا هیچ‌گونه رضایت به مخالفت این تکلیف ندارد، و به‌هیچ‌وجه راضی به مخالفت این تکلیف نیست، حتی با فرض اجمال مکلّف به، و مشخّص نبودن مکلّف به، و روشن نبودن مکلّف به، هیچ‌گونه رضایتی به مخالفت این تکلیف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شما علم به یک چنین تکلیفی پیدا می‌کنید، علم به یک چنین وظیفه‌ای از ناحیۀ شارع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عرفی که نظرم هست، سابقا هم این</w:t>
      </w:r>
      <w:bookmarkStart w:id="25" w:name="pg13711_331741"/>
    </w:p>
    <w:p>
      <w:pPr>
        <w:pStyle w:val="BookText"/>
        <w:rPr/>
      </w:pPr>
      <w:bookmarkEnd w:id="25"/>
      <w:r>
        <w:rPr>
          <w:rFonts w:ascii="IRNazanin" w:hAnsi="IRNazanin" w:eastAsia="IRNazanin"/>
          <w:color w:val="111111"/>
          <w:sz w:val="28"/>
          <w:sz w:val="28"/>
          <w:szCs w:val="28"/>
          <w:rtl w:val="true"/>
          <w:lang w:bidi="fa-IR"/>
        </w:rPr>
        <w:t>مثال را به نظرم ذکر کردیم، 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می‌دانید مولا، هیچ‌گونه رضایت به کشته شدن فرزندش ندارد، او روی علاقه شدیدی که بواسطۀ ابوت نسبت به این فرزند دارد، به‌هیچ‌وجه راضی به قتل او نیست، حتّی در موردی که مشتبه باشد، حتّی در موردی که مشخص نباشد، و روشن نباشد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ابن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به یک چنین تکلیف قطعی، و به یک چنین ارادۀ جدّیه از ناحیه مولا پیدا کردید، آیا در چنین موقعیتی اگر بین زید و عمرو، فرزند مولا مردد شد، یعنی بین دو نفر مردد شد، شما علم اجمالی دارید به این‌که یکی از این دو نفر فرزند مولا هست، در این‌جا با توجه به آن علم به ارادۀ جدّیه مولا هیچ تعقل می‌شود که قتل یکی از این دوتا ولو به نحو اجمال جایز باشد، یعنی آیا بین این دوتا جمع می‌شود که از طرف مولا ارادۀ حتمیۀ جدّیه به حفظ فرزند، و بقای او متعلق شده باشد، و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فرضا شما لازم نیست که احتیاط بکنید، چون فرزند مولا مشخّص نیست، و بین زید و عمرو مردد است، شما یکی از این دوتا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ان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برسد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جواز قتل دارد روی عدم تشخص و روی عدم تعیّن فرزند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مسأله را حل بکنید، تا برسیم به این‌که افراد اطراف شبهه زیاد باشد، تا برسیم به آنجایی که حتّی اطراف شبهه، غیر محصوره باشد</w:t>
      </w:r>
      <w:r>
        <w:rPr>
          <w:rFonts w:eastAsia="IRNazanin" w:cs="IRNazanin"/>
          <w:color w:val="111111"/>
          <w:sz w:val="28"/>
          <w:szCs w:val="28"/>
          <w:rtl w:val="true"/>
          <w:lang w:bidi="fa-IR"/>
        </w:rPr>
        <w:t>.</w:t>
      </w:r>
    </w:p>
    <w:p>
      <w:pPr>
        <w:pStyle w:val="Heading4"/>
        <w:numPr>
          <w:ilvl w:val="3"/>
          <w:numId w:val="1"/>
        </w:numPr>
        <w:rPr/>
      </w:pPr>
      <w:bookmarkStart w:id="26" w:name="__RefHeading___Toc226139_3264237689"/>
      <w:bookmarkStart w:id="27" w:name="_Toc10"/>
      <w:bookmarkEnd w:id="26"/>
      <w:r>
        <w:rPr>
          <w:rtl w:val="true"/>
        </w:rPr>
        <w:t>حرمت مخالفت قطعیۀ علم اجمالی</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اگر مسأله و ملاک آن روشن شد، در مواردی که اطراف زیاد باشد حالا چه محصوره و چه غیر محصوره، آنجا دیگر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بین این دو مطلب امکان جمع هست؟ یعنی آیا کسی می‌تواند در اینجا ادعا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مولا مشخص 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مخالفة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مخالفت قطعیۀ این علم به علت اجمالی بودنش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این معنا را تصور بکند؟ و آیا حتّی نسبت به مرحوم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قوانین، که این دو بزرگوار در حرمت مخالفت قطعیه علم اجمالی مناقشه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نیست که مخالفت قطعیۀ علم اجمالی مانعی داشته باشد، و مسلم نیست برای ما حرمت مخالفت قطعیه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دو بزرگوار ما می‌توانیم حتی نسبت بدهیم که در این موردی که ما فرض کردیم، در مقابل یکی دو مورد دیگری که مقامش پائین‌تر از این مورد اول است، آیا این مورد اول،</w:t>
      </w:r>
      <w:bookmarkStart w:id="28" w:name="pg13711_331742"/>
    </w:p>
    <w:p>
      <w:pPr>
        <w:pStyle w:val="BookText"/>
        <w:rPr/>
      </w:pPr>
      <w:bookmarkEnd w:id="28"/>
      <w:r>
        <w:rPr>
          <w:rFonts w:ascii="IRNazanin" w:hAnsi="IRNazanin" w:eastAsia="IRNazanin"/>
          <w:color w:val="111111"/>
          <w:sz w:val="28"/>
          <w:sz w:val="28"/>
          <w:szCs w:val="28"/>
          <w:rtl w:val="true"/>
          <w:lang w:bidi="fa-IR"/>
        </w:rPr>
        <w:t>مسأله‌ای قابل تردید است؟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ارضی بقتل ولدی، و لو کان ولدی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کأن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ولد من مشخص نیست، مردد بین زید و عمرو است، معذلک من راضی نیستم به این‌که ولد من کشته بشود، باید تحفّظ بشود، باید مراقبت بشود تا ولد من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اگر کسی از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این‌طور تعبیر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ارضی بقتل ولدی، و لو کان ولدی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مخالفت قطعیۀ علم اجمالی حرام نیست؟ اینجا که ولد مردد بین زید و عمرو است، معلوم نیست که حرمت قتل در اینجا ثابت باشد؟ آیا به یک طلبه‌ای می‌شود یک چنین نسبتی داد؟ تا چه برسد به مقام شامخی که این دو بزرگوار، و این دو محقق دارند، که بواسطۀ همین مقام شامخ عنوان محقق به آنها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شما که مردد است، شما علم به تکلیف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چنین تعبیری کرد، آیا علم به تکلیف ندارید؟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مکلّف به برای شما مردد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تحفّظ بر این عنوان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بالتکلیف و شکّ فی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اینجایی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ارضی بقتل ولدی و لو کان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ضابطه‌ای که در مجرای اصالة الاشتغال ذکر شده است، اینجا تحقق ندارد؟ شما عالم به تکلیف هستید، و شک در مکلّف به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عدم قتل الولد است، باشد ولی مکلّف به دوتا نیست، مکلّف به یک عنوان است، مکلّف به عدم قتل الولد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می‌کند و لو کان ولدی غیر مشخص، این سبب نمی‌شود که مکلّف به از تردید خارج شد، شما الان نمی‌دانید که زید ولد مولا است یا عمرو ولد مولا هست؟ برای شما فرقی نمی‌کند، شما شاک در این مطلب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برای شما هست مسلم، این شک شما هم شک در مکلّف به هست، از طرفی هم عالم به تکلیف هستید</w:t>
      </w:r>
      <w:r>
        <w:rPr>
          <w:rFonts w:eastAsia="IRNazanin" w:cs="IRNazanin"/>
          <w:color w:val="111111"/>
          <w:sz w:val="28"/>
          <w:szCs w:val="28"/>
          <w:rtl w:val="true"/>
          <w:lang w:bidi="fa-IR"/>
        </w:rPr>
        <w:t>.</w:t>
      </w:r>
    </w:p>
    <w:p>
      <w:pPr>
        <w:pStyle w:val="Heading4"/>
        <w:numPr>
          <w:ilvl w:val="3"/>
          <w:numId w:val="1"/>
        </w:numPr>
        <w:rPr/>
      </w:pPr>
      <w:bookmarkStart w:id="29" w:name="__RefHeading___Toc226141_3264237689"/>
      <w:bookmarkStart w:id="30" w:name="_Toc11"/>
      <w:bookmarkEnd w:id="29"/>
      <w:r>
        <w:rPr>
          <w:rtl w:val="true"/>
        </w:rPr>
        <w:t>نظر محقق خوانساری</w:t>
      </w:r>
      <w:r>
        <w:rPr>
          <w:rtl w:val="true"/>
        </w:rPr>
        <w:t>(</w:t>
      </w:r>
      <w:r>
        <w:rPr>
          <w:rtl w:val="true"/>
        </w:rPr>
        <w:t>ره</w:t>
      </w:r>
      <w:r>
        <w:rPr>
          <w:rtl w:val="true"/>
        </w:rPr>
        <w:t xml:space="preserve">) </w:t>
      </w:r>
      <w:r>
        <w:rPr>
          <w:rtl w:val="true"/>
        </w:rPr>
        <w:t>و قمی</w:t>
      </w:r>
      <w:r>
        <w:rPr>
          <w:rtl w:val="true"/>
        </w:rPr>
        <w:t>(</w:t>
      </w:r>
      <w:r>
        <w:rPr>
          <w:rtl w:val="true"/>
        </w:rPr>
        <w:t>ره</w:t>
      </w:r>
      <w:r>
        <w:rPr>
          <w:rtl w:val="true"/>
        </w:rPr>
        <w:t xml:space="preserve">) </w:t>
      </w:r>
      <w:r>
        <w:rPr>
          <w:rtl w:val="true"/>
        </w:rPr>
        <w:t>در جواز مخالفت قطعیۀ علم اجمالی</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مثل مرحوم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مخالفت قطعیه را مورد مناقشه قرار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مخالفت قطعیه در مورد علم اجمالی جایز باشد، آیا این مورد را هم می‌گیرد؟ این موردی که این‌قدر واضح است، و این‌قدر</w:t>
      </w:r>
    </w:p>
    <w:p>
      <w:pPr>
        <w:pStyle w:val="BookText"/>
        <w:rPr/>
      </w:pPr>
      <w:r>
        <w:rPr>
          <w:rFonts w:ascii="IRNazanin" w:hAnsi="IRNazanin" w:eastAsia="IRNazanin"/>
          <w:color w:val="111111"/>
          <w:sz w:val="28"/>
          <w:sz w:val="28"/>
          <w:szCs w:val="28"/>
          <w:rtl w:val="true"/>
          <w:lang w:bidi="fa-IR"/>
        </w:rPr>
        <w:t>روشن است که به هر طلبه‌ای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دو تا چهارتا مسأله پیش او روشن است، آیا این قابل مناقشه است؟ یا این‌که باید مناقشۀ اینها را برای صور دیگر، و فروض دیگر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اصلا راهی برای انسان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مخالفت قطعیه‌اش حرام است، حتی مولا ترخیص در قتل یکی از این دوتا را هم نمی‌تواند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قتل یکی با تعلّق اراده حتمیه، و عدم رضایت به قتل الولد و لو کان غیر مشخص این دوتا باهم جمع نمی‌شود که از یک طرف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من علی ای حال باید محفوظ بماند، از یک طرف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این زید را شما بکشید، درحالی‌که زید احتمال دارد که همان ولد مولا باشد؛ نه‌تنها مخالفت قطعیه‌اش حرام است، بلکه ترخیص در ارتکاب بعضی از اطراف هم در اینجا جایز نیست و بلکه بالاتر حتی اگر شبهه غیر محصوره باشد، در شبهه غیر محصوره که حالا بعدا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بحثش را می‌کنیم، در شبهه غیر محصوره، اگر ما یقین داریم ولد مولا در قم است اجمالا می‌دانیم که در این یک میلیون نفر، ولد مولا وجود دارد، و مولا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ارضی بقتل ولدی و لو کان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مولایی که یک چنین ابراز عدم رضایت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اجمال و عدم تشخّص فرزند باید جانش محفوظ بماند تا سلامت او حفظ بشود، همین مولا در همین مورد شبهۀ غیر محصوره به نظر نمی‌رسد که حتی بتواند اجازه کشتن یک نفر از این یک میلیون نفر را بدهد، این دوتا باهم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بطور شبهۀ غیر محصوره مردد بین این یک میلیون نفر است، شما یک دانه از اینها را می‌توانی بکشی، و یجوز لک قتل واحد، این دوتا باهم جمع نمی‌شود، چرا؟ برای این‌که احتمال می‌دهیم که همان یکی تصادفا فرزند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 مولا شد، بین این دوتا معنا قابل جمع نیست، که از یک طرف تجویز در قتل یکی صادر شود، و از طرف دیگر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ارضی بقتل ولدی و لو کان غیر مشخص</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عرض کردیم که این را هم باید از مورد بحث بین محققین و دیگران خارج بکنیم، این یک مسألۀ واضح و روشن است، از تمام جهاتش؛ شبهه محصوره باشد، غیر محصوره باشد، موضوعیه باشد، حکمیه باشد، نه‌تنها مخالفت قطعیه‌اش حرمت مسلم دارد، بلکه موافقت قطعیه‌اش هم واجب است، و معنای وجوب موافقت قطیعه، همین عبارت اخری از این است که مولا نمی‌تواند ترخیصی در مخالفت ولو نسبت به بعضی از افراد و اطراف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احتیاط کامل رعایت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لولد المولا و</w:t>
      </w:r>
    </w:p>
    <w:p>
      <w:pPr>
        <w:pStyle w:val="BookText"/>
        <w:rPr/>
      </w:pPr>
      <w:r>
        <w:rPr>
          <w:rFonts w:ascii="IRNazanin" w:hAnsi="IRNazanin" w:eastAsia="IRNazanin"/>
          <w:color w:val="111111"/>
          <w:sz w:val="28"/>
          <w:sz w:val="28"/>
          <w:szCs w:val="28"/>
          <w:rtl w:val="true"/>
          <w:lang w:bidi="fa-IR"/>
        </w:rPr>
        <w:t>تحفظا للتکلیف الحتمی الجدی الصادر من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منطق عقل، و روی معیار عقلی، در این قسم بلااشکال قاعدۀ اشتغال از همۀ جهات، هم از نظر حرمت مخالفت قطعیه، و هم از نظر وجوب موافقت قطعیه در آن جریان دارد، و کسی نمی‌تواند در اینجا مناقشه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که انشعاب به دو صورت پیدا می‌کند؛ صورت دوم این است که شما علم به تکلیف دارید، اما نه تکلیف فعلی حتمی جزمی، بلکه به تکلیفی که از روی قیام حجّت و اماره و مثل اینها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حقیقت علم به این معنا دارید، مثلا در آنجایی که خمر مردد بین انائین است،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علم به تکلیف دارم، این علم به تکلیف را معنا بکنید، چه‌جوری شما علم به تکلیف دارید؟ یعنی علم به تکلیف به همان نحوی که در صورت اولی ذکر کردیم؟ یعنی علم دارید به این‌که مولا راضی نیست به این‌که قطره‌ای شما خمر بنوشید، ولو این‌که خمر مردد بین مایعین باشد، ولو غیر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این فرض اول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قاعدۀ اشتغال است با تمام ابعادش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این است که شما این‌جوری علم به تکلیف دارید، که آیه شریفه‌ای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 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یک اطلاقی دارد، اطلاقش این خمر موجود بین انائین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دلیل شما بر حرمت این خمر غیر مشخّص و موجود بین انائین، این است که آیۀ شریفه اطلاقش این خمر را می‌گیرد، و الاّ آیه نگفته است که انما الخمر و لو کان غیر مشخص، آیۀ شریفه یک اطلاقی را بیان کرده است، اطلاقش؛ هم مورد علم تفصیلی به خمر را شامل می‌شود و هم مورد علم اجمالی به خمر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علم به تکلیف دارم، این علم به تکلیف را باید معنا بکنید، یعنی چه علم به تکلیف دارید؟ علم به تکلیف شما واقعش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دارید به این‌که دلیلی که دلالت بر حرمت شرب خمر می‌کند، این دلیل یک اطلاقی دارد، و اطلاقش مورد خمر معلوم بالاجمال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این است؟ البته اگر بالاتر شد ما حرفی نداریم، داخل در قسم اول می‌شود، لکن یک فرض اینجوری داریم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تکلیف ما در حقیقت بازگشت به شمول اطلاق است، علم به شمول عموم است، فرض کنید یک خبر واحد معتبر، خبر عادل، قائم شده است بر این‌که یا این عمل واجب است، یا آن عمل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این‌جور یک خبر واحد معتبری قائم بر</w:t>
      </w:r>
      <w:bookmarkStart w:id="31" w:name="pg13711_331745"/>
    </w:p>
    <w:p>
      <w:pPr>
        <w:pStyle w:val="BookText"/>
        <w:rPr/>
      </w:pPr>
      <w:bookmarkEnd w:id="31"/>
      <w:r>
        <w:rPr>
          <w:rFonts w:ascii="IRNazanin" w:hAnsi="IRNazanin" w:eastAsia="IRNazanin"/>
          <w:color w:val="111111"/>
          <w:sz w:val="28"/>
          <w:sz w:val="28"/>
          <w:szCs w:val="28"/>
          <w:rtl w:val="true"/>
          <w:lang w:bidi="fa-IR"/>
        </w:rPr>
        <w:t>وجود یک شیئی شده است، لکن شما الان خبر در اختیارتان نیست، نمی‌دانید که آن شیء در خبر واحد که دلالت بر وجوبش می‌کند، کدام شیء است؟ اینجا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تکلیف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علم به تکلیف دارید؟ واقعش این است که شما علم به تکلیف نداری، شما علم به این معنا دارید که یک خبر واحد معتبری قائم بر وجوب احد الشیئین شده است، و الاّ در حقیقت علم به تکلیف حتمی جدی وارد من قبل المولا، و لو کان متعلقه غیر مشخص یک چنین معنایی برای شما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هم در موارد علم اجمالی، این فرض دوم واقع می‌شود، و الاّ همان فرض اول کمتر تحقق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را که ما تعبیر به علم اجمالی می‌کنیم، معمولا از قبیل همین قسم دوم است، که معنای علم به تکلیف آن علم به قیام الحجّة علی التکلیف است، علم به قیام دلیل معتبر علی التکلیف است، علم به وجود روایت معتبرة علی التکلیف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که ما به این صورت علم داریم، مطلب چه‌جوری است؟ اینجا هم مثل همان صورت اول قاعدۀ اشتغال جریان پیدا می‌کند یا اینجا با صورت اول فرق دارد؟ و همان‌طورکه اشاره کردم، همین صورت دوم هم منشعب به دو صورت می‌شود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32" w:name="__RefHeading___Toc226143_3264237689"/>
      <w:bookmarkStart w:id="33" w:name="_Toc12"/>
      <w:bookmarkEnd w:id="32"/>
      <w:r>
        <w:rPr>
          <w:rtl w:val="true"/>
        </w:rPr>
        <w:t>پرسش</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اصالة الاشتغال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معلوم بودن جنس تکلیف و مشخص نبودن نوع تکلیف وظیفه مکلف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علم به تکلیف در قاعدۀ اشتغال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مخالفت قطعیۀ علم اجمالی حرمت دارد یا جواز؟ توضیح دهید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مخالفت قطعیۀ علم اجمالی چیست؟</w:t>
      </w:r>
      <w:bookmarkStart w:id="34" w:name="pg13711_331746"/>
    </w:p>
    <w:p>
      <w:pPr>
        <w:pStyle w:val="Heading3"/>
        <w:numPr>
          <w:ilvl w:val="2"/>
          <w:numId w:val="1"/>
        </w:numPr>
        <w:rPr/>
      </w:pPr>
      <w:bookmarkStart w:id="35" w:name="__RefHeading___Toc226145_3264237689"/>
      <w:bookmarkStart w:id="36" w:name="_Toc13"/>
      <w:bookmarkEnd w:id="34"/>
      <w:bookmarkEnd w:id="35"/>
      <w:r>
        <w:rPr>
          <w:rtl w:val="true"/>
        </w:rPr>
        <w:t>درس دویست و بیست و ششم</w:t>
      </w:r>
      <w:bookmarkEnd w:id="36"/>
    </w:p>
    <w:p>
      <w:pPr>
        <w:pStyle w:val="Heading4"/>
        <w:numPr>
          <w:ilvl w:val="3"/>
          <w:numId w:val="1"/>
        </w:numPr>
        <w:rPr/>
      </w:pPr>
      <w:bookmarkStart w:id="37" w:name="__RefHeading___Toc226147_326423768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مورد علم به تکلیف و شک در مکلّف به، که مورد و مجرای اصالة الاشتغال است، علم به تکلیف گاهی به این صورت است که ما علم به تکلیف فعلی جدّی واقعی از مولا داریم، و اینکه اراده حتمیّه او به تحقّق این مکلّف به در خارج متعلّق شده، و در هیچ حالی، و با هیچ کیفیتی، هیچ‌گونه رضایت به ترک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تکلیف به این نحو شد، عرض کردیم که هم مخالفت قطعیه‌اش حرام است، و هم موافقت قطعیه‌اش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موافقت قطعیه، این است که مولا ترخیص در مخالفت ولو در رابطۀ با بعضی از اطراف نمی‌تواند بدهد، و آن مخالفتی که در این مورد از بعضی از بزرگان نقل شده، عرض کردیم، به‌هیچ‌وجه جای آن نیست</w:t>
      </w:r>
      <w:r>
        <w:rPr>
          <w:rFonts w:eastAsia="IRNazanin" w:cs="IRNazanin"/>
          <w:color w:val="111111"/>
          <w:sz w:val="28"/>
          <w:szCs w:val="28"/>
          <w:rtl w:val="true"/>
          <w:lang w:bidi="fa-IR"/>
        </w:rPr>
        <w:t>.</w:t>
      </w:r>
    </w:p>
    <w:p>
      <w:pPr>
        <w:pStyle w:val="Heading4"/>
        <w:numPr>
          <w:ilvl w:val="3"/>
          <w:numId w:val="1"/>
        </w:numPr>
        <w:rPr/>
      </w:pPr>
      <w:bookmarkStart w:id="39" w:name="__RefHeading___Toc226149_3264237689"/>
      <w:bookmarkStart w:id="40" w:name="_Toc15"/>
      <w:bookmarkEnd w:id="39"/>
      <w:r>
        <w:rPr>
          <w:rtl w:val="true"/>
        </w:rPr>
        <w:t>اماره بر تکلیف واقعی فعلی</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دوم این بود که ما علم اجمالی به تکلیف واقعی فعلی من جمیع الجهات نداریم، بلکه ما علم به هیچ حجّتی بر تکلیف نداریم، علم به یک اماره‌ای بر تکلیف</w:t>
      </w:r>
      <w:bookmarkStart w:id="41" w:name="pg13711_331747"/>
    </w:p>
    <w:p>
      <w:pPr>
        <w:pStyle w:val="BookText"/>
        <w:rPr/>
      </w:pPr>
      <w:bookmarkEnd w:id="41"/>
      <w:r>
        <w:rPr>
          <w:rFonts w:ascii="IRNazanin" w:hAnsi="IRNazanin" w:eastAsia="IRNazanin"/>
          <w:color w:val="111111"/>
          <w:sz w:val="28"/>
          <w:sz w:val="28"/>
          <w:szCs w:val="28"/>
          <w:rtl w:val="true"/>
          <w:lang w:bidi="fa-IR"/>
        </w:rPr>
        <w:t>داریم، مثل اینکه می‌دانیم یک خبر واحد معتبری دلالت بر وجوب احد امرین کرده، با قطع نظر از مسألۀ علم که در روز جمعه است، فرضا می‌دانیم که یک خبر واحد معتبری قائم شده بر اینکه در روز جمعه باید نمازی خوانده شود، و آن مردد بین جمعه و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مثالی که دیروز در شبهه موضوعیه عرض کردیم، شما که علم اجمالی دارید به اینکه خمر مردد بین این دو مایع است، اینجا در حقیقت علم اجمالی شما به این معنا متعلّق شده که می‌بینید دلیل حرمت خمر اطلاق دارد، و اطلاقش صورت علم اجمالی را هم شامل می‌شود، اطلاقش شامل صورت تردد بین المایعین هم هست، نه اینکه علم اجمالی دارید به اینکه مولا اراده‌اش تعلّق گرفته به اینکه باید از خمر اجتناب شود، و لو کان غیر مشخص، و لو کان مرددا بین مایعین، نه یک اطلاقی در اینجا هست، و به تعبیر اصطلاحی اصالة الاطلاق در اینجا محکم است، اطلاق حرمت خمر، صورت تردد خمر بین مایعین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هم شما اینطوری علم دارید، که معلوم و متعلّق علم شما، تکلیف واقعی حتمی مولا نیست، بلکه متعلق علم شما عبارت از یک حجّت و دلیل و اماره‌ای است که قائم بر تکلیف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دیروز عرض کردم این هم دو صورت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این دو صورت به ضمیمه صورت دیروز مجموعا سه‌تا فرض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شما ولو اینکه علم دارید به قیام حجّت و به قیام دلیل، و لازمه حجّت بر تکلیف این است که گاهی از اوقات حجّت مطابقت با واقع دارد، و گاهی از اوقات حجّت مخالف با واقع است، یعنی آن خبر واحدی که فرضا دلالت می‌کند بر اینکه در روز جمعه یک نمازی واجب است مرددا بین الظهر و الجمعة، به حسب واقع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خبر واحد، حجّت بر تکلیف مطابقت با واقع دارد، یعنی در واقع هم همین معنا هست، خبر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 در عین اینکه این خبر حجّت است و شما هم باید بر طبقش عمل کنید، لکن درعین‌حال کذب محض است، و هیچ‌گونه مطابقتی با واقع ندارد پس نتیجتا اینجا دوتا احتمال پیش می‌آید</w:t>
      </w:r>
      <w:r>
        <w:rPr>
          <w:rFonts w:eastAsia="IRNazanin" w:cs="IRNazanin"/>
          <w:color w:val="111111"/>
          <w:sz w:val="28"/>
          <w:szCs w:val="28"/>
          <w:rtl w:val="true"/>
          <w:lang w:bidi="fa-IR"/>
        </w:rPr>
        <w:t>.</w:t>
      </w:r>
    </w:p>
    <w:p>
      <w:pPr>
        <w:pStyle w:val="Heading4"/>
        <w:numPr>
          <w:ilvl w:val="3"/>
          <w:numId w:val="1"/>
        </w:numPr>
        <w:rPr/>
      </w:pPr>
      <w:bookmarkStart w:id="42" w:name="__RefHeading___Toc226151_3264237689"/>
      <w:bookmarkStart w:id="43" w:name="_Toc16"/>
      <w:bookmarkEnd w:id="42"/>
      <w:r>
        <w:rPr>
          <w:rtl w:val="true"/>
        </w:rPr>
        <w:t>فروض مختلف در صورت قیام یقین حجت بر تکلیف</w:t>
      </w:r>
      <w:bookmarkEnd w:id="43"/>
    </w:p>
    <w:p>
      <w:pPr>
        <w:pStyle w:val="BookText"/>
        <w:rPr/>
      </w:pPr>
      <w:r>
        <w:rPr>
          <w:rFonts w:ascii="IRNazanin" w:hAnsi="IRNazanin" w:eastAsia="IRNazanin"/>
          <w:color w:val="111111"/>
          <w:sz w:val="28"/>
          <w:sz w:val="28"/>
          <w:szCs w:val="28"/>
          <w:rtl w:val="true"/>
          <w:lang w:bidi="fa-IR"/>
        </w:rPr>
        <w:t xml:space="preserve">این حجّتی که یقینا قائم بر تکلیف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تکون 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تکون 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اینجا مطرح شد و دو فرض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عالم هستید به اینکه علاوه بر اصل علم به قیام حجّت، یک</w:t>
      </w:r>
      <w:bookmarkStart w:id="44" w:name="pg13711_331748"/>
    </w:p>
    <w:p>
      <w:pPr>
        <w:pStyle w:val="BookText"/>
        <w:rPr/>
      </w:pPr>
      <w:bookmarkEnd w:id="44"/>
      <w:r>
        <w:rPr>
          <w:rFonts w:ascii="IRNazanin" w:hAnsi="IRNazanin" w:eastAsia="IRNazanin"/>
          <w:color w:val="111111"/>
          <w:sz w:val="28"/>
          <w:sz w:val="28"/>
          <w:szCs w:val="28"/>
          <w:rtl w:val="true"/>
          <w:lang w:bidi="fa-IR"/>
        </w:rPr>
        <w:t>علم دیگری دارید به اینکه اگر این حجّت مطابقت با واقع داشته باشد، مولا به‌هیچ‌وجه دیگر دست از واقع برنمی‌دارد، لکن روی فرض مطابقت، روی فرض مصادف بودن با واقع، شما یک وقت این معنا را می‌دانید، یک وقت نه این معنا برای شما روشن نیست، برای شما مسلم نیست که اگر این خبر واحد در آن مثالی که عرض کردیم، مطابق با واقع باشد، مولا روی واقع ایستاده، و واقع را اراده کرده، و به تمام معنا مطلوب برای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فرض روی این جهت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دارید به قیام الحجّة علی التکلیف، لکن چون در حجّت دوتا احتمال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المطابقة و احتمال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احتمال مطابقتش دوتا حال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عالم هستید به اینکه علی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الخبر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گریبان شما را به‌هرحال می‌گیرد، به‌هیچ‌وجه حاضر نیست که از مرادش، و از متعلق اراده خودش رفع 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معنا را می‌دانید، یک وقت نه این معنا هم برای شما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فقط علم به قیام حجّتی بر تکلیف، و نمی‌دانید که اگر این حجّت مطابقت با واقع داشته باشد، مولا رفع ید نکرده، و هیچ‌گونه راضی نیست به اینکه علی فرض المخالفة، با تکلیفش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دو صورت از نظر قاعدۀ اشتغال، و از نظر جواز عدم وجوب موافقت قطعیه، بلکه جواز مخالفت قطعیه، تکلیف چیست؟ باید ما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اینجا در این جهت بحث ما فعلا مسألۀ تعبد نیست، مسألۀ آیه و روایت هم نیست، مسأله‌ای است که باید با معیار عقل سنجیده شود، و ببینیم عقل در این رابطه چه حکومتی دارد؟</w:t>
      </w:r>
    </w:p>
    <w:p>
      <w:pPr>
        <w:pStyle w:val="Heading4"/>
        <w:numPr>
          <w:ilvl w:val="3"/>
          <w:numId w:val="1"/>
        </w:numPr>
        <w:rPr/>
      </w:pPr>
      <w:bookmarkStart w:id="45" w:name="__RefHeading___Toc226153_3264237689"/>
      <w:bookmarkStart w:id="46" w:name="_Toc17"/>
      <w:bookmarkEnd w:id="45"/>
      <w:r>
        <w:rPr>
          <w:rtl w:val="true"/>
        </w:rPr>
        <w:t>علم به قیام حجّت مطابق با واقع</w:t>
      </w:r>
      <w:bookmarkEnd w:id="4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اول از این دو قسم اخیر، که شما علم به قیام حجّت دارید، و علاوه عالم هستید به اینکه اگر این حجّت مطابقت با واقع داشته باشد، مولا به تمام معنا روی تکلیف خودش ایستاده و به‌هیچ‌وجه راضی به مخالفت و ترک مکلّف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نظر می‌رسد که مثل همان قسم اولی است که ما دیروز خواندیم، چرا؟ برای اینکه ما از یک طرف به قیام الحجّة عالم هستیم، در حجّیت حجّت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حجّت می‌خواهد حجّت شرعیه باشد یا حجّت عقلیه باشد در این دیگر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حجّیت این حجّت این مسلم است و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عالم هستید به اینکه حجّت قائم</w:t>
      </w:r>
      <w:bookmarkStart w:id="47" w:name="pg13711_331749"/>
    </w:p>
    <w:p>
      <w:pPr>
        <w:pStyle w:val="BookText"/>
        <w:rPr/>
      </w:pPr>
      <w:bookmarkEnd w:id="47"/>
      <w:r>
        <w:rPr>
          <w:rFonts w:ascii="IRNazanin" w:hAnsi="IRNazanin" w:eastAsia="IRNazanin"/>
          <w:color w:val="111111"/>
          <w:sz w:val="28"/>
          <w:sz w:val="28"/>
          <w:szCs w:val="28"/>
          <w:rtl w:val="true"/>
          <w:lang w:bidi="fa-IR"/>
        </w:rPr>
        <w:t>بر تکلیف شده، خبر قائم معتبر دلالت کرده بر اینکه در روز جمعه یک نمازی مرددا بین الجمعة و الظهر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جای خودش حجّیتش ثابت شده، و هیچ قابل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معتقدیم که نه‌تنها بر شما لازم است که احتیاط کنید، هم نماز جمعه و هم نماز ظهر را انجام دهید، به همان ملاکی که در قسم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فرق می‌کند که آن حجّتی که قائم بر تکلیف شده، علم وجدانی باشد یا حجّتی که قائم بر تکلیف شده، خبر واحد معتبر شرعی باشد؟ از نظر حجّیت و قیام الحجّة علی التکلیف بین این دوتا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ملاکی که در قسم اول اقتضا می‌کرد جریان قاعدۀ اشتغال و وجوب احتیاط را، همان ملاک در این فرض هم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مولا می‌تواند ترخیص در مخالفت نسبت به بعضی از اطراف بدهد؟ می‌تواند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لازم نیست بین نماز ظهر و نماز عصر جمع کنید؟ یکی از آنها را اگر اتیان کنید کافی است، دیگری را من به تو اجازه می‌دهم که ترک کنی؟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دوتا مطلبی که می‌خواهیم عرض کنیم، امکان‌پذیر نیست، چرا؟ برای اینکه شما از یک طرف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واحد جوری است که اگر مطابقت با واقع داشته باشد، مولا به‌هیچ‌وجه راضی به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 یکی از این دو نمازها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آن نمازی را که من ترک کردم، همان نمازی باشد که به حسب واقع وجوب داشته و تکلیف مولا در رابطۀ با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نماز جمعه را ترک کردم، به حسب واقع هم نماز جمعه واجب بوده، اینجا چه‌طور شما بین این دو مطلب جمع می‌کنید؟ از طرفی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متعلّق به صلات جمعه طوری است که مولا به هیچ وجه راضی به ترکش نیست، منتها اصلش برای شما معلوم نیست، اصلش را حجّت غیر علمی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حجّیتش تردید و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صلاة الجمعة بحسب الواقع واجبة، لم یرضی المولی بترکها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لازمه ترخیص در مخالفت بعضی از اطراف، معنایش این است که می‌توانی تو نماز جمعه را ترک کنی، بین این دوتا چه‌طوری شما می‌توانید جمع کنید؟</w:t>
      </w:r>
    </w:p>
    <w:p>
      <w:pPr>
        <w:pStyle w:val="Heading4"/>
        <w:numPr>
          <w:ilvl w:val="3"/>
          <w:numId w:val="1"/>
        </w:numPr>
        <w:rPr/>
      </w:pPr>
      <w:bookmarkStart w:id="48" w:name="__RefHeading___Toc226155_3264237689"/>
      <w:bookmarkStart w:id="49" w:name="_Toc18"/>
      <w:bookmarkEnd w:id="48"/>
      <w:r>
        <w:rPr>
          <w:rtl w:val="true"/>
        </w:rPr>
        <w:t>فرق میان اجتماع نقیضین قطعی و اجتماع نقیضین احتمالی</w:t>
      </w:r>
      <w:bookmarkEnd w:id="4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فرق این صورت با صورت دیروز این می‌شود که در قسم اول که دیروز بحث کردیم یک اجتماع نقیضین قطعی تحقّق پیدا می‌کرد، اما در این فرض یک اجتماع</w:t>
      </w:r>
      <w:bookmarkStart w:id="50" w:name="pg13711_331750"/>
    </w:p>
    <w:p>
      <w:pPr>
        <w:pStyle w:val="BookText"/>
        <w:rPr/>
      </w:pPr>
      <w:bookmarkEnd w:id="50"/>
      <w:r>
        <w:rPr>
          <w:rFonts w:ascii="IRNazanin" w:hAnsi="IRNazanin" w:eastAsia="IRNazanin"/>
          <w:color w:val="111111"/>
          <w:sz w:val="28"/>
          <w:sz w:val="28"/>
          <w:szCs w:val="28"/>
          <w:rtl w:val="true"/>
          <w:lang w:bidi="fa-IR"/>
        </w:rPr>
        <w:t>نقیضین احتمالی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نمی‌دانیم که خبر واحد مطابقت با واقع دارد یا نه؟ و احتمال مخالفت خبر واحد با واقع جریان دارد، لکن در استحالۀ اجتماع نقیضین فرقی بین صورت قطع و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به خودتان اجازه دهید احتمال اجتماع نقیضین را؟ آیا اجتماع نقیضین ممتنع در صورت قطع به اجتماع نقیضین است یا اجتماع نقیضین ممتنع صورت احتمال را هم می‌گیرد؟ تمام ممتنعات اینطور است، که شما حتّی احتمالش را نمی‌توانید بدهید، نه قطع به آنها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الباری امتناع پیدا کرد، معنایش این نیست که قطع به شریک الباری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امتناع پیدا کرد، نه شما یقین به شریک الباری می‌توانید داشته باشید، و نه احتمال وجود شریک الباری را می‌توانید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امور مستحیله که در رأس آنها مسألۀ اجتماع نقیضین قرار گرفته که اساس امور مستحیله را مسألۀ اجتماع نقیضین تأسیس کرده، هیچ فرقی نمی‌کند که شما بخواهید علم به اجتماع نقیضین داشته باشد یا احتمال اجتماع نقیضین بدهید؟ امر ممتنع نه قطع به او امکان دارد و نه احتمال او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قسم و قسم دیروز فقط در همین معنا است، و الاّ در استحاله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قسم اول چون دوتا احتمال نبود، مناقضه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مسألۀ تناقض روی احتمال مصادفه و احتمال مطابقه پایه‌گذاری می‌شود، و در صورتی که آن طرف احتمال باشد که خبر واحدی که قائم شده به‌طورکلی مخالفت با واقع باشد، آنجا که دیگر جای اجتماع نقیضین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یک فرض و روی یک احتمال هم اگر اجتماع نقیضین پیاده شود، خود این هم مستحیل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نظر عقل به نظر می‌رسد که در این قسم دوم هم احتیاط به تمام معنا واجب است، نه مخالفت قطعیه‌اش جایز است، و نه ترک موافقت قطعیه جایز است، بلکه موافقت قطعی به تمام معنا واجب است</w:t>
      </w:r>
      <w:r>
        <w:rPr>
          <w:rFonts w:eastAsia="IRNazanin" w:cs="IRNazanin"/>
          <w:color w:val="111111"/>
          <w:sz w:val="28"/>
          <w:szCs w:val="28"/>
          <w:rtl w:val="true"/>
          <w:lang w:bidi="fa-IR"/>
        </w:rPr>
        <w:t>.</w:t>
      </w:r>
    </w:p>
    <w:p>
      <w:pPr>
        <w:pStyle w:val="Heading4"/>
        <w:numPr>
          <w:ilvl w:val="3"/>
          <w:numId w:val="1"/>
        </w:numPr>
        <w:rPr/>
      </w:pPr>
      <w:bookmarkStart w:id="51" w:name="__RefHeading___Toc226157_3264237689"/>
      <w:bookmarkStart w:id="52" w:name="_Toc19"/>
      <w:bookmarkEnd w:id="51"/>
      <w:r>
        <w:rPr>
          <w:rtl w:val="true"/>
        </w:rPr>
        <w:t>علم به قیام دلیل معتبر شرعی یا عقلی بر تکلیف</w:t>
      </w:r>
      <w:bookmarkEnd w:id="5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سوم این است که شما فقط عالم هستید به اینکه یک حجّتی و یک دلیل معتبر شرعی یا عقلی بر تکلیف قائم شده،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را نمی‌دانید که اگر این حجّت مطابقت با واقع داشته باشد، مولا روی تکلیف خودش ایستادگی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احتمال می‌دهید که مولا روی بعضی از جهات و مصالح اگر هم این حجّت مطابقت با واقع داشته باشد، مولا از تکلیفش، روی بعضی از جهات دست برداشته، و روی بعضی</w:t>
      </w:r>
      <w:bookmarkStart w:id="53" w:name="pg13711_331751"/>
    </w:p>
    <w:p>
      <w:pPr>
        <w:pStyle w:val="BookText"/>
        <w:rPr/>
      </w:pPr>
      <w:bookmarkEnd w:id="53"/>
      <w:r>
        <w:rPr>
          <w:rFonts w:ascii="IRNazanin" w:hAnsi="IRNazanin" w:eastAsia="IRNazanin"/>
          <w:color w:val="111111"/>
          <w:sz w:val="28"/>
          <w:sz w:val="28"/>
          <w:szCs w:val="28"/>
          <w:rtl w:val="true"/>
          <w:lang w:bidi="fa-IR"/>
        </w:rPr>
        <w:t>از مصالحی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آن‌که اصل فرض روشن شد، یک وقت ما اینجوری بحث می‌کنیم، که اگر از ناحیه مولا ترخیصی در مخالفت نسبت به بعضی از اطراف صادر نشود، یعنی ما باشیم و همین مقدار، از ناحیه مولا هیچ‌چیزی نیامده، هیچ تجویز و ترخیصی در مخالفت احتمالیه که ارتکاب بعضی از اطراف باشد، نیامده، در این صورت وظیفه چیست؟ یک بحث هم در این رابطه است، که آیا مولا در اینجا حق ترخیص و حق تجویز دارد یا ندارد؟ و آیا ترخیصی که می‌تواند از ناحیه مولا صادر شود، ترخیص در مخالفت احتمالیه است یا اینکه نه خیلی مطلب بالا می‌رود حتّی ترخیص در مخالفت قطعیه هم مانعی ندارد؟ اینها را باید بحث کنیم</w:t>
      </w:r>
      <w:r>
        <w:rPr>
          <w:rFonts w:eastAsia="IRNazanin" w:cs="IRNazanin"/>
          <w:color w:val="111111"/>
          <w:sz w:val="28"/>
          <w:szCs w:val="28"/>
          <w:rtl w:val="true"/>
          <w:lang w:bidi="fa-IR"/>
        </w:rPr>
        <w:t>.</w:t>
      </w:r>
    </w:p>
    <w:p>
      <w:pPr>
        <w:pStyle w:val="Heading4"/>
        <w:numPr>
          <w:ilvl w:val="3"/>
          <w:numId w:val="1"/>
        </w:numPr>
        <w:rPr/>
      </w:pPr>
      <w:bookmarkStart w:id="54" w:name="__RefHeading___Toc226159_3264237689"/>
      <w:bookmarkStart w:id="55" w:name="_Toc20"/>
      <w:bookmarkEnd w:id="54"/>
      <w:r>
        <w:rPr>
          <w:rtl w:val="true"/>
        </w:rPr>
        <w:t>علم به قیام حجّت بر تکلیف و عدم ترخیص از ناحیه مولا</w:t>
      </w:r>
      <w:bookmarkEnd w:id="55"/>
    </w:p>
    <w:p>
      <w:pPr>
        <w:pStyle w:val="BookText"/>
        <w:rPr/>
      </w:pPr>
      <w:r>
        <w:rPr>
          <w:rFonts w:ascii="IRNazanin" w:hAnsi="IRNazanin" w:eastAsia="IRNazanin"/>
          <w:color w:val="111111"/>
          <w:sz w:val="28"/>
          <w:sz w:val="28"/>
          <w:szCs w:val="28"/>
          <w:rtl w:val="true"/>
          <w:lang w:bidi="fa-IR"/>
        </w:rPr>
        <w:t>اما آن جهتش که اگر از ناحیه مولا ترخیصی نیامده، ما هستیم و علم به قیام حجّتی بر تکلیف، و یقین هم نداریم که مولا به‌هیچ‌وجه راضی به مخالفت این تکلیف نیست، ترخیصی هم نیامده از طرف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وظیفه ما چیست؟ در این حال با عدم ورود ترخیص، وظیفه این است که همان قاعده اشتغال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مولا خبر واحد را بین خودش و بین شما حجّت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خبر واحد، این خبر واحد حجة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عالم شدید به اینکه این خبر واحد یک چیزی را در روز جمعه واجب کرده، مرددا بین صلاة الجمعة و بین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نمی‌دانید که مولا رفع ید کرده از تکلیف خودش، چون تکلیفی از ناحیه مولا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اضافه‌ای از ناحیه مولا نیامده، آن‌که الان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هذا الخبر الذی هو حجّة بین المولی و بین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دیگر از ناحیۀ مولا مطلبی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عقل حکم به وجوب احتیاط نمی‌کند؟ آیا در اینجا عقل توقف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روشن نشده که آنچه واجب است نماز جمعه است، یا نماز ظهر؟ لازم نیست که درگیر این خبر واحد باشیم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با مراجعۀ به عقل سلیم، اگر از عقل بپرسیم، مولا خبر واحد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بینی و بینه، اما آیا فرق است بین آن خبر واحدی که روشن بگوید نماز جمعه واجب است، و بین آن خبر واحدی که مردد باشد مفادش بین وجوب نماز جمعه و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مراجعه به عقل، عقل می‌گوید بین این دوتا فرق می‌کند؟ درست است مولا خبر واحد را حجّت قرار داده، اما این برای آنجایی است که شما علم تفصیلی به قیام</w:t>
      </w:r>
    </w:p>
    <w:p>
      <w:pPr>
        <w:pStyle w:val="BookText"/>
        <w:rPr/>
      </w:pPr>
      <w:r>
        <w:rPr>
          <w:rFonts w:ascii="IRNazanin" w:hAnsi="IRNazanin" w:eastAsia="IRNazanin"/>
          <w:color w:val="111111"/>
          <w:sz w:val="28"/>
          <w:sz w:val="28"/>
          <w:szCs w:val="28"/>
          <w:rtl w:val="true"/>
          <w:lang w:bidi="fa-IR"/>
        </w:rPr>
        <w:t>حجّت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به قیام حجّت داشته باشید، نه، این خبر واحد را دیگر لازم نیست که شما مورد رعایت و ملاحظه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آن‌که ما مراجعه به عقل می‌کنیم،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همانطوری‌که در اصل علم تفصیلی و علم اجمالی فرقی بین علم تفصیلی و علم اجمالی از نظر عقل نمی‌کرد، در اینجا هم فرقی نمی‌کند که این حجّت قائمه که شما علم به قیامش دارید، علم تفصیلی است به قیام حجّت داشته باشید یا علم اجمالی به قیام حجّت داشته باشید؟ بین این دوتا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ناحیه مولا علاوۀ بر حجّیت خبر واحد یک ترخیصی در مخالفت صادر نشود، ظاهرش این است که قاعده اشتغال همینجا حاکم است، و احتیاط به معنای وجوب موافقت قطعیه را بر شما تکلیف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البحث در این است، که آیا در اینجا مولا می‌تواند اجازه در مخالفت دهد ولو اینکه خودش خبر واحد را حجّت قرار داده؟ علاوه بر حجّیت، بیاید در مورد علم اجمالی ترخیص در مخالفت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جایز است یا نه؟ ظاهرش این است که اینجا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دو قسمی که ذکر کردیم که ترخیص مولا ولو در مخالفت احتمالیه مستلزم قطع به تناقض، یا احتمال تناقض بود، در اینجا مسأله‌ای پیش نمی‌آید، اینجا اشکالی وجود ندارد، چرا؟ برای خاطر اینکه هم از نظر ثبوت مانعی ندارد، هم از نظر اثبات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 مسأله به این صورت است، ما حساب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مولا از یک طرف خبر واحد را معتبر کرده، و ممکن است این خبر واحد مصادف و مطابق با واقع باشد و از یک طرفی هم آمده مخالفت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علم دوم را نداریم که علی فرض المصادفه، مولا رفع ید از تکلیف خودش نکرده، چون این معنا برای ما معلوم نبوده و فرض ما این فرض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ممکن است مولی به حسب واقع تکلیفی داشته باشد، ممکن است این خبر واحد هم مصادف و مطابق با واقع باشد، لکن درعین‌حال روی یک مصلحت اهمی، و روی یک جهت مهمتری مولا آمده از آن تکلیف واقعی خودش رفع ید کرده، از آن تکلیف واقعی دست برداشته و ترخیص و تجویز را صادر کرده و این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مشابهش را ذکر کنیم تا بهتر روشن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بدویه و به‌طورکلی در مسألۀ جمع بین حکم ظاهری و واقعی، یک راه مهم همین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آمده حدیثی به‌نام حدیث رفع جعل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تکلیف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توی این شکها و جهلها</w:t>
      </w:r>
      <w:bookmarkStart w:id="56" w:name="pg13711_331753"/>
    </w:p>
    <w:p>
      <w:pPr>
        <w:pStyle w:val="BookText"/>
        <w:rPr/>
      </w:pPr>
      <w:bookmarkEnd w:id="56"/>
      <w:r>
        <w:rPr>
          <w:rFonts w:ascii="IRNazanin" w:hAnsi="IRNazanin" w:eastAsia="IRNazanin"/>
          <w:color w:val="111111"/>
          <w:sz w:val="28"/>
          <w:sz w:val="28"/>
          <w:szCs w:val="28"/>
          <w:rtl w:val="true"/>
          <w:lang w:bidi="fa-IR"/>
        </w:rPr>
        <w:t>حساب می‌کنیم، می‌بینیم بعضی از اوقات که انسان شک در یک تکلیفی دارد، ولو اینکه خودش نمی‌داند، اما به حسب واقع این تکلیف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شک در حرمت شرب توتون دارید، اگر به حسب واقع شرب توتون حرام باشد، اینجا بین آن حرمت واقعیه و ترخیص در مخالفت که از حدیث رفع شما استفاده کردید، چه‌طوری جمع کردید؟ چه‌طوری جمع شد بین اینکه شرب توتون به حسب واقع حرام باشد، و به حسب حکم ظاهری محکوم به حلّیت؟</w:t>
      </w:r>
    </w:p>
    <w:p>
      <w:pPr>
        <w:pStyle w:val="Heading4"/>
        <w:numPr>
          <w:ilvl w:val="3"/>
          <w:numId w:val="1"/>
        </w:numPr>
        <w:rPr/>
      </w:pPr>
      <w:bookmarkStart w:id="57" w:name="__RefHeading___Toc226161_3264237689"/>
      <w:bookmarkStart w:id="58" w:name="_Toc21"/>
      <w:bookmarkEnd w:id="57"/>
      <w:r>
        <w:rPr>
          <w:rtl w:val="true"/>
        </w:rPr>
        <w:t>جواز مخالفت در صورت وجود حجّت معتبرۀ شرعیۀ علی التکلیف</w:t>
      </w:r>
      <w:bookmarkEnd w:id="58"/>
    </w:p>
    <w:p>
      <w:pPr>
        <w:pStyle w:val="BookText"/>
        <w:rPr/>
      </w:pPr>
      <w:r>
        <w:rPr>
          <w:rFonts w:ascii="IRNazanin" w:hAnsi="IRNazanin" w:eastAsia="IRNazanin"/>
          <w:color w:val="111111"/>
          <w:sz w:val="28"/>
          <w:sz w:val="28"/>
          <w:szCs w:val="28"/>
          <w:rtl w:val="true"/>
          <w:lang w:bidi="fa-IR"/>
        </w:rPr>
        <w:t>آنجا هم ما در بحث جمع بین حکم ظاهری و واقعی به همین معنا اشاره کردیم که مولا ممکن است روی یک مصالح بالاتر، و روی اینکه دلش نمی‌خواهد دین اسلام یک دین ثقیل سنگین غیر دارای جاذبه باشد، نمی‌خواهد یک چنین معنایی در رابطۀ با دین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الی آخر زمان باید دوام پیدا کند، باید روی مبنای سهولت و سماحت پایه‌گذاری شود، روی یک مصلحت خیلی قوی‌تر و مهم‌تر، از آن حرمت مجهوله شرب توتون با اینکه در واقع در جای خودش محفوظ است، رفع ید می‌کند، 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مخالفت و ارتکاب در شبهات بدویه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ملاکی را که شما در رابطۀ با شبهات بدویه فکر کردید و چاره‌ای هم ندارید که در آنجا مسأله را به همین صورتها حل کنید، نظیرش را چرا نشود در ما نحن فیه پیاده کنیم؟ مولا از یک طرف خبر واحد را یک حجّت معتبرۀ شرعیۀ علی التکلیف قرار می‌دهد، لکن از طرفی هم ملاحظه می‌کند که این خبر واحد معتبر، اگر بخواهد در صورت علم اجمالی هم نقش داشته باشد، شاید یک محذوراتی، یا یک جهات دیگری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 دارد که در خصوص صورت علم اجمالی، اجازۀ در مخالفت و ترخیص در مخالفت را صادر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که در اینجا ترخیص از ناحیۀ مولا هیچ‌گونه مانعی ندارد، به خلاف آن دو قسمی که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درباره این ترخیص بعضی از مناقشات هست که باید ملاحظه کنیم، و علاوه ببینیم که این ترخیص در ملاحظۀ با آن حجّیت خبر واحد چه نقش دارد؟ یعنی از نظر مقام اثبات آیا حالت تقییدی در او به وجود می‌آورد؟ آیا حجّیت خبر واحد را تقیید می‌کند؟ یا اینکه عنوانش هم عنوان تقیید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دو مربوط به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حجّت قرار دادن خبر واحد، و یکی ترخیص در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59" w:name="pg13711_331754"/>
    </w:p>
    <w:p>
      <w:pPr>
        <w:pStyle w:val="BookText"/>
        <w:rPr/>
      </w:pPr>
      <w:bookmarkEnd w:id="59"/>
      <w:r>
        <w:rPr>
          <w:rFonts w:ascii="IRNazanin" w:hAnsi="IRNazanin" w:eastAsia="IRNazanin"/>
          <w:color w:val="111111"/>
          <w:sz w:val="28"/>
          <w:sz w:val="28"/>
          <w:szCs w:val="28"/>
          <w:rtl w:val="true"/>
          <w:lang w:bidi="fa-IR"/>
        </w:rPr>
        <w:t xml:space="preserve">این دوتا را باهم ملاحظه کنیم، چه حسابی بین این دوتا هست آیا مسألۀ اطلاق و تقیید است یا اینکه نه یک مسألۀ دیگری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را ملاحظه بفرمائید برای بحث بعد</w:t>
      </w:r>
      <w:r>
        <w:rPr>
          <w:rFonts w:eastAsia="IRNazanin" w:cs="IRNazanin"/>
          <w:color w:val="111111"/>
          <w:sz w:val="28"/>
          <w:szCs w:val="28"/>
          <w:rtl w:val="true"/>
          <w:lang w:bidi="fa-IR"/>
        </w:rPr>
        <w:t>.</w:t>
      </w:r>
    </w:p>
    <w:p>
      <w:pPr>
        <w:pStyle w:val="Heading4"/>
        <w:numPr>
          <w:ilvl w:val="3"/>
          <w:numId w:val="1"/>
        </w:numPr>
        <w:rPr/>
      </w:pPr>
      <w:bookmarkStart w:id="60" w:name="__RefHeading___Toc226163_3264237689"/>
      <w:bookmarkStart w:id="61" w:name="_Toc22"/>
      <w:bookmarkEnd w:id="60"/>
      <w:r>
        <w:rPr>
          <w:rtl w:val="true"/>
        </w:rPr>
        <w:t>پرسش</w:t>
      </w:r>
      <w:r>
        <w:rPr>
          <w:rtl w:val="true"/>
        </w:rPr>
        <w:t>:</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قیام اماره بر تکلیف واقعی فعلی، وظیفه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مختلف در صورت قیام یقین و حجت بر تکلیف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 به قیام حجّت مطابق با واقع پیدا شد، تکلیف مکلف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اجتماع نقیضین قطعی و اجتماع نقیضین احتمالی را بیان کنید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مخالفت در صورت وجود حجّت معتبرۀ شرعیۀ علی التکلیف جایز است؟</w:t>
      </w:r>
      <w:bookmarkStart w:id="62" w:name="pg13711_331755"/>
    </w:p>
    <w:p>
      <w:pPr>
        <w:pStyle w:val="Heading3"/>
        <w:numPr>
          <w:ilvl w:val="2"/>
          <w:numId w:val="1"/>
        </w:numPr>
        <w:rPr/>
      </w:pPr>
      <w:bookmarkStart w:id="63" w:name="__RefHeading___Toc226165_3264237689"/>
      <w:bookmarkStart w:id="64" w:name="_Toc23"/>
      <w:bookmarkEnd w:id="62"/>
      <w:bookmarkEnd w:id="63"/>
      <w:r>
        <w:rPr>
          <w:rtl w:val="true"/>
        </w:rPr>
        <w:t>درس دویست و بیست و هفتم</w:t>
      </w:r>
      <w:bookmarkEnd w:id="64"/>
    </w:p>
    <w:p>
      <w:pPr>
        <w:pStyle w:val="Heading4"/>
        <w:numPr>
          <w:ilvl w:val="3"/>
          <w:numId w:val="1"/>
        </w:numPr>
        <w:rPr/>
      </w:pPr>
      <w:bookmarkStart w:id="65" w:name="__RefHeading___Toc226167_326423768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سومی که دیروز بحث شد که آن فرض عبارت از این بود، که ما علم اجمالی به تکلیف نداریم، بلکه علم اجمالی به وجود یک حجّتی در تکلیف در کار است، و درعین‌حال نمی‌دانیم که اگر آن حجّت و اماره مطابق با واقع و مصادف با واقع باشد، مولا روی تکلیف خودش ایستادگی دارد، احتمال می‌دهیم که در این حال روی یک جهتی، و روی یک مصلحتی مولا رفع 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از ناحیۀ مولا ترخیصی صادر نشده باشد، بلکه ما باشیم و همان علم اجمالی به قیام حجّت، و دیگر از ناحیه مولا تجویز مخالفت و ترخیص مخالفت صادر نشده باشد، اینجا لازمۀ حجّیت آن حجّت، و علم اجمالی به قیام حجّت، وجوب احتیاط است، لازمه‌اش رعایت همه اطراف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در این بود که آیا مولا می‌تواند ترخیص در مخالفت دهد یا نمی‌تواند؟ و آیا مخالفتی را که مولا می‌تواند ترخیص دهد، حتّی مخالفت قطعیه را هم شامل می‌شود؟ یعنی مولا می‌تواند ارتکاب همۀ اطراف شبهۀ تحریمیه را تجویز کند، می‌تواند مخالفت و</w:t>
      </w:r>
      <w:bookmarkStart w:id="67" w:name="pg13711_331756"/>
    </w:p>
    <w:p>
      <w:pPr>
        <w:pStyle w:val="BookText"/>
        <w:rPr/>
      </w:pPr>
      <w:bookmarkEnd w:id="67"/>
      <w:r>
        <w:rPr>
          <w:rFonts w:ascii="IRNazanin" w:hAnsi="IRNazanin" w:eastAsia="IRNazanin"/>
          <w:color w:val="111111"/>
          <w:sz w:val="28"/>
          <w:sz w:val="28"/>
          <w:szCs w:val="28"/>
          <w:rtl w:val="true"/>
          <w:lang w:bidi="fa-IR"/>
        </w:rPr>
        <w:t>عدم اتیان به تمام اطراف شبهات وجوبیه را تجویز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ولو اینکه اماره قائم شده بر اینکه یا نماز جمعه واجب است و یا نماز ظهر، لکن هردو را می‌توانید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خمر مردد بین انائین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می‌توانی شرب کنی و ارتکاب هردو طرف جایز است؟ آیا می‌تواند مولا یک چنین ترخیصی دهد؟</w:t>
      </w:r>
    </w:p>
    <w:p>
      <w:pPr>
        <w:pStyle w:val="Heading4"/>
        <w:numPr>
          <w:ilvl w:val="3"/>
          <w:numId w:val="1"/>
        </w:numPr>
        <w:rPr/>
      </w:pPr>
      <w:bookmarkStart w:id="68" w:name="__RefHeading___Toc226169_3264237689"/>
      <w:bookmarkStart w:id="69" w:name="_Toc25"/>
      <w:bookmarkEnd w:id="68"/>
      <w:r>
        <w:rPr>
          <w:rtl w:val="true"/>
        </w:rPr>
        <w:t>اشکال در ترخیص در ارتکاب همه یا ترک همه اطراف</w:t>
      </w:r>
      <w:bookmarkEnd w:id="69"/>
    </w:p>
    <w:p>
      <w:pPr>
        <w:pStyle w:val="BookText"/>
        <w:rPr/>
      </w:pPr>
      <w:r>
        <w:rPr>
          <w:rFonts w:ascii="IRNazanin" w:hAnsi="IRNazanin" w:eastAsia="IRNazanin"/>
          <w:color w:val="111111"/>
          <w:sz w:val="28"/>
          <w:sz w:val="28"/>
          <w:szCs w:val="28"/>
          <w:rtl w:val="true"/>
          <w:lang w:bidi="fa-IR"/>
        </w:rPr>
        <w:t>اصل ترخیصش را دیروز ما بحث کردیم، و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جهتش که ترخیص در ارتکاب همه اطراف در شبهات تحریمیه، و یا ترک همه اطراف در شبهات وجوبیه باشد، چون بحث ما اعم از وجوبیه و تحریمیه است، اینجا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مولا نمی‌تواند چنین ترخیصی را بدهد، و حق تجویز چنین معنایی را ندارد، چرا؟ برای اینکه این ترخیص و تجویز، در حقیقت ترخیص و تجویز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اناء را می‌توانی شرب کنی، با اینکه شما یقینا می‌دانی خمری در اینجا وجود دارد، و اطلاق ادلۀ حرمت خمر، خمر معلوم بالاجمال را هم شامل می‌شود که در حقیقت ما علم اجمالی به قیام حجّت داریم، علم اجمالی به اصالة الاطلاق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اطلاق حرمت شرب خمر، این خمر معلوم بالاجمال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ارتکاب هردو اناء را تجویز کند، این در حقیقت تجویز و ترخیص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ترخیص معصیت دو اشکال وجود دارد و دو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است که معصیت قبیحة عقلا، معصیة المولی این قبح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اطاعت المولی حسن عقلی دارد، معصیت المولی هم قبح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 بخواهد در یک موردی معصیت را تجویز کند، برگشتش به این می‌شود که ما هو قبیح عقلا، از ناحیه مولا که حکیم علی الاطلاق است، تجویز شده، این با مقام حکمت مولا نمی‌سازد، و با حکیم بودن مولا سازگار نیست، که بیاید درباره یک امری که قبح عقلی مسلم دارد، تجویز و ترخیص صادر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تجویز المعصیة این است که این مستلزم تناقض است، تناقض در کار خود مولا، و در شأن خود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مولا از یک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خمر اجتناب کن، از یک طرف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مانعی ندارد ارتکاب کنی خمر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روشن است، که از یک طرف مکلّف را در رابطۀ با شرب خمر تحذیر کند، و از طرف دیگر تجویز کند شرب خمر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وضع مولا و در خود ارادۀ مولا یک تناقضی تحقق</w:t>
      </w:r>
      <w:bookmarkStart w:id="70" w:name="pg13711_331757"/>
    </w:p>
    <w:p>
      <w:pPr>
        <w:pStyle w:val="BookText"/>
        <w:rPr/>
      </w:pPr>
      <w:bookmarkEnd w:id="70"/>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المعصیة مستلزم للتناقض فی شأن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می‌توانید در همین مثال خمری که ذکر 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للمولا أن یرخص ارتکاب جمیع الاطراف و کلا المایعین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ترخیص در معصیت است، و این دو تالی فاسدی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آیا این حرف درست است یا نه و این بیان قابل قبول است یا نه؟</w:t>
      </w:r>
    </w:p>
    <w:p>
      <w:pPr>
        <w:pStyle w:val="BookText"/>
        <w:rPr/>
      </w:pPr>
      <w:r>
        <w:rPr>
          <w:rFonts w:ascii="IRNazanin" w:hAnsi="IRNazanin" w:eastAsia="IRNazanin"/>
          <w:color w:val="111111"/>
          <w:sz w:val="28"/>
          <w:sz w:val="28"/>
          <w:szCs w:val="28"/>
          <w:rtl w:val="true"/>
          <w:lang w:bidi="fa-IR"/>
        </w:rPr>
        <w:t>می‌گوییم، اولا همان مقایسه‌ای را که ما دیروز ذکر کردیم، به صورت نقض، جواب نقضی این می‌شود، و حلش را هم از راه‌حل در همان‌جا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شبهات بدویه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چه‌طوری است؟ مولا در مسألۀ شرب توتون، اگر به حسب واقع شرب توتون حرام باشد، و خود مولا جعل حرمت برای شرب توتون کرده باشد، لکن به استناد حدیث رفع، و برطبق مفاد حدیث رفع، خود مولا ارتکاب شرب توتون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تجویز ارتکاب شرب توتون با حرام بودن واقعی شرب توتون، که به تعبیر شما از او تعبیر به معصیت می‌شود، مسأله چه‌طوری حل شده است؟ چطور مولا در اینجا معصیت را تجویز کرده؟ چطور ترخیص در مخالفت حرام واقعی از ناحیۀ مولا صادر شده؟ همین راه‌حلّی که شما برای اینجا ذکر می‌کنید، در اینجا هم ما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علم و جهل نیست، مسأله تجویز در مخالفت و ترخیص در معصیت است، شما در شبهات بدویه هر راه‌حلی را که پیدا کردید، ما هم اینجا همان راه‌حل را پیشنهاد می‌کنیم</w:t>
      </w:r>
      <w:r>
        <w:rPr>
          <w:rFonts w:eastAsia="IRNazanin" w:cs="IRNazanin"/>
          <w:color w:val="111111"/>
          <w:sz w:val="28"/>
          <w:szCs w:val="28"/>
          <w:rtl w:val="true"/>
          <w:lang w:bidi="fa-IR"/>
        </w:rPr>
        <w:t>.</w:t>
      </w:r>
    </w:p>
    <w:p>
      <w:pPr>
        <w:pStyle w:val="Heading4"/>
        <w:numPr>
          <w:ilvl w:val="3"/>
          <w:numId w:val="1"/>
        </w:numPr>
        <w:rPr/>
      </w:pPr>
      <w:bookmarkStart w:id="71" w:name="__RefHeading___Toc226171_3264237689"/>
      <w:bookmarkStart w:id="72" w:name="_Toc26"/>
      <w:bookmarkEnd w:id="71"/>
      <w:r>
        <w:rPr>
          <w:rtl w:val="true"/>
        </w:rPr>
        <w:t>راه‌حلّ برای تجویز مخالفت و ترخیص در معصیت</w:t>
      </w:r>
      <w:bookmarkEnd w:id="72"/>
    </w:p>
    <w:p>
      <w:pPr>
        <w:pStyle w:val="BookText"/>
        <w:rPr/>
      </w:pPr>
      <w:r>
        <w:rPr>
          <w:rFonts w:ascii="IRNazanin" w:hAnsi="IRNazanin" w:eastAsia="IRNazanin"/>
          <w:color w:val="111111"/>
          <w:sz w:val="28"/>
          <w:sz w:val="28"/>
          <w:szCs w:val="28"/>
          <w:rtl w:val="true"/>
          <w:lang w:bidi="fa-IR"/>
        </w:rPr>
        <w:t>راه‌حل آن این است که عنوان معصیت صرف مخالفت یک تکلیف واقعی نیست، نفس مخالفت یک تکلیف واقعی، موجب نمی‌شود که عنوان معصیت تحقق پیدا 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 آنجایی است که مولا یک تکلیفی داشته باشد، و روی تکلیفش هم ایستادگی کند، و به‌هیچ‌وجه راضی نباشد به مخالفت این تکلیف، و ابدا رفع ید از این تکلیف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 قرص به تمام معنا بود، و مولا رفع ید نکرد، ما نمی‌توانیم در اینجا به‌هیچ‌وجه مخالفت کنیم، ولو اینکه علم هم نباشد، همانطوری‌که دیروز بعضی از دوستان شما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احتمالش هم اگر یک چنین موردی شما تصور کردید، یعنی یک جایی اینجوری بحث شد، شما احتمال می‌دهید یک تکلیفی را که در مثالهای عادی مثال دارد و جوری است که می‌دانید که مولا اینقدر روی این تکلیف</w:t>
      </w:r>
      <w:bookmarkStart w:id="73" w:name="pg13711_331758"/>
    </w:p>
    <w:p>
      <w:pPr>
        <w:pStyle w:val="BookText"/>
        <w:rPr/>
      </w:pPr>
      <w:bookmarkEnd w:id="73"/>
      <w:r>
        <w:rPr>
          <w:rFonts w:ascii="IRNazanin" w:hAnsi="IRNazanin" w:eastAsia="IRNazanin"/>
          <w:color w:val="111111"/>
          <w:sz w:val="28"/>
          <w:sz w:val="28"/>
          <w:szCs w:val="28"/>
          <w:rtl w:val="true"/>
          <w:lang w:bidi="fa-IR"/>
        </w:rPr>
        <w:t>ایستاده که حتّی در صورت احتمال هم راضی نیست به مخالفت این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مولا یک بچه کوچکی دارد، از فضای اتاق رفت بیرون و وارد حیات شد، شما احتمال می‌دهید که این بچه برود سر حوض بیفتد در حوض و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چطور است؟ با اینکه صرف احتمال بیشتر نیست، ولی مسألۀ این است، که اگر مولا اینجوری به حفظ ولدش علاقه‌مند است که حاضر نیست حتی در صورت احتمال هم شما بی‌اعتنایی کنید؛ لذا اگر بچه افتاد در حوض و تلف شد، مولا می‌آید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علم به تکلیف نداشتم، من شک داشتم، شبهه، شبهه موضوعیه بود، مثل خمر مردد، مثل مایعی که احتمال خمریت در او جریان پیدا کند، آیا اینجا روی منطق، این معنا از شما پذیرفته است؟ شما می‌توانی در مقابل مولا بگویی من که علم به تکلیف نداشتم، من چه می‌دانستم که بچه توی حوض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چه جواب می‌دهد؟ می‌گوید مگر تو احتمال نمی‌دادی؟ شما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بگویید که با احتمال که تکلیف منجّز نمی‌شود، احتمال که موجب تنجّز تکلیف نیست، مولا به شما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از آن تکلیفهایی است که حتی در صورت احتمال هم تو می‌دانستی که من راضی به مخالفتش نیستم، یعنی یک تکلیفی است که حتّی در صورت احتمال هم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در آن فرض اول و دوم اینقدر روی مسألۀ وجوب احتیاط تکیه داشتیم، نه‌تنها برای خاطر علم اجمالی بود، این یک خصوصیتی دارد که اگر احتمال هم در کار باشد، همین معنا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احتمال منجّز است، همانطوری‌که علم موجب تنجیز است، گاهی احتمال هم موجب تنجیز است</w:t>
      </w:r>
      <w:r>
        <w:rPr>
          <w:rFonts w:eastAsia="IRNazanin" w:cs="IRNazanin"/>
          <w:color w:val="111111"/>
          <w:sz w:val="28"/>
          <w:szCs w:val="28"/>
          <w:rtl w:val="true"/>
          <w:lang w:bidi="fa-IR"/>
        </w:rPr>
        <w:t>.</w:t>
      </w:r>
    </w:p>
    <w:p>
      <w:pPr>
        <w:pStyle w:val="Heading4"/>
        <w:numPr>
          <w:ilvl w:val="3"/>
          <w:numId w:val="1"/>
        </w:numPr>
        <w:rPr/>
      </w:pPr>
      <w:bookmarkStart w:id="74" w:name="__RefHeading___Toc226173_3264237689"/>
      <w:bookmarkStart w:id="75" w:name="_Toc27"/>
      <w:bookmarkEnd w:id="74"/>
      <w:r>
        <w:rPr>
          <w:rtl w:val="true"/>
        </w:rPr>
        <w:t>شرط استحقاق عقوبت در صورت مخالفت با تکلیف</w:t>
      </w:r>
      <w:bookmarkEnd w:id="7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که معمولا برائت جاری می‌شود، مثل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تحقق پیدا کرده، مخالفت التکلیف الواقعی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مخالفتی لا یکون معصیة، هر مخالفتی لا تکون قبیحة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مخالفتی معصیت است و موجب استحقاق عقوبت است و قبح عقلی بر او ترتب پیدا می‌کند که مولا از تکلیف به آن رفع ید نکرده باشد، مولا روی آن سماجت داشته باشد و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چنین تکلیفی که مورد عنایت مولا باشد، و راضی به مخالفت نباشد، عنوان معصیت دارد، قبح عقلی دارد، استحقاق عقوبت دارد، و معنا هم ندارد که مولا در چنین شرائطی مخالفت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مثل شرب توتون و امثال آن مسأله این نیست، فوقش این است که در واقع و لوح محفوظ شرب توتون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حرمت حرمتی نیست که مولا رویش پابرجا باشد، خود مولا به واسطۀ رعایت یک مصالح بالاتر، و رعایت یک جهات قوی‌تر،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می‌دهم که شرب توتون کنید در صورتی که شک در حرمت دارید، ولو به حسب واقع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می‌کنید اگر به حسب واقع حرام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ید می‌کنم از آن حرمت، برای خاطر یک مصلحت بالاتر در رابطه مثلا با کلی دین، و کلی قوانین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آیا از حدیث رفع می‌توانیم انتزاع کنیم که این تجویز المعصیة است؟ کجای حدیث الرفع تجویز المعصیة است؟ کجای حدیث الرفع ما هو قبیح عقلا است؟ از کجای حدیث رفع دیگر مسألۀ تناقض و استلزام تناقض استفاده می‌شود؟ همین معنا را ما در اینجا هم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یک حجّتی و دلیلی آمده، و اطلاق آن دلیل اقتضا می‌کند که خمر موجود بین انائین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ناحیه مولا ترخیصی نبود، عقل به ما می‌گفت احتیاط کنید، از هردو باید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مولا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تو اجازه می‌دهم که اجتناب نکنید، این تجویز ارتکاب هردو در رابطۀ با قیام حجّت بنام اصالة الاطلاق بر حرمت خمر در اطراف علم اجمالی، عینا مثل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در رابطۀ با حرمت واقعیه‌ای که برای شرب توتون در لوح محفوظ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او اسمش تجویز المعصیة نیست، و تناقضی هم در آنجا شما نمی‌توانید ادعا کنید،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مولا تجویز کرده، یک مصلحت بالاتری را رعایت کرده، لابد رفع ید کرده از مقتضای اطلاق، برای خاطر یک جهت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کجایش تناقض است؟ کجایش ترخیص در معصیت قبیحه عند العقل است؟ لذا به نظر می‌رسد در عین اینکه ما با عدم وجود ترخیص احتیاط را لازم می‌دانیم، لکن درعین‌حال معتقدیم که مولا می‌تواند ترخیص در مخالفت دهد، آن هم مخالفت قطعیه، یعنی ترخیص در ارتکاب همۀ اطراف در شبهات تحریمیه، و عدم اتیان به هیچ‌یک از اطراف در شبهات وجوبیه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تناقض بود که ما دیروز عرض کردیم در مسألۀ استحالۀ تناقض، فرقی نیست بین قطع به تناقض، یا احتمال به تناقض؟ در شبهات بدویه احتمال تناقض را چه‌طوری حل می‌کنید؟ صرف اینکه یکی ظاهری و یکی واقعی است،</w:t>
      </w:r>
      <w:bookmarkStart w:id="76" w:name="pg13711_331760"/>
    </w:p>
    <w:p>
      <w:pPr>
        <w:pStyle w:val="BookText"/>
        <w:rPr/>
      </w:pPr>
      <w:bookmarkEnd w:id="76"/>
      <w:r>
        <w:rPr>
          <w:rFonts w:ascii="IRNazanin" w:hAnsi="IRNazanin" w:eastAsia="IRNazanin"/>
          <w:color w:val="111111"/>
          <w:sz w:val="28"/>
          <w:sz w:val="28"/>
          <w:szCs w:val="28"/>
          <w:rtl w:val="true"/>
          <w:lang w:bidi="fa-IR"/>
        </w:rPr>
        <w:t>مسأله‌ای را حل نمی‌کند، یعنی آیه و روایتی نیامده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احد الحکمین ظاهریا و الآخر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محذوری در او نیست؟ شما همانجا باید بنشینید حل کنید</w:t>
      </w:r>
      <w:r>
        <w:rPr>
          <w:rFonts w:eastAsia="IRNazanin" w:cs="IRNazanin"/>
          <w:color w:val="111111"/>
          <w:sz w:val="28"/>
          <w:szCs w:val="28"/>
          <w:rtl w:val="true"/>
          <w:lang w:bidi="fa-IR"/>
        </w:rPr>
        <w:t>.</w:t>
      </w:r>
    </w:p>
    <w:p>
      <w:pPr>
        <w:pStyle w:val="Heading4"/>
        <w:numPr>
          <w:ilvl w:val="3"/>
          <w:numId w:val="1"/>
        </w:numPr>
        <w:rPr/>
      </w:pPr>
      <w:bookmarkStart w:id="77" w:name="__RefHeading___Toc226175_3264237689"/>
      <w:bookmarkStart w:id="78" w:name="_Toc28"/>
      <w:bookmarkEnd w:id="77"/>
      <w:r>
        <w:rPr>
          <w:rtl w:val="true"/>
        </w:rPr>
        <w:t>راه‌حل جمع میان حکم ظاهری و واقعی</w:t>
      </w:r>
      <w:bookmarkEnd w:id="78"/>
    </w:p>
    <w:p>
      <w:pPr>
        <w:pStyle w:val="BookText"/>
        <w:rPr/>
      </w:pPr>
      <w:r>
        <w:rPr>
          <w:rFonts w:ascii="IRNazanin" w:hAnsi="IRNazanin" w:eastAsia="IRNazanin"/>
          <w:color w:val="111111"/>
          <w:sz w:val="28"/>
          <w:sz w:val="28"/>
          <w:szCs w:val="28"/>
          <w:rtl w:val="true"/>
          <w:lang w:bidi="fa-IR"/>
        </w:rPr>
        <w:t>جمع بین حکم ظاهری و واقعی به صرف اینکه احدهما ظاهری و الآخر واقعی حل نمی‌شود، باید اساسی حل شود، که چطور آنجا تناقضی تحقق ندارد؟ و چطور احتمال تناقض هم ندارد؟ شما نگویید آنجا ما نمی‌دانیم که به حسب واقع شرب توتون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احتمالش را دادید و از طرفی هم حکم ظاهری را مناقض با حکم واقعی فرض کردید، باید احتمال تناقض در آنجا بدهید، و احتمال تناقض هم مثل قطع به تناقض محال است، فرقی نمی‌کند در مسألۀ متناقضین همانطوری‌که دیروز عرض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اینها فارق نمی‌شود، این تعبیرات مثل بیان موضوع است، مثل این می‌ماند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شبهه بدویه است، اینجا شبهه مقرونه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می‌دانم آنجا بدویه است و اینجا مقرونه است، لکن ملاکش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بین ترخیصی که از حدیث رفع استفاده می‌شود، و حکم واقعی علی تقدیر ثبوته، که شما احتمال ثبوتش را می‌دهید، بین این دوتا چه‌طوری رفع تناقض می‌شود؟ باید طوری باشد که احتمال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نشده؟ معلوم نیست، یعنی شما احتمال ثبوتش را می‌دهید؟ علی فرض الثبوت که مناقض با این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می‌گویید منجّز نیست، معنایش این است که مولا رفع ید کرده، منتها کلمۀ تنجّز را هی زیاد تکرار می‌کنید، همین که می‌گویید منجّز نیست، یعنی مولا رفع ید کرده از آن تکلیف، نخواسته که آن تکلیف در صورت احتمال ثابت شود، و الاّ در آن مثال ولد مولا که عرض کردیم، با اینکه شما علم هم ندارید، همانجا تکلیف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نفس محترمه به چه لحاظ؟ شما که یقین نداری به این مسأله، اگر ببینی و یقین کنی بله؟ و الا بین احتمال غرق شدن ولد مولا و احتمال اینکه این مایع خمر باشد، چه فرق می‌کند؟ هردو احتمال است و اینطور نیست که احتمالش هم غیر عقلایی باشد، هردو احتمال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در اینجا برای شما لازم نیست، لکن در آنجا برای شما لزوم دارد؟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از تکلیفش رفع ید کرد این تکلیف کانّه لم یصدر</w:t>
      </w:r>
      <w:bookmarkStart w:id="79" w:name="pg13711_331761"/>
    </w:p>
    <w:p>
      <w:pPr>
        <w:pStyle w:val="BookText"/>
        <w:rPr/>
      </w:pPr>
      <w:bookmarkEnd w:id="79"/>
      <w:r>
        <w:rPr>
          <w:rFonts w:ascii="IRNazanin" w:hAnsi="IRNazanin" w:eastAsia="IRNazanin"/>
          <w:color w:val="111111"/>
          <w:sz w:val="28"/>
          <w:sz w:val="28"/>
          <w:szCs w:val="28"/>
          <w:rtl w:val="true"/>
          <w:lang w:bidi="fa-IR"/>
        </w:rPr>
        <w:t>است، اگر کانّه لم یصدر باشد دیگر بین مخالفت احتمالی و قطعی آن‌چه فرق می‌کند؟ اصلا فرض عدم تشخّص است، معنای علم اجمالی عدم تشخّص است، معنای علم اجمالی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اینجا مکلّف به مشخص نیست، و ما علم نداریم که مولا با عدم تشخّص روی تکلیفش ایستادگی کرده، فقط یک اطلاقی در اینجا قائم است، یک خبر واحد معتبری قائم است، یک حجّتی از ناحیه مولا قائم است، اما حالا بخواهیم قسم بخوریم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یده حتی مع عدم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احتمال می‌دهیم رفع ید کرده باشد، و اگر رفع ید کرد بین مخالفت احتمالی و مخالفت قطعی چه فرق می‌کند؟ برای اینکه معنای رفع 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یصدر التکلیف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التکلیف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فرقی بین مخالفت قطعیه و مخالفت احتمالیه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جوابی را که ما در رابطۀ با حل شبهات بدویه در مقایسۀ با واقع و حکم واقعی می‌توانیم ذکر کنیم و چاره‌ای هم جز آن نداریم، اینجا هم همان مسألۀ پیاده می‌شود، طابق النعل بالنعل، فقط آنجا شبهه‌اش شبهۀ بدویه است اصطلاحا، اینجا شبهه‌اش اصطلاحا شبهۀ مقرونۀ به علم اجمالی است</w:t>
      </w:r>
      <w:r>
        <w:rPr>
          <w:rFonts w:eastAsia="IRNazanin" w:cs="IRNazanin"/>
          <w:color w:val="111111"/>
          <w:sz w:val="28"/>
          <w:szCs w:val="28"/>
          <w:rtl w:val="true"/>
          <w:lang w:bidi="fa-IR"/>
        </w:rPr>
        <w:t>.</w:t>
      </w:r>
    </w:p>
    <w:p>
      <w:pPr>
        <w:pStyle w:val="Heading4"/>
        <w:numPr>
          <w:ilvl w:val="3"/>
          <w:numId w:val="1"/>
        </w:numPr>
        <w:rPr/>
      </w:pPr>
      <w:bookmarkStart w:id="80" w:name="__RefHeading___Toc226177_3264237689"/>
      <w:bookmarkStart w:id="81" w:name="_Toc29"/>
      <w:bookmarkEnd w:id="80"/>
      <w:r>
        <w:rPr>
          <w:rtl w:val="true"/>
        </w:rPr>
        <w:t>نسبت ترخیص در ارتکاب و شمول دلیل حرمت در یک مصداق</w:t>
      </w:r>
      <w:bookmarkEnd w:id="81"/>
    </w:p>
    <w:p>
      <w:pPr>
        <w:pStyle w:val="BookText"/>
        <w:rPr/>
      </w:pPr>
      <w:r>
        <w:rPr>
          <w:rFonts w:ascii="IRNazanin" w:hAnsi="IRNazanin" w:eastAsia="IRNazanin"/>
          <w:color w:val="111111"/>
          <w:sz w:val="28"/>
          <w:sz w:val="28"/>
          <w:szCs w:val="28"/>
          <w:rtl w:val="true"/>
          <w:lang w:bidi="fa-IR"/>
        </w:rPr>
        <w:t>دو مطلب دیگر باقی مانده که یکی از آن دو را عرض می‌کنیم و مطلب دوم چون مفصل است برای بحث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ترتیب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مولا می‌تواند ترخیص کند، مثل اینکه مولا سراغ این مکلّف آمد که همینطور متحیّر ایستاده، نمی‌داند این اناء خمر است یا آن اناء خمر است؟ مولا به او گفت که من به تو اجازه دادم که هردو را ارتکاب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این معنایش رفع ید از تکلیف است، مانعی هم ندارد ترخیص در معصیت هم نیست هیچ‌گونه قبح و استلزام تناقضی هم در او مطرح نیست، اینها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وقتی مولا به او گفت که من به تو اجازه می‌دهم ارتکاب هردو اناء را، این تجویز المولی وقتی که مقایسه می‌شود با دلیل حرمت شرب خمر که آن هم از ناحیه مولا صادر شده، این دوتا دلیل باهم چه نسبتی دارند؟ یک‌جا مولا می‌گوید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خمر معلوم بالتفصیل را می‌گیرد، و هم خمر معلوم بالاجمال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اجمالی من به تو اجازۀ مخالفت قطعیه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بین این اجازۀ مخالفت قطعیه</w:t>
      </w:r>
    </w:p>
    <w:p>
      <w:pPr>
        <w:pStyle w:val="BookText"/>
        <w:rPr/>
      </w:pPr>
      <w:r>
        <w:rPr>
          <w:rFonts w:ascii="IRNazanin" w:hAnsi="IRNazanin" w:eastAsia="IRNazanin"/>
          <w:color w:val="111111"/>
          <w:sz w:val="28"/>
          <w:sz w:val="28"/>
          <w:szCs w:val="28"/>
          <w:rtl w:val="true"/>
          <w:lang w:bidi="fa-IR"/>
        </w:rPr>
        <w:t>در رابطۀ با دلیل تحریم خمر، وجود دارد؟ یعنی وقتی که این دوتا دلیل را ملاحظه می‌کنیم، باید بگوییم چه‌طوری باید بین این دوتا دلیل جمع کرد؟ و چه‌طوری باید توفیق بین این دوتا دلیل حاصل شود؟ آنچه که ابتدائا توی ذهن می‌آید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تجویز مخالفت قطعیه در صورت علم اجمالی، تقیید می‌کند اطلاق دلیل حرمت خمر را، یعنی دلیل حرمت خمر نه اینکه اطلاق داشت، هم علم تفصیلی و هم علم اجمالی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تجویز ارتکاب در صورت علم اجمالی، می‌آید اطلاق دلیل حرمت خمر را تقیید می‌کند، و او را مقیّد می‌کند به صورت علم تفصیلی به خمر، مثل اینکه از اول مولا اینجوری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 الخمر فی صورة کون الخمر مشخصا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ابتدائا به ذهن می‌آید که در مقام توفیق بین او دو دلیل و جمع بین آنها، از مسألۀ تقیید و اطلاق استفاده کنیم، یعنی ادله مرخّصه، مقیّد ادله‌ای باشد که دلالت بر حرمت می‌کند و اطلاق و عمومش شامل صورت علم اجمالی هم می‌شود، و در نتیجه با ادلۀ ترخیص ما استفاده کنیم که آن ادله تکلیف صورت علم اجمالی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بکنیم؟ یا اینکه نه لازمه بیان ما، و این راهی را که ما طی کردیم، یک مطلب دیگری است، و آن این است که ما نیاییم دلیل مرخص را مقیّد اطلاق قرار دهیم، چرا؟ برای اینکه اگر مقیّد اطلاق قرار دادید، آنجایی که شما اعتق رقبة را با لا تعتق رقبة کافره تقیید می‌کنید، معنای تقیید چیست؟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تقیید این است که از اول اراده مولا به عتق رقبۀ کافره تعلق نگرفته بود، معنای تقیید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جدّی مولا از اول محدود به رقبه مؤمنه بود، و اصلا در رابطۀ با رقبۀ کافره اراده‌ای نداشته مولا، معنای تقیید و اطلاق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راهی را که ما طی کردیم، معنایش این نیست که مولا از اول تکلیفی نداشته، نه، مولا تکلیف داشته، لکن رفع ید از تکلیف کرده، فرق است بین رفع الید من التکلیف، و بین اینکه ما دلیل دوم را حاکی از این قرار دهیم که از اول مولا در مورد علم اجمالی اصلا اراده‌اش متعلّق به حرمت شرب خمر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شما مسألۀ اطلاق و تقیید را در اینجا پیاده کنید، معنایش این است که وقتی مولا اینجا مخالفت قطعیه را تجویز کرد، ما می‌فهمیم که از اول اشتباه کردیم، خیال می‌کردیم که ادلۀ حرمت خمر شامل معلوم بالاجمال هم می‌شود، درحالی‌که به حسب واقع از اول اینطور نبوده مطلب، و ادلۀ حرمت خمر، خمر معلوم بالاجمال را نمی‌گرفته، منتها روی اطلاق لفظی ما تخیّل شمول می‌کردیم</w:t>
      </w:r>
      <w:r>
        <w:rPr>
          <w:rFonts w:eastAsia="IRNazanin" w:cs="IRNazanin"/>
          <w:color w:val="111111"/>
          <w:sz w:val="28"/>
          <w:szCs w:val="28"/>
          <w:rtl w:val="true"/>
          <w:lang w:bidi="fa-IR"/>
        </w:rPr>
        <w:t>.</w:t>
      </w:r>
      <w:bookmarkStart w:id="82" w:name="pg13711_331763"/>
    </w:p>
    <w:p>
      <w:pPr>
        <w:pStyle w:val="BookText"/>
        <w:rPr/>
      </w:pPr>
      <w:bookmarkEnd w:id="82"/>
      <w:r>
        <w:rPr>
          <w:rFonts w:ascii="IRNazanin" w:hAnsi="IRNazanin" w:eastAsia="IRNazanin"/>
          <w:color w:val="111111"/>
          <w:sz w:val="28"/>
          <w:sz w:val="28"/>
          <w:szCs w:val="28"/>
          <w:rtl w:val="true"/>
          <w:lang w:bidi="fa-IR"/>
        </w:rPr>
        <w:t>اما ما این حرف را نمی‌زنیم، و این راهی را که طی کردیم یک چنین نتیجه‌ای نمی‌خواهیم از این راه بگیریم، ما می‌خواهیم اینجوری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مولا ترخیص کرده، آن اطلاق هم سر جای خودش محفوظ است، یعنی اطلاق حرمت خمر و شمولش نسبت به مورد علم اجمالی از جهت جعل و وضع مولا هیچ جهتی و هیچ اشکالی در او نیست، منتها مولا روی رعایت یک مصلحت اهم، و مصلحت اقوایی رفع ید کرده از مقتضای اطلاق، نه اینکه ما این ترخیص مولا را دلیل بر این قرار دهیم که از اول در حقیقت یک اطلاق پوچی در کار بوده، یک اطلاق تخیلّی در کار بوده، و از اول مولا نسبت به خمر معلوم بالاجمال هیچ‌گونه تحریمی نداشته شما خیال می‌کردید که تحریم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توفیق بین این دلیل مرخّص و آن دلیلی که اطلاقش خمر معلوم بالاجمال را می‌گیرد، اقتضا ندارد که ما مسألۀ تقیید و اطلاق را در اینجا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همین معنا را بگوییم، که اطلاق سر جای خودش محفوظ، دلیل حرمت شرب خمر، خمر معلوم بالاجمال را می‌گیرد، لکن مولا لرعایت مصلحت اقوا رفع یده عن هذا الاطلاق، و الاّ اطلاق، مجعول بوده و متعلق اراده بود، و تکلیف برطبق اطلاق تحقق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 مطلب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Heading4"/>
        <w:numPr>
          <w:ilvl w:val="3"/>
          <w:numId w:val="1"/>
        </w:numPr>
        <w:rPr/>
      </w:pPr>
      <w:bookmarkStart w:id="83" w:name="__RefHeading___Toc226179_3264237689"/>
      <w:bookmarkStart w:id="84" w:name="_Toc30"/>
      <w:bookmarkEnd w:id="83"/>
      <w:r>
        <w:rPr>
          <w:rtl w:val="true"/>
        </w:rPr>
        <w:t>پرسش</w:t>
      </w:r>
      <w:r>
        <w:rPr>
          <w:rtl w:val="true"/>
        </w:rPr>
        <w:t>:</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ترخیص در ارتکاب یا ترک همه اطراف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راه‌حلّی برای تجویز مخالفت و ترخیص در معصیت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استحقاق عقوبت در صورت مخالفت با تکلیف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جمع میان حکم ظاهری و واقعی چیست؟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ترخیص در ارتکاب و شمول دلیل حرمت در یک مصداق را توضیح دهید</w:t>
      </w:r>
      <w:r>
        <w:rPr>
          <w:rFonts w:eastAsia="IRNazanin" w:cs="IRNazanin"/>
          <w:color w:val="111111"/>
          <w:sz w:val="28"/>
          <w:szCs w:val="28"/>
          <w:rtl w:val="true"/>
          <w:lang w:bidi="fa-IR"/>
        </w:rPr>
        <w:t>.</w:t>
      </w:r>
      <w:bookmarkStart w:id="85" w:name="pg13711_331764"/>
    </w:p>
    <w:p>
      <w:pPr>
        <w:pStyle w:val="Heading3"/>
        <w:numPr>
          <w:ilvl w:val="2"/>
          <w:numId w:val="1"/>
        </w:numPr>
        <w:rPr/>
      </w:pPr>
      <w:bookmarkStart w:id="86" w:name="__RefHeading___Toc226181_3264237689"/>
      <w:bookmarkStart w:id="87" w:name="_Toc31"/>
      <w:bookmarkEnd w:id="85"/>
      <w:bookmarkEnd w:id="86"/>
      <w:r>
        <w:rPr>
          <w:rtl w:val="true"/>
        </w:rPr>
        <w:t>درس دویست و بیست و هشتم</w:t>
      </w:r>
      <w:bookmarkEnd w:id="87"/>
    </w:p>
    <w:p>
      <w:pPr>
        <w:pStyle w:val="Heading4"/>
        <w:numPr>
          <w:ilvl w:val="3"/>
          <w:numId w:val="1"/>
        </w:numPr>
        <w:rPr/>
      </w:pPr>
      <w:bookmarkStart w:id="88" w:name="__RefHeading___Toc226183_326423768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فرض سوم اگر دلیل مرخصی از ناحیۀ مولا صادر نشود، عقل حکم به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مرخص صادر شود هیچ مانعی ندارد و عنوان ترخیص در معصیت تحقق پیدا نمی‌کند، و تناقضی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دلیل مرخصی از ناحیۀ مولا در شریعت صادر شده یا صادر نشده؟ آیا در اطراف علم اجمالی به اکثر موارد علم اجمالی از قبیل همین قسم سوم که مسأله حجّت و اماره در کار است، یعنی علم به تکلیف واقعی تحقق ندارد، بلکه علم به قیام حجّت و اماره در کار است چون اکثر موارد علم اجمالی از قبیل همین قسم سوم است، آیا در این علم اجمالی‌های متعارف، دلیل مرخصی از ناحیۀ مولا صادر شده یا نه؟</w:t>
      </w:r>
    </w:p>
    <w:p>
      <w:pPr>
        <w:pStyle w:val="Heading4"/>
        <w:numPr>
          <w:ilvl w:val="3"/>
          <w:numId w:val="1"/>
        </w:numPr>
        <w:rPr/>
      </w:pPr>
      <w:bookmarkStart w:id="90" w:name="__RefHeading___Toc226185_3264237689"/>
      <w:bookmarkStart w:id="91" w:name="_Toc33"/>
      <w:bookmarkEnd w:id="90"/>
      <w:r>
        <w:rPr>
          <w:rtl w:val="true"/>
        </w:rPr>
        <w:t>فرق اصالة الحلیة با اصالة البرائة</w:t>
      </w:r>
      <w:bookmarkEnd w:id="9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ملاحظه کنیم، تتبّع کنیم، ربما یقال به این‌که در ادلۀ اصالة الحلیة که شعبه‌ای از اصالة البرائه است، اصالة البرائه در مطلق شبهات وجوبیه و تحریمیه جریان دارد، امّا</w:t>
      </w:r>
      <w:bookmarkStart w:id="92" w:name="pg13711_331765"/>
    </w:p>
    <w:p>
      <w:pPr>
        <w:pStyle w:val="BookText"/>
        <w:rPr/>
      </w:pPr>
      <w:bookmarkEnd w:id="92"/>
      <w:r>
        <w:rPr>
          <w:rFonts w:ascii="IRNazanin" w:hAnsi="IRNazanin" w:eastAsia="IRNazanin"/>
          <w:color w:val="111111"/>
          <w:sz w:val="28"/>
          <w:sz w:val="28"/>
          <w:szCs w:val="28"/>
          <w:rtl w:val="true"/>
          <w:lang w:bidi="fa-IR"/>
        </w:rPr>
        <w:t>اصالة الحلیه، در خصوص شبهات تحریمیه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این‌که اصالة الحلیّة لسانش لسان جعل حلّیت است، لسان اثبات حلیّت است، لسان اذن در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اصالة الحلّیه، از روایاتی می‌شود استفاده کنیم که در موارد علم اجمالی، شارع جعل حلیّت کرده، شارع ترخیص در ارتکاب داده، شارع اذن در مخالفت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اصالة الحلیّه، به یک چنین روایاتی برخورد می‌کنیم، ما هم این روایات را ملاحظه می‌کنیم، روایاتی که مرحوم شیخ، و دیگران هم 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وسائل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روایت داریم، که تعبیرشان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به یک تعبیر هستند، منتهی با فرض این‌که دوتا از این سه‌تا روایت، در مورد خاص است، یعنی در مورد پنیر وارد شده، و یک روایت مورد ندارد، فقط یک ضابطه کلیّه و قاعدۀ کلیّه‌ای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افادۀ این ضابطه و در بیان آن ضابطه با دو روایت دیگر مشابه باهم هستند، حالا این سه‌تا روایت را می‌خوانیم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معنای این سه‌تا روایت چیست؟</w:t>
      </w:r>
    </w:p>
    <w:p>
      <w:pPr>
        <w:pStyle w:val="Heading4"/>
        <w:numPr>
          <w:ilvl w:val="3"/>
          <w:numId w:val="1"/>
        </w:numPr>
        <w:rPr/>
      </w:pPr>
      <w:bookmarkStart w:id="93" w:name="__RefHeading___Toc226187_3264237689"/>
      <w:bookmarkStart w:id="94" w:name="_Toc34"/>
      <w:bookmarkEnd w:id="93"/>
      <w:r>
        <w:rPr>
          <w:rtl w:val="true"/>
        </w:rPr>
        <w:t>روایات مورد استناد در اصالة الحلیة</w:t>
      </w:r>
      <w:bookmarkEnd w:id="94"/>
    </w:p>
    <w:p>
      <w:pPr>
        <w:pStyle w:val="BookText"/>
        <w:rPr/>
      </w:pPr>
      <w:r>
        <w:rPr>
          <w:rFonts w:ascii="IRNazanin" w:hAnsi="IRNazanin" w:eastAsia="IRNazanin"/>
          <w:color w:val="111111"/>
          <w:sz w:val="28"/>
          <w:sz w:val="28"/>
          <w:szCs w:val="28"/>
          <w:rtl w:val="true"/>
          <w:lang w:bidi="fa-IR"/>
        </w:rPr>
        <w:t xml:space="preserve">یکی روایت مرسلۀ معاویة بن عمّار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الاطعمة المباحه،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است که در این روایت اشکال سندی است به لحاظ ارسالی 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معاویة بن عمّار عن رجل من اصحابنا ما نمی‌دانیم این رجل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آمد و مسأله‌ای از امام باقر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رجل عن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پنیر، خوردنش جایز است یا خوردنش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لطعام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پنیر یک غذائی است که من خوشم می‌آید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علاقه به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سأخبرک عن الجبن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در رابطۀ با پنیر و هم چیزهائی که مشابه با پنیر است، یک ضابطۀ کلی در اختیار تو می‌گذارم، ضابطه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الحلال و الحرام،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در آن چیز حلال و حرام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حرام را مشخصا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خود او را بعینه ترک</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نکته‌ای را عرض کنیم، اصلا این مسألۀ پنیر چه بوده که مورد سؤال واقع می‌شده؟ روی چه توهّمی سؤال از پنیر در این روایت شده؟ و از جواب امام هم استفاده می‌شود که پنیر ینقسم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حلال و قسم حرام، و شما تا مادامی که مثلا آن قسم حرامش را مشخصا ندانی، لازم نیست که از پنیر اجتناب کنی، یعنی اگر به یک پنیری برخورد کردی که احتمال دادی از قسم حلال یا قسم حرام است، لازم نیست که از آن پنیر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حلال کدام است، پنیر حرام کدام است؟ این بحث را در باب نجاست میته فقهای ما بحث کرده‌اند، در کتاب الطهارة در بخش نجاست میته هم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پنیر ساختنش نیاز به یک چیزی دارد که عرفا از آن تعبیر می‌کنند به مایۀ پنیر، و در لسان فقه از این تعبیر بانفحه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مایۀ پنیر یک جزئی است از اجزاء داخلی حیوان، که خشک‌شدۀ آن رنگ زردی دارد، در بازار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یعنی منشأ توهم این است، که گاهی این حیوان خودش می‌میرد و بعد آن جزء مایۀ پنیر را از حیوان مرده می‌گیرند و از آن در ساختن پنیر استفاده می‌کنند، به اصطلاح فقهی انفحه که از میّت گرفته می‌شود، از نظر فقهای غیر امامیه و فقهای اهل تسنن، این انفحه از میته مثل سایر اجزای میته، محکوم به نجاست بوده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انفحه از میته پنیری ساخته شود، این پنیر حرام است 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با انفحه غیر میته مثل حیوانی که ذبح می‌شود، و بعد مایۀ پنیر را از شکمش بیرون می‌آورند، اگر از او ساخته شود این پنیر حلال است، امّا اگر از میته ساخته شود، این حرام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ظاهرا آن‌طوری‌که در ذهن من هم است، و من خودم نوشتم این مسأله را، تمام علماء شیعه ظاهرا خلاف این مطلب را می‌گویند، عقیده‌شان این است که دو جور پنیر نداریم اصلا، همانی هم که از انفحه میته ساخته می‌شود، حلال است، یعنی هیچ جای محکوم به نجاست نیست، اصلا این جزء محکوم به حرمت نیست، مثل بعضی از اجزای دیگر میته، که محکوم به نجاست نیست، این هم این‌طوری است، تصادفا فتوا از نظر علمای شیعه و مذهب اهل حق، عبارت از این است که ما دو جور پنیر نداریم، و لذا یک احتمال قوی در کار است که اصلا این روایت تقیّتا صادر شده، برای خاطر این‌که ما دو جور پنیر نداریم،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در مورد جبن اصلا مورد ندارد، مگر آن‌که روی تقیه در مورد جبن فقط تحقق داشته باشد، امّا ضابطۀ کلیّه را ما نمی‌توانیم رفع ید</w:t>
      </w:r>
      <w:bookmarkStart w:id="95" w:name="pg13711_331767"/>
    </w:p>
    <w:p>
      <w:pPr>
        <w:pStyle w:val="BookText"/>
        <w:rPr/>
      </w:pPr>
      <w:bookmarkEnd w:id="95"/>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چرا سؤال از پنیر در این روایات شده، مگر پنیر چه خصوصیّاتی دارد؟ به لحاظ این نکته‌ای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این روایت از پنیر بود، امام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می‌آید از پنیر، بعد هم یک قاعدۀ کلیّه در مورد پنیر و غیر پنیر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تعبیر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که در همان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اطعمه مباحه، بعنوان حدیث اول ذکر شده، حدیث نسبتا مفصّلی است، لکن ذیلش عین همین روایت معاویة بن عمّار است، آنجا مسأله سؤال از پنیر است، امام هم در جواب به همین عبارت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فیه الحلال و الحرام فهو لک 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هم یک اشکال سندی دارد، که عبد الله بن سلیمان که راوی این روایت است، مجهول الحال است، معلوم نیست که وثاقتی داشته باشد، وضعش مشخص نیست، پس آن روایت اوّل مرسله بود، و این روایت دوم هم مجهوله است به لحاظ مجهول بودن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روایت در مورد پنیر وارد شده، و این ضابطۀ کلیّه را افاده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سوم در جلد دوازدهم وسائل است، ابواب ما یکتسب به، باب چهارم، حدیث اوّل، روایت عبد اللّه بن سنان است، یک سند بسیار خوبی دارد، نقل می‌کند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دیگر مسألۀ پنیر در آن مطرح نیست، فقط همان ضابطۀ کلیه را به همان نحوی که در روایات قبلی مطرح کرد، اینجا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ابدا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عبارت روایت عبد اللّه بن سنان است</w:t>
      </w:r>
      <w:r>
        <w:rPr>
          <w:rFonts w:eastAsia="IRNazanin" w:cs="IRNazanin"/>
          <w:color w:val="111111"/>
          <w:sz w:val="28"/>
          <w:szCs w:val="28"/>
          <w:rtl w:val="true"/>
          <w:lang w:bidi="fa-IR"/>
        </w:rPr>
        <w:t>.</w:t>
      </w:r>
    </w:p>
    <w:p>
      <w:pPr>
        <w:pStyle w:val="Heading4"/>
        <w:numPr>
          <w:ilvl w:val="3"/>
          <w:numId w:val="1"/>
        </w:numPr>
        <w:rPr/>
      </w:pPr>
      <w:bookmarkStart w:id="96" w:name="__RefHeading___Toc226189_3264237689"/>
      <w:bookmarkStart w:id="97" w:name="_Toc35"/>
      <w:bookmarkEnd w:id="96"/>
      <w:r>
        <w:rPr>
          <w:rtl w:val="true"/>
        </w:rPr>
        <w:t>مراد از کلّ شیء فیه الحلال و الحرام</w:t>
      </w:r>
      <w:bookmarkEnd w:id="9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سه‌تا روایت، که ضابطۀ کلیّه و قاعده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مثل هم می‌ماند، به این ترتیب قاعده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قاعده 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معنایش چیست؟ شیئی که در آن حلال و حرام باشد، منقسم به قسمین شود، یک احتمال دارد که البته معنای این روایت هم یک وقت با قطع نظر از آن حتّی تعرف است که غایت در روایت</w:t>
      </w:r>
      <w:bookmarkStart w:id="98" w:name="pg13711_331768"/>
    </w:p>
    <w:p>
      <w:pPr>
        <w:pStyle w:val="BookText"/>
        <w:rPr/>
      </w:pPr>
      <w:bookmarkEnd w:id="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به ملاحظۀ آن غایت است، آن غایت هم از حتّی تعرف است، آن هم بحث دارد که مقصود از حتّی تعرف چیست؟ با قطع نظر از غایت، آیا مقصود از شیء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سه‌تا احتمال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ما این شیء را به معنای طبیعت بگیریم، به معنای جنس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جنسی، یک طبیعتی درش حلال و حرام بود، معنایش این است که این طبیعت دوتا نوع داشته باشد، دوتا سنخ داشته باشد، یک نوعش حلال باشد و یک نوعش حرام باشد، مثل این‌که اگر شما جنس و طبیعت المایع را در نظر بگیرید، شیء را عبارت از مایع در نظر بگیرید، در مایع دو نوع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مایع حلال است، مثل آب و سرکه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مایع حرام است مثل خمر و آن چیزهائی که مطابق با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که عبارت از مایع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غایت فعلا کاری نداریم، این یک احتمال در خود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شیء را این‌طور معنا کنیم، که روی علم اجمالی پیاده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علم اجمالی دارید، که این دوتا مایع یکی‌شان خمر است، ما این‌طور بگوییم که شیء عبارت از مجموع المایعین است، مجموع المایعین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 مجموع این انائین و مجموع مایعینی که اینجا تحقّق دارد، حلال و حرام فعلی وجود دارد، حلال و حرام واقعی وجود دارد، هم خمر وجود دارد، و هم مثلا سرکه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شیء را مجموع المایعین قرار دهید، آن وقت معنای روایت این می‌شود که این مجموع برای تو حلال است، این مجموع برای تو مرخّص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یک معنای عامّی را در نظر بگیریم، که هم احتمال اول را شامل شود، و هم احتمال دوم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که هم طبیعت را بگیرد و هم مجموع الشیئین را که یکیش حلال است و یکیش حرام است، هردو را بگیرد، یک معنای عام دلالت کند</w:t>
      </w:r>
      <w:r>
        <w:rPr>
          <w:rFonts w:eastAsia="IRNazanin" w:cs="IRNazanin"/>
          <w:color w:val="111111"/>
          <w:sz w:val="28"/>
          <w:szCs w:val="28"/>
          <w:rtl w:val="true"/>
          <w:lang w:bidi="fa-IR"/>
        </w:rPr>
        <w:t>.</w:t>
      </w:r>
    </w:p>
    <w:p>
      <w:pPr>
        <w:pStyle w:val="Heading4"/>
        <w:numPr>
          <w:ilvl w:val="3"/>
          <w:numId w:val="1"/>
        </w:numPr>
        <w:rPr/>
      </w:pPr>
      <w:bookmarkStart w:id="99" w:name="__RefHeading___Toc226191_3264237689"/>
      <w:bookmarkStart w:id="100" w:name="_Toc36"/>
      <w:bookmarkEnd w:id="99"/>
      <w:r>
        <w:rPr>
          <w:rtl w:val="true"/>
        </w:rPr>
        <w:t>فرق میان احتمالات در روایات</w:t>
      </w:r>
      <w:bookmarkEnd w:id="10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سه احتمال را شما 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روایت را روی احتمال اوّل معنا کنیم،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علم اجمالی ارتباط پیدا نمی‌کند، روایت می‌خواهد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مثلا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حرام و نوع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w:t>
      </w:r>
      <w:bookmarkStart w:id="101" w:name="pg13711_331769"/>
    </w:p>
    <w:p>
      <w:pPr>
        <w:pStyle w:val="BookText"/>
        <w:rPr/>
      </w:pPr>
      <w:bookmarkEnd w:id="101"/>
      <w:r>
        <w:rPr>
          <w:rFonts w:ascii="IRNazanin" w:hAnsi="IRNazanin" w:eastAsia="IRNazanin"/>
          <w:color w:val="111111"/>
          <w:sz w:val="28"/>
          <w:sz w:val="28"/>
          <w:szCs w:val="28"/>
          <w:rtl w:val="true"/>
          <w:lang w:bidi="fa-IR"/>
        </w:rPr>
        <w:t>مبتلا به شما چیست؟ الان مبتلا به یک پنیری هستید که نمی‌دانید از نوع حلال است یا حرام؟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پنیری که مردّد است بین این‌که فرد نوع حلال باشد، و بین این‌که فرد نوع حرام باشد، برای تو حلال است، یعنی روی احتمال اول، روایت ارتباط به شبهات بدویه پیدا می‌کند، و دیگر علم اجمالی را شامل نمی‌شود، از علم اجمالی اصطلاحا تعبیر به شبهه مقرونه می‌شود، یعنی شبهه‌ای که مقرون به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را اگر ما بگیریم روایت شبهۀ مقرونۀ به اجمالی را می‌گیرد، درست نقطۀ مقابل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در مورد علم اجمالی وارد شده، برای این‌که شما شیء را عبارت از مجموع الشیئین گرفتید، که شیء یکی حلال و یکی حرام است، ولی در غیر علم اجمالی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دوم تنها در مورد علم اجمالی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سوم را بگیریم، نتیجه‌اش این می‌شود که این روایات، هم شبهات بدویه را شامل می‌شود، و هم شبهات مقرونۀ به علم اجمالی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هردو وارد شده، و ترخیص در مورد هردو مغایر این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احتمالات این نتیجه را دارد که چون این روایات، شبهات بدویه و هم شبهات مقرونۀ به علم اجمالی را می‌گیرد، در مورد هردو وارد شده، و ترخیص در مورد هردو مغایر این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احتمالات این نتیجه را دارد، که روی احتمال اوّل، خصوص شبهه بدویه و روی احتمال دوّم شبهه مقرونه، و روی احتمال سوّم کلتا الشبهتین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p>
    <w:p>
      <w:pPr>
        <w:pStyle w:val="Heading4"/>
        <w:numPr>
          <w:ilvl w:val="3"/>
          <w:numId w:val="1"/>
        </w:numPr>
        <w:rPr/>
      </w:pPr>
      <w:bookmarkStart w:id="102" w:name="__RefHeading___Toc226193_3264237689"/>
      <w:bookmarkStart w:id="103" w:name="_Toc37"/>
      <w:bookmarkEnd w:id="102"/>
      <w:r>
        <w:rPr>
          <w:rtl w:val="true"/>
        </w:rPr>
        <w:t>مقصود از حتّی تعرف در روایات</w:t>
      </w:r>
      <w:bookmarkEnd w:id="10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غایت چطور؟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 معنای تعلم، مراد از تعلم چیست؟ آیا علم تفصیلی یا علم اجمالی یا هردو است؟ یا این‌که نه، برحسب این احتمالات فرق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الحرام ای العلم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علمی مقصود از این روایت است؟ اگر ما احتمال اوّل را بگیریم که این روایات در خصوص شبهات بدویه پیاده شده باشد، ظاهرش این است که حتّی تعرف، هم علم تفصیلی را شامل می‌شود، و هم علم اجمالی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اجمالی هم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العلم التفصیلی معرفة علم اجمالی هم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احتمال اول، مسألۀ علم اجمالی داخل در غایت می‌شود، یعنی دیگر ترخیصی در مورد علم اجمالی</w:t>
      </w:r>
    </w:p>
    <w:p>
      <w:pPr>
        <w:pStyle w:val="BookText"/>
        <w:rPr/>
      </w:pPr>
      <w:r>
        <w:rPr>
          <w:rFonts w:ascii="IRNazanin" w:hAnsi="IRNazanin" w:eastAsia="IRNazanin"/>
          <w:color w:val="111111"/>
          <w:sz w:val="28"/>
          <w:sz w:val="28"/>
          <w:szCs w:val="28"/>
          <w:rtl w:val="true"/>
          <w:lang w:bidi="fa-IR"/>
        </w:rPr>
        <w:t>صادر نشده، برای این‌که علم اجمالی در غایت داخل شده، و حتّی تعرف الحرام منه بعینه داخل شده، و در غایت می‌خواهد دلالت بر لزوم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احتمال دوم را بگیریم، احتمال دوم مغیّای ما عبارت از علم اجمالی بود، یعنی اصلا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علم اجمالی بود، اگر مغیّا عبارت از مورد اجمالی باشد، غایت دیگر نمی‌شود علم اجمالی را شامل شود، حتما باید غایت علم تفصیلی باشد،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علم اجمالی برای تو مجموع شیئین حلال است حتّی تعرف، نمی‌شود این حتّی تعرف خود این علم اجمالی را بگیرد، و غیر علم اجمالی هم معرفة، لکن چونکه این قانون مغیّا در علم اجمالی مطرح شده، حتما باید غایت علم تفصیلی باشد، یعنی روایت روی این احتمال خیلی خوب دلالت می‌کند، این‌که در مورد علم اجمالی مجموع شیئین، که فیه حلال و حرام برای تو حلال است این مجموع، تا این‌که علم تفصیلی پیدا کنی، اگر علم تفصیلی پیدا کردی، این غیریت کنار می‌رود، امّا تا زمانی که این علم اجمالی خودش باقی است، این غیریت هم هست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احتمال دوم چاره‌ای نداریم که غایت را عبارت از علم تفصیلی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چطور؟ این احتمال سوم، کانّ یک مجموعه‌ای از احتمال اول و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غایت اختصاص به علم تفصیلی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می‌خواهیم هر دو را در اینجا بیاوریم، و هردو احتمال را جمع کنیم، نتیجه این می‌شود که ما در غایت چه بگوییم، چاره‌ای نداریم جز این‌که غایت را خصوص علم تفصیلی قرار دهیم، مثل احتمال دوم، برای این‌که وقتی شما می‌خواهید جمع کنید بین احتمال اول و دوم، معنای جمع این است که علم اجمالی را بیاورید در مغیّا، علم اجمالی مقتضای احتمال دوم بود، و شما که می‌خواهید جمع کنید بین المطلبین و بین الاحتمالین، لازمه جمع بین احتمالین این است که علم اجمالی در مغیّا است، که اگر علم اجمالی در مغیّا شد، کیف یمکن که در غایت علم اجمالی هم باشد، هم در مغیّا باشد، هم در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علم اجمالی در مغیّا وارد است، چاره‌ای نداریم جز این‌که غایت را عبارت از علم تفصیلی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غایت بین احتمال دوم، و احتمال سوم هیچ فرقی نیست، روی هر دو غایت شما علم تفصیلی به حرمت دارید، منتهی روی احد احتمالین مغیّا خصوص صورت علم اجمالی است، روی احتمال اخیر مغیّا اعم از علم اجمالی و شبهات بدویه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دوتا در معنا مشترک هستند، هم احتمال دوم و هم احتمال سوم، که مولا در</w:t>
      </w:r>
    </w:p>
    <w:p>
      <w:pPr>
        <w:pStyle w:val="BookText"/>
        <w:rPr/>
      </w:pPr>
      <w:r>
        <w:rPr>
          <w:rFonts w:ascii="IRNazanin" w:hAnsi="IRNazanin" w:eastAsia="IRNazanin"/>
          <w:color w:val="111111"/>
          <w:sz w:val="28"/>
          <w:sz w:val="28"/>
          <w:szCs w:val="28"/>
          <w:rtl w:val="true"/>
          <w:lang w:bidi="fa-IR"/>
        </w:rPr>
        <w:t>اطراف علم اجمالی ترخیص داده، مسأله‌ای که ما دنبالش هستیم، روی این دوتا احتمال این معنا را دلالت می‌کند، که مولا رخّصت فی ابواب علم اجمالی، بمقتضای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احتمال دوم و روی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مطلبی که اینجا باقی می‌ماند این است که آیا از بین این احتمالات ثلاثه، کدامیک رجحان دارد؟ کدام نزدیک‌تر و کدام بعیدتر است؟</w:t>
      </w:r>
    </w:p>
    <w:p>
      <w:pPr>
        <w:pStyle w:val="BookText"/>
        <w:rPr/>
      </w:pPr>
      <w:r>
        <w:rPr>
          <w:rFonts w:ascii="IRNazanin" w:hAnsi="IRNazanin" w:eastAsia="IRNazanin"/>
          <w:color w:val="111111"/>
          <w:sz w:val="28"/>
          <w:sz w:val="28"/>
          <w:szCs w:val="28"/>
          <w:rtl w:val="true"/>
          <w:lang w:bidi="fa-IR"/>
        </w:rPr>
        <w:t>ابتدائا مخصوصا باتوجّه به مسألۀ جبن در ذهن می‌آید که همان احتمال اول نزدیک باشد، و انسان بهتر آن احتمال اول را بپسندد، و اگر این‌طور شد، دیگر این روایات به ما ارتباطی پیدا نمی‌کند، بلکه ارتباط به شبهات بدویه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وقتی انسان اندکی دقت کند و خصوصیاتی را که در عنوان اخذ شده، ملاحظه کند، می‌بیند این خصوصیات با احتمال دوم و سوم بهتر می‌سازد،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مبتلا به شما شیء فیه حلال و حرام است، الان محل ابتلاء شما شیء فیه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مبتلا به من شیء فیه حلال و حرام به این معنا نیست، یک ماهیتی هست، له نوعان، نوع حلال و نوع حرام، و الان یک فرد مردد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علت این‌که احتمال دوم و سوم از احتمال اول هم نزدیکتر است، این است که در احتمال اول آن شیء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و سوم نه، آن شیء مبتلا به بالفعل درش حلال و حرام وجود دارد و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مبتلا به شما بالفعل درش حلال و حرام باشد، چه مقدار در احتمال اول، مبتلا به من، بالفعل در آن حلال و حرام هست؟ مبتلا به من یک پنیر است، محتمل الحلیة و الحرمة، احتمال حلیت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و سوم، نفس حلیت و حرمت واقعیه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احتمال دوم و سوم اقرب از احتمال اول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تا اینجا این می‌شود، که این دو سه‌تا روایت، که یکی‌شان روایت صحیحۀ کامله بود و آن اشکالاتی هم که در مورد پنیر بود در این روایت وجود نداشت، چون این روایت در مورد پنیر چیزی قائل نشده بود، فقط قاعدۀ کلیه بود، ظاهرش این است که در اطراف علم اجمالی این هم دلالت بر ترخیص و جعل حلیت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در کار است آن را هم ملاحظه کنید، تا بعد ببینیم نتیجه در رابطۀ با این روایات اصالة الحلیّة ترخیص در اطراف علم اجمالی است یا نه؟</w:t>
      </w:r>
      <w:bookmarkStart w:id="104" w:name="pg13711_331772"/>
    </w:p>
    <w:p>
      <w:pPr>
        <w:pStyle w:val="Heading4"/>
        <w:numPr>
          <w:ilvl w:val="3"/>
          <w:numId w:val="1"/>
        </w:numPr>
        <w:rPr/>
      </w:pPr>
      <w:bookmarkStart w:id="105" w:name="__RefHeading___Toc226195_3264237689"/>
      <w:bookmarkStart w:id="106" w:name="_Toc38"/>
      <w:bookmarkEnd w:id="104"/>
      <w:bookmarkEnd w:id="105"/>
      <w:r>
        <w:rPr>
          <w:rtl w:val="true"/>
        </w:rPr>
        <w:t>پرسش</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اصالة الحلیة با اصالة البرائة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کدام روایات برای اصالة الحلیة استناد شده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کلّ شیء فیه الحلال و الحرام در روایات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احتمالات سه‌گانه در روایات را توضیح دهید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حتّی تعرف در روایات را ذکر کنید</w:t>
      </w:r>
      <w:r>
        <w:rPr>
          <w:rFonts w:eastAsia="IRNazanin" w:cs="IRNazanin"/>
          <w:color w:val="111111"/>
          <w:sz w:val="28"/>
          <w:szCs w:val="28"/>
          <w:rtl w:val="true"/>
          <w:lang w:bidi="fa-IR"/>
        </w:rPr>
        <w:t>.</w:t>
      </w:r>
      <w:bookmarkStart w:id="107" w:name="pg13711_331773"/>
    </w:p>
    <w:p>
      <w:pPr>
        <w:pStyle w:val="Heading3"/>
        <w:numPr>
          <w:ilvl w:val="2"/>
          <w:numId w:val="1"/>
        </w:numPr>
        <w:rPr/>
      </w:pPr>
      <w:bookmarkStart w:id="108" w:name="__RefHeading___Toc226197_3264237689"/>
      <w:bookmarkStart w:id="109" w:name="_Toc39"/>
      <w:bookmarkEnd w:id="107"/>
      <w:bookmarkEnd w:id="108"/>
      <w:r>
        <w:rPr>
          <w:rtl w:val="true"/>
        </w:rPr>
        <w:t>درس دویست و بیست و نهم</w:t>
      </w:r>
      <w:bookmarkEnd w:id="109"/>
    </w:p>
    <w:p>
      <w:pPr>
        <w:pStyle w:val="Heading4"/>
        <w:numPr>
          <w:ilvl w:val="3"/>
          <w:numId w:val="1"/>
        </w:numPr>
        <w:rPr/>
      </w:pPr>
      <w:bookmarkStart w:id="110" w:name="__RefHeading___Toc226199_3264237689"/>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2" w:name="__RefHeading___Toc226201_3264237689"/>
      <w:bookmarkStart w:id="113" w:name="_Toc41"/>
      <w:bookmarkEnd w:id="112"/>
      <w:r>
        <w:rPr>
          <w:rtl w:val="true"/>
        </w:rPr>
        <w:t>استدلال به روایت مسعدة بن صدقة بر اصالة الحلیة</w:t>
      </w:r>
      <w:bookmarkEnd w:id="113"/>
    </w:p>
    <w:p>
      <w:pPr>
        <w:pStyle w:val="BookText"/>
        <w:rPr/>
      </w:pPr>
      <w:r>
        <w:rPr>
          <w:rFonts w:ascii="IRNazanin" w:hAnsi="IRNazanin" w:eastAsia="IRNazanin"/>
          <w:color w:val="111111"/>
          <w:sz w:val="28"/>
          <w:sz w:val="28"/>
          <w:szCs w:val="28"/>
          <w:rtl w:val="true"/>
          <w:lang w:bidi="fa-IR"/>
        </w:rPr>
        <w:t xml:space="preserve">یکی از روایات دیگر که در مسألۀ اصالة الحلیة به آن استناد شده و در جلد دوازدهم وسائل، ابواب ما یکتسب به، باب چهارم، حدیث چهارم، است روایت معروف مسعدة بن صدقة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 و المملوک عندک لعله حرّ قد باع نفسه، او خدع فبیع قهرا، او امرأة تحتک و هی اختک او رضیعتک، و الاشیاء کلها علی هذا حتی یستبین لک غیر ذلک، او تقوم به البینة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معروفی است که نه‌تنها در اینجا، بلکه در باب حجّیت بیّنه هم به آن تمسک می‌شود، و از آن روایاتی است که کلمۀ بیّنه در 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فعلا ما به این جهتش کاری نداریم، صدر این روایت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با آن سه روایت قبلی در این جهت فرق می‌کند که آن سه روایت قبلی موضوع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سه‌تا احتمال عرض کردیم که یک احتمال اختصاص به شبهۀ بدویه بود، و یک احتمال اختصاص به شبهۀ مقرونۀ به علم اجمالی بود، یک احتمال کلتا الشبهتین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لحاظ این‌که غایت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آن غایت قرینه می‌شود بر این‌که مقصود از شیء، شیء غیر معلوم الحرمة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کأنه این‌جور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فهو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حلیت ادامه دارد، روی مشکوک الحرمة، تا عنوان مشکوک الحرمة زائل شود، و شک تبدّل به علم به حرمت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که در این روایت ذکر شده است، آیا این تعبیر اطراف علم اجمالی را می‌گیرد یا نه؟ شبهات بدویه که بلااشکال مشمول این عنوان هستند، حتما این عنوان بر مسأله شرب توتون و امثال شرب توتون در شبهات بدویه صادق است برای این‌که اینها شیء مشکوک الحلیة و الحرمة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شبهات مقرونۀ به علم اجمالی هم این عنوان صادق است یا این عنوان صادق نیست؟ آنجا هم انسان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هریک از اطراف علم اجمالی مشکوک الحلیة و الحرمة است، و موضوع، مجموع الشیئین نیست، به خلاف روایات گذشته که ما روی دو احتمالش عنوان مجموع الشیئین را موضوع قرار می‌دادیم، برای این‌که می‌خواستیم فیه حلال و حرام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کاری به مجموع نداریم، ما فیه حلال و حرام نداریم که مجبور شویم که مجموع الشیئین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انائی را که علم اجمالی به وجود خمر در یکی‌شان داریم، موضوع مستقلی هستند، هر انائی، شیء مستقلی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هر انائی شیء مستقل شد، مشکوک الحلیة و الحرمة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اناء واقع در طرف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بمشکوک الحلیة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واقع در طرف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بمشکوک الحلیة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و شبهۀ مقرونه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ما استفاده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معرفت تفصیلیه خواهد بود، این علم که در غایت واقع شده است، حتما علم تفصیلی خواهد بود، چرا؟ برای این‌که مغیّای آن علم اجمالی را هم گرفته است و اگر علم اجمالی در مغیا باشد، دیگر معنا ندارد که معرفت شامل علم اجمالی هم بشود، حتما باید علم تفصیلی را دلالت کند</w:t>
      </w:r>
      <w:r>
        <w:rPr>
          <w:rFonts w:eastAsia="IRNazanin" w:cs="IRNazanin"/>
          <w:color w:val="111111"/>
          <w:sz w:val="28"/>
          <w:szCs w:val="28"/>
          <w:rtl w:val="true"/>
          <w:lang w:bidi="fa-IR"/>
        </w:rPr>
        <w:t>.</w:t>
      </w:r>
      <w:bookmarkStart w:id="114" w:name="pg13711_331775"/>
    </w:p>
    <w:p>
      <w:pPr>
        <w:pStyle w:val="BookText"/>
        <w:rPr/>
      </w:pPr>
      <w:bookmarkEnd w:id="114"/>
      <w:r>
        <w:rPr>
          <w:rFonts w:ascii="IRNazanin" w:hAnsi="IRNazanin" w:eastAsia="IRNazanin"/>
          <w:color w:val="111111"/>
          <w:sz w:val="28"/>
          <w:sz w:val="28"/>
          <w:szCs w:val="28"/>
          <w:rtl w:val="true"/>
          <w:lang w:bidi="fa-IR"/>
        </w:rPr>
        <w:t>لذا اگر ما باشیم و صدر این روایت، خیلی مطلب روشن است، یعنی یک ترخیص کامل در اطراف علم اجمالی مثل همان ترخیصی که در شبهات بدویه هست، به یک عبارت هم وارد شده است، به یک نحو هم ترخیص صادر شده است، تحت یک ضابطه هم شبهه بدویه را مرخص فیه قرار داده است، و هم شبهۀ مقرونه به علم اجمالی را مرخص فیه قرار داده است، و این هم تأیید می‌کند همان جهتی را که ما عرض کردیم، که نحوۀ ترخیصشان هم یک نحو ترخیص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شبهات بدویه ترخیص به معنای رفع ید از آن حکم واقعی است، ترخیص در اطراف علم اجمالی هم همین نحو ترخیص است، و به همین ملاک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لحاظ صدرش روایت بسیار خوبی است، و هیچ اشکالی در این نیست</w:t>
      </w:r>
      <w:r>
        <w:rPr>
          <w:rFonts w:eastAsia="IRNazanin" w:cs="IRNazanin"/>
          <w:color w:val="111111"/>
          <w:sz w:val="28"/>
          <w:szCs w:val="28"/>
          <w:rtl w:val="true"/>
          <w:lang w:bidi="fa-IR"/>
        </w:rPr>
        <w:t>.</w:t>
      </w:r>
    </w:p>
    <w:p>
      <w:pPr>
        <w:pStyle w:val="Heading4"/>
        <w:numPr>
          <w:ilvl w:val="3"/>
          <w:numId w:val="1"/>
        </w:numPr>
        <w:rPr/>
      </w:pPr>
      <w:bookmarkStart w:id="115" w:name="__RefHeading___Toc226203_3264237689"/>
      <w:bookmarkStart w:id="116" w:name="_Toc42"/>
      <w:bookmarkEnd w:id="115"/>
      <w:r>
        <w:rPr>
          <w:rtl w:val="true"/>
        </w:rPr>
        <w:t>اشکال در استدلال به روایت مسعدة بن صدقة بر اصالة الحلیة</w:t>
      </w:r>
      <w:bookmarkEnd w:id="116"/>
    </w:p>
    <w:p>
      <w:pPr>
        <w:pStyle w:val="BookText"/>
        <w:rPr/>
      </w:pPr>
      <w:r>
        <w:rPr>
          <w:rFonts w:ascii="IRNazanin" w:hAnsi="IRNazanin" w:eastAsia="IRNazanin"/>
          <w:color w:val="111111"/>
          <w:sz w:val="28"/>
          <w:sz w:val="28"/>
          <w:szCs w:val="28"/>
          <w:rtl w:val="true"/>
          <w:lang w:bidi="fa-IR"/>
        </w:rPr>
        <w:t>لکن یک اشکال در این روایت است، که این روایت را موهون و سست می‌کند، و آن این است، بعد از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برحسب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کلیه را بیان کردند، مواردی را به‌عنوان مصادیق این قاعده، و مثال برای این قاعده بیان کردند، که این مصادیق و موارد، یکی دوتا هم نیست، چهارتا، پنج‌تا مورد مثال برایش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وقتی که ما این چهار پنج‌تا مورد را می‌بینیم، اگر در بعضی از آنها بشود توجیهی کرد، در اکثر این موارد مسألۀ حلیتی که در کار است، ربطی به این قاعده ندارد، یعنی علت حلیتش مسأله دیگری است، علت حلیت راه دیگری است، نه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مثالهایی را که برحسب این روایت ذکر شده است، ما ملاحظه کنیم، ببینیم که آیا حلیت در این مثالها به‌عنوان این است که قاعدۀ حلیت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شده است یا این‌که نه حلیت یک منشأ دیگری دارد، و یک امارات دیگری در کار است یا یک اصول دیگری در کار است که آن اصول تقدّم بر اصالة الحلیة دارد</w:t>
      </w:r>
      <w:r>
        <w:rPr>
          <w:rFonts w:eastAsia="IRNazanin" w:cs="IRNazanin"/>
          <w:color w:val="111111"/>
          <w:sz w:val="28"/>
          <w:szCs w:val="28"/>
          <w:rtl w:val="true"/>
          <w:lang w:bidi="fa-IR"/>
        </w:rPr>
        <w:t>.</w:t>
      </w:r>
    </w:p>
    <w:p>
      <w:pPr>
        <w:pStyle w:val="Heading4"/>
        <w:numPr>
          <w:ilvl w:val="3"/>
          <w:numId w:val="1"/>
        </w:numPr>
        <w:rPr/>
      </w:pPr>
      <w:bookmarkStart w:id="117" w:name="__RefHeading___Toc226205_3264237689"/>
      <w:bookmarkStart w:id="118" w:name="_Toc43"/>
      <w:bookmarkEnd w:id="117"/>
      <w:r>
        <w:rPr>
          <w:rtl w:val="true"/>
        </w:rPr>
        <w:t>تقدیم اصول دیگر در مصادیق روایت بر اصالة الاحتیاط‌</w:t>
      </w:r>
      <w:bookmarkEnd w:id="11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همه اصول در یک ردیف نیستند، مثلا استصحاب با اصل برائت یا با اصل اباحه اگر در کار باشند، چه موافق و چه مخالف، استصحاب تقدم بر آنها دارد، که حالا در جای خودش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ملاک تقدم چیست؟ آن هم مورد بحث</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مسلم است تقریبا که استصحاب مقدم بر اصالة الاباحة یا اصالة البرائة است، چه استصحاب موافق با آنها باشد یا مخالف؟ حالا مثالها را ملاحظه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مثل الثوب یکون علیک، قد اشتریته و هو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مثالها این است، شما بازار رفتید و پارچه‌ای را خریده و آورید عبا یا قبا دوختید و بر دوش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می‌دهید که این جنسی را که از این بزاز خریدید مال خودش نباشد، بلکه واقعش سرقت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شده، و حالا آمده به صورت معامله در اختیار شما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احتمال سرقت می‌دهید، در نتیجه احتمال حرمت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حلیت هم می‌دهید که نه، سرقت نباشد، مال خود بزاز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ملاک حلیت در اینجا چیست؟ به چه دلیلی این پارچه برای شما حلال است؟ روی کل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روی مسأله ید؟ و این‌که ید امارۀ بر ملکیت است شرعا و عند العقلاء، ید این معنا را حل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دست بزاز بوده، و ید امارۀ بر ملکیت است، هم شرعا و هم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مجوّز تصرف شماست در این مال محتمل السرقه، ید ملاک است، نه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مسأله همین بود، و ید تقدم بر اصالة الحلیة دارد، ید اماره است، و اصالة الحلیة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مقامی که اصل و اماره باشد، ولو این‌که مفادشان هم متطابق باهم باشد، لکن درعین‌حال اماره تقدم بر اصل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چه کنیم؟ اولین مثالی که در این روایت به‌عنوان قاعدۀ حلیت زده شده، مثالی است که هیچ ارتباطی به قاعدۀ حلیت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به ید و اماریت ید است، و تقدم اماره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چکار کنیم؟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عندک لعله حرّ قد باع نفسه أو خدع فبیع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مملوکی به‌عنوان عبد یا امه پیش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خریدید و با آن معاملۀ ملکیت می‌کنید، لکن احتمال داده می‌شود که این به حسب واقع اصلا حر باشد، حر بوده به چه صورتی در دست شما قرار گرفته؟ دوتا فرض را روایت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این آمده، خودش اقرار کرده که بأنه عبد لزید، با زید تبانی کرده‌اند، آمده اقرار کرده به این‌که من عبد زید هستم، زید هم او را به شما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اصلا خدع فبیع قهرا، یا این‌که یک آدم حری بوده این را گول زدند و به صورت قهر و زور او را فروختند، به‌طوری‌که نتوانسته از خودش دفاع بکند، و حتی مسألۀ حریتش را ابراز بکند، این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طبق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درحالی‌که یا همان مسألۀ ید است، که امارۀ بر ملکیت است، بالاخره از دست کسی شما خریدید، از دست زید خریده شده، یا مسألۀ ید و اماریت ید بر ملکیت است یا نه،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خودش اقرار به عبودیت کرده، خودش اقرار به رقیت و مملوکیت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کسی بأنه عبد مثلا لزید این هم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در مواردی شنیدید که اقرار عبد به درد نمی‌خورد، این مال آن اقرارهایی است که به ضرر مولا تمام بشود، مثل این‌که تصادفا ما در بحث فقه در همین روزها همین بحث را داریم که اگر عبدی اقرار به لواط کرد، چهار بار هم اقرار کرد، ما اقرارش را نمی‌پذیریم چرا؟ برای این‌که این اقرار معنایش این است که این عبد کشته شود و اگر کشته شد ضربه مالی به مولا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اقرار علی المولا است، اقراری است که ضررش به مولا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این مسأله نیست، این دارد اقرار می‌کند بأنه عبد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صددرصد به نفع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اقرار پذیرفته است، در اقرار العقلاء دیگر شرطش این نیست که حتما حر باشد، می‌خواهد عاقل حر باشد یا عبد باشد، مشروط به این‌که اقرار بر ضررش خودش باشد فقط، و پای مولا در کار نیاید، و ضرری به مولا توجه پیدا نکند، این اقرار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اقرارهای پذیرفته، همین است که اقرار کند بأنه عبد لزید، این صددرصد به ضرر خودش است و به نفع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این‌چنین اقراری کرده،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حرا قد باع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چطوری می‌تواند بیاید خودش را بفروشد؟ لابد اقرار به عبودیت می‌کند، اقرار به رقیت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رقیت کرد، و شما خریدید، حالا که می‌خواهید در او تصرف بکنید، این حلیت تصرف شما مستند به چیست؟ آیا مستند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ارتباطی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چطور این مورد، مثال برای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لذا در این دو مورد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عندک لأنه حرا قد باع نفسه، أو خدع فبیع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ید مطرح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حقیقت حلیت هیچ ارتباطی به قاعدۀ حلیت پیدا نمی‌کند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 تحتک و هی اختک أو رضیعتک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زنی را گرفته، احتمال می‌دهد که این خواهر خواهر نسبی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پدرش در یک شهری زنی داشته است و دختری از او متولد شده، حال پسرش احتمال می‌دهد که این زنش، همان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احتمال می‌دهد که مسألۀ رضاع محرم در کار بوده، یعنی</w:t>
      </w:r>
    </w:p>
    <w:p>
      <w:pPr>
        <w:pStyle w:val="BookText"/>
        <w:rPr/>
      </w:pPr>
      <w:r>
        <w:rPr>
          <w:rFonts w:ascii="IRNazanin" w:hAnsi="IRNazanin" w:eastAsia="IRNazanin"/>
          <w:color w:val="111111"/>
          <w:sz w:val="28"/>
          <w:sz w:val="28"/>
          <w:szCs w:val="28"/>
          <w:rtl w:val="true"/>
          <w:lang w:bidi="fa-IR"/>
        </w:rPr>
        <w:t>این هم از شیر مادر استفاده کرده، به مقداری که نشر تحریم، و نشر حرمت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قطع نظر از روایت، مسأله چطوری است؟ در باب رضاع، استصحاب عدم تحقق رضاع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رضاع یک امر حادثی است، رضاع یک امری است که فرض کنید بعد از یک ماه، دو ماه، سه ماه بعد الولادة احتمالا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اولی که این متولد شده که مسألۀ رضاع مطرح نبوده، بعد احتمالش می‌دهیم که از شیر مادر او استفاده کرده و خواهر رضاعی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تحقق رضاع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حلیت مستند به همین استصحاب عدم تحقق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استصحاب عدم تحقق رضاع در اینجا مسأله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رضاعش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احتمال می‌دهد که این خواهر نسبی او باشد، که از همان هنگامی‌که نطفۀ او منعقد شده، به‌عنوان خواهر نسبی، نطفه‌اش منعقد شده، آیا اینجا هم استصحابی جریان دارد یا استصحابی جریان ندارد؟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موارد استصحاب جاری می‌کنند، مثل استصحاب عدم قرشیت مرأة که مکرر در مباحث مختلف بحث شده، مرحوم آخوند استصحاب عدم قرشیت را جاری می‌کند، روی مبنای ایشان باید اینجا هم استصحاب عدم اختیت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قرشیت و بین اختیت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مرأة در آن هنگام انعقاد نطفه‌اش اگر اخت باشد اتصاف به اختیت دارد، اگر قرشی هم باشد در همان حال، اتصاف به قرشیت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مرأة نگذشته که ما یقین به عدم قرشیت، یا یقین به عدم اختیت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این استصحاب را جاری می‌دانسته‌اند، لذا روی مبنای ایشان اینجا هم این استصحاب عدم اختیت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مبنا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قرشیت بلحاظ نداشتن حالت سابقۀ متیقّنه، جریان ندارد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 ما اینجا چطور است؟ اصلا مسأله از نظر فقهی چطور است؟ اگر کسی می‌خواهد حالا ابتدائا یک زنی را بگیرد، لکن احتمال می‌دهد که این محرمش باشد، بلحاظ همان احتمالی که دادیم پدرش در یک شهری زوجه‌ای داشته است، و یمکن که این فرزند پدر باشد از زوجه دیگر، آیا در اینجا از نظر فقهی ابتدائا ازدواج جایز است یا ازدواج جایز نیست؟ برای این‌که ازدواج جایز، در مورد اجنبیه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لم یحرز کونها 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زن اجنبی ازدواج بکند، با زن غیر محرم ازدواج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احراز نشده اجنبیه بودنش، لذا من ابتدائا به ذهنم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را باید</w:t>
      </w:r>
    </w:p>
    <w:p>
      <w:pPr>
        <w:pStyle w:val="BookText"/>
        <w:rPr/>
      </w:pP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ازدواج در این صورت جایز نباشد، جایز نیست کسی با زنی که احتمال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اخت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فرضی که جایز باشد، و جوازش را هم ما مستند به همین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نتیجه این می‌شود که تنها این یک مورد، آن هم نه برمبنای مرحوم آخوند، روی مبنای آنهایی که استصحاب عدم اختیت را جاری نمی‌دانند،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بقیۀ موارد دیگر، و حتی همین مورد روی مبنای مرحوم آخوند، مصداق این قاعدۀ کلیه و ضابطه کلیه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اشکال پیش می‌آید که آیا درست است از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ضابطۀ کلیه‌ای را مطرح کنند، و بعد برای این‌که ضابطه کلیه، موارد متعددی را بعنوان مثال و مصداق بیان کنند، که تمام این موارد یا اکثر این موارد مصداق برای این ضابطه نباشد؟ این یک وهن مهم در روایت ایجاد می‌کند برای این‌که انسان فکر می‌کند یک چنین تعبیری شایسته مقام امام نیست، بلکه مادون الامام یک طلبه فاضل هم یک چنین تعبیری نمی‌کند، تا چه برسد به امام که یک ضابطۀ کلی به این صورت مطرح کنند بعد هم مواردی را ذکر بفرماید که اینها اکثرا هیچ ارتباطی به این ضابطه و قاعده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مسعدة بن صدقه با این‌که صدر این روایت، خیلی از نظر دلالت روشن بود، مع ذلک در این روایت این وهن مهم پیدا شده، بطوری‌که انسان نمی‌تواند به این روایت استناد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روایت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هذا حتّی یستبین لک غیر ذلک،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خودش یک بحث دیگری دارد که بین یستبین أو تقوم به البینه، چه فرقی هست؟ که در باب بینه باید بر آن بحث بشود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چهارتا روایت دیروز و امروز ما در این باب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 را که روایت امروز بود، ملاحظه فرمودید که این اشکال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روایت دیروز هم از نظر سند مورد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مرسلۀ معاویة بن عمار بود، یکی روایت عبد الله بن سلیمان که اینها هم از نظر سند مورد مناقشه بودند، یک اشکال دیگری هم در آنها بود که اشاره کردیم و آن این است که آن دوتا روایت در مورد پنیر وارد شده بود، و ظاهر آن دو روایت این بود، که اگر پنیر را انفحه از میته قرار داده باشند، حرام است، منتهی در مورد مشکوک بودن، و لو فی صورة العلم الاجمالی،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این معنا را تأیید می‌کرد، که انفحه از میته موجب حرمت پنیر خواهد بود، درحالی‌که دیروز عرض کردیم که فتوای فقهای شیعه این معنا نیست، فقهای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ما اصلا دو جور پنیر نداریم که یک قسم حلال باشد و یک قسم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پنیرها</w:t>
      </w:r>
      <w:bookmarkStart w:id="119" w:name="pg13711_331780"/>
    </w:p>
    <w:p>
      <w:pPr>
        <w:pStyle w:val="BookText"/>
        <w:rPr/>
      </w:pPr>
      <w:bookmarkEnd w:id="119"/>
      <w:r>
        <w:rPr>
          <w:rFonts w:ascii="IRNazanin" w:hAnsi="IRNazanin" w:eastAsia="IRNazanin"/>
          <w:color w:val="111111"/>
          <w:sz w:val="28"/>
          <w:sz w:val="28"/>
          <w:szCs w:val="28"/>
          <w:rtl w:val="true"/>
          <w:lang w:bidi="fa-IR"/>
        </w:rPr>
        <w:t>حلال است، حتی آن پنیری که از میته در آن قرار داده باشند، و شما علم تفصیلی داشته باشید به این‌که از انفحۀ میته ساخته شده باشد، مع ذلک حلال است، این فتوای فقهای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ذهن می‌آید که آن دوتا روایت علاوه بر این‌که از لحاظ سند گرفتار اشکال بودند، از لحاظ صدور تقیة هم این معنا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روایت تأیید این معنا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لبن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حلال دارد و قسم حرام دارد، و قسم حرامش همانی است که انفحه از میته در آن باشد، درحالی‌که مذهب اهل حق غیر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دوتا روایت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برای ما باقی می‌ماند، که روایت عبد الله بن سنان است، که این هم از نظر سند روایت صحیحه‌ای بود، و هم به لحاظ این‌که در مورد مسألۀ پنیر وارد نشده بود، بلکه فقط یک ضابطۀ کلیه‌ای را دلالت می‌کرد، بدون این‌که مسأله پنیر در آن مطرح باشد، همان قاعدۀ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آن اشکالات هیچکدام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احتمالات هم همان‌طورکه دیروز عرض کردیم، آن احتمال اول بعید بود، امر دایر بین احتمال دوم و احتمال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هردو احتمال پای علم اجمالی در کار بود، یعنی در صورت علم اجمالی دلالت بر حلیت می‌کرد، منتهی روی احتمال دوم بالخصوص در مورد علم اجمالی وارد شده بود، و روی احتمال سوم، هم شبهۀ بدویه را می‌گرفت، و هم شبهۀ مقرونۀ به علم اجمالی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که همین یک روایت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وجود ترخیص، بیشتر از یک روایت نیاز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هیچ اشکال سندی و اشکال دلالی در آن مطرح نباشد،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لکن یک مشکله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اصلا مسیر حرفها را عوض می‌کند، و آن این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ترخیص شارع هیچ منافاتی با آن تکلیف معلوم بالاجمال ندارد، این عدم منافات روی حکم چه کسی بود؟ روی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شما علم اجمالی به تکلیف داشته باشید، از یک طرف هم شارع ترخیص در ارتکاب همه اطراف بدهد، بگوید هردو مایع را شما می‌توانید ارتکاب بکنید اینها همه مسلم</w:t>
      </w:r>
      <w:r>
        <w:rPr>
          <w:rFonts w:eastAsia="IRNazanin" w:cs="IRNazanin"/>
          <w:color w:val="111111"/>
          <w:sz w:val="28"/>
          <w:szCs w:val="28"/>
          <w:rtl w:val="true"/>
          <w:lang w:bidi="fa-IR"/>
        </w:rPr>
        <w:t>.</w:t>
      </w:r>
    </w:p>
    <w:p>
      <w:pPr>
        <w:pStyle w:val="Heading4"/>
        <w:numPr>
          <w:ilvl w:val="3"/>
          <w:numId w:val="1"/>
        </w:numPr>
        <w:rPr/>
      </w:pPr>
      <w:bookmarkStart w:id="120" w:name="__RefHeading___Toc226207_3264237689"/>
      <w:bookmarkStart w:id="121" w:name="_Toc44"/>
      <w:bookmarkEnd w:id="120"/>
      <w:r>
        <w:rPr>
          <w:rtl w:val="true"/>
        </w:rPr>
        <w:t>نقش فهم عرفی در فهم از روایات</w:t>
      </w:r>
      <w:bookmarkEnd w:id="12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این است، وقتی که ما با روایت سروکار پیدا می‌کنیم، در فهم مفاد روایت،</w:t>
      </w:r>
      <w:bookmarkStart w:id="122" w:name="pg13711_331781"/>
    </w:p>
    <w:p>
      <w:pPr>
        <w:pStyle w:val="BookText"/>
        <w:rPr/>
      </w:pPr>
      <w:bookmarkEnd w:id="122"/>
      <w:r>
        <w:rPr>
          <w:rFonts w:ascii="IRNazanin" w:hAnsi="IRNazanin" w:eastAsia="IRNazanin"/>
          <w:color w:val="111111"/>
          <w:sz w:val="28"/>
          <w:sz w:val="28"/>
          <w:szCs w:val="28"/>
          <w:rtl w:val="true"/>
          <w:lang w:bidi="fa-IR"/>
        </w:rPr>
        <w:t>و در آنچه که روایت می‌خواهد بر آن دلالت بکند، دیگر مسألۀ عقل مطرح نیست، اینجا مسألۀ عرف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روایت را باید عرف معنا کند، قرآن را باید عرف معنا بکند، اینجا دیگر جای عقل نیست، اینجا فهم عرف، و فهم عقلا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عبد الله بن سنان را روی معیار و میزان عقلی پیاده نمی‌کنیم، روایت عبد الله بن سنان را باید در بازار معنا بکنیم، ببینیم در بازار روایت عبد الله بن سنان را چطور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روایت را در بازار می‌بریم، بازاری نمی‌پذیرد که شارع بتواند در تمام اطراف علم اجمالی ترخیص بدهد، آن دیگر فهم عرفی دارد، فهم عقلایی دارد، نه فهم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در مفاد روایات هم دقتهای عقلیه بود، همین‌جا مسأله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دلالت کرده بر ترخیص در همه اطراف، عقل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ترخیص در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را عقل نباید معنا بکند، روایت را باید عرف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مراجعه به عرف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العرف یقینا می‌دانیم اینجا خمر حرام موجود است، آیا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مانعی ندارد هردویش را ارتکاب بکن؟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سر در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را ترخیص در معصیت می‌گذاریم، ما این را مناقض با آن تکلیف معلوم بالاجمال می‌بینیم و چون این ترخیص در معصیت و ترخیص در معصیت جایز نیست، پس روایت عبد الله بن سنان معنایش این نیست که شما استفاده کردید، روایت عبد الله بن سنان مال شبهات بدویه است، باید فقط در شبهات بدویه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شبهات مقرونۀ به علم اجمالی، چون مستلزم تناقض عند العرف است، عرف از روایت عبد الله استفاده ترخیص نمی‌کند، و ما هم متأسفانه مجبوریم که در فهم مفاد روایات، نظر عرف را ملاک و معیار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مشکل سر راه ما وجود دارد و سبب می‌شود که روایت عبد الله بن سنان هم نتواند آن چیزی را که از نظر عقل تجویز شده، دلالت بر او داشته و دلالت بر ترخیص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شاید دراین‌باره توضیح مختصری ان شاء الله عرض کنم</w:t>
      </w:r>
      <w:r>
        <w:rPr>
          <w:rFonts w:eastAsia="IRNazanin" w:cs="IRNazanin"/>
          <w:color w:val="111111"/>
          <w:sz w:val="28"/>
          <w:szCs w:val="28"/>
          <w:rtl w:val="true"/>
          <w:lang w:bidi="fa-IR"/>
        </w:rPr>
        <w:t>.</w:t>
      </w:r>
    </w:p>
    <w:p>
      <w:pPr>
        <w:pStyle w:val="Heading4"/>
        <w:numPr>
          <w:ilvl w:val="3"/>
          <w:numId w:val="1"/>
        </w:numPr>
        <w:rPr/>
      </w:pPr>
      <w:bookmarkStart w:id="123" w:name="__RefHeading___Toc226209_3264237689"/>
      <w:bookmarkStart w:id="124" w:name="_Toc45"/>
      <w:bookmarkEnd w:id="123"/>
      <w:r>
        <w:rPr>
          <w:rtl w:val="true"/>
        </w:rPr>
        <w:t>پرسش</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روایت مسعدة بن صدقة بر اصالة الحلیة استدلال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استدلال به روایت مسعدة بن صدقة بر اصالة الحلیة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تقدیم اصول دیگر بر اصالة الاحتیاط را در مصادیق روایت مسعدة بیان کنید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فهم عرفی در فهم از روایات تا چه حدّ است، توضیح دهید</w:t>
      </w:r>
      <w:r>
        <w:rPr>
          <w:rFonts w:eastAsia="IRNazanin" w:cs="IRNazanin"/>
          <w:color w:val="111111"/>
          <w:sz w:val="28"/>
          <w:szCs w:val="28"/>
          <w:rtl w:val="true"/>
          <w:lang w:bidi="fa-IR"/>
        </w:rPr>
        <w:t>.</w:t>
      </w:r>
      <w:bookmarkStart w:id="125" w:name="pg13711_331782"/>
    </w:p>
    <w:p>
      <w:pPr>
        <w:pStyle w:val="Heading3"/>
        <w:numPr>
          <w:ilvl w:val="2"/>
          <w:numId w:val="1"/>
        </w:numPr>
        <w:rPr/>
      </w:pPr>
      <w:bookmarkStart w:id="126" w:name="__RefHeading___Toc226211_3264237689"/>
      <w:bookmarkStart w:id="127" w:name="_Toc46"/>
      <w:bookmarkEnd w:id="125"/>
      <w:bookmarkEnd w:id="126"/>
      <w:r>
        <w:rPr>
          <w:rtl w:val="true"/>
        </w:rPr>
        <w:t>درس دویست و سی‌ام</w:t>
      </w:r>
      <w:bookmarkEnd w:id="127"/>
    </w:p>
    <w:p>
      <w:pPr>
        <w:pStyle w:val="Heading4"/>
        <w:numPr>
          <w:ilvl w:val="3"/>
          <w:numId w:val="1"/>
        </w:numPr>
        <w:rPr/>
      </w:pPr>
      <w:bookmarkStart w:id="128" w:name="__RefHeading___Toc226213_326423768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بین روایات اصالة الحلیة آنهایی که ارتباط با علم اجمالی دارد، تنها یک روایت معتبرۀ صحیحة السند، و تقریبا از نظر دلالت هم خوب، داشتیم و آن روایت عبد الله بن سنان بود، که مفاد این روایت، ترخیص در اطراف علم اجمالی به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به حرمت داشته باشید، روایت عبد الله بن سنان همۀ اطراف را ترخیص و تحلیل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 این بود که آیا یک روایت می‌تواند در این مرحله نقشی داشته باشد یا نه؟</w:t>
      </w:r>
    </w:p>
    <w:p>
      <w:pPr>
        <w:pStyle w:val="Heading4"/>
        <w:numPr>
          <w:ilvl w:val="3"/>
          <w:numId w:val="1"/>
        </w:numPr>
        <w:rPr/>
      </w:pPr>
      <w:bookmarkStart w:id="130" w:name="__RefHeading___Toc226215_3264237689"/>
      <w:bookmarkStart w:id="131" w:name="_Toc48"/>
      <w:bookmarkEnd w:id="130"/>
      <w:r>
        <w:rPr>
          <w:rtl w:val="true"/>
        </w:rPr>
        <w:t>مفاد ادله ترخیص در اطراف علم اجمالی</w:t>
      </w:r>
      <w:bookmarkEnd w:id="13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سابق ذکر کردیم و آن این بود که مسألۀ ما در اساس ولو این‌که مسألۀ عقلی است، و با ملاحظۀ عقل معلوم شد که ترخیص در اطراف علم اجمالی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بر ترخیص،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در ضمن آیه و یا روایت، ترخیص را افهام و اعلام بکند، آیه و روایت مفادش باید از عرف و عقلا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بحث</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القرآن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ظاهر را معنا می‌کنید،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یفهمه عرف العرب من الکلمات و الجملات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ظهوری که این آیه و روایت در نزد عرف دارد آن ظهور متّبع است، آن ظهور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ترخیص باید از عرف گرفته شود، و باید آیه و روایت را عرف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مراجعه به عرف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العرف شارع یک‌جایی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روایتی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سندش هم صحیح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این روایت عبد الله بن سنان استفاده می‌کنید که من در این موردی که علم اجمالی به حرمت دارم، برطبق این روایت شارع می‌خواهد ارتکاب خمر مردد بین انائین را ترخیص بدهد و تجویز کند، و از آن حرمت خمر رفع 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استفاده می‌کنیم؟ عرف ابای از این معنا دارد،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لفظ قصور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چون این معنا را ترخیص در معصیت می‌دانم، و مستلزم تناقض می‌دانم، لذا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استفاده‌ای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نمی‌خواهد این حرف را بزند، نمی‌خواهد این مفاد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مانعی ندارد، ترخیص در اطراف علم اجمالی، ترخیص در معصیت نیست، و این ترخیص با آن تحریم خمر، بینشان مناقضه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رفع ید از مصلحت اقوی و مصلحت 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چیزها را درک نمی‌کنم، من این مسائل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برای اصحابشان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مطلبی را از این راه تفهیم کنند، و ملاک در فهم هم، فهم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یعنی همان فهم بازار، همان فهم عرف، همان فهم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یک چنین چیزی را از این روایت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که این جهت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روایت را به عنوان مقابل علم، و دلیل مرخّص در اطراف علم اجمالی قرار بدهیم؟ این مطلبی بود که آن روز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یک حرف صناعتی هم اینجا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قبلی حرف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نتیجه‌اش، همان نتیجه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این را نمی‌خواهد بگوید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خاطر این‌که این یک مطلبی است که ما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قابل</w:t>
      </w:r>
    </w:p>
    <w:p>
      <w:pPr>
        <w:pStyle w:val="BookText"/>
        <w:rPr/>
      </w:pPr>
      <w:r>
        <w:rPr>
          <w:rFonts w:ascii="IRNazanin" w:hAnsi="IRNazanin" w:eastAsia="IRNazanin"/>
          <w:color w:val="111111"/>
          <w:sz w:val="28"/>
          <w:sz w:val="28"/>
          <w:szCs w:val="28"/>
          <w:rtl w:val="true"/>
          <w:lang w:bidi="fa-IR"/>
        </w:rPr>
        <w:t>پذیرش نیست، لذا این عبارت این حرف را نمی‌زند، این یک چیز دیگر را می‌خواهد بگوید، و این معنای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فهم عرف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مطلبی که به صورت صناعت می‌شود در اینجا پیاده کرد، این است که کسی ممکن است از این راه وارد بشود؛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این تعبیر وارد شده است، که سه‌تا روایت این تعبیر در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مسعدة بن صدقه وارد شده بود؛ آن سه‌تا روایت که از جمله همین روایت عبد الله بن سنان است، تعبیرش این‌جوری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احتمال در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شبهه بدویه، یک احتمال شبهۀ مقرونۀ به علم اجمالی، احتمال سوم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اوّل ابعد و ضعیف‌تر از دو احتمال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این ابعدیت را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با علم اجمالی می‌سازد که شما مجموع انائین را یک شیء فرض کنید و در آن حلال و حرامی تصور بکنید، همان‌طور هم احتمال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طبیعت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نوعش حلال و یک نوعش حرام است که منطبق بر شبهۀ بدویه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ظهور ندارد، لکن به عنوان یکی از احتمالات ثلاثه مطرح است یا نه؟ و ما نمی‌پذیریم که این ابعد از دو احتمال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یکی از احتمالات ثلاثه، و در ردیف آنها مطرح شد، شما دیگر دلیل مرخص ندارید، چرا؟ برای این‌که دلیل مرخصتان روایت عبد الله بن سنان است، روایت عبد الله بن سنان هم ممکن است شبهات بدویه را بگوید، دیگر چه دلیلی دارید بر این‌که در اطراف علم اجمالی ترخیص صادر شده است؟ باید شما این احتمال شبهۀ بدویه را به کلی از بین ببرید، ابعدیت و مرجوحیت را ثابت کنید، تا بتوانید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در اطراف علم اجمالی ترخیص داده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معنا را نمی‌پذیریم، و شاید یک مؤیدی هم از این طرف ذکر کند، و آن مؤید این است که بخواهیم شیء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مجموع الشیئین قرار بدهیم، لعل این امر بعیدی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مقصود از شیء را ما طبیعت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را بگویید و اراده طبیعت بشود، چه بعدی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طبیعة فیها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طبیعت برای تو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نوع حرامش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ما بخواهیم مجموع انائین را به‌عنوان یک شیء واحد فرض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یک اناء،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bookmarkStart w:id="132" w:name="pg13711_331785"/>
    </w:p>
    <w:p>
      <w:pPr>
        <w:pStyle w:val="BookText"/>
        <w:rPr/>
      </w:pPr>
      <w:bookmarkEnd w:id="132"/>
      <w:r>
        <w:rPr>
          <w:rFonts w:ascii="IRNazanin" w:hAnsi="IRNazanin" w:eastAsia="IRNazanin"/>
          <w:color w:val="111111"/>
          <w:sz w:val="28"/>
          <w:sz w:val="28"/>
          <w:szCs w:val="28"/>
          <w:rtl w:val="true"/>
          <w:lang w:bidi="fa-IR"/>
        </w:rPr>
        <w:t>ممکن است کسی اولویت را این طرف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هم که اولویت نباشد، در یک ردیف بودن احتمالات، مسأله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روایت عبد الله بن سنان، شبهۀ بدویه را فقط دلالت داشته باشد، که احتمال اول از آن احتمالات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دیگر چطور شما می‌توانید برای اطراف علم اجمالی به این روایت با این‌که تنها روایت در ادلۀ اصالة الحلیة از این نظر است، استناد بکنید؟ لذا این هم یک راهی می‌شود برای این‌که ما نتوانیم واقعا به روایت عبد الله بن سنان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مسألۀ مهم که ترخیص در اطراف علم اجمالی، ترخیص در همۀ اطرافش است، چون مقتضای روایت عبد الله بن سنان ترخیص در همه اطراف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فعلیت به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طبیعتی اگر در آن حلال و حرام باشد، برای شما حلال و حرام است، یعنی دو نوع یکی به‌نام حلیت و حرمت برای شما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شما خمر حرام است، ولو این‌که الان در اختیار شما بالفعل خمری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مکلف به حرمت شرب خمر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همین روایت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تعبیرشان یکی است، یعنی این روایت حالا چون سندش ضعیف است این‌طور نیست که مفادش هم با این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روایت مسعدة بن صدقه بود، شما اشتباه می‌کنید، فقط یک فرقش این بود که این وارد در مورد پنیر نشده بود، اشکالات تقیه و اینها هم در این روایت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تعبیری که در این روایت شده بود، عین تعبیری است که در این دوتا روایت شده بود، هیچ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روایت مسعدة بن صدقه، که تعبیرش غیر از این تعبیر بود</w:t>
      </w:r>
      <w:r>
        <w:rPr>
          <w:rFonts w:eastAsia="IRNazanin" w:cs="IRNazanin"/>
          <w:color w:val="111111"/>
          <w:sz w:val="28"/>
          <w:szCs w:val="28"/>
          <w:rtl w:val="true"/>
          <w:lang w:bidi="fa-IR"/>
        </w:rPr>
        <w:t>.</w:t>
      </w:r>
    </w:p>
    <w:p>
      <w:pPr>
        <w:pStyle w:val="Heading4"/>
        <w:numPr>
          <w:ilvl w:val="3"/>
          <w:numId w:val="1"/>
        </w:numPr>
        <w:rPr/>
      </w:pPr>
      <w:bookmarkStart w:id="133" w:name="__RefHeading___Toc226217_3264237689"/>
      <w:bookmarkStart w:id="134" w:name="_Toc49"/>
      <w:bookmarkEnd w:id="133"/>
      <w:r>
        <w:rPr>
          <w:rtl w:val="true"/>
        </w:rPr>
        <w:t>بیان صاحب جواهر</w:t>
      </w:r>
      <w:r>
        <w:rPr>
          <w:rtl w:val="true"/>
        </w:rPr>
        <w:t>(</w:t>
      </w:r>
      <w:r>
        <w:rPr>
          <w:rtl w:val="true"/>
        </w:rPr>
        <w:t>ره</w:t>
      </w:r>
      <w:r>
        <w:rPr>
          <w:rtl w:val="true"/>
        </w:rPr>
        <w:t xml:space="preserve">) </w:t>
      </w:r>
      <w:r>
        <w:rPr>
          <w:rtl w:val="true"/>
        </w:rPr>
        <w:t>در روایت مسعدة بن صدقة</w:t>
      </w:r>
      <w:bookmarkEnd w:id="13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جواهر هم یک بیانی در رابطۀ با این روایت دارد، این‌طورکه نقل شده، حالا خود من هم ندیدم جواهر در کجا شاید هم در همان مسأله پنیر اینها عنوان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به این روایت کرده باشد و اخذ به مضمون این روایت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عمل به این روایت را اسناد به نادر از اصحاب می‌دهد، یعنی اصحاب دیگر به این روایت عمل</w:t>
      </w:r>
    </w:p>
    <w:p>
      <w:pPr>
        <w:pStyle w:val="BookText"/>
        <w:rPr/>
      </w:pP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مقداری روایت را سست می‌کند، روایت را موهون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مشهور برطبق آن عمل نکرده باشند، و به فرمایش ایشان ندور داشته باشد عامل به این روایت، چطور می‌شود به‌عنوان یک دلیل مرخّص در اطراف علم اجمالی ما به آن استناد بکنیم؟ پس نتیجه این‌طور شد که ادله اصالة الحلیة، آنهایی که می‌شد ارتباط به علم اجمالی داشته باشد، هیچ‌کدام نتوانست ترخیصی بر اطراف علم اجمالی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مرخّصه منحصر به ادلۀ اصالة الحلیة نیست، ادلۀ اصالة البرائة چطور است؟ چون اصالة البرائة غیر از اصالة الحلیة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اصالة البرائة جنبۀ نفی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ضیقی بر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یعلمون 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خمر مردد بین انائین، یا در شبهات تکلیفیه یعنی شبهات حکمیه، چرا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نکنیم؟ 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فی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نکنیم؟ ولو این‌که ادلۀ اصالة الحلیة با تعبیری که در آن هست و با خصوصیات دیگر نتواند اینجا را شامل بشود؟ اما ادلۀ اصالة البرائة چطور؟</w:t>
      </w:r>
    </w:p>
    <w:p>
      <w:pPr>
        <w:pStyle w:val="BookText"/>
        <w:rPr/>
      </w:pPr>
      <w:r>
        <w:rPr>
          <w:rFonts w:ascii="IRNazanin" w:hAnsi="IRNazanin" w:eastAsia="IRNazanin"/>
          <w:color w:val="111111"/>
          <w:sz w:val="28"/>
          <w:sz w:val="28"/>
          <w:szCs w:val="28"/>
          <w:rtl w:val="true"/>
          <w:lang w:bidi="fa-IR"/>
        </w:rPr>
        <w:t>لذا همان حرفی که زدیم اینجا پیاده می‌شود، یعنی همان‌طورکه نظر عرف و فهم عرف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و متبع است، در معنای حدیث رفع هم متبع است، یعنی به عبارت روشن‌تر ما به عرف این مسأله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یک مورد خمر را حرام کرده، در ضمن حدیث رفع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علم اجمالی داریم به این‌که خمر بین انائین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می‌شود؟ آیا ما می‌توانیم به حدیث رفع تمسک بکنیم و از آن ترخیص استفاده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ان الخمر غیر معلوم تفصیلا فحدیث الرفع یشمل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نمی‌کنم آن موردی را که حتی شما علم اجمالی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نمی‌کنم اینجایی که شما علم اجمالی بوجود خمر دارید، تا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دیگر کلمۀ بعینه و امثال ذلک نیست که احتمالاتی در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خمر در اینجا معلوم است یا غیر معلوم؟ اگر خمر را در اینجا غیر معلوم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خمر در اینجا معلوم شد، یکی از اینها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معلوم است منتها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ما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bookmarkStart w:id="135" w:name="pg13711_331787"/>
    </w:p>
    <w:p>
      <w:pPr>
        <w:pStyle w:val="BookText"/>
        <w:rPr/>
      </w:pPr>
      <w:bookmarkEnd w:id="135"/>
      <w:r>
        <w:rPr>
          <w:rFonts w:ascii="IRNazanin" w:hAnsi="IRNazanin" w:eastAsia="IRNazanin"/>
          <w:color w:val="111111"/>
          <w:sz w:val="28"/>
          <w:sz w:val="28"/>
          <w:szCs w:val="28"/>
          <w:rtl w:val="true"/>
          <w:lang w:bidi="fa-IR"/>
        </w:rPr>
        <w:t>لذا عرف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استفاده نمی‌کند، این مورد را از موارد ثبوت علم می‌بیند، نه از موارد عدم العلم و الجهل، یعنی در حقیقت علم اجمالی کأنّ یک اضافه‌ای به علم دارد، یک اضافه‌ای به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آن اضافۀ به علمش را مورد تکیه قرار می‌دهد، و این را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ذهن ما هم بعید است که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خمر حدیث رفع دلالت بر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عرف است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ادلۀ برائت هم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 دیگر اینجا باقی مانده است و آن مسألۀ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علم اجمالی داریم به این‌که یکی از این دو ظرف خمر است، درحالی‌که حالت سابقه در هر دو حلیت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مرخص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بلحاظ این‌که در هردو اناء استصحاب عدم خمریت و بقاء خلیّت جاری می‌شود، و حکم به حلیت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اناء طرف یمین جاری است و حاکم 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اناء طرف یسار هم جریان پیدا می‌کند و حکم به حلیت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مرخّص در اطراف این قبیل از علم اجمالی‌هایی که حالت سابقه غیر محرمه دارد، حالت سابقۀ غیر وجوبیه دارد، قرار بدهیم؟ و هکذا</w:t>
      </w:r>
      <w:r>
        <w:rPr>
          <w:rFonts w:eastAsia="IRNazanin" w:cs="IRNazanin"/>
          <w:color w:val="111111"/>
          <w:sz w:val="28"/>
          <w:szCs w:val="28"/>
          <w:rtl w:val="true"/>
          <w:lang w:bidi="fa-IR"/>
        </w:rPr>
        <w:t>.</w:t>
      </w:r>
    </w:p>
    <w:p>
      <w:pPr>
        <w:pStyle w:val="Heading4"/>
        <w:numPr>
          <w:ilvl w:val="3"/>
          <w:numId w:val="1"/>
        </w:numPr>
        <w:rPr/>
      </w:pPr>
      <w:bookmarkStart w:id="136" w:name="__RefHeading___Toc226219_3264237689"/>
      <w:bookmarkStart w:id="137" w:name="_Toc50"/>
      <w:bookmarkEnd w:id="136"/>
      <w:r>
        <w:rPr>
          <w:rtl w:val="true"/>
        </w:rPr>
        <w:t>استدلال شیخ انصاری</w:t>
      </w:r>
      <w:r>
        <w:rPr>
          <w:rtl w:val="true"/>
        </w:rPr>
        <w:t>(</w:t>
      </w:r>
      <w:r>
        <w:rPr>
          <w:rtl w:val="true"/>
        </w:rPr>
        <w:t>ره</w:t>
      </w:r>
      <w:r>
        <w:rPr>
          <w:rtl w:val="true"/>
        </w:rPr>
        <w:t xml:space="preserve">) </w:t>
      </w:r>
      <w:r>
        <w:rPr>
          <w:rtl w:val="true"/>
        </w:rPr>
        <w:t>بر عدم جریان استصحاب در اطراف علم اجمالی</w:t>
      </w:r>
      <w:bookmarkEnd w:id="1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 همین مسأله‌ای که مکرر به آن اشاره کردیم،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اختلافی در کلمات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رسائل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عقیده‌شان این است که در اطراف علم اجمالی، اصول و مخصوصا استصحاب که یک خصوصیتی در آن هست که در ضمن بحث اشاره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چرا استصحاب در اطراف علم اجمالی جاری نمی‌شود؟ اینجا کلام شیخ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کتاب اشتغال علی ما هو ظاهر کلام ایشان است، و در کتاب استصحاب علی ما هو صریح کلام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این دو رساله، رساله اشتغال و رساله استصحاب، این است که علت این‌که استصحاب در اطراف علم اجمالی جریان پیدا نمی‌کند، این است که اگر بخواهد دلیل لا تنقض موارد علم اجمالی را شامل بشود، در خود دلیل، تناقض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جملۀ</w:t>
      </w:r>
      <w:bookmarkStart w:id="138" w:name="pg13711_331788"/>
    </w:p>
    <w:p>
      <w:pPr>
        <w:pStyle w:val="BookText"/>
        <w:rPr/>
      </w:pPr>
      <w:bookmarkEnd w:id="138"/>
      <w:r>
        <w:rPr>
          <w:rFonts w:ascii="IRNazanin" w:hAnsi="IRNazanin" w:eastAsia="IRNazanin"/>
          <w:color w:val="111111"/>
          <w:sz w:val="28"/>
          <w:sz w:val="28"/>
          <w:szCs w:val="28"/>
          <w:rtl w:val="true"/>
          <w:lang w:bidi="fa-IR"/>
        </w:rPr>
        <w:t>بعدی مناقضه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کأنّ دوتا حکم را شارع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یقین به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انقضه بیقین الاخر، ایجاب النقض بیقین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نقض هذا الیقین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انقضه بیقین آخر که به صیغه امر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دلیل استصحاب تعرض به دو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من عرض کردم، همین‌جایی که شما علم اجمالی به خمریت دارید، در حالی‌که حالت سابقه در هردو خلیت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روی این دوتا اناء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سابقا خل بوده است، و الان خمریت آن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خلیت اثر بار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یسار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چه می‌شود؟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اناء را محکوم به خلیت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لکن مطلب که اینجا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انقضه بیقین آخر را شما چکار می‌کنید؟ مگر شما علاوۀ بر این دو یقین به خلیّت، یک یقین به خمریت پیدا نکردید؟ یعنی یک یقین به خلاف سابق تحقق دارد، یک یقین بر ضد حالت سابقه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بر ضد حالت سابقه را هم انقضه بیقین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یقین سابق را به این یقین بر ضد حالت سابقه که در احد الانائین است، باید نقض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این‌که آن یقین به این یقین نقض بشود، این است که احد الانائین حرام است، اگر احد الانائین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حرام است</w:t>
      </w:r>
      <w:r>
        <w:rPr>
          <w:rFonts w:eastAsia="IRNazanin" w:cs="IRNazanin"/>
          <w:color w:val="111111"/>
          <w:sz w:val="28"/>
          <w:szCs w:val="28"/>
          <w:rtl w:val="true"/>
          <w:lang w:bidi="fa-IR"/>
        </w:rPr>
        <w:t>.</w:t>
      </w:r>
    </w:p>
    <w:p>
      <w:pPr>
        <w:pStyle w:val="Heading4"/>
        <w:numPr>
          <w:ilvl w:val="3"/>
          <w:numId w:val="1"/>
        </w:numPr>
        <w:rPr/>
      </w:pPr>
      <w:bookmarkStart w:id="139" w:name="__RefHeading___Toc226221_3264237689"/>
      <w:bookmarkStart w:id="140" w:name="_Toc51"/>
      <w:bookmarkEnd w:id="139"/>
      <w:r>
        <w:rPr>
          <w:rtl w:val="true"/>
        </w:rPr>
        <w:t>راه‌حل برای دفع تناقض در دلیل استصحاب</w:t>
      </w:r>
      <w:bookmarkEnd w:id="140"/>
    </w:p>
    <w:p>
      <w:pPr>
        <w:pStyle w:val="BookText"/>
        <w:rPr/>
      </w:pPr>
      <w:r>
        <w:rPr>
          <w:rFonts w:ascii="IRNazanin" w:hAnsi="IRNazanin" w:eastAsia="IRNazanin"/>
          <w:color w:val="111111"/>
          <w:sz w:val="28"/>
          <w:sz w:val="28"/>
          <w:szCs w:val="28"/>
          <w:rtl w:val="true"/>
          <w:lang w:bidi="fa-IR"/>
        </w:rPr>
        <w:t>نتیجه این می‌شود که شارع دوتا جمله پشت سر هم فرموده باشد، جملۀ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اناء حلال است، و جمله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الانائین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التناقض</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برای این‌که این تناقض پیش نیاید؟ یک راه بیشتر نداریم آن راه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افراد علم اجمالی را نمی‌گیرد، اصلا به علم اجمالی کاری ندارد، این مال شبهات بدویه است، مال آنجاهایی است که پای علم اجمالی در کار نباشد، و این ربطی به موارد علم اجمالی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شیخ در این دو رساله، این است که علت عدم جریان استصحاب مخصوصا که این دوتا حکم در آن ذکر</w:t>
      </w:r>
      <w:bookmarkStart w:id="141" w:name="pg13711_331789"/>
    </w:p>
    <w:p>
      <w:pPr>
        <w:pStyle w:val="BookText"/>
        <w:rPr/>
      </w:pPr>
      <w:bookmarkEnd w:id="141"/>
      <w:r>
        <w:rPr>
          <w:rFonts w:ascii="IRNazanin" w:hAnsi="IRNazanin" w:eastAsia="IRNazanin"/>
          <w:color w:val="111111"/>
          <w:sz w:val="28"/>
          <w:sz w:val="28"/>
          <w:szCs w:val="28"/>
          <w:rtl w:val="true"/>
          <w:lang w:bidi="fa-IR"/>
        </w:rPr>
        <w:t>شده است، همین تناقض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فرار از تناقض اقتضا می‌کند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اجمالی را نمی‌گیرد، اگر مبنا این شد، دوتا خصوصیت در این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روی این مبنا مرحوم شیخ مانع از ترخیص در اطراف علم اجمالی را، یک مسألۀ اثباتی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قصور دارد، مقام اثبات نمی‌تواند چنین ترخیصی را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روی این مبنا، اگر از مرحوم شیخ بپرسیم شما می‌گویید که اصولا در اطراف علم اجمالی ترخیص از نظر عقل جایز نیست؟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و لکن انقضه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دلالت بر ترخیص بکند، برای این‌که مستلزم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یک دلیلی فرضا پیدا کردید که مستلزم تناقض نبود، هیچ مانعی ندارد</w:t>
      </w:r>
      <w:r>
        <w:rPr>
          <w:rFonts w:eastAsia="IRNazanin" w:cs="IRNazanin"/>
          <w:color w:val="111111"/>
          <w:sz w:val="28"/>
          <w:szCs w:val="28"/>
          <w:rtl w:val="true"/>
          <w:lang w:bidi="fa-IR"/>
        </w:rPr>
        <w:t>.</w:t>
      </w:r>
    </w:p>
    <w:p>
      <w:pPr>
        <w:pStyle w:val="Heading4"/>
        <w:numPr>
          <w:ilvl w:val="3"/>
          <w:numId w:val="1"/>
        </w:numPr>
        <w:rPr/>
      </w:pPr>
      <w:bookmarkStart w:id="142" w:name="__RefHeading___Toc226223_3264237689"/>
      <w:bookmarkStart w:id="143" w:name="_Toc52"/>
      <w:bookmarkEnd w:id="142"/>
      <w:r>
        <w:rPr>
          <w:rtl w:val="true"/>
        </w:rPr>
        <w:t>مانع از جریان استصحاب در اطراف علم اجمالی برمبنای شیخ</w:t>
      </w:r>
      <w:r>
        <w:rPr>
          <w:rtl w:val="true"/>
        </w:rPr>
        <w:t>(</w:t>
      </w:r>
      <w:r>
        <w:rPr>
          <w:rtl w:val="true"/>
        </w:rPr>
        <w:t>ره</w:t>
      </w:r>
      <w:r>
        <w:rPr>
          <w:rtl w:val="true"/>
        </w:rPr>
        <w:t>)</w:t>
      </w:r>
      <w:bookmarkEnd w:id="143"/>
    </w:p>
    <w:p>
      <w:pPr>
        <w:pStyle w:val="BookText"/>
        <w:rPr/>
      </w:pPr>
      <w:r>
        <w:rPr>
          <w:rFonts w:ascii="IRNazanin" w:hAnsi="IRNazanin" w:eastAsia="IRNazanin"/>
          <w:color w:val="111111"/>
          <w:sz w:val="28"/>
          <w:sz w:val="28"/>
          <w:szCs w:val="28"/>
          <w:rtl w:val="true"/>
          <w:lang w:bidi="fa-IR"/>
        </w:rPr>
        <w:t>روی این مبنا مانع از جریان استصحاب در اطراف علم اجمالی، یک مانع اثباتی است، مانع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یک خصوصیت دیگر هم در این مبنا هست، و آن این است که روی این مبنا فرق نمی‌کند عدم جریان اصول در اطراف علم اجمالی بین این‌که مقتضای علم اجمالی حرمت باشد و یا مقتضای آن حلیت باشد؟ یا اگر عکس شد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ما دوتا ظرف داریم، هردو حالت سابقه‌اش نجاست بوده است، لکن حالا علم اجمالی به طهارت یکی پیدا کردیم، حالت سابقه در هردو نجاست بوده است، لکن یقین کردیم یکی از آنها اتصال به کرّ پیدا کرده است و طاهر شده است، اما نمی‌دانیم کدام است؟ روی این مبنای شیخ اینجا هم شما به استصحاب نمی‌توانید تمسک بکنید، چرا؟ برای این‌که اگر دوتا استصحاب اینجا جاری کردید، این دوتا استصحاب می‌گوید، از هردو اجتناب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یقین به طهارت یکی پیدا کردید،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از آن یکی که طاهر است اجتناب بکنید،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هردو اجتناب کن،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اجتناب کردن لازم نیست و این هم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همه‌اش این نیست که در طرف علم اجمالی مسألۀ تکلیف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عکسش هم شد باز مسألۀ تناقض پیش می‌آید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روی این مبنای شیخ فرقی نمی‌کند، که تکلیف، یعنی آن‌که گریبان‌گیر انسان است، در ناحیه علم باشد، یا در ناحیه اطراف علم اجمالی و حالتهای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این تناقض در دلیل استصحاب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کلام مرحوم شیخ</w:t>
      </w:r>
      <w:bookmarkStart w:id="144" w:name="pg13711_331790"/>
    </w:p>
    <w:p>
      <w:pPr>
        <w:pStyle w:val="BookText"/>
        <w:rPr/>
      </w:pPr>
      <w:bookmarkEnd w:id="144"/>
      <w:r>
        <w:rPr>
          <w:rFonts w:ascii="IRNazanin" w:hAnsi="IRNazanin" w:eastAsia="IRNazanin"/>
          <w:color w:val="111111"/>
          <w:sz w:val="28"/>
          <w:sz w:val="28"/>
          <w:szCs w:val="28"/>
          <w:rtl w:val="true"/>
          <w:lang w:bidi="fa-IR"/>
        </w:rPr>
        <w:t>در کتاب القطع و همین‌طور در بعضی جاهای دیگر از رسائل، استفاده می‌شود که علت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مثلا که آن بهترین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اطراف علم اجمالی یک جهتی نیست که مربوط به مقام اثبات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جهتی است مربوط به مقام ثبوت و در حقیقت در آن جهت عقلی با ما مخالفت دارد، و آن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اطراف علم اجمالی مستلزم معصیت است، مستلزم مخالفت عملیه قطعیه است که به تعبیر مرحوم شیخ اکثرا این‌جور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اطراف علم اجمالی، مستلزم مخالفت قطعیۀ عملیۀ آن تکلیف معلوم بالاجمال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این است که ایشان مانع را مربوط به مقام ثبوت می‌داند، یعنی همان حرفی که ما زدیم و بحث کردیم که آیا ترخیص اسمش ترخیص در معصیت است یا نه؟ ایشان اسمش را ترخیص در معصیت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مبنای مرحوم شیخ را بپذیرد، علاوه بر این‌که مانع را در رابطۀ با مقام ثبوت قرار داده است، یک خصوصیت دیگر هم دارد و آن این است که آن دو مثالی که ما زدیم روی این مبنا بینشان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مسألۀ انائین حالت سابقه خلیت باشد، و علم اجمالی به خمر پیدا کردید اینجا، استصحاب دوتا جواز ارتکاب، مستلزم مخالفت عملیۀ تکلیف معلوم بالاجمال است؛ اما در این مثال دوم چطور؟ اگر شما این دوتا اناء را که حالت سابقه هردو نجاست بود، و بعد علم اجمالی به طهارت احد الانائین پیدا کردید، در دوتا استصحاب نجاست کردید و از هردو اجتناب کردید، کجا خراب می‌شود؟ مخالفت تکلیف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اجمالی شما علم اجمالی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طهارت که تکلیف‌آور و الزام‌آور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حلال است انسان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گریبان انسان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مثال دوم روی این مبنای دوم مرحوم شیخ دیگر مانعی از جریان استصحاب نباید در اطراف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استصحاب بقای نجاست جریان پیدا می‌کند، و هیچ مخالفت تکلیف معلوم بالاجمال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مبنای مال مرحوم شیخ را ملاحظه بکنیم ولو این‌که روی یک مبنایش بحث کردیم، اما روی مبنای دیگر که مربوط به مقام اثبات است، یک مقدار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بشود</w:t>
      </w:r>
      <w:r>
        <w:rPr>
          <w:rFonts w:eastAsia="IRNazanin" w:cs="IRNazanin"/>
          <w:color w:val="111111"/>
          <w:sz w:val="28"/>
          <w:szCs w:val="28"/>
          <w:rtl w:val="true"/>
          <w:lang w:bidi="fa-IR"/>
        </w:rPr>
        <w:t>.</w:t>
      </w:r>
    </w:p>
    <w:p>
      <w:pPr>
        <w:pStyle w:val="Heading4"/>
        <w:numPr>
          <w:ilvl w:val="3"/>
          <w:numId w:val="1"/>
        </w:numPr>
        <w:rPr/>
      </w:pPr>
      <w:bookmarkStart w:id="145" w:name="__RefHeading___Toc226225_3264237689"/>
      <w:bookmarkStart w:id="146" w:name="_Toc53"/>
      <w:bookmarkEnd w:id="145"/>
      <w:r>
        <w:rPr>
          <w:rtl w:val="true"/>
        </w:rPr>
        <w:t>پرسش</w:t>
      </w:r>
      <w:r>
        <w:rPr>
          <w:rtl w:val="true"/>
        </w:rPr>
        <w:t>:</w:t>
      </w:r>
      <w:bookmarkEnd w:id="14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ادله ترخیص در اطراف علم اجمالی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مسعدة بن صدقة و اشکال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استصحاب در اطراف علم اجمالی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راه‌حلّی برای دفع تناقض در دلیل استصحاب وجود دارد؟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چه چیزی مانع از جریان استصحاب در اطراف علم اجمالی برمبنای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47" w:name="pg13711_331792"/>
    </w:p>
    <w:p>
      <w:pPr>
        <w:pStyle w:val="Heading3"/>
        <w:numPr>
          <w:ilvl w:val="2"/>
          <w:numId w:val="1"/>
        </w:numPr>
        <w:rPr/>
      </w:pPr>
      <w:bookmarkStart w:id="148" w:name="__RefHeading___Toc226227_3264237689"/>
      <w:bookmarkStart w:id="149" w:name="_Toc54"/>
      <w:bookmarkEnd w:id="147"/>
      <w:bookmarkEnd w:id="148"/>
      <w:r>
        <w:rPr>
          <w:rtl w:val="true"/>
        </w:rPr>
        <w:t>درس دویست و سی و یکم</w:t>
      </w:r>
      <w:bookmarkEnd w:id="149"/>
    </w:p>
    <w:p>
      <w:pPr>
        <w:pStyle w:val="Heading4"/>
        <w:numPr>
          <w:ilvl w:val="3"/>
          <w:numId w:val="1"/>
        </w:numPr>
        <w:rPr/>
      </w:pPr>
      <w:bookmarkStart w:id="150" w:name="__RefHeading___Toc226229_3264237689"/>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از کلمات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استفاده می‌شود، در بعضی از جاها تصریح دارند به این‌که علت عدم جریان اصول عملیه مطلقا در اطراف علم اجمالی، این است که جریان اصول مستلزم مخالفت قطعیۀ عملیه است و در حقیقت ترخیص در معصیت است، و ترخیص در معصیت، ثبوتا ممتنع است و عقلا غیر مجاز است، ربطی به مقام اثبات و دلالت ندارد، یعنی عقل این معنا را تجویز نمی‌کند</w:t>
      </w:r>
      <w:r>
        <w:rPr>
          <w:rFonts w:eastAsia="IRNazanin" w:cs="IRNazanin"/>
          <w:color w:val="111111"/>
          <w:sz w:val="28"/>
          <w:szCs w:val="28"/>
          <w:rtl w:val="true"/>
          <w:lang w:bidi="fa-IR"/>
        </w:rPr>
        <w:t>.</w:t>
      </w:r>
    </w:p>
    <w:p>
      <w:pPr>
        <w:pStyle w:val="Heading4"/>
        <w:numPr>
          <w:ilvl w:val="3"/>
          <w:numId w:val="1"/>
        </w:numPr>
        <w:rPr/>
      </w:pPr>
      <w:bookmarkStart w:id="152" w:name="__RefHeading___Toc226231_3264237689"/>
      <w:bookmarkStart w:id="153" w:name="_Toc56"/>
      <w:bookmarkEnd w:id="152"/>
      <w:r>
        <w:rPr>
          <w:rtl w:val="true"/>
        </w:rPr>
        <w:t>نظر شیخ</w:t>
      </w:r>
      <w:r>
        <w:rPr>
          <w:rtl w:val="true"/>
        </w:rPr>
        <w:t>(</w:t>
      </w:r>
      <w:r>
        <w:rPr>
          <w:rtl w:val="true"/>
        </w:rPr>
        <w:t>ره</w:t>
      </w:r>
      <w:r>
        <w:rPr>
          <w:rtl w:val="true"/>
        </w:rPr>
        <w:t xml:space="preserve">) </w:t>
      </w:r>
      <w:r>
        <w:rPr>
          <w:rtl w:val="true"/>
        </w:rPr>
        <w:t>در علت عدم جریان اصول عملیه مطلقا در اطراف علم اجمالی</w:t>
      </w:r>
      <w:bookmarkEnd w:id="15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کلمات ایشان استفاده می‌شود که علت عدم جریان، در رابطۀ با مقام اثبات و مقام دلالت است، یعنی اگر دلیل استصحاب بخواهد علم اجمالی را شامل بشود، در خود دلیل تناقض لازم می‌آید، در جهت اثبات تناقض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فرضا به یک عبارت دیگری شارع استصحاب را بیان می‌کرد که تناقضی در مفاد آن دلیل تحقق پیدا نمی‌کرد، مانعی نداشت که اطراف علم اجمالی را شامل شود، دیگر اشکالی از</w:t>
      </w:r>
      <w:bookmarkStart w:id="154" w:name="pg13711_331793"/>
    </w:p>
    <w:p>
      <w:pPr>
        <w:pStyle w:val="BookText"/>
        <w:rPr/>
      </w:pPr>
      <w:bookmarkEnd w:id="154"/>
      <w:r>
        <w:rPr>
          <w:rFonts w:ascii="IRNazanin" w:hAnsi="IRNazanin" w:eastAsia="IRNazanin"/>
          <w:color w:val="111111"/>
          <w:sz w:val="28"/>
          <w:sz w:val="28"/>
          <w:szCs w:val="28"/>
          <w:rtl w:val="true"/>
          <w:lang w:bidi="fa-IR"/>
        </w:rPr>
        <w:t>این جهت در این معنا نبود که استصحاب هم در اطراف علم اجمالی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مانع مربوط به مقام اثبات است، یعنی دلیل یک خصوصیتی دارد که اگر بخواهد علم اجمالی را بگیرد، از نظر مقام دلالت تناقض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ممکن بود به یک عبارت دیگری شارع بیان بکند که اشکالی به مقام دلالت نباشد و از طرف دیگر شامل علم اجمالی هم بشود، معنای مانع اثباتی یک چنین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مانع ثبوتی، اگر چیزی ثبوتا گیر داشته باشد، دیگر در هیچ قالبی نمی‌شود درستش کرد، و به هیچ صورتی نمی‌توان آنرا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مقام ثبوتش محل اشکال و محل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تناقض در دلیل استصحاب را توضیح دادیم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دوتا حکم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را بگیرد، و در اطراف علم اجمالی هم لا تنقض جاری بشود، 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یعنی لا تنقض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هردو ظرف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در دلیل واحد، هم حکم به نجاست یکی شده باشد، و هم حکم به طهارت هردو شده باشد؟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توضیحش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را مرحوم شیخ جهت ثبوتی می‌دانند، ما این را مفصّل بحث کردیم که ترخیص در اطراف علم اجمالی، اسمش ترخیص در معصیت نیست، بر هر مخالفت تکلیفی که عنوان معصیت منطبق نمی‌شود، آن مخالفتی عنوان معصیت دارد که شارع از تکلیف خودش رفع ید نکرده باشد، و روی تکلیف خودش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تکلیف رفع ید کرد، روی یک مصلحت و جهتی، مخالفت چنین تکلیفی لا تسمی معصیة و اگر معصیت نشد، دیگر ترخیص، ترخیص در معصیت نیست، و از نظر مقام ثبوت اشکالی تصور نمی‌شود، که بحثش را ما مفصل کردیم</w:t>
      </w:r>
      <w:r>
        <w:rPr>
          <w:rFonts w:eastAsia="IRNazanin" w:cs="IRNazanin"/>
          <w:color w:val="111111"/>
          <w:sz w:val="28"/>
          <w:szCs w:val="28"/>
          <w:rtl w:val="true"/>
          <w:lang w:bidi="fa-IR"/>
        </w:rPr>
        <w:t>.</w:t>
      </w:r>
    </w:p>
    <w:p>
      <w:pPr>
        <w:pStyle w:val="Heading4"/>
        <w:numPr>
          <w:ilvl w:val="3"/>
          <w:numId w:val="1"/>
        </w:numPr>
        <w:rPr/>
      </w:pPr>
      <w:bookmarkStart w:id="155" w:name="__RefHeading___Toc226233_3264237689"/>
      <w:bookmarkStart w:id="156" w:name="_Toc57"/>
      <w:bookmarkEnd w:id="155"/>
      <w:r>
        <w:rPr>
          <w:rtl w:val="true"/>
        </w:rPr>
        <w:t>مراد از یقین در دلیل استصحاب</w:t>
      </w:r>
      <w:bookmarkEnd w:id="15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مقام اثبات که عمدۀ بحث امروز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تنقض علم اجمالی را بگیرد، تناقض بین دو حکمی که در دلیل استصحاب واقع شده تحقق پیدا می‌کند ما اول باید این مسأله را ملاحظه بکنیم، ببینیم آیا در دلیل استصحاب ولو این‌که صورتا شما با دوتا حکم برخورد می‌کنید،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یک</w:t>
      </w:r>
      <w:bookmarkStart w:id="157" w:name="pg13711_331794"/>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در بادی نظر فکر می‌شود که اینها دو حکم مستقل مجعول در دلیل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 مطلب هم همین است؟ ما اینجا دوتا حکم مجعول داریم، دوتا حکم مرتبط به شارع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واقع این مطلب درست برسیم، سؤال می‌کنیم آیا این یقینی که در دلیل استصحاب ذکر شده، این همان یقین وجدانی صددرصد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معتبرة عقلا؟ یا این‌که این یقین یک معنای عامی را دارد، مقصود از یقین حجّت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حجّت معتبره یقین باشد یا حجّت معتبره مثلا بیّنه باشد؟ یک بحثی در باب استصحاب هست، بعدا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بحث می‌کنیم و آن این است که اگر یک بینه‌ای قائم شد بر این‌که عبای من در صبح نجس بوده بیّنه حجّة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شک دارم در این‌که نجاستش باقی است یا نه؟ اینجا استصحاب جریان پیدا می‌کند یا نه؟ اگر یقین در دلیل استصحاب، یقین قطعی صددرصد باشد، اینجا دیگر جای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یقین سابق دارید؟ شما یک بینه‌ای بر نجاست عبا در اول صبح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دلیل استصحاب، بمعنای مطلق حجّت معتبره است، هم یقین صددرصد را شامل می‌شود، و هم سایر حجج معتبره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دلیل استصحاب در اینجا هم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بیّنه قائم شد بر نجاست ثوب، ظهر شک دارید که این نجاست برطرف شده، یا نه؟</w:t>
      </w:r>
    </w:p>
    <w:p>
      <w:pPr>
        <w:pStyle w:val="Heading4"/>
        <w:numPr>
          <w:ilvl w:val="3"/>
          <w:numId w:val="1"/>
        </w:numPr>
        <w:rPr/>
      </w:pPr>
      <w:bookmarkStart w:id="158" w:name="__RefHeading___Toc226235_3264237689"/>
      <w:bookmarkStart w:id="159" w:name="_Toc58"/>
      <w:bookmarkEnd w:id="158"/>
      <w:r>
        <w:rPr>
          <w:rtl w:val="true"/>
        </w:rPr>
        <w:t>مراد شیخ انصاری</w:t>
      </w:r>
      <w:r>
        <w:rPr>
          <w:rtl w:val="true"/>
        </w:rPr>
        <w:t>(</w:t>
      </w:r>
      <w:r>
        <w:rPr>
          <w:rtl w:val="true"/>
        </w:rPr>
        <w:t>ره</w:t>
      </w:r>
      <w:r>
        <w:rPr>
          <w:rtl w:val="true"/>
        </w:rPr>
        <w:t xml:space="preserve">) </w:t>
      </w:r>
      <w:r>
        <w:rPr>
          <w:rtl w:val="true"/>
        </w:rPr>
        <w:t>از یقین در لا تنقض لا یقین بالشک</w:t>
      </w:r>
      <w:bookmarkEnd w:id="15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این مسأله در باب استصحاب است، لکن ما اینجا روی هردو فرضش بحث می‌کنیم، و روی هردو احتمال از مرحوم شیخ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بفرماید که مقصود از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قطعی صددرصد است، همانی که در کتاب القطع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حجّت معتبرۀ عقلی است، در این فرض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اعمل علی طبق یقین لاحق،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 یقین به نجاست داشتید، حالا یقین به طهارت دارید، این انقضه بیقین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علی طبق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سؤال می‌کنیم، که هذا الیقین مگر قطع نیست؟ مگر شما در کتاب القطع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نفیا و اثباتا روی قطع نمی‌تواند دخالت بکند؟ شارع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حجّة، برای این‌که</w:t>
      </w:r>
    </w:p>
    <w:p>
      <w:pPr>
        <w:pStyle w:val="BookText"/>
        <w:rPr/>
      </w:pPr>
      <w:r>
        <w:rPr>
          <w:rFonts w:ascii="IRNazanin" w:hAnsi="IRNazanin" w:eastAsia="IRNazanin"/>
          <w:color w:val="111111"/>
          <w:sz w:val="28"/>
          <w:sz w:val="28"/>
          <w:szCs w:val="28"/>
          <w:rtl w:val="true"/>
          <w:lang w:bidi="fa-IR"/>
        </w:rPr>
        <w:t>حجّیت ذاتی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لیست بحجّة برای این‌که معنای القطع لیست بحجّة،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الاربعة لیست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در کتاب القطع بما یاد دادید که شارع در باب قطع، هیچ‌گونه نفی و اثباتی نمی‌تواند داشته باشد، نه نفی حجّیت بکند و نه اثبات حجّیت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کتاب القطع یک چنین مسأله‌ای مسلم شد، این اعمل علی طبق یقین لاحق یعنی چه؟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یقین لاحق را می‌خواهد حجّت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یقین را حجّت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قطع، یک حکم مجعول شرعی نمی‌تواند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خودتان در کتاب القطع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می‌تواند انقضه بیقین آخر هم حکم مجعول شرعی و مفاد دلیل شرعی باشد؟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شامل علم اجمالی می‌شود، لازم می‌آید تناقض بین الحکمین، حکمینی ما نداریم تا این‌که تناقض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روی این مبنا در دلیل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انقضه بیقین آخر اینجا چه نقشی دارد؟ حالا که یقین نمی‌تواند مجعول شرعی قرار بگیرد، حالا که شارع نمی‌تواند ما را ملزم بکند به این‌که عمل کن علی طبق یقین لاحق، این به شرع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را الزام می‌کند بر این‌که برطبق قطع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انقضه بیقین آخر در دلیل استصحاب چه نقشی دارد؟ روی این مبنا که مقصود از یقین قطع و یقین وجدانی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ما روی این مبنای مجبوریم که این انقضه بیقین آخر را، نه بعنوان یک حکم ثانی با آن معامله بکنیم، بلکه این را غایت برای حکم اول قرار بدهیم، یعنی این‌جور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شارع این‌طور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الی ان یجیء 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تنقضی که من برای شما جعل می‌کنم، ادامه دارد، و استمرار دارد تا این‌که یک یقین دیگری بیاید، وقتی که یقین دیگر آمد، لا تنقض بساطش را جمع می‌کند، کنار می‌رود، دیگر مورد برای لا تنقض وجود ندارد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که این انقضه بیقین آخر، یک حکم مستقلی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غایت و چیزی است که منتهای حکم اول را می‌خواهد دلالت بکند، پس در حقیقت شارع در دلیل استصحاب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داشته باشد، و این یک حکم شامل اطراف علم اجمالی بشود، دیگر تناقض بین کدام دوتا حکم لازم می‌آید؟ ما دوتا حکم نداریم که بینشان تناقض باشد</w:t>
      </w:r>
      <w:r>
        <w:rPr>
          <w:rFonts w:eastAsia="IRNazanin" w:cs="IRNazanin"/>
          <w:color w:val="111111"/>
          <w:sz w:val="28"/>
          <w:szCs w:val="28"/>
          <w:rtl w:val="true"/>
          <w:lang w:bidi="fa-IR"/>
        </w:rPr>
        <w:t>.</w:t>
      </w:r>
      <w:bookmarkStart w:id="160" w:name="pg13711_331796"/>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توی ذهن شماست که بین غایت و مغیا تناقض لازم می‌آید، شما از غایت هم استفاده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غایت حکمی نباشد، و غایت حکمی را دلالت نکند، دیگر چه تناقضی اینجا لازم می‌آید، چه تناقضی تحقق پیدا می‌کند؟ علاوه صریح کلام مرحوم شیخ، تناقض بین الحکمین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به این معنا دارد</w:t>
      </w:r>
      <w:r>
        <w:rPr>
          <w:rFonts w:eastAsia="IRNazanin" w:cs="IRNazanin"/>
          <w:color w:val="111111"/>
          <w:sz w:val="28"/>
          <w:szCs w:val="28"/>
          <w:rtl w:val="true"/>
          <w:lang w:bidi="fa-IR"/>
        </w:rPr>
        <w:t>.</w:t>
      </w:r>
    </w:p>
    <w:p>
      <w:pPr>
        <w:pStyle w:val="Heading4"/>
        <w:numPr>
          <w:ilvl w:val="3"/>
          <w:numId w:val="1"/>
        </w:numPr>
        <w:rPr/>
      </w:pPr>
      <w:bookmarkStart w:id="161" w:name="__RefHeading___Toc226237_3264237689"/>
      <w:bookmarkStart w:id="162" w:name="_Toc59"/>
      <w:bookmarkEnd w:id="161"/>
      <w:r>
        <w:rPr>
          <w:rtl w:val="true"/>
        </w:rPr>
        <w:t>عدم دلالت غایت بر حکم</w:t>
      </w:r>
      <w:bookmarkEnd w:id="162"/>
    </w:p>
    <w:p>
      <w:pPr>
        <w:pStyle w:val="BookText"/>
        <w:rPr/>
      </w:pPr>
      <w:r>
        <w:rPr>
          <w:rFonts w:ascii="IRNazanin" w:hAnsi="IRNazanin" w:eastAsia="IRNazanin"/>
          <w:color w:val="111111"/>
          <w:sz w:val="28"/>
          <w:sz w:val="28"/>
          <w:szCs w:val="28"/>
          <w:rtl w:val="true"/>
          <w:lang w:bidi="fa-IR"/>
        </w:rPr>
        <w:t>اینجا چون غایت یقین است، امتناع دارد که در مورد غایت حکم وجود داشته باشد، غایت نمی‌شود در اینجا دلالت بر حکم بکند، برای خاطر این‌که حکم در مورد یقین نفیا و اثباتا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مراد مرحوم شیخ از یقین، یقین وجدانی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مرحوم شیخ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حجّت معتبره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این برگشت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المعتبره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بمعنای لا حجّت است، یقین بمعنای حجّت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این برگشت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المعتبره بلا حجّة، بل انقضها بحجّة المعتبره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باید یقین را در این روایات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این‌جوری معنا کردیم،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انقضه بیقین آخر، ولو این‌که شما یقین را بمعنای حجّت معتبره معنا کردید، لکن یکی از مصادیق حجّت معتبره، همان یقین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صددرصد را که نمی‌توانید خارج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شما این بود که بینه و امثال بینه را هم باید ملحق به یقین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نمی‌توانید کاری بکنید که یقین صددرصد از مفاد دلیل استصحاب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انقضها بحجّة معتبره، یک مصداق روشن این حجّت معتبره، عبارت از یقین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مصداق شارع چطور می‌تواند جعل حکم بکند؟ چطور شارع می‌تواند حکمی بنام وجوب نقض به دنبال لا تنقض پیاده بکند؟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نسبت به یقین،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انقضها بیقین آخر حکم مستقل نیست، و 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مثل بینه،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بر نجاست را، با بینه بر طهارت نقض بکن، این یک حکم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قطع نیست که دیگر شارع در نفی و اثباتش نتواند دخالتی داشته باشد،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بر نجاست با بینه بر طهارت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شما چنین نباشد که چه ترجیحی دارد؟ فرض این است که زمانها مختلف است، بینۀ بر</w:t>
      </w:r>
      <w:bookmarkStart w:id="163" w:name="pg13711_331797"/>
    </w:p>
    <w:p>
      <w:pPr>
        <w:pStyle w:val="BookText"/>
        <w:rPr/>
      </w:pPr>
      <w:bookmarkEnd w:id="163"/>
      <w:r>
        <w:rPr>
          <w:rFonts w:ascii="IRNazanin" w:hAnsi="IRNazanin" w:eastAsia="IRNazanin"/>
          <w:color w:val="111111"/>
          <w:sz w:val="28"/>
          <w:sz w:val="28"/>
          <w:szCs w:val="28"/>
          <w:rtl w:val="true"/>
          <w:lang w:bidi="fa-IR"/>
        </w:rPr>
        <w:t>نجاست در اول صبح قائم شده، بینۀ بر طهارت، طهارت در ظهر را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بود که مطلقا شارع نمی‌تواند در آن دخالت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ایشان خواستند یک دفع توهمی بکنند،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بر نجاست را با بینۀ بر طهارت نقض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ترجیحی دارد بینۀ طهارت نسبت به بینۀ بر نجاست؟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منافاتی ندارد، آن بینه بر نجاست صبح قائم شده، این بینه بر طهارت ظهر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بینه از نظر حکم ظهر، باید طهارت را مترتب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یقین هم قطع باشد و هم بینه و اشباه بینه، بینه را ما فقط بعنوان یک مصداق از حجّتهای شرعیه مثال می‌زنیم، لکن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انقضه بیقین آخر میخواهد هردو یعنی قطع و بیّنه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یقین که می‌رسد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لیس حکما بل بیان لاستمرار حکم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بینه که می‌رسد، عنوان حکم مجعول ثانوی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 البینة ببینة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مجعول شرعی ثانوی</w:t>
      </w:r>
      <w:r>
        <w:rPr>
          <w:rFonts w:eastAsia="IRNazanin" w:cs="IRNazanin"/>
          <w:color w:val="111111"/>
          <w:sz w:val="28"/>
          <w:szCs w:val="28"/>
          <w:rtl w:val="true"/>
          <w:lang w:bidi="fa-IR"/>
        </w:rPr>
        <w:t>.</w:t>
      </w:r>
    </w:p>
    <w:p>
      <w:pPr>
        <w:pStyle w:val="Heading4"/>
        <w:numPr>
          <w:ilvl w:val="3"/>
          <w:numId w:val="1"/>
        </w:numPr>
        <w:rPr/>
      </w:pPr>
      <w:bookmarkStart w:id="164" w:name="__RefHeading___Toc226239_3264237689"/>
      <w:bookmarkStart w:id="165" w:name="_Toc60"/>
      <w:bookmarkEnd w:id="164"/>
      <w:r>
        <w:rPr>
          <w:rtl w:val="true"/>
        </w:rPr>
        <w:t>قدر جامع برای تناقض در استصحاب</w:t>
      </w:r>
      <w:bookmarkEnd w:id="165"/>
    </w:p>
    <w:p>
      <w:pPr>
        <w:pStyle w:val="BookText"/>
        <w:rPr/>
      </w:pPr>
      <w:r>
        <w:rPr>
          <w:rFonts w:ascii="IRNazanin" w:hAnsi="IRNazanin" w:eastAsia="IRNazanin"/>
          <w:color w:val="111111"/>
          <w:sz w:val="28"/>
          <w:sz w:val="28"/>
          <w:szCs w:val="28"/>
          <w:rtl w:val="true"/>
          <w:lang w:bidi="fa-IR"/>
        </w:rPr>
        <w:t>از اینجا می‌فهمیم که شما نمی‌توانید برای انقض قدر جامعی درست کنید که هم یقین و هم بیّنه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قدر جامع ندارد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انقض بیقین متعلق بشود، لازمه‌اش عدم الحکم است، یعنی شارع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بینه متعلق بشود، لازمه‌اش وجود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انقض را ما جوری معنا کنیم که هم با عدم الحکم و هم با وجود الحکم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سؤال بکند، که این انقض در لا تنقض الیقین بالشک که در دنبالش واقع شده، چه می‌خواهد بگوید؟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 هم حکم نیست، هم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بلحاظ تعلقش به یقین وجدانی، حکم هست بلحاظ تعلقش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 یک چنین معنایی برای انقضه بیقین آخر بکنیم؟ چون پای یقین مطرح است، و یقین وجدانی را نمی‌توانیم از انقضه بقین آخر بلا اشکال خارج بکنیم، چاره‌ای نداریم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 لیس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انقض حکم نشد، پس دیگر در دلیل استصحاب حکمینی وجود ندارد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خیال می‌کنید از غایت حکم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غایت نیست کما این‌که توضیح می‌دهیم، در جواب دیگر توضیح می‌دهیم که داخل در غایت نیست اصلا، بلکه این داخل در مغیا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66" w:name="pg13711_331798"/>
    </w:p>
    <w:p>
      <w:pPr>
        <w:pStyle w:val="BookText"/>
        <w:rPr/>
      </w:pPr>
      <w:bookmarkEnd w:id="166"/>
      <w:r>
        <w:rPr>
          <w:rFonts w:ascii="IRNazanin" w:hAnsi="IRNazanin" w:eastAsia="IRNazanin"/>
          <w:color w:val="111111"/>
          <w:sz w:val="28"/>
          <w:sz w:val="28"/>
          <w:szCs w:val="28"/>
          <w:rtl w:val="true"/>
          <w:lang w:bidi="fa-IR"/>
        </w:rPr>
        <w:t>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می‌گیرد، بدون این‌که در دلیل هیچ‌گونه تخالف و تناقضی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فرض کردید که حتما باید تناقضی را ما دست و پا بکنیم، باید یک کاری بکنیم که این تناقض در دلیل استصحاب حتما وجود داشته باشد،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لا تنقض الیقین بالشک را به ملاحظه انقضه بیقین آخر، ببینیم مفادش چیست؟ بالاخره چه می‌شود از این تعبیر شایع در باب استصحاب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این‌که یک جهت را درست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انقضه بیقین آخر یعنی لا تنقضه بطورکلی، بینه را می‌گیرد، این معنایش این نیست که حتما درباره انقض ما باید یک جعل حکمی را مرتکب بشویم، نه، ما می‌خواهیم استصحاب را در مورد بینه از لا تنقض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مجبور نیستیم حالا که پای بینه در کار آمد،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هردو جهتش را دلالت می‌کند؟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سابق را با شک نقض نکن، 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سابق را با بینه لاحق نقض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ما این را از دلیل استصحاب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ادله‌ای می‌شود که در آن اصلا کلمۀ انقضه بیقین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خیلی روایات استصحاب هم این ذیل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روایاتش هم لا تنقض دارد، انه تنقضه بیقین آخر، و امثال این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استصحاب بینه را گرفت، فقط لا تنقض الیقین بالشک بینه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بینه هم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بیّنه به بینۀ دیگر نقض بشود، آن را از عموم دلیل حجّیت بینه ما استفاده می‌کنیم، دیگر چه لزومی دارد به انقضه بیقین آخر ما تمسک بکنیم؟</w:t>
      </w:r>
    </w:p>
    <w:p>
      <w:pPr>
        <w:pStyle w:val="Heading4"/>
        <w:numPr>
          <w:ilvl w:val="3"/>
          <w:numId w:val="1"/>
        </w:numPr>
        <w:rPr/>
      </w:pPr>
      <w:bookmarkStart w:id="167" w:name="__RefHeading___Toc226241_3264237689"/>
      <w:bookmarkStart w:id="168" w:name="_Toc61"/>
      <w:bookmarkEnd w:id="167"/>
      <w:r>
        <w:rPr>
          <w:rtl w:val="true"/>
        </w:rPr>
        <w:t>متعلق یقین لاحق برای نقض یقین سابق</w:t>
      </w:r>
      <w:bookmarkEnd w:id="16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دیگری بطورکلی بمرحوم شیخ وارد است، حالا ما از این حرفهایی که در انقضه بیقین آخر زدیم، که این یا قطع است و یا مصداقش قطع است، و شارع نمی‌تواند در اینجا جعل حکم بکند، این حرفها را در این اشکال دوم نادیده و ناشنیده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انقضه بیقین آخر می‌تواند، حتی در مورد یقین صددرصد، شارع حکم به لزوم نقض بکند، بگوید مانعی هم ندارد، لکن مسأله این است؛ این‌که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انقضه بیقین آخر، یقین دیگری که می‌خواهد نقض بکند یقین اول را، به چه باید متعلق شده باشد؟ به نفس ما تعلق به الیقین السابق، بدون لحاظ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را</w:t>
      </w:r>
      <w:bookmarkStart w:id="169" w:name="pg13711_331799"/>
    </w:p>
    <w:p>
      <w:pPr>
        <w:pStyle w:val="BookText"/>
        <w:rPr/>
      </w:pPr>
      <w:bookmarkEnd w:id="169"/>
      <w:r>
        <w:rPr>
          <w:rFonts w:ascii="IRNazanin" w:hAnsi="IRNazanin" w:eastAsia="IRNazanin"/>
          <w:color w:val="111111"/>
          <w:sz w:val="28"/>
          <w:sz w:val="28"/>
          <w:szCs w:val="28"/>
          <w:rtl w:val="true"/>
          <w:lang w:bidi="fa-IR"/>
        </w:rPr>
        <w:t>کنار بگذارید، چون اگر زمان را در باب استصحاب بخواهیم برایش حساب باز کنیم، اصلا قضیۀ متیقّنه و مشکوکه ما در هیچ استصحابی اتحاد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یقین داشتید که عبا صبح نجس است، حالا شک به طهارت دارید، به صبح چه ارتباطی دارد؟ این بهترین مصداق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مشکوکه باید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اتحادی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علی یقین من طهارة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در نجاست دارم، قضیۀ متیقّنه مال سابق است، قضیۀ مشکوکه مربوط به وضع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در باب استصحاب، زمان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که کنار رفت، قضیۀ متیقنه و مشکوکۀ ما، به تمام معنا باید متحد باشد، یعنی شک بنفس ما تعلق به الیقین متعلق شده باشد، یقین شما به طهارت عبای زردتان است، شک هم به بقای طهارت همین عبای زرد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شک این‌طور است، در انقضه بیقین آخر این یقین آخر به چه متعلق شده باشد؟ یقین آخر هم باید به نفس ما تعلق به الیقین السابق متعلق شده باشد، به عین ما تعلق به الیقین السابق متعلق شده باشد، با قطع نظر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صبح یقین داشتید به طهارت هذا العبا، و ظهر یقین کردید به نجاست هذا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است که باید نقض بکند یقین قبلی را، بلحاظ تأخرش، بلحاظ این‌که مربوط به زمان بعد است، خوب نقض می‌کند یقین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لاحق با یک چیزی دیگری متعلق شد من صبح یقین داشتم به طهارت هذا العبا، حالا یقین دارم به نجاست هذا القبا، ارتباطی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انقضه بیقین آخر، معنایش این است، یقین آخر متعلق بعین ما تعلق به الیقین السابق، آیا غیر از این شما از دلیل استصحاب استفاده می‌کنید؟</w:t>
      </w:r>
    </w:p>
    <w:p>
      <w:pPr>
        <w:pStyle w:val="Heading4"/>
        <w:numPr>
          <w:ilvl w:val="3"/>
          <w:numId w:val="1"/>
        </w:numPr>
        <w:rPr/>
      </w:pPr>
      <w:bookmarkStart w:id="170" w:name="__RefHeading___Toc226243_3264237689"/>
      <w:bookmarkStart w:id="171" w:name="_Toc62"/>
      <w:bookmarkEnd w:id="170"/>
      <w:r>
        <w:rPr>
          <w:rtl w:val="true"/>
        </w:rPr>
        <w:t>شمول شک به اطراف علم اجمالی</w:t>
      </w:r>
      <w:bookmarkEnd w:id="171"/>
    </w:p>
    <w:p>
      <w:pPr>
        <w:pStyle w:val="BookText"/>
        <w:rPr/>
      </w:pPr>
      <w:r>
        <w:rPr>
          <w:rFonts w:ascii="IRNazanin" w:hAnsi="IRNazanin" w:eastAsia="IRNazanin"/>
          <w:color w:val="111111"/>
          <w:sz w:val="28"/>
          <w:sz w:val="28"/>
          <w:szCs w:val="28"/>
          <w:rtl w:val="true"/>
          <w:lang w:bidi="fa-IR"/>
        </w:rPr>
        <w:t>شک هم همین‌طور است، در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شیخ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می‌گیرد؟ برای این‌که این دوتا انایی که الان علم به نجاست یکیشان پیدا شده، و حالت سابقۀ هردو طهارت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دوتا لا تنقض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 تنقض در اناء طرف راست، می‌گوید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 کان طاهرا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 شک در نجاستش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 تنقض روی این اناء مشخص واقع در طرف راست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 تنقض هم روی انای مشخص</w:t>
      </w:r>
    </w:p>
    <w:p>
      <w:pPr>
        <w:pStyle w:val="BookText"/>
        <w:rPr/>
      </w:pPr>
      <w:r>
        <w:rPr>
          <w:rFonts w:ascii="IRNazanin" w:hAnsi="IRNazanin" w:eastAsia="IRNazanin"/>
          <w:color w:val="111111"/>
          <w:sz w:val="28"/>
          <w:sz w:val="28"/>
          <w:szCs w:val="28"/>
          <w:rtl w:val="true"/>
          <w:lang w:bidi="fa-IR"/>
        </w:rPr>
        <w:t>واقع در طرف چپ جریان پیدا می‌کند، به این صورت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الاناء کان طاهرا سابقا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 مشکوک است که نجاست دارد یا نه؟ لا تنقض الیقین بالشک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الاناء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تنقض اول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اناء الیمین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طور شد، که دوتا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الاناء المشخص الواقع فی طرف الیمین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الاناء المشخص الواقع فی طرف الیسار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انقضه بیقین آخر شما، بلحاظ علم اجمالی کدام یقین را در اینجا دارید که جلو این استصحابها را بگیرد؟ اگر بخواهید یقینی داشته باشید که جلوی این استصحابات را بگیرد، باید یقین شما متعلق به ما تعلق به الیقین السابق باشد، یقین سابقتان به اناء طرف یمین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شما یقینی بر خلافش دارید؟ نه؛ یقین سابقتان به اناء واقع در طرف یسار متعلق شده بود، حالا کدام یقین برخلاف این است که می‌خواهید نقضش کنید؟ باید یک یقینی برخلاف این یقین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کان اناء الواقع فی طرف الیمین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یکون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کان اناء الواقع فی طرف الیسار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یقینی جلو این را بگیرد؟ در حقیقت آن یقینهای شما با تمام مشخصات بود، الان یقینی به خلاف آن ندارید، یعنی قضایا باهم فرق کرده قضایای متیقّنه از هم جدا شده، هذا الاناء طاهر و هذا الاناء طاهر، چه ارتباطی دارد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لا علی التعیین نجس؟ اینها متیقنهایش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متیقنها جدا می‌شود، نه بلحاظ زمان فقط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مسألۀ زمان مطرح نیست، نه آن را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مسألۀ زمان باید متیقن مشکوک در لا تنقض، و دوتا متیقنها در انقضه بیقین آخر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اینجا یکی نیست، اینجا دوتا یقین متعلق به اناء مشخص یمین و یسار است، یک یقین هم متعلق به احدهمای لا علی السبیل التعیین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متیقن مشخص، با متیقن لا علی السبیل التعیین یکی هستند؟ یا دوتا هستند، دوتا هستند دوتا که شدند انقضه بیقین آخر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انقضه بیقین آخر،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 متعلق بعین ما تعلق به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ما نداریم یقین آخر متعلق بعین ما تعلق بیقین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دو مشخص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لاحق به احدهما لا علی سبیل التعیین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چکنیم؟</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علم اجمالی را می‌گیرد، انقضه بیقین آخر هم با آن مخالفتی ندارد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دلیلی نیامده که ما حتما باید در اینجا مسألۀ تناقض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bookmarkStart w:id="172" w:name="pg13711_331801"/>
    </w:p>
    <w:p>
      <w:pPr>
        <w:pStyle w:val="BookText"/>
        <w:rPr/>
      </w:pPr>
      <w:bookmarkEnd w:id="172"/>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با این بیان می‌گیرد، و انقضه بیقین آخر ولو این‌که یک حکم مجعول ثانوی مستقل شرعی هم باشد، اینجا را شامل نمی‌شود، برای این‌که مقصود از یقین، یقین متعلق به ما تعلق به الیقین السابق است، و ما در علم اجمالی یقین متعلق به ما تعلق به الیقین السابق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این‌که دلیل استصحاب، اگر بخواهد اطراف علم اجمالی را شامل بشود، در آن تناقض لازم می‌آید، ابدا تناقضی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بیانی که ملاحظه فرمودید</w:t>
      </w:r>
      <w:r>
        <w:rPr>
          <w:rFonts w:eastAsia="IRNazanin" w:cs="IRNazanin"/>
          <w:color w:val="111111"/>
          <w:sz w:val="28"/>
          <w:szCs w:val="28"/>
          <w:rtl w:val="true"/>
          <w:lang w:bidi="fa-IR"/>
        </w:rPr>
        <w:t>.</w:t>
      </w:r>
    </w:p>
    <w:p>
      <w:pPr>
        <w:pStyle w:val="Heading4"/>
        <w:numPr>
          <w:ilvl w:val="3"/>
          <w:numId w:val="1"/>
        </w:numPr>
        <w:rPr/>
      </w:pPr>
      <w:bookmarkStart w:id="173" w:name="__RefHeading___Toc226245_3264237689"/>
      <w:bookmarkStart w:id="174" w:name="_Toc63"/>
      <w:bookmarkEnd w:id="173"/>
      <w:r>
        <w:rPr>
          <w:rtl w:val="true"/>
        </w:rPr>
        <w:t>پرسش</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عدم جریان اصول عملیه مطلقا در اطراف علم اجمالی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در لا تنقض لا یقین بالشک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غایت بر حکم دلالت نمی‌کند؟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جامع برای تناقض در استصحاب را بیان کنید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یقین لاحق برای نقض یقین سابق و شمول شک به اطراف علم اجمالی چیست؟</w:t>
      </w:r>
      <w:bookmarkStart w:id="175" w:name="pg13711_331802"/>
    </w:p>
    <w:p>
      <w:pPr>
        <w:pStyle w:val="Heading3"/>
        <w:numPr>
          <w:ilvl w:val="2"/>
          <w:numId w:val="1"/>
        </w:numPr>
        <w:rPr/>
      </w:pPr>
      <w:bookmarkStart w:id="176" w:name="__RefHeading___Toc226247_3264237689"/>
      <w:bookmarkStart w:id="177" w:name="_Toc64"/>
      <w:bookmarkEnd w:id="175"/>
      <w:bookmarkEnd w:id="176"/>
      <w:r>
        <w:rPr>
          <w:rtl w:val="true"/>
        </w:rPr>
        <w:t>درس دویست و سی و دوم</w:t>
      </w:r>
      <w:bookmarkEnd w:id="177"/>
    </w:p>
    <w:p>
      <w:pPr>
        <w:pStyle w:val="Heading4"/>
        <w:numPr>
          <w:ilvl w:val="3"/>
          <w:numId w:val="1"/>
        </w:numPr>
        <w:rPr/>
      </w:pPr>
      <w:bookmarkStart w:id="178" w:name="__RefHeading___Toc226249_3264237689"/>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اصول عملیّه در اطراف علم اجمالی جریان پیدا می‌کند یا نه؟ اگر جریان پیدا کرد، معنایش این است که شارع در ضمن اصول عملیّه ترخیص در مخالفت تکلیف معلوم بالاجمال داده، و این ترخیص به نظر ما ترخیص در معصیت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کلمات مرحوم شیخ مختلف بود؛ ایشان در بعضی از موارد منشأ عدم جریان را لزوم مخالفت عملیه می‌دانستند، و در بعضی از رساله‌هایشان مثل استصحاب، منشأ را لزوم تناقض در ادلۀ اصول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کلامشان این بود که اصول عملیّه در این جهت یکنواخت هستند، و فرقی بین اصول عملیه قائل نبودند</w:t>
      </w:r>
      <w:r>
        <w:rPr>
          <w:rFonts w:eastAsia="IRNazanin" w:cs="IRNazanin"/>
          <w:color w:val="111111"/>
          <w:sz w:val="28"/>
          <w:szCs w:val="28"/>
          <w:rtl w:val="true"/>
          <w:lang w:bidi="fa-IR"/>
        </w:rPr>
        <w:t>.</w:t>
      </w:r>
    </w:p>
    <w:p>
      <w:pPr>
        <w:pStyle w:val="Heading4"/>
        <w:numPr>
          <w:ilvl w:val="3"/>
          <w:numId w:val="1"/>
        </w:numPr>
        <w:rPr/>
      </w:pPr>
      <w:bookmarkStart w:id="180" w:name="__RefHeading___Toc226251_3264237689"/>
      <w:bookmarkStart w:id="181" w:name="_Toc66"/>
      <w:bookmarkEnd w:id="180"/>
      <w:r>
        <w:rPr>
          <w:rtl w:val="true"/>
        </w:rPr>
        <w:t>کلام محقق نائینی</w:t>
      </w:r>
      <w:r>
        <w:rPr>
          <w:rtl w:val="true"/>
        </w:rPr>
        <w:t>(</w:t>
      </w:r>
      <w:r>
        <w:rPr>
          <w:rtl w:val="true"/>
        </w:rPr>
        <w:t>ره</w:t>
      </w:r>
      <w:r>
        <w:rPr>
          <w:rtl w:val="true"/>
        </w:rPr>
        <w:t xml:space="preserve">) </w:t>
      </w:r>
      <w:r>
        <w:rPr>
          <w:rtl w:val="true"/>
        </w:rPr>
        <w:t>در تقسیم اصول عملیّه</w:t>
      </w:r>
      <w:bookmarkEnd w:id="181"/>
    </w:p>
    <w:p>
      <w:p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دو نوع است، و منشأ عدم جریان این اصول در اطراف علم اجمالی مختلف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 ایشان 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دوجور اصل عملی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w:t>
      </w:r>
    </w:p>
    <w:p>
      <w:pPr>
        <w:pStyle w:val="BookText"/>
        <w:rPr/>
      </w:pPr>
      <w:r>
        <w:rPr>
          <w:rFonts w:ascii="IRNazanin" w:hAnsi="IRNazanin" w:eastAsia="IRNazanin"/>
          <w:color w:val="111111"/>
          <w:sz w:val="28"/>
          <w:sz w:val="28"/>
          <w:szCs w:val="28"/>
          <w:rtl w:val="true"/>
          <w:lang w:bidi="fa-IR"/>
        </w:rPr>
        <w:t>عملی تنزیلی داریم، و به تعبیر دیگر اصل عملی محرز داریم، و یک اصل عملی غیر تنزیلی و غیر محرز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علی قسمین، اصول تنزیلیة و اصول غیر 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می‌کنیم مراد ایشان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تنزیلیّه با اصول غیر تنزیلیّه ولو این‌که در این جهت مشترک هستند که هیچ‌کدام در اطراف علم اجمالی جریان پیدا نمی‌کنند، لکن ملاک عدم جریانشان فرق می‌کند، و روی همین فرق یک آثار عملی هم گاهی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جریان اصول عملیۀ غیر تنزیلیّه، لزوم مخالفت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مستلزم مخالفت عملی شد، این اصل غیر تنزیلی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جریان اصل غیر تنزیلی مستلزم مخالفت عملیه نشد،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تنزیلیّه، مطلقا در اطراف علم اجمالی جریان پیدا نمی‌کند؛ چه می‌خواهد جریانش مستلزم مخالفت قطعیه باشد، و چه می‌خواهد جریانش مستلزم مخالفت قطعیه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تنزیلیّه، استصحاب است، و یکی از اصول غیر تنزیلیّه، اصالة الطهارة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 اصل غیر تنزیلی و الاستصحاب من الاصول التنزیلیّه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اطراف علم اجمالی، شما علم اجمالی دارید به این‌که این دو انائی که اینجا وجود دارد، حالت سابقه‌اش نجاست است و علم اجمالی به طهارت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دو استصحاب بقای نجاست جاری کنید، در استصحاب بقای نجاست که مخالفت عملیۀ با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شما از این دو اناء اجتناب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اجتناب از این دو اناء، تکلیفی را به هم زده؟ با تکلیف معلومی مخالفت شده؟ با این‌که اینجا مخالفت عملیه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حالت سابقۀ انائین نجاست است، دوتا استصحاب اگر بخواهید جاری بکنید، با هیچ تکلیف معلومی مخالفت نشده، ولی چون استصحاب به نظر ایشان از اصول تنزیلیه است، و اصول تنزیلیّه مطلقا در اطراف علم اجمالی جریان ندارد، ولو این‌که مستلزم مخالفت عملیه نباشد، لذا در این مثال استصحاب جریان پیدا نمی‌کند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در اطراف علم اجمالی جریان پیدا نمی‌کند که جریانش مستلزم مخالفت عملیۀ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در یک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مستلزم مخالفت عملیه 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ایشان بود که با توضیح و تعلیلی هم که ذکر می‌کنم، مدعای 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w:t>
      </w:r>
      <w:bookmarkStart w:id="182" w:name="pg13711_331804"/>
    </w:p>
    <w:p>
      <w:pPr>
        <w:pStyle w:val="BookText"/>
        <w:rPr/>
      </w:pPr>
      <w:bookmarkEnd w:id="182"/>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الاصول العملیة علی قسمین، تنزیلیّ و غیر تنزیلیّ، اما الاصول العملیة التنزیلیة، فلا تجری فی اطراف علم الاجمالی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مخالفت عملیه باشد یا نه؟ و اما اصول عملیۀ غیر تنزیلیه، تنها در اطراف علم اجمالی در موردی جریان پیدا نمی‌کند که مستلزم مخالفت عملیه باشد</w:t>
      </w:r>
      <w:r>
        <w:rPr>
          <w:rFonts w:eastAsia="IRNazanin" w:cs="IRNazanin"/>
          <w:color w:val="111111"/>
          <w:sz w:val="28"/>
          <w:szCs w:val="28"/>
          <w:rtl w:val="true"/>
          <w:lang w:bidi="fa-IR"/>
        </w:rPr>
        <w:t>.</w:t>
      </w:r>
    </w:p>
    <w:p>
      <w:pPr>
        <w:pStyle w:val="Heading4"/>
        <w:numPr>
          <w:ilvl w:val="3"/>
          <w:numId w:val="1"/>
        </w:numPr>
        <w:rPr/>
      </w:pPr>
      <w:bookmarkStart w:id="183" w:name="__RefHeading___Toc226253_3264237689"/>
      <w:bookmarkStart w:id="184" w:name="_Toc67"/>
      <w:bookmarkEnd w:id="183"/>
      <w:r>
        <w:rPr>
          <w:rtl w:val="true"/>
        </w:rPr>
        <w:t>مقصود از اصول تنزیلیه و فرق آنها با اصول غیر تنزیلیه</w:t>
      </w:r>
      <w:bookmarkEnd w:id="184"/>
    </w:p>
    <w:p>
      <w:pPr>
        <w:pStyle w:val="BookText"/>
        <w:rPr/>
      </w:pPr>
      <w:r>
        <w:rPr>
          <w:rFonts w:ascii="IRNazanin" w:hAnsi="IRNazanin" w:eastAsia="IRNazanin"/>
          <w:color w:val="111111"/>
          <w:sz w:val="28"/>
          <w:sz w:val="28"/>
          <w:szCs w:val="28"/>
          <w:rtl w:val="true"/>
          <w:lang w:bidi="fa-IR"/>
        </w:rPr>
        <w:t>اولا مقصود ایشان از اصول تنزیلیه چیست؟ و ثانیا فرق بین اصول تنزیلیّه و غیر تنزیلیه چیست؟ اصل تنزیلی همان‌طورکه از کلامشان استفاده می‌شود، این است که شارع مفاد این اصل را نازل منزلۀ واقع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احتمال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مطابق با این اصل و یک احتمال مخالف با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احتمال مطابق اصل، معاملۀ واقع کن، و احتمال مقابل را نادیده بگیر و احتمال مخالف را الغاء کن، مثل این‌که تو احتمال مخالف نداری، مثل این‌که وجدانا احتمال مغایر با مفاد اصل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اصل تنزیلی است، شما که اول صبح به نجاست عبا یقین داشتی، حالا موقع ظهر شک می‌کنی در بقا و عدم بقای نجاست، پس شما دو احتمال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بقاء النجاسة است، یک احتمال عدم بقاء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بقای نجاست که مطابق با استصحاب است، شارع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بگذار که این احتمال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عدم بقای نجاست را،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 که چنین احتمالی نمی‌داری، و چنین احتمال عدم بقای حالت سابقه در تو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 تنزیلی نازل کردن مفاد اصل منزلۀ واقع، و قرار دادن احتمال مخالف اصل را در محیط شریعت یک امری کالعدم، یک امری کأنّه غیر موجود و کأنّه غیر متحقق، مثل این‌که شما از اول احتمال عدم بقای نجاست را نمی‌دادید، منتها یک وقت تکوینا احتمال عدم بقای نجاست داده نمی‌شود، یک وقت شارع تعبدا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کنار بگذار، این احتمال را نادیده بگیر، و این را کأنّه غیر متحقق فرض بکن، این معنای اصل تنزیلی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غیر تنزیلی این است که شارع مطابق با احد احتمالین یک حکمی جعل می‌کند، بدون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نازل منزلۀ واقع فرض کن، بدون این‌که بگوید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مقابلش را کالعدم قرار بده، نه، به واقع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ظاهری مجعول در مورد شک در طهارت از ناحیۀ شارع صادر می‌شود، و هیچ هم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w:t>
      </w:r>
      <w:bookmarkStart w:id="185" w:name="pg13711_331805"/>
    </w:p>
    <w:p>
      <w:pPr>
        <w:pStyle w:val="BookText"/>
        <w:rPr/>
      </w:pPr>
      <w:bookmarkEnd w:id="185"/>
      <w:r>
        <w:rPr>
          <w:rFonts w:ascii="IRNazanin" w:hAnsi="IRNazanin" w:eastAsia="IRNazanin"/>
          <w:color w:val="111111"/>
          <w:sz w:val="28"/>
          <w:sz w:val="28"/>
          <w:szCs w:val="28"/>
          <w:rtl w:val="true"/>
          <w:lang w:bidi="fa-IR"/>
        </w:rPr>
        <w:t>طهارت را نازل منزلۀ واقع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را ایشان یکی از اصول تنزیلیه می‌داند، بعد باید با ایشان بحث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را از اصول غیر تنزیلیه می‌داند و از کلامشان استفاده می‌شود که غیر از استصحاب هم، ما اصل تنزیلی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قاعدۀ تجاوز و فراغ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تجاوز و فراغ را ما به‌عنوان یک اصل تلقی کردیم، آن هم به استصحاب می‌خورد، یعنی در تنزیلی بودن هم‌ردیف استصحاب است، نه اینکه هم‌ردیف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اصل تنزیلی و غیر تنزیلی چرا باید فرق باشد؟ چرا لازمۀ تنزیلی بودن اصل، این است که مطلقا در اطراف علم اجمالی جاری نشود؟ اما اصل غیر تنزیلی فقط در صورت لزوم مخالفت عملیه جاری نشود، چه فرقی است بین اصل تنزیلی و اصل غیر تنزیلی؟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دو ظرف که حالت سابقه‌شان طهارت است، و ما علم اجمالی به نجاست یکی پیدا کردیم، در اینجا می‌خواهد دوتا اصل تنزیلی به‌نام استصحاب، در این دو اناء جاری بشود، وقتی این دوتا اصل تنزیلی جاری شد، معنایش چیست؟ معنایش این است که در این اناء احتمال طهارت را نازل منزلۀ واقع کن،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احرزت الواقع و الواقع هو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احراز احراز تعبدی است نه احراز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اناء طرف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لا تنقض هم اصل تنزیلی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 منزلة الواقع، و اجعله انه طاهر کأنه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محیط شرع، شارع کأنه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دیگر هم همین‌طور، استصحاب در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کأنّه طهارت واقعیه در آن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یک طرف شارع در مقام تعبّد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محرز للطهارة فی الانائین، از یک طرف دیگر شما وجدانا می‌دانید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احراز طهارت تعبدیۀ واقعیه، نسبت به هردو اناء می‌تواند اجتماع پیدا بکند با احراز وجدانی به نجاست احد الانائین که لازمۀ علم اجمالی و معنای آن است؟ برای این‌که علم اجمالی احراز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یقین وجدانی شماست، منتها علی سبیل الاجمال</w:t>
      </w:r>
      <w:r>
        <w:rPr>
          <w:rFonts w:eastAsia="IRNazanin" w:cs="IRNazanin"/>
          <w:color w:val="111111"/>
          <w:sz w:val="28"/>
          <w:szCs w:val="28"/>
          <w:rtl w:val="true"/>
          <w:lang w:bidi="fa-IR"/>
        </w:rPr>
        <w:t>.</w:t>
      </w:r>
    </w:p>
    <w:p>
      <w:pPr>
        <w:pStyle w:val="Heading4"/>
        <w:numPr>
          <w:ilvl w:val="3"/>
          <w:numId w:val="1"/>
        </w:numPr>
        <w:rPr/>
      </w:pPr>
      <w:bookmarkStart w:id="186" w:name="__RefHeading___Toc226255_3264237689"/>
      <w:bookmarkStart w:id="187" w:name="_Toc68"/>
      <w:bookmarkEnd w:id="186"/>
      <w:r>
        <w:rPr>
          <w:rtl w:val="true"/>
        </w:rPr>
        <w:t>مقصود از احراز تعبّد و واقع در اصول تنزیلیه</w:t>
      </w:r>
      <w:bookmarkEnd w:id="1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احراز وجدانی نجاست احد الانائین، یکی احراز تعبّدی طهارة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احراز تعبّدی و احراز</w:t>
      </w:r>
      <w:bookmarkStart w:id="188" w:name="pg13711_331806"/>
    </w:p>
    <w:p>
      <w:pPr>
        <w:pStyle w:val="BookText"/>
        <w:rPr/>
      </w:pPr>
      <w:bookmarkEnd w:id="188"/>
      <w:r>
        <w:rPr>
          <w:rFonts w:ascii="IRNazanin" w:hAnsi="IRNazanin" w:eastAsia="IRNazanin"/>
          <w:color w:val="111111"/>
          <w:sz w:val="28"/>
          <w:sz w:val="28"/>
          <w:szCs w:val="28"/>
          <w:rtl w:val="true"/>
          <w:lang w:bidi="fa-IR"/>
        </w:rPr>
        <w:t>وجدانی، نمی‌شود این‌طور مغایرت باشد، نمی‌شود این‌طور تناقض و عدم امکان اجتماع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هرچه تعبّد دائره‌اش وسیع باشد، نمی‌تواند وجدان را کنار بگذارد، نمی‌تواند احراز وجدانی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اصول تنزیلیه چون معنایش احراز تعبّد و واقع است، و این با احراز وجدانی نمی‌سازد،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در اطراف علم اجمالی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احرازی نیست، واقعی در آن نیست، یک حکم مجعول ظاهری است، بدون این‌که مسألۀ تنزیل و احراز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حکم ظاهری غیر تنزیلی و غیر محرز، را با واقع مقایسه می‌کنیم، اگر دیدیم که مخالفت عملیه برای واقع دارد، جلویش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یکجایی مخالفت عملیۀ با آن واقع نداشت، اینجا چه منافاتی بین این دو اصل و بین آن واقع در کار است؟ چه عدم امکان اجتماعی بین علم اجمالی، و بین اصلین تصور می‌شود؟ لذا در اصول غیر تنزیلیه فقط باید مراقب باشیم که مخالفت با واقع از آن زائیده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تنزیلیه مسأله فرق نمی‌کند، چه مخالفت عملیه باشد و چه نباشد، نفس آن احراز الواقع به صورت تعبد، نمی‌تواند با مسألۀ احراز وجدانی و علم وجدانی اجتماع پیدا بکند، این خلاصه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اصالة الاشتغال که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حرف با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صغروی است، و آن این است که آیا استصحاب که ایشان به‌عنوان واضح‌ترین مثال برای اصول تنزیلیه ذکر می‌فرماید، اصل تنزیلی هست یا نه؟ بحث دوم این است که بر فرضی که استصحاب اصل تنزیلی باشد، آیا این فرقی که ایشان به صورت ضابطۀ کلی بین اصل تنزیلی و اصل غیر تنزیلی ذکر کردند، واقعیت دارد یا واقعیت ندارد؟ ما این دو مطلب را باید بررسی بکنیم</w:t>
      </w:r>
      <w:r>
        <w:rPr>
          <w:rFonts w:eastAsia="IRNazanin" w:cs="IRNazanin"/>
          <w:color w:val="111111"/>
          <w:sz w:val="28"/>
          <w:szCs w:val="28"/>
          <w:rtl w:val="true"/>
          <w:lang w:bidi="fa-IR"/>
        </w:rPr>
        <w:t>.</w:t>
      </w:r>
    </w:p>
    <w:p>
      <w:pPr>
        <w:pStyle w:val="Heading4"/>
        <w:numPr>
          <w:ilvl w:val="3"/>
          <w:numId w:val="1"/>
        </w:numPr>
        <w:rPr/>
      </w:pPr>
      <w:bookmarkStart w:id="189" w:name="__RefHeading___Toc226257_3264237689"/>
      <w:bookmarkStart w:id="190" w:name="_Toc69"/>
      <w:bookmarkEnd w:id="189"/>
      <w:r>
        <w:rPr>
          <w:rtl w:val="true"/>
        </w:rPr>
        <w:t>دلیل بر تنزیلی بودن استصحاب</w:t>
      </w:r>
      <w:bookmarkEnd w:id="19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 آیا استصحاب اصل تنزیلی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دلیل استصحاب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معنا می‌کنید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نجاسة فهو طاهر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فهو طاهر؟ یعنی عملا بنای بر طهارت بگذار، یعنی در لباس مشکوک الطهارة نماز بخوان، در لباس مشکوک الطهارة با رطوبت با آن تماس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 بنای عملی و ترکیب آثار طهارت در دلیل اصالة الطهارة ما</w:t>
      </w:r>
    </w:p>
    <w:p>
      <w:pPr>
        <w:pStyle w:val="BookText"/>
        <w:rPr/>
      </w:pPr>
      <w:r>
        <w:rPr>
          <w:rFonts w:ascii="IRNazanin" w:hAnsi="IRNazanin" w:eastAsia="IRNazanin"/>
          <w:color w:val="111111"/>
          <w:sz w:val="28"/>
          <w:sz w:val="28"/>
          <w:szCs w:val="28"/>
          <w:rtl w:val="true"/>
          <w:lang w:bidi="fa-IR"/>
        </w:rPr>
        <w:t>چیزی ملاحظه نمی‌کنیم، پس دلیل استصحاب با این دلیل چه فرق می‌کند؟ دلیل استصحاب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بیان چه فرقی دارد؟ به عبارت دیگر این تنزیلی بودن و غیر تنزیلی بودن را، ما باید از راه دلیل و نحوۀ مفاد دلیل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دلیل‌هایشان باید لسانهای مختلف داشته باشد، دلیل باید مسألۀ اصل را به صورت تنزیل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تفرض نفسک فی حال الشک متیقنی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که شما شک در بقای نجاست دارید، تو خودت را متیقن ببین، آیا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این نقض و عدم نقض هم مربوط به عمل است؟ یعنی اگر یقین به نجاست داشتی، حالا شک در بقای نجاست داری، همان آثار نجاست را بار بکن، همان آثار متیقن را بار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 که آثار متیقن را بار بکن عملا، و در مقام عمل در این لباس مشکوک النجاسۀ که حالت سابقۀ نجاست دارد نماز نخوان،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متیقن فی جوّ الشریعة، انت متیقن فی عالم التعبد، الق الشک فی عدم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است، روایت را باید عرف معنا بکند، روایت را باید بازار معنا بکند،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شک این‌طور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مسبوق به یقین این به منزلة الیقین، و شما در این شک باید احتمال مطابقش را نازل منزلۀ واقع قرار بدهید، و احتمال مخالف را الغاء بکنی و کالعدم فرض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نکن، و نقض و عدم نقض فعل اختیاری مکلف است، چه چیزی در اختیار مکلّف است؟ آنچه در اختیار مکلف است،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آن حالت سابقه را الان هم ترتیب اثر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نجاست است، آثار نجاست را بار بکن، در این لباس نماز نخوان، با دست مرطوب با این لباس تماس نگیر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لا تنقض بحث می‌کنیم، دلیل استصحاب هم لا تنقض است، غیر از لا تنقض همۀ ادله‌اش باطل است، دلیل استصحاب روایات است و همین روایت لا تنقض، ادلۀ دیگر از بنای عقلا، اماره،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باطل است، 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روی حساب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وجود دارد و الاّ در عالم تعبد شکی نیست</w:t>
      </w:r>
      <w:r>
        <w:rPr>
          <w:rFonts w:eastAsia="IRNazanin" w:cs="IRNazanin"/>
          <w:color w:val="111111"/>
          <w:sz w:val="28"/>
          <w:szCs w:val="28"/>
          <w:rtl w:val="true"/>
          <w:lang w:bidi="fa-IR"/>
        </w:rPr>
        <w:t>.</w:t>
      </w:r>
      <w:bookmarkStart w:id="191" w:name="pg13711_331808"/>
    </w:p>
    <w:p>
      <w:pPr>
        <w:pStyle w:val="BookText"/>
        <w:rPr/>
      </w:pPr>
      <w:bookmarkEnd w:id="191"/>
      <w:r>
        <w:rPr>
          <w:rFonts w:ascii="IRNazanin" w:hAnsi="IRNazanin" w:eastAsia="IRNazanin"/>
          <w:color w:val="111111"/>
          <w:sz w:val="28"/>
          <w:sz w:val="28"/>
          <w:szCs w:val="28"/>
          <w:rtl w:val="true"/>
          <w:lang w:bidi="fa-IR"/>
        </w:rPr>
        <w:t>پس در عالم تعبد شما به وجود حالت سابقه، متیقن هستی،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معنای ظاهرش این است که موضوع را مفروض قرار داده، یقین موجود، شک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موجود، اینها حالات نفسانی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چیزی مربوط به عمل مکلف است، و آن این است که می‌تواند از نظر عمل همان آثار حالت سابقه را بار بکند، می‌تواند از نظر عمل خلاف آثار حالت سابقه را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اختیار مکلف است، نقض عملی است، او ترتیب اثر دادن و عدم ترتیب اثر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دلیل استصحاب به‌هیچ‌صورت تنزیلی بودن به این معنایی که مراد ایشان است، نمی‌توانیم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بیشتر این مطلب را در باب استصحاب ذکر می‌کنیم، و آنجا باید با ایشان حساب کنیم که آیا استصحاب اصل تنزیلی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بودن چه دلالتی بر تنزیل دارد؟ نه نهی دال بر تنزیل است، نه امر دال بر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نهی دلیل بر این است که به عمل المکلف تعلق گرفته، و خود این نهی هم یکی از مؤیّدات ما است، یعنی مربوط به مقام عمل است،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نفسک متیقنا، افرض نفسک متیقنا یعنی چه؟ عملا آثار حالت سابقه را بار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خودش دلیل بر این است که مسأله مستقیم به عمل تحقق گرفته، و به جهات مربوط به عمل متعلق است، و خود این یکی از مؤیّدات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استصحاب یک اصل تنزیلی است، این بیان ایشان را ما باید بررسی بکنیم که بین اصول تنزیلیه، و غیر تنزیلیه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فرقش هم به همان بیانی که ایشان ذکر کردند، که اصول تنزیلیه معنایش احراز واقع است به صورت تعبد، و دوتا احراز تعبدی با یک احراز وجدانی برخلاف سازگار نیست</w:t>
      </w:r>
      <w:r>
        <w:rPr>
          <w:rFonts w:eastAsia="IRNazanin" w:cs="IRNazanin"/>
          <w:color w:val="111111"/>
          <w:sz w:val="28"/>
          <w:szCs w:val="28"/>
          <w:rtl w:val="true"/>
          <w:lang w:bidi="fa-IR"/>
        </w:rPr>
        <w:t>.</w:t>
      </w:r>
    </w:p>
    <w:p>
      <w:pPr>
        <w:pStyle w:val="Heading4"/>
        <w:numPr>
          <w:ilvl w:val="3"/>
          <w:numId w:val="1"/>
        </w:numPr>
        <w:rPr/>
      </w:pPr>
      <w:bookmarkStart w:id="192" w:name="__RefHeading___Toc226259_3264237689"/>
      <w:bookmarkStart w:id="193" w:name="_Toc70"/>
      <w:bookmarkEnd w:id="192"/>
      <w:r>
        <w:rPr>
          <w:rtl w:val="true"/>
        </w:rPr>
        <w:t>نقش مخالفت عملیۀ تکلیف واقعی در اصول غیر تنزیلیه</w:t>
      </w:r>
      <w:bookmarkEnd w:id="19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اصول غیر تنزیلیه، چون این مسأله مطرح نیست، فقط روی همان مخالفت عملیۀ تکلیف واقعی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مقداری بررسی بکنیم،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تعبد مربوط است،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احتمال خلاف را الغاء بکن، تعبدا خودت را متیقن فرض بکن، این چه منافاتی دارد با این‌که یک انسان یک علم وجدانی به خلاف داشته باشد؟ اگر شارع یک موجودی را که شما دارید با چشم می‌بینید،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تعبد آثار عدم را برایش بار بکن، این چه مانعی دارد؟ اگر از باب 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bookmarkStart w:id="194" w:name="pg13711_331809"/>
    </w:p>
    <w:p>
      <w:pPr>
        <w:pStyle w:val="BookText"/>
        <w:rPr/>
      </w:pPr>
      <w:bookmarkEnd w:id="194"/>
      <w:r>
        <w:rPr>
          <w:rFonts w:ascii="IRNazanin" w:hAnsi="IRNazanin" w:eastAsia="IRNazanin"/>
          <w:color w:val="111111"/>
          <w:sz w:val="28"/>
          <w:sz w:val="28"/>
          <w:szCs w:val="28"/>
          <w:rtl w:val="true"/>
          <w:lang w:bidi="fa-IR"/>
        </w:rPr>
        <w:t>مرتد شد، مرتدی که احد ابوینش در حین انعقاد نطفه‌اش، مسلمان بود، با این‌که شما دارید در خیابان می‌بینید این مرتد را، علم تفصیلی وجدانی به حیات این مرتد داری، لکن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این را مرده فرض کنید، بروید اموالش را تقسیم کنید، اگر زنش می‌خواهد شوهر دیگری بگیرد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متعبد می‌کنم به این‌که این موجود را معدوم فرض کن، این زنده را مرده فرض بکن، چه مانعی دارد؟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تفصیلی اینجا داریم، ما می‌بینیم که این مرتد در خیابان مشغول راه رفتن است و حیاتش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افرضه میتة در عالم تعبد این مرده است، اموال او تقسیم، زنش می‌تواند شوهر جدید مثلا بعد از عده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مسألۀ تعبدی و این مسألۀ وجدانی با این‌که شما علم تفصیلی به خلاف دارید، چطور جمع می‌کنید؟ در اصول تنزیلیه که مسأله بالاتر از این نیست؟ شما علم اجمالی به نجاست احد الانائین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تعبد، شما نسبت به هردو محرز الطهارة هستید، و من شما را متعبد می‌کنم بانّه طاهر، کأنه الواقع، چه منافاتی اینها باهم دارد؟ مسألۀ تعبد با وجدان، همه نوعش قابل اجتماع و قابل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تفصیلیش قابل سازش است، تا چه برسد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تعبدی در دو طرف علم اجمالی با وجود احراز وجدانی قابل جمع نیستند، این بیان را نمی‌توانیم از ایشان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در مسائل فقهیه به مواردی برخورد می‌کنید که مسألۀ ملازمۀ شرعیه در کار است به حسب واقع، ملازمه‌اش هم شرعی است، ولی خود شارع بین متلازمین شرعی، گاهی تفکیک و جدایی می‌اندازد، و چون این مطلب یک مطلبی است که خود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 کتاب الاستصحاب به آن توجه فرمودند، و خواستند جوابی از این مطلب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هم برای اصل، و هم جوابی را که ایشان ذکر کردند، و هم این‌که آیا این جواب تمام است یا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4"/>
        <w:numPr>
          <w:ilvl w:val="3"/>
          <w:numId w:val="1"/>
        </w:numPr>
        <w:rPr/>
      </w:pPr>
      <w:bookmarkStart w:id="195" w:name="__RefHeading___Toc226261_3264237689"/>
      <w:bookmarkStart w:id="196" w:name="_Toc71"/>
      <w:bookmarkEnd w:id="195"/>
      <w:r>
        <w:rPr>
          <w:rtl w:val="true"/>
        </w:rPr>
        <w:t>پرسش</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اصول عملیّه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اصول تنزیلیه و فرق آنها با اصول غیر تنزیلیه را بیان کنید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احراز تعبّد و واقع در اصول تنزیلیه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تنزیلی بودن استصحاب را ذکر کنید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مخالفت عملیۀ تکلیف واقعی در اصول غیر تنزیلیه چیست؟</w:t>
      </w:r>
      <w:bookmarkStart w:id="197" w:name="pg13711_331811"/>
    </w:p>
    <w:p>
      <w:pPr>
        <w:pStyle w:val="Heading3"/>
        <w:numPr>
          <w:ilvl w:val="2"/>
          <w:numId w:val="1"/>
        </w:numPr>
        <w:rPr/>
      </w:pPr>
      <w:bookmarkStart w:id="198" w:name="__RefHeading___Toc226263_3264237689"/>
      <w:bookmarkStart w:id="199" w:name="_Toc72"/>
      <w:bookmarkEnd w:id="197"/>
      <w:bookmarkEnd w:id="198"/>
      <w:r>
        <w:rPr>
          <w:rtl w:val="true"/>
        </w:rPr>
        <w:t>درس دویست و سی و سوم</w:t>
      </w:r>
      <w:bookmarkEnd w:id="199"/>
    </w:p>
    <w:p>
      <w:pPr>
        <w:pStyle w:val="Heading4"/>
        <w:numPr>
          <w:ilvl w:val="3"/>
          <w:numId w:val="1"/>
        </w:numPr>
        <w:rPr/>
      </w:pPr>
      <w:bookmarkStart w:id="200" w:name="__RefHeading___Toc226265_3264237689"/>
      <w:bookmarkStart w:id="201" w:name="_Toc73"/>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2" w:name="__RefHeading___Toc226267_3264237689"/>
      <w:bookmarkStart w:id="203" w:name="_Toc74"/>
      <w:bookmarkEnd w:id="202"/>
      <w:r>
        <w:rPr>
          <w:rtl w:val="true"/>
        </w:rPr>
        <w:t>فرق امارات و اصول تنزیلیه</w:t>
      </w:r>
      <w:bookmarkEnd w:id="203"/>
    </w:p>
    <w:p>
      <w:pPr>
        <w:pStyle w:val="BookText"/>
        <w:rPr/>
      </w:pPr>
      <w:r>
        <w:rPr>
          <w:rFonts w:ascii="IRNazanin" w:hAnsi="IRNazanin" w:eastAsia="IRNazanin"/>
          <w:color w:val="111111"/>
          <w:sz w:val="28"/>
          <w:sz w:val="28"/>
          <w:szCs w:val="28"/>
          <w:rtl w:val="true"/>
          <w:lang w:bidi="fa-IR"/>
        </w:rPr>
        <w:t>بحث در تفصیلی بود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اصولی که در اطراف علم اجمالی جریان پیدا می‌کند،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از اصول تنزیلیه باشد، در اطراف علم اجمالی مطلقا جریان پیدا نمی‌کند؛ اما اگر از اصول غیر تنزیلیه باشد، تنها در صورتی جریان ندارد، که مستلزم مخالفت عملیه باشد و اگر مستلزم مخالفت عملیه نباشد، مانعی ندارد</w:t>
      </w:r>
      <w:r>
        <w:rPr>
          <w:rFonts w:eastAsia="IRNazanin" w:cs="IRNazanin"/>
          <w:color w:val="111111"/>
          <w:sz w:val="28"/>
          <w:szCs w:val="28"/>
          <w:rtl w:val="true"/>
          <w:lang w:bidi="fa-IR"/>
        </w:rPr>
        <w:t>.</w:t>
      </w:r>
    </w:p>
    <w:p>
      <w:pPr>
        <w:pStyle w:val="Heading4"/>
        <w:numPr>
          <w:ilvl w:val="3"/>
          <w:numId w:val="1"/>
        </w:numPr>
        <w:rPr/>
      </w:pPr>
      <w:bookmarkStart w:id="204" w:name="__RefHeading___Toc226269_3264237689"/>
      <w:bookmarkStart w:id="205" w:name="_Toc75"/>
      <w:bookmarkEnd w:id="204"/>
      <w:r>
        <w:rPr>
          <w:rtl w:val="true"/>
        </w:rPr>
        <w:t>فرق امارات و اصول تنزیلیه در کلام محقق نائینی</w:t>
      </w:r>
      <w:r>
        <w:rPr>
          <w:rtl w:val="true"/>
        </w:rPr>
        <w:t>(</w:t>
      </w:r>
      <w:r>
        <w:rPr>
          <w:rtl w:val="true"/>
        </w:rPr>
        <w:t>ره</w:t>
      </w:r>
      <w:r>
        <w:rPr>
          <w:rtl w:val="true"/>
        </w:rPr>
        <w:t>)</w:t>
      </w:r>
      <w:bookmarkEnd w:id="205"/>
    </w:p>
    <w:p>
      <w:pPr>
        <w:pStyle w:val="BookText"/>
        <w:rPr/>
      </w:pPr>
      <w:r>
        <w:rPr>
          <w:rFonts w:ascii="IRNazanin" w:hAnsi="IRNazanin" w:eastAsia="IRNazanin"/>
          <w:color w:val="111111"/>
          <w:sz w:val="28"/>
          <w:sz w:val="28"/>
          <w:szCs w:val="28"/>
          <w:rtl w:val="true"/>
          <w:lang w:bidi="fa-IR"/>
        </w:rPr>
        <w:t>ایشان برای دلیل بر این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یا به تعبیر دیگر، اصول محرزه، برای تعبد به واقع و برای احراز واقع آمده، یعنی لسان ادلۀ این اصول، می‌گوید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طرف احتمال، از این دو طرف شک که مجرای اصل عملی شک است، آن</w:t>
      </w:r>
      <w:bookmarkStart w:id="206" w:name="pg13711_331812"/>
    </w:p>
    <w:p>
      <w:pPr>
        <w:pStyle w:val="BookText"/>
        <w:rPr/>
      </w:pPr>
      <w:bookmarkEnd w:id="206"/>
      <w:r>
        <w:rPr>
          <w:rFonts w:ascii="IRNazanin" w:hAnsi="IRNazanin" w:eastAsia="IRNazanin"/>
          <w:color w:val="111111"/>
          <w:sz w:val="28"/>
          <w:sz w:val="28"/>
          <w:szCs w:val="28"/>
          <w:rtl w:val="true"/>
          <w:lang w:bidi="fa-IR"/>
        </w:rPr>
        <w:t>طرف را که مطابق با این اصل است، به‌عنوان واقع با آن برخورد بکن، و طرف مقابل او را کالعدم قرار بده، مثل این‌که در عالم تعبد اصلا تو شاک نیستی، بلکه کأنّ واقع را ملاحظه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نکته‌ای برای توضیح بیان ایشان عرض می‌کنیم،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 تنزیلیه اماره شدند، حکم امارات بر آنها بار شد، با امارات هم معاملۀ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در این است که امارات کاشفیت از واقع دارند، کشفی هم که در آنها وجود دارد، مورد تأیید شارع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تنزیلیه، هیچ‌گونه کاشفیتی وجود ندارد، این‌طور نیست که شما طریق به واقع داشته باشید، بلکه روی احد الطرفین بناگذاری می‌کنید بر این‌که آن واقع است و معاملۀ واقع با آن می‌کنید، آن را نازل منزلۀ واقع می‌کنید، بدون این‌که راهی به واقع داشته باشید و بدون این‌که اینجا کاشفی و طریقی در رابطۀ با واقع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چرا اصول تنزیلیه در اطراف علم اجمالی مطلقا جریان پیدا نمی‌کند، همین بود که احراز تعبدی با احراز وجدانی به خلاف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احراز بکنی تعبدا طهارت این دو اناء را، و استصحاب طهارت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اناء معاملۀ طهارت واقعیه بشود، این نمی‌سازد، با این‌که شما وجدانا علم دارید به این‌که یکی از اینها نجس است، و عالم هستید به خلاف این تعبد، جمع بین احراز تعبدی و احراز وجدانی به خلاف نمی‌شود</w:t>
      </w:r>
      <w:r>
        <w:rPr>
          <w:rFonts w:eastAsia="IRNazanin" w:cs="IRNazanin"/>
          <w:color w:val="111111"/>
          <w:sz w:val="28"/>
          <w:szCs w:val="28"/>
          <w:rtl w:val="true"/>
          <w:lang w:bidi="fa-IR"/>
        </w:rPr>
        <w:t>.</w:t>
      </w:r>
    </w:p>
    <w:p>
      <w:pPr>
        <w:pStyle w:val="Heading4"/>
        <w:numPr>
          <w:ilvl w:val="3"/>
          <w:numId w:val="1"/>
        </w:numPr>
        <w:rPr/>
      </w:pPr>
      <w:bookmarkStart w:id="207" w:name="__RefHeading___Toc226271_3264237689"/>
      <w:bookmarkStart w:id="208" w:name="_Toc76"/>
      <w:bookmarkEnd w:id="207"/>
      <w:r>
        <w:rPr>
          <w:rtl w:val="true"/>
        </w:rPr>
        <w:t>استدلال استاد به تعبد به خلاف در ردّ محقق نائینی</w:t>
      </w:r>
      <w:r>
        <w:rPr>
          <w:rtl w:val="true"/>
        </w:rPr>
        <w:t>(</w:t>
      </w:r>
      <w:r>
        <w:rPr>
          <w:rtl w:val="true"/>
        </w:rPr>
        <w:t>ره</w:t>
      </w:r>
      <w:r>
        <w:rPr>
          <w:rtl w:val="true"/>
        </w:rPr>
        <w:t>)</w:t>
      </w:r>
      <w:bookmarkEnd w:id="208"/>
    </w:p>
    <w:p>
      <w:pPr>
        <w:pStyle w:val="BookText"/>
        <w:rPr/>
      </w:pPr>
      <w:r>
        <w:rPr>
          <w:rFonts w:ascii="IRNazanin" w:hAnsi="IRNazanin" w:eastAsia="IRNazanin"/>
          <w:color w:val="111111"/>
          <w:sz w:val="28"/>
          <w:sz w:val="28"/>
          <w:szCs w:val="28"/>
          <w:rtl w:val="true"/>
          <w:lang w:bidi="fa-IR"/>
        </w:rPr>
        <w:t>ما عرض کردیم چرا نمی‌شود؟ ما مواردی داریم که خود شارع حتّی در مورد علم تفصیلی که دیگر بهترین مصداق احراز وجدانی است، ما را متعبد به خلاف می‌کند،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خلاف را بار بکن، بنا بگذار بر غیر این‌که معلوم به تفصیل شماست، مثل مرتد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استصحاب، در مسألۀ تعارض استصحابین، ان قلتی را مطرح کرده، که این ان قلت تقریبا به همین بیان ما برمی‌گردد، و بعد در مقام جواب برآمده، و از این حرف جوابی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خلاصۀ آن ان قلت با جوابی را که ایشان ذکر کردند ملاحظه می‌کنیم ان شاء الله، ببینیم جواب ایشان درست است یا نه؟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قلت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گاهی از اوقات آنقدر دایره‌اش وسیع است و گستردگی دارد که حتی بین دو امری که ملازمۀ شرعی دارد، مع ذلک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w:t>
      </w:r>
    </w:p>
    <w:p>
      <w:pPr>
        <w:pStyle w:val="BookText"/>
        <w:rPr/>
      </w:pPr>
      <w:r>
        <w:rPr>
          <w:rFonts w:ascii="IRNazanin" w:hAnsi="IRNazanin" w:eastAsia="IRNazanin"/>
          <w:color w:val="111111"/>
          <w:sz w:val="28"/>
          <w:sz w:val="28"/>
          <w:szCs w:val="28"/>
          <w:rtl w:val="true"/>
          <w:lang w:bidi="fa-IR"/>
        </w:rPr>
        <w:t>ملازمه، ملازمۀ خود شرعی است، شارع یک چنین مطلبی را به‌عنوان حکم واقعی بیان کرده، لکن تعبد به مفاد اصل گاهی بین متلازمین شرعیین تفکیک می‌کند و گاهی بین متلازمین عادیین تفکیک می‌کند و گاهی بین متلازمین عقلیین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مسأله‌ای که بینشان تلازم عقلی است و تلازمشان هم قابل مناقشه و قابل ایراد نیست، مع ذلک تعبد بین این دوتا ایجاد مفارقت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تعبد ایجاد تفکیک می‌کند بین متلازمین 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مطلبی که به حسب واقع تلازم شرعی دارند، تعبد می‌آید اینها را از هم جدا می‌کند، اگر یک مایعی مردد باشد بین البول و الماء، احتمال می‌دهید که این مایع بول باشد و احتمال می‌دهید که این مایع ماء باشد، حال اگر کسی با این مایع مردد بین البول و الماء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فکر می‌کند آیا این وضو صحیح است، یا باطل است؟ اینجا دوتا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این است که وضو تحقق پیدا کرد یا نه؟ استصحاب بقای حدث جریان پیدا می‌کند، برای این‌که شما نمی‌دانید که با این وضو آیا حدث قبل الوضوء زائل شد یا زائل نشد؟ استصحاب بقای حدث از این نظر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شما تردید دارید که این مواضع وضوء که با این مایع مردد بین البول و الماء، غسلات و مسحات نسبت به او واقع شده، چون احتمال بولیت در این مایع جریان داشت و لازمۀ بولیت نجاست دست‌وپا و سر و صورت شماست، اینجا استصحاب طهارت مواضع وضو را جاری می‌کنید،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با این مایع سروکار پیدا کنیم، این مواضع وضو طاهر بود، حالا شک داریم که این طهارت از بین رفته یا نرفته؟ استصحاب می‌کنیم بقای طهارت اعضا و مواضع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یک‌سو استصحاب بقای حدث جاری می‌شود، و عدم تحقق طهارت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یک‌سو استصحاب بقای طهارت مواضع وضو جریان پیدا می‌کند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این‌طور می‌شود که شما از نظر اعضای وضو محکوم به طهارت هستید، اما وضو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می‌خواهید وضو بگیرید مجددا، دیگر لازم نیست مواضع وضو را تطهیر بکنید، مواضع وضو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تفکیک بین دو ملازم شرعی است، تفکیک بین المتلازمین شرعیین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حسب واقع اگر این مایع بول بوده، هم وضو حاصل نشده، و هم مواضع وضو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مایع ماء بوده، هم وضو حاصل شده، و هم مواضع وضو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آمدید تفکیک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مواضع وضو پاک، اما وضو غیر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دوتا استصحاب که عبارت از تعبد شرعی است، آمده بین المتلازمین شرعیین تفکیک کرده، و مانعی هم</w:t>
      </w:r>
      <w:bookmarkStart w:id="209" w:name="pg13711_331814"/>
    </w:p>
    <w:p>
      <w:pPr>
        <w:pStyle w:val="BookText"/>
        <w:rPr/>
      </w:pPr>
      <w:bookmarkEnd w:id="20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210" w:name="__RefHeading___Toc226273_3264237689"/>
      <w:bookmarkStart w:id="211" w:name="_Toc77"/>
      <w:bookmarkEnd w:id="210"/>
      <w:r>
        <w:rPr>
          <w:rtl w:val="true"/>
        </w:rPr>
        <w:t>تفکیک بین متلازمین عادیین و تفکیک بین متلازمین عقلیین</w:t>
      </w:r>
      <w:bookmarkEnd w:id="211"/>
    </w:p>
    <w:p>
      <w:pPr>
        <w:pStyle w:val="BookText"/>
        <w:rPr/>
      </w:pPr>
      <w:r>
        <w:rPr>
          <w:rFonts w:ascii="IRNazanin" w:hAnsi="IRNazanin" w:eastAsia="IRNazanin"/>
          <w:color w:val="111111"/>
          <w:sz w:val="28"/>
          <w:sz w:val="28"/>
          <w:szCs w:val="28"/>
          <w:rtl w:val="true"/>
          <w:lang w:bidi="fa-IR"/>
        </w:rPr>
        <w:t>اما مثال تفکیک بین المتلازمین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باب استصحاب لابد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و کفایه و امثال ذلک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استصحاب حیات زید را جاری بکنیم، چه آثاری بر حیات بار می‌شود؟ آن آثار شرعیه‌ای که روی خود حیات زید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 شرعی روی حیات زید بار شده، روی نبات لحیۀ زید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مثلا آن موقع که شما دیدید پانزده سالش بود، حالا بیست سال است، یعنی شک دارید که آیا زید زنده است یا نه؟ اگر زنده باشد، عادتا نبات لحیه برای او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حیات زید را جاری می‌کنید، آثار حیات را بار می‌کنید، آثار حیات این است که اموالش را کسی نمی‌تواند تقسیم بکند، زوجه‌اش را کسی نمی‌تواند نکاح بکند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اثری روی نبات لحیۀ او بار شده باشد، مثل این‌که شما نذر کردید، که اگر زید نبات لحیه برای او باشد، هزار تومان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اثر چه کار باید کرد؟ شما در باب استصحاب خواندید، در رابطۀ با این اثر، استصحاب عدم جریان پیدا می‌کند، برای این‌که زید در پانزده سالگی که نبات لحیه نداشت، حالا شک دارید که نبات لحیه تحقق پیدا کرده یا نه؟ استصحاب عدم نبات لحیه جاری می‌شود، و حکم می‌کند به این‌که آن صدقۀ هزار تومان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استصحاب حیات، از یک طرف استصحاب عدم نبات لحیه، درحالی‌که بین این دو تلازم عادی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حیا تکون حیاته ملازمة عادة لنباة 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شما نسبت به حیات، استصحاب وجود، اما نسبت به نبات لحیه، استصحاب عدم نبات لحیه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بین متلازمین عادیین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بین دو متلازم عقلی به این صورت است، مثل موارد استصحاب کلی و فرد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استصحاب کلی قسم دوم، یک فردی در اینجا موجود شده، مرددا بین طویل المدة و قصیر المدة، لکن نمی‌دانید که این فرد آیا طویل المدت یا قصیر المدت است، آنجا شما چه می‌گویید؟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جریان دارد، آثار کلی برایش بار می‌شود، هر اثری که روی کلی مردد بین قصیر و طویل است، آن اثر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اثری روی طویل المدة بالخصوص بار شده باشد شرعا، آن اثر را شما بار می‌کنید یا نه؟ آن اثر را شما بار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رابطۀ با آن اثر شما استصحاب عدم</w:t>
      </w:r>
      <w:bookmarkStart w:id="212" w:name="pg13711_331815"/>
    </w:p>
    <w:p>
      <w:pPr>
        <w:pStyle w:val="BookText"/>
        <w:rPr/>
      </w:pPr>
      <w:bookmarkEnd w:id="212"/>
      <w:r>
        <w:rPr>
          <w:rFonts w:ascii="IRNazanin" w:hAnsi="IRNazanin" w:eastAsia="IRNazanin"/>
          <w:color w:val="111111"/>
          <w:sz w:val="28"/>
          <w:sz w:val="28"/>
          <w:szCs w:val="28"/>
          <w:rtl w:val="true"/>
          <w:lang w:bidi="fa-IR"/>
        </w:rPr>
        <w:t>حدوث فرد طویل المدة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اثر خاص است، استصحاب عدم حدوث فرد طویل المدة، نفی می‌کند اثر شرعی مترتب بر حدوث و بقای این فرد را، در حالی‌که استصحاب بقای کلی، حکم می‌کند بان الکلی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بخواهد بقا داشته باشد، مگر امکان دارد که در غیر ضمن فرد طویل المدة بقا داشته باشد؟ کلی بدون فرد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عقلا باید در ضمن فرد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طرف استصحاب بقای کلی را در رابطۀ با اثر مترتب بر کلی جاری می‌کنید، و از یک طرف استصحاب عدم حدوث فرد طویل را در رابطۀ با اثر خاص مترتب بر فرد طویل جاری می‌کنید، درحالی که اگر کلی بخواهد باقی باشد، عقلا غیر از این راه ندارد که حتما باید در ضمن فرد طویل باشد، تا بقا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استصحاب جاری می‌کنید، و بین المتلازمین العقلیین تفکیک قائل می‌شوید</w:t>
      </w:r>
      <w:r>
        <w:rPr>
          <w:rFonts w:eastAsia="IRNazanin" w:cs="IRNazanin"/>
          <w:color w:val="111111"/>
          <w:sz w:val="28"/>
          <w:szCs w:val="28"/>
          <w:rtl w:val="true"/>
          <w:lang w:bidi="fa-IR"/>
        </w:rPr>
        <w:t>.</w:t>
      </w:r>
    </w:p>
    <w:p>
      <w:pPr>
        <w:pStyle w:val="Heading4"/>
        <w:numPr>
          <w:ilvl w:val="3"/>
          <w:numId w:val="1"/>
        </w:numPr>
        <w:rPr/>
      </w:pPr>
      <w:bookmarkStart w:id="213" w:name="__RefHeading___Toc226275_3264237689"/>
      <w:bookmarkStart w:id="214" w:name="_Toc78"/>
      <w:bookmarkEnd w:id="213"/>
      <w:r>
        <w:rPr>
          <w:rtl w:val="true"/>
        </w:rPr>
        <w:t>پاسخ محقق نائینی</w:t>
      </w:r>
      <w:r>
        <w:rPr>
          <w:rtl w:val="true"/>
        </w:rPr>
        <w:t>(</w:t>
      </w:r>
      <w:r>
        <w:rPr>
          <w:rtl w:val="true"/>
        </w:rPr>
        <w:t>ره</w:t>
      </w:r>
      <w:r>
        <w:rPr>
          <w:rtl w:val="true"/>
        </w:rPr>
        <w:t xml:space="preserve">) </w:t>
      </w:r>
      <w:r>
        <w:rPr>
          <w:rtl w:val="true"/>
        </w:rPr>
        <w:t>از اشکال تفکیک متلازمین شرعی، عقلی، عادی</w:t>
      </w:r>
      <w:bookmarkEnd w:id="214"/>
    </w:p>
    <w:p>
      <w:pPr>
        <w:pStyle w:val="BookText"/>
        <w:rPr/>
      </w:pPr>
      <w:r>
        <w:rPr>
          <w:rFonts w:ascii="IRNazanin" w:hAnsi="IRNazanin" w:eastAsia="IRNazanin"/>
          <w:color w:val="111111"/>
          <w:sz w:val="28"/>
          <w:sz w:val="28"/>
          <w:szCs w:val="28"/>
          <w:rtl w:val="true"/>
          <w:lang w:bidi="fa-IR"/>
        </w:rPr>
        <w:t>پس خلاصۀ حرف ان قلت این است که تعبد خودش یک عالم مستقلی است، و همه کار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متلازمین شرعی، عقلی، عادی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موارد علم اجمالی، در عین این‌که شما علم اجمالی به خلاف دارید، مع ذلک تعبد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هذه الاناء طاهر، و هم ذاک الاناء طاهر، ولو این‌که علم اجمالی به نجاست یکی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اشکالی است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می‌خواهند جواب بدهند و در مقام جواب می‌خواهند به این نتیجه برسند که بین علم اجمالی محل بحث ما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در هیچ‌یک از اطرافش جریان ندارد، و بین این مثالهایی که در ان قلت ذکر شده، و تعبد ایجاد تفکیک کرده بین المتلازمین مطلقا، بین این دوتا فرق است، یعنی در این مواردی که ان قلت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لازمه‌اش این نیست که در اطراف علم اجمالی هم ما این مسأله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خصوصیتی دارد، و یک فرقی بین علم اجمالی و بین آن موارد وجود دارد که اینجا اصول تنزیلیه نمی‌تواند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اینجا نمی‌شود جاری بشود، ولی در این مثالهایی که می‌خواهد بین متلازمین ایجاد تفکیک بکند، استصحاب می‌تواند جاری بشود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به مفاد دو استصحاب و به مؤدای دو اصل یک وقت به این صورت است که این دوتا اصل روی یک مطلب اتفاق</w:t>
      </w:r>
      <w:bookmarkStart w:id="215" w:name="pg13711_331816"/>
    </w:p>
    <w:p>
      <w:pPr>
        <w:pStyle w:val="BookText"/>
        <w:rPr/>
      </w:pPr>
      <w:bookmarkEnd w:id="215"/>
      <w:r>
        <w:rPr>
          <w:rFonts w:ascii="IRNazanin" w:hAnsi="IRNazanin" w:eastAsia="IRNazanin"/>
          <w:color w:val="111111"/>
          <w:sz w:val="28"/>
          <w:sz w:val="28"/>
          <w:szCs w:val="28"/>
          <w:rtl w:val="true"/>
          <w:lang w:bidi="fa-IR"/>
        </w:rPr>
        <w:t>دارند، و روی یک امر این دوتا اصل متفق هستند، آن امر چیست؟ و آن این است که یک چیزی را که شما تفصیلا می‌دانید هست، دو اصل متفقا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چیزی را که تفصیلا می‌دانید نیست، این دو اصل متفقا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این‌طوری است، که هردو اصل یک فریاد دارند، یک حرف دارند، و اینها متفق هستند، برای این‌که با معلوم تفصیلی شما ثبوتا او نفیا، آنها مخالفت داشته باشند، یعنی اگر شما علم تفصیلی به ثبوت دارید، اینها اتفاق بر 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تفصیلی به نفی دارید، این دو اصل متفق بر اثبات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این‌طور نیست، مسألۀ این نیست که این دوتا اصل یک اتفاقی دارند، مسأله این است که شما دو استصحاب را پهلوی هم می‌گذارید، این دوتا هیچ اتفاقی هم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خارجا علم اجمالی داری به این‌که یکی از این دوتا مخالفت با واقع است،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کذب یکی از این دوتا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دوتا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اطراف علم اجمالی، و بین این مثالهایی که در ان قلت ذکر شد،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شما می‌خواهید دوتا استصحاب طهارت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هذه الاناء، و طهارت ذاک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دو استصحاب اتفاق دارند علی طهارة کلا الانائین، از این طرف شما می‌دانید که یکی از این دو اناء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اینجا تعبیر می‌کنند، کلمۀ احدهما را می‌آورد، یعنی که شما عالم هستید تفصیلا بان احدهما نجس، این دوتا استصحاب طهارت، اتفاق دارند علی نفی آن چیزی که شما علم تفصیلی به ثبوتش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تفصیلی به ثبوت نجاست دارید، این دوتا استصحاب طهارت، اتفاق بر نفی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اگر حالت سابقۀ این دوتا ظرف نجاست باشد، و شما علم اجمالی به طهارت پیدا کنید، اینجا وقتی که دوتا استصحاب نجاست جاری می‌شود، اینها اتفاق دارد بر نفی آن‌که شما علم تفصیلی به ثبوتش دارید، و هو طهارت احدهما، این عنوان، طهارت و احدهما این احراز وجدانی نسبت به او است، و این دو استصحاب نجاست متفق هستند بر نفی این طهارتی که معلوم به تفصیل برای شما است</w:t>
      </w:r>
      <w:r>
        <w:rPr>
          <w:rFonts w:eastAsia="IRNazanin" w:cs="IRNazanin"/>
          <w:color w:val="111111"/>
          <w:sz w:val="28"/>
          <w:szCs w:val="28"/>
          <w:rtl w:val="true"/>
          <w:lang w:bidi="fa-IR"/>
        </w:rPr>
        <w:t>.</w:t>
      </w:r>
    </w:p>
    <w:p>
      <w:pPr>
        <w:pStyle w:val="Heading4"/>
        <w:numPr>
          <w:ilvl w:val="3"/>
          <w:numId w:val="1"/>
        </w:numPr>
        <w:rPr/>
      </w:pPr>
      <w:bookmarkStart w:id="216" w:name="__RefHeading___Toc226277_3264237689"/>
      <w:bookmarkStart w:id="217" w:name="_Toc79"/>
      <w:bookmarkEnd w:id="216"/>
      <w:r>
        <w:rPr>
          <w:rtl w:val="true"/>
        </w:rPr>
        <w:t>فرق اطراف علم اجمالی و تفکیک بین متلازمین</w:t>
      </w:r>
      <w:bookmarkEnd w:id="21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مثالهایی که در تفکیک بین متلازمین زده شد،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 استصحاب در بقای طهارت اعضای وضو جاری می‌کنید، یک استصحاب هم در بقای حدث و عدم طهارت معنوی جاری می‌کنید، این دوتا استصحاب بر چه توافق</w:t>
      </w:r>
      <w:bookmarkStart w:id="218" w:name="pg13711_331817"/>
    </w:p>
    <w:p>
      <w:pPr>
        <w:pStyle w:val="BookText"/>
        <w:rPr/>
      </w:pPr>
      <w:bookmarkEnd w:id="218"/>
      <w:r>
        <w:rPr>
          <w:rFonts w:ascii="IRNazanin" w:hAnsi="IRNazanin" w:eastAsia="IRNazanin"/>
          <w:color w:val="111111"/>
          <w:sz w:val="28"/>
          <w:sz w:val="28"/>
          <w:szCs w:val="28"/>
          <w:rtl w:val="true"/>
          <w:lang w:bidi="fa-IR"/>
        </w:rPr>
        <w:t>کردند؟ دو استصحاب دو موضوع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طهارت خبثیه و اعضای وضو است، یکی مربوط به طهارت حدثیه و تحقق و عدم تحقق طهارت وضوئی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یک علم اجمالی دارید به این‌که یکی از این دوتا استصحابها دروغ است، علم اجمالی به کذب احد الاستصحابین دارید، نه این‌که یک مطلبی به تفصیل برای شما معلوم باشد، و این دو استصحاب بخواهند آنرا نفی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فرقی که ایشان بین ما نحن فیه که اطراف علم اجمالی است، و بین این مواردی که در ان قلت در رابطۀ با تفکیک بین متلازمین ذکر کرده است، قائل است این است که در آنجا هردو اتفاق دارند علی نفی ما علم بثبوته تفصیلا، او ثبوت ما علم تفصیلا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مثالها دوتا زبان دارند، دوتا حرف دارند، ربطی به هم ندارند، اعضای وضو چه ارتباطی با مسألۀ حدث و بقای حدث و عدم بقای حدث دارد؟ منتها شما یک علم اجمالی به کذب یکی از این دوتا استصحابها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تمام است و این بیان می‌تواند یک فارقی بین ما نحن فیه و بین آن مسائلی که در ان قلت ذکر شد، باشد؟</w:t>
      </w:r>
    </w:p>
    <w:p>
      <w:pPr>
        <w:pStyle w:val="Heading4"/>
        <w:numPr>
          <w:ilvl w:val="3"/>
          <w:numId w:val="1"/>
        </w:numPr>
        <w:rPr/>
      </w:pPr>
      <w:bookmarkStart w:id="219" w:name="__RefHeading___Toc226279_3264237689"/>
      <w:bookmarkStart w:id="220" w:name="_Toc80"/>
      <w:bookmarkEnd w:id="219"/>
      <w:r>
        <w:rPr>
          <w:rtl w:val="true"/>
        </w:rPr>
        <w:t>نقض استاد به فرق اطراف علم اجمالی و تفکیک بین متلازمین</w:t>
      </w:r>
      <w:bookmarkEnd w:id="22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یک نقضی به ایشان می‌کنیم، تا بعد به جواب حلی مسأله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این است که در اطراف علم اجمالی، چون ما همه‌اش مثال را طهارت الانائین و نجاسة الانائین ذکر کردیم، خیال شده که علم اجمالی فقط محدود به همین چیزهاست، درحالی که در شروع بحث اشتغال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قاعدۀ اشتغال در آن جریان پیدا می‌کند، آنجایی است که شما علم به جنس تکلیف داشته باشید، نه به نوع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ندانید که یک وجوبی هست مردد بین جمعه و ظهر، ندانید که یک خمری است مردد بین این اناء و آن اناء، آنها هم یک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قسمت هم این است، اگر شما علم اجمالی پیدا کردید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هذه العمل واجب و اما ذاک العمل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یکی از موارد علم اجمالی است، یکی از موارد قاعدۀ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جریان پیدا نمی‌کند، اینجا هم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اینجا دوتا استصحاب داریم که هیچ باهم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عدم وجوب هذه العمل، یکی استصحاب عدم حرمة هذه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دو لسان دارند، اینها هم دو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بین این مورد و بین مسألۀ وضو با مایع مردد بین البول و الماء چه فرقی می‌کند؟ سؤال می‌کنیم، بین این مورد اشتغال</w:t>
      </w:r>
      <w:bookmarkStart w:id="221" w:name="pg13711_331818"/>
    </w:p>
    <w:p>
      <w:pPr>
        <w:pStyle w:val="BookText"/>
        <w:rPr/>
      </w:pPr>
      <w:bookmarkEnd w:id="221"/>
      <w:r>
        <w:rPr>
          <w:rFonts w:ascii="IRNazanin" w:hAnsi="IRNazanin" w:eastAsia="IRNazanin"/>
          <w:color w:val="111111"/>
          <w:sz w:val="28"/>
          <w:sz w:val="28"/>
          <w:szCs w:val="28"/>
          <w:rtl w:val="true"/>
          <w:lang w:bidi="fa-IR"/>
        </w:rPr>
        <w:t>بالخصوص و مسألۀ وضو با مایع مردد بین البول و الماء چه فرقی می‌کند؟ در آن استصحاب طهارت اعضاء، در استصحاب بقاء الحدث،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استصحاب عدم وجوب هذا، چه ارتباطی دارد با استصحاب عدم حرمة هذا؟ مثل دوتا ظرف نیست که دوتا استصحاب طهارت جاری بشود، یا دو استصحاب نجاست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هم دوتا زبان دارند، دوتا لسان دارند و روی هیچ مسألۀ هم بینشان اتفاق نیست، عدم وجوب هذا، با عدم حرمة هذا، هیچ بینشان مناسبت و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حلّی این است که ولو این‌که حالا یک چنین فرقی هم ایشان می‌خواهند ذکر بکنند، حالا دقت بکنیم ببینیم آیا این فرق فارق هم است یا این‌که نه فقط عنوانش این است که این دو استصحابها در اینجا یک 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هردویش استصحاب طهارت است؟ اما آنجا یکی بقاء الحدث و عدم النجاسة مواضع الوضوء است؟ اما در اساس مطلب بینشان فرق نیست، ولو این‌که در این جهت از نظر این‌که اتفاق دارند، یعنی لسانهایشان یکی است، یا لسانهایشان مختلف است، بینشان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انشاء الله این را هم عرض کنیم و از این بحث نتیجه‌گیری کنیم</w:t>
      </w:r>
      <w:r>
        <w:rPr>
          <w:rFonts w:eastAsia="IRNazanin" w:cs="IRNazanin"/>
          <w:color w:val="111111"/>
          <w:sz w:val="28"/>
          <w:szCs w:val="28"/>
          <w:rtl w:val="true"/>
          <w:lang w:bidi="fa-IR"/>
        </w:rPr>
        <w:t>.</w:t>
      </w:r>
    </w:p>
    <w:p>
      <w:pPr>
        <w:pStyle w:val="Heading4"/>
        <w:numPr>
          <w:ilvl w:val="3"/>
          <w:numId w:val="1"/>
        </w:numPr>
        <w:rPr/>
      </w:pPr>
      <w:bookmarkStart w:id="222" w:name="__RefHeading___Toc226281_3264237689"/>
      <w:bookmarkStart w:id="223" w:name="_Toc81"/>
      <w:bookmarkEnd w:id="222"/>
      <w:r>
        <w:rPr>
          <w:rtl w:val="true"/>
        </w:rPr>
        <w:t>پرسش</w:t>
      </w:r>
      <w:r>
        <w:rPr>
          <w:rtl w:val="true"/>
        </w:rPr>
        <w:t>:</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امارات و اصول تنزیلیه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به تعبد به خلاف در ردّ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تفکیک بین متلازمین شرعی و عادی و عقلی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تفکیک متلازمین شرعی، عقلی، عادی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اطراف علم اجمالی و تفکیک بین متلازمین در چیست؟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استاد به فرق اطراف علم اجمالی و تفکیک بین متلازمین را بیان کنید</w:t>
      </w:r>
      <w:r>
        <w:rPr>
          <w:rFonts w:eastAsia="IRNazanin" w:cs="IRNazanin"/>
          <w:color w:val="111111"/>
          <w:sz w:val="28"/>
          <w:szCs w:val="28"/>
          <w:rtl w:val="true"/>
          <w:lang w:bidi="fa-IR"/>
        </w:rPr>
        <w:t>.</w:t>
      </w:r>
      <w:bookmarkStart w:id="224" w:name="pg13711_331819"/>
    </w:p>
    <w:p>
      <w:pPr>
        <w:pStyle w:val="Heading3"/>
        <w:numPr>
          <w:ilvl w:val="2"/>
          <w:numId w:val="1"/>
        </w:numPr>
        <w:rPr/>
      </w:pPr>
      <w:bookmarkStart w:id="225" w:name="__RefHeading___Toc226283_3264237689"/>
      <w:bookmarkStart w:id="226" w:name="_Toc82"/>
      <w:bookmarkEnd w:id="224"/>
      <w:bookmarkEnd w:id="225"/>
      <w:r>
        <w:rPr>
          <w:rtl w:val="true"/>
        </w:rPr>
        <w:t>درس دویست و سی و چهارم</w:t>
      </w:r>
      <w:bookmarkEnd w:id="226"/>
    </w:p>
    <w:p>
      <w:pPr>
        <w:pStyle w:val="Heading4"/>
        <w:numPr>
          <w:ilvl w:val="3"/>
          <w:numId w:val="1"/>
        </w:numPr>
        <w:rPr/>
      </w:pPr>
      <w:bookmarkStart w:id="227" w:name="__RefHeading___Toc226285_3264237689"/>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در مسألۀ تعارض استصحابین بین ما نحن فیه و بین مواردی که استصحاب تفکیک بین متلازمین می‌کند،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مثالهای تفکیک بین متلازمین این بود که اگر کسی با یک مایع مردد بین البول و الماء وضو گرفت، پس از وضو دو شک برای این شخص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وضو تحقق پیدا کرد یا تحقق پیدا نکرد؟ و دیگر این‌که آیا مواضع وضو که قبلا طاهر بود، طهارت خودش را از دست داد یا از دست نداد؟</w:t>
      </w:r>
    </w:p>
    <w:p>
      <w:pPr>
        <w:pStyle w:val="BookText"/>
        <w:rPr/>
      </w:pPr>
      <w:r>
        <w:rPr>
          <w:rFonts w:ascii="IRNazanin" w:hAnsi="IRNazanin" w:eastAsia="IRNazanin"/>
          <w:color w:val="111111"/>
          <w:sz w:val="28"/>
          <w:sz w:val="28"/>
          <w:szCs w:val="28"/>
          <w:rtl w:val="true"/>
          <w:lang w:bidi="fa-IR"/>
        </w:rPr>
        <w:t>منشأ این معنا این مسأله است که اگر مایع بول باشد، هم وضو حاصل نشده و هم مواضع وضو نجاست پیدا کرده و متنجس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 ماء بوده هم وضو تحقق پیدا کرده و هم طهارت قبلیۀ مواضع وضو از بین نرفته، و متبدل به نجاست نشده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دوتا استصحاب جاری می‌شود، و در جریان این دوتا استصحاب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مناقشه‌ای ندارند</w:t>
      </w:r>
      <w:r>
        <w:rPr>
          <w:rFonts w:eastAsia="IRNazanin" w:cs="IRNazanin"/>
          <w:color w:val="111111"/>
          <w:sz w:val="28"/>
          <w:szCs w:val="28"/>
          <w:rtl w:val="true"/>
          <w:lang w:bidi="fa-IR"/>
        </w:rPr>
        <w:t>.</w:t>
      </w:r>
      <w:bookmarkStart w:id="229" w:name="pg13711_331820"/>
    </w:p>
    <w:p>
      <w:pPr>
        <w:pStyle w:val="Heading4"/>
        <w:numPr>
          <w:ilvl w:val="3"/>
          <w:numId w:val="1"/>
        </w:numPr>
        <w:rPr/>
      </w:pPr>
      <w:bookmarkStart w:id="230" w:name="__RefHeading___Toc226287_3264237689"/>
      <w:bookmarkStart w:id="231" w:name="_Toc84"/>
      <w:bookmarkEnd w:id="229"/>
      <w:bookmarkEnd w:id="230"/>
      <w:r>
        <w:rPr>
          <w:rtl w:val="true"/>
        </w:rPr>
        <w:t>جریان دو استصحاب متلازم در کلام مرحوم نائینی</w:t>
      </w:r>
      <w:r>
        <w:rPr>
          <w:rtl w:val="true"/>
        </w:rPr>
        <w:t>(</w:t>
      </w:r>
      <w:r>
        <w:rPr>
          <w:rtl w:val="true"/>
        </w:rPr>
        <w:t>ره</w:t>
      </w:r>
      <w:r>
        <w:rPr>
          <w:rtl w:val="true"/>
        </w:rPr>
        <w:t>)</w:t>
      </w:r>
      <w:bookmarkEnd w:id="231"/>
    </w:p>
    <w:p>
      <w:pPr>
        <w:pStyle w:val="BookText"/>
        <w:rPr/>
      </w:pPr>
      <w:r>
        <w:rPr>
          <w:rFonts w:ascii="IRNazanin" w:hAnsi="IRNazanin" w:eastAsia="IRNazanin"/>
          <w:color w:val="111111"/>
          <w:sz w:val="28"/>
          <w:sz w:val="28"/>
          <w:szCs w:val="28"/>
          <w:rtl w:val="true"/>
          <w:lang w:bidi="fa-IR"/>
        </w:rPr>
        <w:t>پس دو استصحاب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بقای طهارت مواضع وضو و دیگری استصحاب حدث و عدم تحقق طهارت معنویه، درحالی‌که به حسب واقع متلازم با یکدیگر هستند، و نمی‌شود بین اینها شرعا تفکیکی حاصل بشود، لکن این دوتا استصحاب را که لازمه‌اش تفکیک بین متلازمین است، ایشان جاری می‌دانند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استصحاب و بین استصحابی که در ما نحن فیه مسأله علم اجمالی می‌خواهد جریان پیدا کند،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که مردد بین دو انائین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اینجا دوتا استصحاب جریان پیدا بکند که نتیجه‌اش این است که با علم اجمالی به نجاست مغایرتی در کار است، این دوتا استصحابها جریان پیدا نمی‌کند، این دو استصحاب در ما نحن فیه اتفاق دارند روی یک مطلب، هردو می‌خواهند طهارت را ثابت بکنند، هردو اثبات طهارت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می‌دانیم طهارت در هردو وجود ندارد و یکی از این دو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تعبیرشان این‌طور است که این دوتا استصحاب در ما نحن فیه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ما علم تفصیلا ثبوته أو علی ثبوت ما علم تفصیلا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همین مثال را می‌فرمایند که شما در دو استصحاب طهارت را جاری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 الانائین طاهر هستند، این مخالف با آن چیزی است که شما علم تفصیلی به او دارید، و هو نجاست احدهما، این نجاست احدهما که مورد تردید و مورد شک نیست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دوتا استصحاب کأنّ در این ما علم تفصیلا ثبوته أو نفیه، متفق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مسألۀ وضو گرفتن با مایع مردد بین البول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دوتا استصحاب روی یک مسأله اتفاق ندارند، استصحاب طهارت مواضع وضو، چه ارتباطی با استصحاب بقای حدث دارد؟ آنچه در کار است، این است که شما علم اجمالی دارید به این‌که یکی از این دو استصحابها مخالف با واقع است، یعنی اگر مایع ماء بوده است، پس استصحاب بقای حدث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 بول بوده، پس استصحاب بقای طهارت اعضای وضو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چنین مسألۀ علم اجمالی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آنجا و اینجا ایشان می‌خواهند این فرق را بگذارند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اطراف علم اجمالی اصول را جاری نمی‌کنیم، در این قبیل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مثل تفکیک بین متلازمین باشد، مسأله‌ای نیست که هردوتا استصحاب جریان پیدا بکند</w:t>
      </w:r>
      <w:r>
        <w:rPr>
          <w:rFonts w:eastAsia="IRNazanin" w:cs="IRNazanin"/>
          <w:color w:val="111111"/>
          <w:sz w:val="28"/>
          <w:szCs w:val="28"/>
          <w:rtl w:val="true"/>
          <w:lang w:bidi="fa-IR"/>
        </w:rPr>
        <w:t>.</w:t>
      </w:r>
      <w:bookmarkStart w:id="232" w:name="pg13711_331821"/>
    </w:p>
    <w:p>
      <w:pPr>
        <w:pStyle w:val="Heading4"/>
        <w:numPr>
          <w:ilvl w:val="3"/>
          <w:numId w:val="1"/>
        </w:numPr>
        <w:rPr/>
      </w:pPr>
      <w:bookmarkStart w:id="233" w:name="__RefHeading___Toc226289_3264237689"/>
      <w:bookmarkStart w:id="234" w:name="_Toc85"/>
      <w:bookmarkEnd w:id="232"/>
      <w:bookmarkEnd w:id="233"/>
      <w:r>
        <w:rPr>
          <w:rtl w:val="true"/>
        </w:rPr>
        <w:t>نظر استاد در جریان استصحاب در اطراف علم اجمالی و تفکیک بین متلازمین</w:t>
      </w:r>
      <w:bookmarkEnd w:id="234"/>
    </w:p>
    <w:p>
      <w:pPr>
        <w:pStyle w:val="BookText"/>
        <w:rPr/>
      </w:pPr>
      <w:r>
        <w:rPr>
          <w:rFonts w:ascii="IRNazanin" w:hAnsi="IRNazanin" w:eastAsia="IRNazanin"/>
          <w:color w:val="111111"/>
          <w:sz w:val="28"/>
          <w:sz w:val="28"/>
          <w:szCs w:val="28"/>
          <w:rtl w:val="true"/>
          <w:lang w:bidi="fa-IR"/>
        </w:rPr>
        <w:t>عمده بحث با ایشان، فرق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فرق می‌تواند فارق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ما یک مسأله را اینجا مسلم مورد توجه قرار بدهیم، که این دو استصحاب طهارت که جریان پیدا می‌کند، دو مصداق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فرد از عنوان کلی استصحاب است، ولو این‌که این طهارت را می‌گوید، آن هم طهارت را می‌گوید، اما طهارت هذا الاناء، چه ارتباطی به ذاک الاناء دارد؟ طهارت هذا الاناء خودش یک مسأله مستقلی است، و طهارت اناء دیگر، مسأله دیگری است، یک حکم دیگری دارد و استصحاب دیگری در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این‌که ما در هر دوی اینها استصحاب طهارت جاری می‌کنیم، این سبب نمی‌شود که اینها را به صورت کأنّ یک استصحاب ببینیم، یعنی فرق است بین دو استصحابی که هرکدام طهارت یک اناء را ثابت می‌کند و بین یک استصحابی که در مفادش طهارت و اناء باشد، طهارت مجموع الانائین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استصحاب می‌داشتیم، یک فرد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می‌شد، و آن فرد مفادش این بود که مجموع الانائین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تفصیلی به خلاف داریم، ما یقین داریم که مجموع الانائین لیس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استصحابی که مفادش طهارت المجموع است، جریان پیدا کند؟ اما فرض این است که ما دوتا استصحاب داریم، منتها نتیجه‌اش طهارت است، مضاف به اناء یمین، آن نتیجه‌اش طهارت است، مضاف به اناء یسار، اما دوتا استصحاب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مسألۀ علم اجمالی به نجاست را با این دوتا استصحاب به‌عنوان دوتا استصحاب مقایسه می‌کنیم، آیا بیش از این است که ما علم اجمالی به کذب احد الاستصحابین داریم، همان‌طورکه در مسألۀ وضو به مایع مردد بین بول و ماء هم همین است؛ منتها فرقشان این است که آنجا استصحاب، یکی روی طهارت و مواضع الوضوء جریان پیدا می‌کند، یکی هم روی بقاء الحدث المعنوی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مجرد این فرق باعث دو قسم شدن می‌شود؟ آنهم فرق به این مهمی که ما بگوییم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هیچ‌یک از اصول حق جریان ندارد، اما در وضو به مایع مردد بین البول و الماء هردو جاری می‌شود و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چه‌طور بین این دوتا یک فرق خیلی اساسی و مهم،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ایشان در آنجا علم تفصیلی تعبیر می‌کنند،</w:t>
      </w:r>
      <w:bookmarkStart w:id="235" w:name="pg13711_331822"/>
    </w:p>
    <w:p>
      <w:pPr>
        <w:pStyle w:val="BookText"/>
        <w:rPr/>
      </w:pPr>
      <w:bookmarkEnd w:id="23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اصلان که در همین مورد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یتّفقان علی نفی ما علم تفصیلا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تفصیلی اینجا نداریم، آن‌که هست،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روی عنوان احدهما علم تفصیلی را درست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نجاست احدهما، معلوم به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اجمالی‌ها به یک چنین علم تفصیلی برمی‌گردد، تمام علم اجمالیها را می‌شود به علم تفصیلی این سبکی ما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در کار نیست، هرکجا پای احدهما مطرح شد، ولو این‌که یک عنوان به آن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احدهما، طهارة احدهما، خمریة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نمی‌شود که عنوان علم تفصیلی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علت وجود همین عنوان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در نحن فیه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استصحاب چون متفق هستند بر نفی یک معلوم التفصیل ثبوتی، لذا نمی‌شود دو استصحاب جاری بشود؟ اما در مسألۀ وضو به مایع مردد،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کمترین فرق بین این دوتا مورد نمی‌بینیم، به لحاظ این‌که در هردو مسأله، دوتا استصحاب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هردو مسأله هم مسألۀ علم اجمالی به کذب احد الاستصحابین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 نحن فیه این‌طور است و هم در مسأله وضو با مایع مردد بین البول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آنجا قائل به جریان استصحابین شدید، در ما نحن فیه هم چاره‌ای ندارید و لازمه این بیان این است که در اینجا هم شما مانعی از جریان استصحابین نبینید</w:t>
      </w:r>
      <w:r>
        <w:rPr>
          <w:rFonts w:eastAsia="IRNazanin" w:cs="IRNazanin"/>
          <w:color w:val="111111"/>
          <w:sz w:val="28"/>
          <w:szCs w:val="28"/>
          <w:rtl w:val="true"/>
          <w:lang w:bidi="fa-IR"/>
        </w:rPr>
        <w:t>.</w:t>
      </w:r>
    </w:p>
    <w:p>
      <w:pPr>
        <w:pStyle w:val="Heading4"/>
        <w:numPr>
          <w:ilvl w:val="3"/>
          <w:numId w:val="1"/>
        </w:numPr>
        <w:rPr/>
      </w:pPr>
      <w:bookmarkStart w:id="236" w:name="__RefHeading___Toc226291_3264237689"/>
      <w:bookmarkStart w:id="237" w:name="_Toc86"/>
      <w:bookmarkEnd w:id="236"/>
      <w:r>
        <w:rPr>
          <w:rtl w:val="true"/>
        </w:rPr>
        <w:t>عدم سازش احراز تعبدی با احراز وجدانی به خلاف</w:t>
      </w:r>
      <w:bookmarkEnd w:id="23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بین اصول تنزیلیه و یا به تعبیر دیگر، اصول محرزه و بین غیر اصول تنزیلیه و غیر اصول محرزه،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اصول تنزیلیه، مثل اصالة الاباحه، مثل 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جریان در اطراف علم اجمالی فرق بگذارد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تنزیلیه مطلقا جریان ندارد، برای همین بیانی که ما را به اینجا کشاند که احراز تعبدی سازش ندارد با احراز وجدانی به خلاف، که خود ایشان در مسألۀ تفکیک بین متلازمین، یا در آن مثالی که ما عرض کردیم که گاهی از اوقات شارع ما را متعبد می‌کند به نبود یک چیزی که یقین وجدانی به ثبوتش داریم، ما از احراز یقینی بالاتر نداریم؛ ولی چه مانعی دارد که شارع ما را متعبد به عدم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وجدانی به حیات مرتد داریم،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ما را متعبد به مرگ او می‌کند، و دستور می‌دهد</w:t>
      </w:r>
    </w:p>
    <w:p>
      <w:pPr>
        <w:pStyle w:val="BookText"/>
        <w:rPr/>
      </w:pPr>
      <w:r>
        <w:rPr>
          <w:rFonts w:ascii="IRNazanin" w:hAnsi="IRNazanin" w:eastAsia="IRNazanin"/>
          <w:color w:val="111111"/>
          <w:sz w:val="28"/>
          <w:sz w:val="28"/>
          <w:szCs w:val="28"/>
          <w:rtl w:val="true"/>
          <w:lang w:bidi="fa-IR"/>
        </w:rPr>
        <w:t>که آثار عدم حیات بر او بار بشود،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بارتداده عرض له الموت و یترتب علیه آثار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بحث با مرحوم نائینی به اینجا رسیدیم که بین اصول تنزیلیه بنابر این که ما اصل تنزیلی و این تقسیم را از ایشان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یکی از موارد اصول تنزیلیه است؛ با غیر آن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تفصیل در ما نحن فیه را نمی‌پذیریم که در اطراف علم اجمالی از نظر جریان اصل، بین اصول تنزیلیه و اصول غیر تنزیلیه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 به این کیفیت که اصول تنزیلیه مطلقا جریان پیدا نکند، ولو مخالفت علمیه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غیر تنزیلیه تنها در یک صورت جریان پیدا نکند، و آن صورتی است که مستلزم مخالفت عملیه و ترخیص در معصیت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صورت نتیجه‌گیری از بحثهای گذشته، که زمینه‌ای برای شروع در دنباله بحث ما می‌شود، به‌عنوان این‌که مطلب مخلوط به هم نشود، عرض می‌کنیم که این مسألۀ مهمی است که انسان گم نشود و بداند که کجا می‌رود، و دنبال چه مسأله‌ای است، و نتیجه چه بوده است؟ پس ما به اینجا رسیدیم که یک حرفی مرحوم شیخ زده بود، که ایشان در بعضی از جاها علت عدم جریان اصول علمیه را تناقض در ادلۀ اصول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ایشان تقریبا تسویه حساب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تناقض در ادله اصول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اصول تنزیلیه، و غیر تنزیلیه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نباید هیچ‌کدام مطلقا جریان پیدا بکند، یا در خصوص همان صورت استلزام مخالفت علمیه مطلقا نباید به جریان پیدا بکند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اطراف علم اجمالی است، اگر در موردی که علم اجمالی متعلق به یک تکلیف فعلی حتمی لا یرضی المولا بترکه، است، اینجا به‌هیچ‌وجه، نه‌تنها مخالفت این علم اجمالی جایز نیست، حتی مولا در ارتکاب به بعضی از اطراف هم به‌هیچ‌وجه نمی‌تواند ترخیصی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شبهه، شبهۀ غیر محصوره باشد که ما بحثش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اگر این را بخواهیم در یک قالب دیگری همین صورت علم اجمالی را در بیاوریم، باید به این صورت مسأله را تمام کنیم، برای این‌که عناوین موجب انحراف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علم اجمالی که معلوم بالاجمال ما، یک تکلیف فعلی حتمی لا یرضی المولا بترکه بأیّ وجه من الوجوه است، علم اجمالی ما، علت تامّه برای حرمت مخالفت قطعیه و علت تامّه برای وجوب موافقت قطعیه است، یعنی چنین علم اجمالی هم از نظر حرمت مخالفت قطعیه، علیّت تامه دارد و هم از نظر وجوب موافقت قطعیه، علیّت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علیّت تامه به مقتضای حکم عقل است و عقل در این</w:t>
      </w:r>
      <w:bookmarkStart w:id="238" w:name="pg13711_331824"/>
    </w:p>
    <w:p>
      <w:pPr>
        <w:pStyle w:val="BookText"/>
        <w:rPr/>
      </w:pPr>
      <w:bookmarkEnd w:id="238"/>
      <w:r>
        <w:rPr>
          <w:rFonts w:ascii="IRNazanin" w:hAnsi="IRNazanin" w:eastAsia="IRNazanin"/>
          <w:color w:val="111111"/>
          <w:sz w:val="28"/>
          <w:sz w:val="28"/>
          <w:szCs w:val="28"/>
          <w:rtl w:val="true"/>
          <w:lang w:bidi="fa-IR"/>
        </w:rPr>
        <w:t>باره هیچ‌گونه تردیدی ندارد، بلکه به صورت قطع برای علم اجمالی است در این صورت دو علیّت تامه قائل است، اینجا اگر ما یک دلیل شرعی دال بر ترخیص هم داشته باشیم، باید این دلیل شرعی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شرعی نمی‌تواند با عقل قطعی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قطعی هم اگر در مقابلش یک دلیل شرعی بود، باید آن دلیل شرعی توجیه بشود، آن دلیل شرعی حمل برخلاف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چطور می‌تواند یک دلیل شرعی برخلاف حکم عقلی قطعی دلالت داشته باشد؟</w:t>
      </w:r>
    </w:p>
    <w:p>
      <w:pPr>
        <w:pStyle w:val="BookText"/>
        <w:rPr/>
      </w:pPr>
      <w:r>
        <w:rPr>
          <w:rFonts w:ascii="IRNazanin" w:hAnsi="IRNazanin" w:eastAsia="IRNazanin"/>
          <w:color w:val="111111"/>
          <w:sz w:val="28"/>
          <w:sz w:val="28"/>
          <w:szCs w:val="28"/>
          <w:rtl w:val="true"/>
          <w:lang w:bidi="fa-IR"/>
        </w:rPr>
        <w:t>لذا در این قسم از علم اجمالی، اصلا ما سراغ دلیل مرخّص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دلیل مرخّص در این فرض، اصلا قابل تصور و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علیّت تامه هم برای حرمت مخالفت قطعیه دارد، و هم برای 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که عوض می‌شود موجب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قطعیه، معنایش این است که ترخیص در بعض هم جایز نیست، ارتکاب بعض هم جایز نیست بلکه باید به‌طورکلی جوری تکلیف رعایت بشود که علم به موافقت و قطع به موافقت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قبیل از علم اجمالی، دوتا علیّت تامه بلا اشکال مطرح است</w:t>
      </w:r>
      <w:r>
        <w:rPr>
          <w:rFonts w:eastAsia="IRNazanin" w:cs="IRNazanin"/>
          <w:color w:val="111111"/>
          <w:sz w:val="28"/>
          <w:szCs w:val="28"/>
          <w:rtl w:val="true"/>
          <w:lang w:bidi="fa-IR"/>
        </w:rPr>
        <w:t>.</w:t>
      </w:r>
    </w:p>
    <w:p>
      <w:pPr>
        <w:pStyle w:val="Heading4"/>
        <w:numPr>
          <w:ilvl w:val="3"/>
          <w:numId w:val="1"/>
        </w:numPr>
        <w:rPr/>
      </w:pPr>
      <w:bookmarkStart w:id="239" w:name="__RefHeading___Toc226293_3264237689"/>
      <w:bookmarkStart w:id="240" w:name="_Toc87"/>
      <w:bookmarkEnd w:id="239"/>
      <w:r>
        <w:rPr>
          <w:rtl w:val="true"/>
        </w:rPr>
        <w:t>تفکیک میان مخالفت قطعیه و موافقت قطعیه</w:t>
      </w:r>
      <w:bookmarkEnd w:id="240"/>
    </w:p>
    <w:p>
      <w:pPr>
        <w:pStyle w:val="BookText"/>
        <w:rPr/>
      </w:pPr>
      <w:r>
        <w:rPr>
          <w:rFonts w:ascii="IRNazanin" w:hAnsi="IRNazanin" w:eastAsia="IRNazanin"/>
          <w:color w:val="111111"/>
          <w:sz w:val="28"/>
          <w:sz w:val="28"/>
          <w:szCs w:val="28"/>
          <w:rtl w:val="true"/>
          <w:lang w:bidi="fa-IR"/>
        </w:rPr>
        <w:t xml:space="preserve">اما در آن قبیل که محل بحث ما بود، که ما علم اجمالی به یک تکلیف فعلی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المولا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 اصلا نداریم، بلکه معلوم بالاجمال ما یک تکلیفی است که از روی اطلاق ثابت شده، یک تکلیفی است که از روی عموم ثابت شده، یک تکلیفی است که از راه خبر واحد ثابت شده، یک تکلیفی است که از راه بیّنه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را از این راهها پیدا کردیم و معلوم بالتکلیف ما،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عرض کردیم؟ اینجا بین مخالفت قطعیه، و موافقت قطعیه باید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مخالفت قطعیه که عبارت دیگری از ترخیص فی جمیع الاطراف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ترخیص فی جمیع الاطراف، عبارت اخری از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ما به اینجا رسید که ما یکوقت روی مبنای عقل می‌خواهیم مشی بکنیم، روی مبنای عقل در این قبیل از علم اجمالی، ترخیص ولو فی جمیع الاطراف هیچ مانعی ندارد و این اسمش ترخیص در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ممکن است که مولا اول یک تکلیفی داشته باشد، اما برای خاطر یک مصلحت اهم، و یک مصلحت اقوی، رفع ید از آن تکلیف کرده باشد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شبهات بدویه، شبهاتی که پای علم اجمالی مطرح نیست، وقتی که شارع</w:t>
      </w:r>
      <w:bookmarkStart w:id="241" w:name="pg13711_331825"/>
    </w:p>
    <w:p>
      <w:pPr>
        <w:pStyle w:val="BookText"/>
        <w:rPr/>
      </w:pPr>
      <w:bookmarkEnd w:id="241"/>
      <w:r>
        <w:rPr>
          <w:rFonts w:ascii="IRNazanin" w:hAnsi="IRNazanin" w:eastAsia="IRNazanin"/>
          <w:color w:val="111111"/>
          <w:sz w:val="28"/>
          <w:sz w:val="28"/>
          <w:szCs w:val="28"/>
          <w:rtl w:val="true"/>
          <w:lang w:bidi="fa-IR"/>
        </w:rPr>
        <w:t>همۀ شبهات بدویه را حلال می‌کند، آیا در موارد این شبهات بدویه، ولو نسبت به بعضی از اینها، حکم واقعی وجود ندارد؟ آن حرام را با این حلیت ظاهریه چه‌جوری جمع می‌کنید؟ مولا حرمت واقعیه شرب توتون را برداشته، برای یک مصلحت مهم‌تر، ولو این که آن مصلحت مهم‌تر تسهیل بر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به‌عنوان یک دین سمحه و سهله نشان داده باشد که خود این یک مسأله بسیار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 آنجا شما مسأله را به این صورت پیاده می‌کنید، ما در موارد علم اجمالی هم به همین ملاک، و روی همین حساب مسأله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شارع لمصلحة اقوا و اهم و اتم، در اطراف علم اجمالی ترخیص داده باشد، از نظر عقل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گرفتاری عرفی دارد، یعنی شارع وقتی که می‌خواهد ترخیص بدهد، باید از راه روایت این ترخیص را به ما تفهیم کند، از راه لفظ این ترخیص را به ما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پای روایت در کار می‌آید، اینجا دیگر حساب عقل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باید عرف معنا کند، روایت را باید عقلا درک بکنند، متبع در فهم روایات فهم عقلا و بازار است، از عقلا که ما مسأله را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شارع در اطراف علم اجمالی نسبت به هردو طرف ترخیصی صادر بکند؟ برای عقلای دیگر آن مسألۀ عقلی هضم نشده، برای آنها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می‌کنند که اسم ترخیص در همه اطراف، معصیت است، اسمش ترخیص در یک امر قبیحی است، اسمش یک مخالفت با آن تکلیف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حساب عقلا به مناسبت این‌که پای الفاظ مطرح است، از حساب عقل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علم اجمالی نسبت به حرمت مخالفت قطعیه که عبارت از ترخیص فی جمیع الاطراف است، اگر با منطق عقل وارد بشویم، علیّت تامه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المقتضی است، یعنی اگر شارع ترخیص بکند، ولو فی جمیع الاطراف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عقلا علیّت تامه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ما سؤال کردند در این قسم دوم علم اجمالی که آیا اجمالی نسبت به حرمت مخالفت قطعیه، علیّت تامه دارد یا ندارد؟ باید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منطق عقل بخواهید سؤال بکنید، این علیّت تامه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روی منطق عقلا و عرف بخواهید مسأله را تمام کنید، علیّت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حرمت مخالفت قطعیه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226295_3264237689"/>
      <w:bookmarkStart w:id="243" w:name="_Toc88"/>
      <w:bookmarkEnd w:id="242"/>
      <w:r>
        <w:rPr>
          <w:rtl w:val="true"/>
        </w:rPr>
        <w:t>علیّت تامه در صورت علم اجمالی نسبت به حرمت مخالفت قطعیه</w:t>
      </w:r>
      <w:bookmarkStart w:id="244" w:name="pg13711_331826"/>
      <w:bookmarkEnd w:id="243"/>
    </w:p>
    <w:p>
      <w:pPr>
        <w:pStyle w:val="BookText"/>
        <w:rPr/>
      </w:pPr>
      <w:bookmarkEnd w:id="244"/>
      <w:r>
        <w:rPr>
          <w:rFonts w:ascii="IRNazanin" w:hAnsi="IRNazanin" w:eastAsia="IRNazanin"/>
          <w:color w:val="111111"/>
          <w:sz w:val="28"/>
          <w:sz w:val="28"/>
          <w:szCs w:val="28"/>
          <w:rtl w:val="true"/>
          <w:lang w:bidi="fa-IR"/>
        </w:rPr>
        <w:t>آنوقت یک بحث می‌ماند که این بحث اتفاقا بحث بسیار مهم و جالبی است و آن این است که در این قسم دوم از علم اجمالی، که پای اطلاق و عموم و اماره و حجّت معتبر در کار است، آیا نسبت به وجوب موافقت قطعیه مسأله چه‌جوری است؟ آیا علم اجمالی علیّت تامه دارد برای وجوب موافقت قطعیه یا این‌که مجرد الاقتضاء، و صرف المقتضی است، یعنی مقتضی برای وجوب موافقت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آدم را منحرف می‌کند، اگر عبارتش را بخواهیم عوض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ترخیص در بعضی از اطراف علم اجمالی فقط، در همه اطراف این جایز است یا نه؟ ببینید این دوتا عبارت یک معنا را می‌دهد، اما فاصله مفهومی این دو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ترخیص در بعضی از اطراف علم اجمالی مانعی دارد، یا نه؟ عبارت دومی که همین معنا را دلالت می‌کند، این است که آیا علم اجمالی علت تامۀ برای وجوب موافقت قطعیه است یا این‌که فقط یک مقتضی است، اگر دلیل مرخصی در مقابل نباشد، موافقت قطعیه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مرخصی در مقابل آمد، موافقت قطعیه لزوم ندارد، فقط همان حرمت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ما روی منطق عقل نمی‌خواهیم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عقلی که مخالفت قطعیه را حرام نمی‌دانست، به طریق اولی مخالفت قطعیه را واجب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عبارت دیگر آن عقلی که ترخیص در همۀ اطراف را جایز می‌داند که معنای مخالفت قطعیه بود، ترخیص در بعضی از اطراف را به طریق اولی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ترخیص در همۀ اطراف را هم جایز می‌دانم، تا چه برسد به ترخیص در بعضی از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عقل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ارتکاب همه‌اش را جایز می‌دانست، بعضش را دیگر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اینجا روی عرف پیاده می‌شود</w:t>
      </w:r>
      <w:r>
        <w:rPr>
          <w:rFonts w:eastAsia="IRNazanin" w:cs="IRNazanin"/>
          <w:color w:val="111111"/>
          <w:sz w:val="28"/>
          <w:szCs w:val="28"/>
          <w:rtl w:val="true"/>
          <w:lang w:bidi="fa-IR"/>
        </w:rPr>
        <w:t>.</w:t>
      </w:r>
    </w:p>
    <w:p>
      <w:pPr>
        <w:pStyle w:val="Heading4"/>
        <w:numPr>
          <w:ilvl w:val="3"/>
          <w:numId w:val="1"/>
        </w:numPr>
        <w:rPr/>
      </w:pPr>
      <w:bookmarkStart w:id="245" w:name="__RefHeading___Toc226297_3264237689"/>
      <w:bookmarkStart w:id="246" w:name="_Toc89"/>
      <w:bookmarkEnd w:id="245"/>
      <w:r>
        <w:rPr>
          <w:rtl w:val="true"/>
        </w:rPr>
        <w:t>ترخیص در بعض اطراف علم اجمالی از نظر عرف</w:t>
      </w:r>
      <w:bookmarkEnd w:id="246"/>
    </w:p>
    <w:p>
      <w:pPr>
        <w:pStyle w:val="BookText"/>
        <w:rPr/>
      </w:pPr>
      <w:r>
        <w:rPr>
          <w:rFonts w:ascii="IRNazanin" w:hAnsi="IRNazanin" w:eastAsia="IRNazanin"/>
          <w:color w:val="111111"/>
          <w:sz w:val="28"/>
          <w:sz w:val="28"/>
          <w:szCs w:val="28"/>
          <w:rtl w:val="true"/>
          <w:lang w:bidi="fa-IR"/>
        </w:rPr>
        <w:t>آیا عرفی که ترخیص در همه اطراف را جایز نمی‌دانست، عنوان او را ترخیص در معصیت می‌دید، آیا ترخیص در بعضی از اطراف را هم جایز نمی‌داند؟ عرف می‌گوید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موارد علم اجمالی، مولا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 به طرف یکی از این اطراف علم اجمالی دراز کنید؟ آیا عرف چنین حرفی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من ترخیص در جمیع اطراف را جایز نمی‌دانستم، ترخیص در بعض هم جایز نمی‌دانم؟ یا این‌که نه انصافا و وجدانا عرف بین این دوتا فرق قائل است؟ ترخیص در جمیع را به</w:t>
      </w:r>
      <w:bookmarkStart w:id="247" w:name="pg13711_331827"/>
    </w:p>
    <w:p>
      <w:pPr>
        <w:pStyle w:val="BookText"/>
        <w:rPr/>
      </w:pPr>
      <w:bookmarkEnd w:id="247"/>
      <w:r>
        <w:rPr>
          <w:rFonts w:ascii="IRNazanin" w:hAnsi="IRNazanin" w:eastAsia="IRNazanin"/>
          <w:color w:val="111111"/>
          <w:sz w:val="28"/>
          <w:sz w:val="28"/>
          <w:szCs w:val="28"/>
          <w:rtl w:val="true"/>
          <w:lang w:bidi="fa-IR"/>
        </w:rPr>
        <w:t>لحاظ این‌که ترخیص در معصیت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ترخیص در بعض از نظر عرف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شارع گفته است خمر حرام است، اگر اینجا بیست‌تا ظرف است که شما علم اجمالی دارید به این‌که یکی خمر است، شارع دیگر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این ظرفهای بیست‌گانه را می‌توانی ارتکاب بکنی؟ عقلا چنین حرفی را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بین ترخیص در اطراف به‌طورکلی، و ترخیص در بعض فرق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از نظر عرف مثل همان حکم عقل است، منتها عقل بالاتر می‌گفت که عرف دیگر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عرف و عقل متحد هستند که ترخیص در بعض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مانع نداشتن، معنایش این نیست که دلیل مرخّص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از نظر عقلا و عقل مانعی ندارد، ولی وقوع هم ندارد؟</w:t>
      </w:r>
    </w:p>
    <w:p>
      <w:pPr>
        <w:pStyle w:val="BookText"/>
        <w:rPr/>
      </w:pPr>
      <w:r>
        <w:rPr>
          <w:rFonts w:ascii="IRNazanin" w:hAnsi="IRNazanin" w:eastAsia="IRNazanin"/>
          <w:color w:val="111111"/>
          <w:sz w:val="28"/>
          <w:sz w:val="28"/>
          <w:szCs w:val="28"/>
          <w:rtl w:val="true"/>
          <w:lang w:bidi="fa-IR"/>
        </w:rPr>
        <w:t>لذا این مسأله مهم در اینجا به دو عبارت مطرح است، علم اجمالی با علت تامه برای وجوب موافقت قطعیه، و یا به تعبیر دیگر، ترخیص در بعض اطراف آیا جایز است یا نه و علیّت تامه دارد یا نه؟ ترخیص جایز است یا نه؟ بعد از آن‌که ثبوتا از نظر عقل و از نظر عقلا، ترخیص در بعض جایز است و مانعی ندارد، بحث در مقام اثبات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ادلۀ شرعیه در روایاتی که از ناحیه مولا رسیده است، ترخیص در بعضی از اطراف علم اجمالی که به حسب مقام ثبوت، متفق علیه عقل و عرف است، به حسب مقام اثبات ترخیص داریم یا نه؟ اگر ترخیص ثابت شد، معنایش این است که دیگر علم اجمالی، علت تامه برای وجوب موافقت قطعیه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بحث بعدی ما قرار می‌گیرد، ملاحظه ادلۀ شرعیه از نظر دلالت اثباتی، و ترخیص در بعضی از اطراف علم اجمالی است</w:t>
      </w:r>
      <w:r>
        <w:rPr>
          <w:rFonts w:eastAsia="IRNazanin" w:cs="IRNazanin"/>
          <w:color w:val="111111"/>
          <w:sz w:val="28"/>
          <w:szCs w:val="28"/>
          <w:rtl w:val="true"/>
          <w:lang w:bidi="fa-IR"/>
        </w:rPr>
        <w:t>.</w:t>
      </w:r>
    </w:p>
    <w:p>
      <w:pPr>
        <w:pStyle w:val="Heading4"/>
        <w:numPr>
          <w:ilvl w:val="3"/>
          <w:numId w:val="1"/>
        </w:numPr>
        <w:rPr/>
      </w:pPr>
      <w:bookmarkStart w:id="248" w:name="__RefHeading___Toc226299_3264237689"/>
      <w:bookmarkStart w:id="249" w:name="_Toc90"/>
      <w:bookmarkEnd w:id="248"/>
      <w:r>
        <w:rPr>
          <w:rtl w:val="true"/>
        </w:rPr>
        <w:t>پرسش</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جریان دو استصحاب متلازم را در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فرق میان جریان استصحاب در اطراف علم اجمالی و تفکیک بین متلازمین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احراز تعبدی با احراز وجدانی به خلاف سازش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میان مخالفت قطعیه و موافقت قطعیه به چه صورت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علم اجمالی نسبت به حرمت مخالفت قطعیه با علیّت تامه حکم چیست؟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ترخیص در بعض اطراف علم اجمالی از نظر عرف جایز است؟</w:t>
      </w:r>
      <w:bookmarkStart w:id="250" w:name="pg13711_331828"/>
    </w:p>
    <w:p>
      <w:pPr>
        <w:pStyle w:val="Heading3"/>
        <w:numPr>
          <w:ilvl w:val="2"/>
          <w:numId w:val="1"/>
        </w:numPr>
        <w:rPr/>
      </w:pPr>
      <w:bookmarkStart w:id="251" w:name="__RefHeading___Toc226301_3264237689"/>
      <w:bookmarkStart w:id="252" w:name="_Toc91"/>
      <w:bookmarkEnd w:id="250"/>
      <w:bookmarkEnd w:id="251"/>
      <w:r>
        <w:rPr>
          <w:rtl w:val="true"/>
        </w:rPr>
        <w:t>درس دویست و سی و پنجم</w:t>
      </w:r>
      <w:bookmarkEnd w:id="252"/>
    </w:p>
    <w:p>
      <w:pPr>
        <w:pStyle w:val="Heading4"/>
        <w:numPr>
          <w:ilvl w:val="3"/>
          <w:numId w:val="1"/>
        </w:numPr>
        <w:rPr/>
      </w:pPr>
      <w:bookmarkStart w:id="253" w:name="__RefHeading___Toc226303_3264237689"/>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ترخیص در اطراف علم اجمالی در آن قسم دوم علم اجمالی، که علم اجمالی به یک تکلیفی که از راه اطلاق ثابت شده باشد، یا از راه عموم ثابت شده باشد، یا از راه یک امارۀ معتبره مثل خبر واحد ثابت شده باشد، تعلق بگیرد، در اطراف چنین علم اجمالی، اگر بخواهد مولا ترخیص بدهد و ارتکاب را از نظر عقل مطلقا تجویز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ترخیص و هم در جمیع الاطراف، و هم ترخیص در بعض الاطراف، لکن از نظر عقلا در این جهت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ترخیص فی جمیع الاطراف باشد، عقلا تجویز نمی‌کنند، اسم این را ترخیص در معصیت می‌گذارند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ترخیص در معصیت محکوم به قبح است و علاوه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ترخیص در ارتکاب بعضی از اطراف باشد، اینجا عقل و عقلا هردو متفق هستند که هیچ‌گونه مانعی ندارد، و از ناحیه مولا در ترخیص در مخالفت احتمالیه، تالی فاسدی ترتب پیدا نمی‌کند، لکن این از نظر مقام ثبوت بود</w:t>
      </w:r>
      <w:r>
        <w:rPr>
          <w:rFonts w:eastAsia="IRNazanin" w:cs="IRNazanin"/>
          <w:color w:val="111111"/>
          <w:sz w:val="28"/>
          <w:szCs w:val="28"/>
          <w:rtl w:val="true"/>
          <w:lang w:bidi="fa-IR"/>
        </w:rPr>
        <w:t>.</w:t>
      </w:r>
      <w:bookmarkStart w:id="255" w:name="pg13711_331829"/>
    </w:p>
    <w:p>
      <w:pPr>
        <w:pStyle w:val="Heading4"/>
        <w:numPr>
          <w:ilvl w:val="3"/>
          <w:numId w:val="1"/>
        </w:numPr>
        <w:rPr/>
      </w:pPr>
      <w:bookmarkStart w:id="256" w:name="__RefHeading___Toc226305_3264237689"/>
      <w:bookmarkStart w:id="257" w:name="_Toc93"/>
      <w:bookmarkEnd w:id="255"/>
      <w:bookmarkEnd w:id="256"/>
      <w:r>
        <w:rPr>
          <w:rtl w:val="true"/>
        </w:rPr>
        <w:t>ترخیص در اطراف علم اجمالی از نظر مقام اثبات</w:t>
      </w:r>
      <w:bookmarkEnd w:id="257"/>
    </w:p>
    <w:p>
      <w:pPr>
        <w:pStyle w:val="BookText"/>
        <w:rPr/>
      </w:pPr>
      <w:r>
        <w:rPr>
          <w:rFonts w:ascii="IRNazanin" w:hAnsi="IRNazanin" w:eastAsia="IRNazanin"/>
          <w:color w:val="111111"/>
          <w:sz w:val="28"/>
          <w:sz w:val="28"/>
          <w:szCs w:val="28"/>
          <w:rtl w:val="true"/>
          <w:lang w:bidi="fa-IR"/>
        </w:rPr>
        <w:t>آیا از نظر مقام اثبات، دلیلی بر ترخیص بعضی از اطراف وارد شده است یا نه؟ برای این‌که هرچیزی که ثبوتا ممکن باشد و استحاله نداشته باشد، دلیل بر این نیست که اثباتا هم وقوع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ترخیص در بعضی از اطراف مانعی نداشته باشد، صرف عدم المانع کفایت نمی‌کند، باید از نظر مقام اثبات دلیل بر این معنا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دلیلی نباشد، همان علم اجمالی نقش تعیین‌کننده دارد، و حکم به لزوم احتیاط می‌کند کما این‌که مکرر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بحث ما متمرکز در این جهت است که آیا از نظر مقام اثبات، در بین ادله و روایات، یک دلیل داریم که دلالت بر ترخیص بعضی از اطراف بکند یا نداریم؟ بحث ما متمرکز در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غیر از آن چهار روایتی که قبلا ملاحظه فرمودید، و مقداری به مناسبت ترخیص همه اطراف در آن روایات بحث کردیم، روایت دیگری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باز یک مرور دیگری به آن روایات بکنیم، ببینیم آیا از آن روایات ترخیص در بعضی از اطراف، استفاده می‌شود یا نه؟</w:t>
      </w:r>
    </w:p>
    <w:p>
      <w:pPr>
        <w:pStyle w:val="BookText"/>
        <w:rPr/>
      </w:pPr>
      <w:r>
        <w:rPr>
          <w:rFonts w:ascii="IRNazanin" w:hAnsi="IRNazanin" w:eastAsia="IRNazanin"/>
          <w:color w:val="111111"/>
          <w:sz w:val="28"/>
          <w:sz w:val="28"/>
          <w:szCs w:val="28"/>
          <w:rtl w:val="true"/>
          <w:lang w:bidi="fa-IR"/>
        </w:rPr>
        <w:t>اگر نظرتان باشد ما چهارتا روایت در این باب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مرسلۀ معاویة بن عمار بود؛ یکی روایت عبد الله بن سنان بود؛ یکی روایت عبد الله بن سلیمان بود؛ یکی هم روایت 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روایت تعبیرشان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سه‌تا از این روایات یک نحو تعبیر شده بود، و یک روایت یک تعبیر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روایت تعبیرشان این‌جوری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شیء را موصوف به فیه حلال و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روایت که آن هم روایت مسعدة بن صدقه بود، تنها روایتی بود که این تعبیر در آن ذکر شده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در آن روایات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ما عرض کردیم این بود که از این روایات سه‌تا مورد اشکال و مورد مناقشه است، یا مناقشه سندی دارد، مثل روایت معاویة بن عمار، که روایت مرسله است و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عبد الله بن سلیمان بود، که به علت این‌که خود عبد الله بن سلیمان مجهول بود، این روایت از نظر سند ضعیف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bookmarkStart w:id="258" w:name="pg13711_331830"/>
    </w:p>
    <w:p>
      <w:pPr>
        <w:pStyle w:val="BookText"/>
        <w:rPr/>
      </w:pPr>
      <w:bookmarkEnd w:id="258"/>
      <w:r>
        <w:rPr>
          <w:rFonts w:ascii="IRNazanin" w:hAnsi="IRNazanin" w:eastAsia="IRNazanin"/>
          <w:color w:val="111111"/>
          <w:sz w:val="28"/>
          <w:sz w:val="28"/>
          <w:szCs w:val="28"/>
          <w:rtl w:val="true"/>
          <w:lang w:bidi="fa-IR"/>
        </w:rPr>
        <w:t>بن سلیمان از نظر کتب رجالیه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روایت مسعدة بن صدقه، در سندش مناقشه نکنیم، چون خود مسعدة بن صدقه این‌طور از سابق در ذهنم است یک قدری از نظر رجالی مورد ان قلت است، لکن از نظر متن خلل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یک قاعدۀ کلیّه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برای این قاعدۀ کلیه پنج شش تا مثال ذکر کرده، که همۀ این مثالها، یا حداقل به استثنای یکی از مثالها، هیچ‌کدامش مصداق این قاعده نیستند؛ همه یا مربوط به قاعدۀ ید یا مربوط به قاعدۀ اقرار است، یا مربوط به استصحاب عدم تحقق رضاع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پنج‌تای از این مثالها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اصالة الحلیة است، هیچ‌گونه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مبنای مرحوم آخوند، مثال ششم هم مربوط به باب استصحاب است، نه به اصالة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متن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روایتی، قاعده‌ای را ذکر بکند، و برای این قاعده پنج، شش مصداق ذکر بکند که هیچ‌کدام از اینها، یا پنج‌تای از اینها لااقل، هیچ ارتباطی به این قاعده نداشته باشند، و مصادیق قواعد دیگر، و ضوابط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دوتا روایت برای خاطر ضعف سند، و این روایت بخاطر خدشۀ در متن قابل استناد نخواهند بود</w:t>
      </w:r>
      <w:r>
        <w:rPr>
          <w:rFonts w:eastAsia="IRNazanin" w:cs="IRNazanin"/>
          <w:color w:val="111111"/>
          <w:sz w:val="28"/>
          <w:szCs w:val="28"/>
          <w:rtl w:val="true"/>
          <w:lang w:bidi="fa-IR"/>
        </w:rPr>
        <w:t>.</w:t>
      </w:r>
    </w:p>
    <w:p>
      <w:pPr>
        <w:pStyle w:val="Heading4"/>
        <w:numPr>
          <w:ilvl w:val="3"/>
          <w:numId w:val="1"/>
        </w:numPr>
        <w:rPr/>
      </w:pPr>
      <w:bookmarkStart w:id="259" w:name="__RefHeading___Toc226307_3264237689"/>
      <w:bookmarkStart w:id="260" w:name="_Toc94"/>
      <w:bookmarkEnd w:id="259"/>
      <w:r>
        <w:rPr>
          <w:rtl w:val="true"/>
        </w:rPr>
        <w:t>استدلال به صحیحه عبد الله بن سنان</w:t>
      </w:r>
      <w:bookmarkEnd w:id="26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روایت است که نه از نظر متن خللی در آن وجود دارد، و نه از نظر سند مورد مناقشه است، و آن صحیحه عبد الله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الله بن سنان از آن سه‌تا روایتی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احتمالات ثلاثه‌ای که در این تعبیر ذکر کردیم که دوتا از آن احتمالات نتیجه‌اش این بود که علم اجمالی را هم شامل می‌شد، و این دوتا احتمال هم مورد تقویت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بود که ما این عبارت را طوری معنا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فقط علم اجمالی را بگیرد، می‌بایست شیء را این‌طور معنا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ظرفی که اینجا وجود دارد، این دوتا مایعی که وجود دارد، و شما علم اجمالی به خمریت یکی از این دو مایع دارید، اگر بخواهد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باید شیء را چه‌جوری معنا کنیم؟ شیئی که می‌خواهد هم حلال بالفعل در آن وجود داشته باشد، هم حرام بالفعل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بودیم که شیء را عبارت از مجموع المایعین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bookmarkStart w:id="261" w:name="pg13711_331831"/>
    </w:p>
    <w:p>
      <w:pPr>
        <w:pStyle w:val="BookText"/>
        <w:rPr/>
      </w:pPr>
      <w:bookmarkEnd w:id="261"/>
      <w:r>
        <w:rPr>
          <w:rFonts w:ascii="IRNazanin" w:hAnsi="IRNazanin" w:eastAsia="IRNazanin"/>
          <w:color w:val="111111"/>
          <w:sz w:val="28"/>
          <w:sz w:val="28"/>
          <w:szCs w:val="28"/>
          <w:rtl w:val="true"/>
          <w:lang w:bidi="fa-IR"/>
        </w:rPr>
        <w:t>الانائین، مجموع المایعین شیء، فیه حلال به اعتبار این‌که یکی خمر نیست، و حرام به اعتبار این‌که یکی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حلال در این مجموع وجود دارد، هم حرام در این مجموع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بخواهیم شیء را خصوص این مایع بگیریم، مایع طرف چپ، این فیه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مایع طرف یمین بگیریم، این فیه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مجموع بگیریم، مجموع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تا روایت عبد الله بن سنان بر اطراف علم اجمالی انطباق پیدا بکند</w:t>
      </w:r>
      <w:r>
        <w:rPr>
          <w:rFonts w:eastAsia="IRNazanin" w:cs="IRNazanin"/>
          <w:color w:val="111111"/>
          <w:sz w:val="28"/>
          <w:szCs w:val="28"/>
          <w:rtl w:val="true"/>
          <w:lang w:bidi="fa-IR"/>
        </w:rPr>
        <w:t>.</w:t>
      </w:r>
    </w:p>
    <w:p>
      <w:pPr>
        <w:pStyle w:val="Heading4"/>
        <w:numPr>
          <w:ilvl w:val="3"/>
          <w:numId w:val="1"/>
        </w:numPr>
        <w:rPr/>
      </w:pPr>
      <w:bookmarkStart w:id="262" w:name="__RefHeading___Toc226309_3264237689"/>
      <w:bookmarkStart w:id="263" w:name="_Toc95"/>
      <w:bookmarkEnd w:id="262"/>
      <w:r>
        <w:rPr>
          <w:rtl w:val="true"/>
        </w:rPr>
        <w:t>اشکال در ترخیص همۀ اطراف با استناد به صحیحۀ عبد الله بن سنان</w:t>
      </w:r>
      <w:bookmarkEnd w:id="263"/>
    </w:p>
    <w:p>
      <w:pPr>
        <w:pStyle w:val="BookText"/>
        <w:rPr/>
      </w:pPr>
      <w:r>
        <w:rPr>
          <w:rFonts w:ascii="IRNazanin" w:hAnsi="IRNazanin" w:eastAsia="IRNazanin"/>
          <w:color w:val="111111"/>
          <w:sz w:val="28"/>
          <w:sz w:val="28"/>
          <w:szCs w:val="28"/>
          <w:rtl w:val="true"/>
          <w:lang w:bidi="fa-IR"/>
        </w:rPr>
        <w:t>لکن اگر ما این کار را کردیم، نتیجه چه می‌شود؟ آیا این روایت در آن جهتی که ما در رابطۀ با آن جهت بحث می‌کنیم، می‌شود نتیجه‌بخش باشد؟ جواب این است که نه، برای خاطر این‌که اگر روایت را این‌جور معنا کردید، اگر شیء را عبارت از مجموع الشیئین گرفتید، این ضمیر فهو لک حلال به مجموع الشیئین برمی‌گردد، معنایش این است این مجموع الشیئین برای تو حلال است، و این ترخیص در جمیع است، این ترخیص در همه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همه اطراف، مورد قبول عقلا نیست، مورد قبول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نمی‌تواند از روایت یک چنین چیزی را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 با مشکلی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روایتی که یمکن الاستدلال بها منحصرا صحیحۀ عبد الله بن سنان است، و صحیحه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الترخیص فی جمیع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ترخیص بعضی از اطراف را از کجا بیاوریم؟ چه دلیلی داریم بر این که شارع مقدس ترخیص در بعضی از اطراف داده است؟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الترخیص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آن را تأویل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هو، مرجع ضمیر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هم مجموع المایعین است، روایت به دلالت قوی مجموع المایعین را 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صحبت از ابعاض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مجموع و حکم المجموع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یک چنین مفادی دارد، و این مفاد قابل قبول نیست، عقلا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 دیگری که دلالت بر ترخیص در بعضی از اطراف داشته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این جهت را به صورت جواب دوم و حرف دوم در این مسأله مطرح می‌کنیم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روایت مسعدة بن صدقه را به‌عنوان آن اشکالی که از نظر متن، ما مورد مناقشه قرار دادیم، مورد مناقشه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 قابل استناد</w:t>
      </w:r>
      <w:bookmarkStart w:id="264" w:name="pg13711_331832"/>
    </w:p>
    <w:p>
      <w:pPr>
        <w:pStyle w:val="BookText"/>
        <w:rPr/>
      </w:pPr>
      <w:bookmarkEnd w:id="264"/>
      <w:r>
        <w:rPr>
          <w:rFonts w:ascii="IRNazanin" w:hAnsi="IRNazanin" w:eastAsia="IRNazanin"/>
          <w:color w:val="111111"/>
          <w:sz w:val="28"/>
          <w:sz w:val="28"/>
          <w:szCs w:val="28"/>
          <w:rtl w:val="true"/>
          <w:lang w:bidi="fa-IR"/>
        </w:rPr>
        <w:t>است،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 عبارتش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عبارتش غیر از آن چهار روایت است، این روایت یک تعبیر خاصی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غایت مطرح شده است، در شیء این صفت را خودمان اضافه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یعرف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قیدی که شما در قاعده طهارت دارید</w:t>
      </w:r>
      <w:r>
        <w:rPr>
          <w:rFonts w:eastAsia="IRNazanin" w:cs="IRNazanin"/>
          <w:color w:val="111111"/>
          <w:sz w:val="28"/>
          <w:szCs w:val="28"/>
          <w:rtl w:val="true"/>
          <w:lang w:bidi="fa-IR"/>
        </w:rPr>
        <w:t>.</w:t>
      </w:r>
    </w:p>
    <w:p>
      <w:pPr>
        <w:pStyle w:val="Heading4"/>
        <w:numPr>
          <w:ilvl w:val="3"/>
          <w:numId w:val="1"/>
        </w:numPr>
        <w:rPr/>
      </w:pPr>
      <w:bookmarkStart w:id="265" w:name="__RefHeading___Toc226311_3264237689"/>
      <w:bookmarkStart w:id="266" w:name="_Toc96"/>
      <w:bookmarkEnd w:id="265"/>
      <w:r>
        <w:rPr>
          <w:rtl w:val="true"/>
        </w:rPr>
        <w:t>دلالت روایت مسعدة بن صدقة بر ترخیص بعض اطراف</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شما این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 تنها روایتی است که این جمله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از مناقشات سندی و متنی صرف‌نظر کردیم، آیا این روایت در این بحث موردنظر ما، می‌تواند نقشی داشته باشد و دلالت بر ترخیص بعضی از اطراف بکند یا نمی‌تواند؟ این که دیگر مجموع را موضوع قرار نداده است، این هر شیئی را، هر طرفی از اطراف علم اجمالی را، خودش مستقلا 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یمین شیء شکّ فی حلیته و حرمته فهو لک حلال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راست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تعبیر و از این روایت، ترخیص در بعض ما می‌توانیم استفاده بکنیم یا نه؟</w:t>
      </w:r>
    </w:p>
    <w:p>
      <w:pPr>
        <w:pStyle w:val="Heading4"/>
        <w:numPr>
          <w:ilvl w:val="3"/>
          <w:numId w:val="1"/>
        </w:numPr>
        <w:rPr/>
      </w:pPr>
      <w:bookmarkStart w:id="267" w:name="__RefHeading___Toc226313_3264237689"/>
      <w:bookmarkStart w:id="268" w:name="_Toc97"/>
      <w:bookmarkEnd w:id="267"/>
      <w:r>
        <w:rPr>
          <w:rtl w:val="true"/>
        </w:rPr>
        <w:t>اشکال بر استدلال به روایت مسعدة بن صدقة و پاسخ استاد</w:t>
      </w:r>
      <w:bookmarkEnd w:id="26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نمی‌توانید از این روایت هم استفاده کنید، همان‌طورکه از روایت عبد الله بن سنان نمی‌توانستید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این‌که این روایت ما دو طرف علم اجمالی دارد، چه چیزی را می‌خواهد محکوم به حلیت بکند؟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اناء طرف راست حلال است، و هم اناء طرف چپ؟ این همان ترخیص در جمیع شد، ترخیص در جمیع غیر عقلایی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نمی‌توان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خصوص اناء طرف یمین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اناء طرف یمین چه خصوصیتی در مقابل اناء طرف یسار دارد؟ چه مزیتی دارد که کل شیء لک حلال اناء طرف یمین را بگیرد، اما اناء طرف یسار را نگیرد؟ اگر عکس بخواهید بکنید، آن هم همین‌طور، بخواهد اناء طرف یسار را بگیرد و حکم به حلیت بکند، این</w:t>
      </w:r>
      <w:bookmarkStart w:id="269" w:name="pg13711_331833"/>
    </w:p>
    <w:p>
      <w:pPr>
        <w:pStyle w:val="BookText"/>
        <w:rPr/>
      </w:pPr>
      <w:bookmarkEnd w:id="269"/>
      <w:r>
        <w:rPr>
          <w:rFonts w:ascii="IRNazanin" w:hAnsi="IRNazanin" w:eastAsia="IRNazanin"/>
          <w:color w:val="111111"/>
          <w:sz w:val="28"/>
          <w:sz w:val="28"/>
          <w:szCs w:val="28"/>
          <w:rtl w:val="true"/>
          <w:lang w:bidi="fa-IR"/>
        </w:rPr>
        <w:t>ترجیح بدون مرجح است، تخصیص من غیر مزیة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که نشد، یمین و یسار هم بالخصوص که ترجیح من غیر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در اینجا هست و آن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حلال، به‌عنوان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دوتا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یمین و اناء طرف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دوتا ما یک واقعیت سومی به‌نام احدهما داریم؟ آیا سه‌تا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ما دوتا مصداقش را برای خاطر آن محذور کنار بگذاریم، اما مصداق سوم چون محذور ندارد، اخذ بکنیم، آیا کل شیء هو لک حلال اینجا سه‌تا مصداق دارد؟ منتها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بالخصوص نه، این فرد برود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بالخصوص نه، این فرد هم کنار برود؛ اما یک فرد سومی بنام احدهما حلال باشد، ما سه‌تا فرض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واقعیت است، آن‌که حقیقت است دوتا شیء و دوتا مصداق برای شیء اینجا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شکّ فیه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است، که این برای مزید توضیح است، و آن این است که ما مطلق شیء را نمی‌خواهیم حلال بکنیم، 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شیء موصوف بانّه شکّ فی حلیته و حرمته در مایعین دوتا هست یا سه‌تا هست؟ ما سه‌تا شیء شکّ فی حلیته و حرمته داریم یا دوتا شیء شک فی حلیته و حرمته داریم؟ یکی اناء طرف یمین، یکی اناء طرف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مستشکل این‌جور می‌گوید، اگر فرضا روایت مسعدة بن صدقه را بخواهید در اینجا پیاده بکنید، چه‌جوری پیاده می‌کنید؟ مجموع، یعنی کلا الشیئین ترخیص در جمیع است، یمین و یسار بالخصوص ترجیح من غیر مرجح است، احدهما که یک چیز اعتباری خالی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 مسعدة بن صدقه هم محکّم باشد، باز شما نمی‌توانید ترخیص در بعض اطراف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حسب ظاهر یک اشکال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خواسته‌اند از این اشکال تخلّص پیدا بکنند، و در حقیقت راهی پیدا بکنند که این روایت مسعدة بن صدقه یک ترخیص در بعضی از اطراف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دنبال شده است، راهی است که متوقف بر یک مقدمه است، که امروز مقدمه‌اش را عرض کنیم و نتیجه‌اش موکول به بعد بشود</w:t>
      </w:r>
      <w:r>
        <w:rPr>
          <w:rFonts w:eastAsia="IRNazanin" w:cs="IRNazanin"/>
          <w:color w:val="111111"/>
          <w:sz w:val="28"/>
          <w:szCs w:val="28"/>
          <w:rtl w:val="true"/>
          <w:lang w:bidi="fa-IR"/>
        </w:rPr>
        <w:t>.</w:t>
      </w:r>
    </w:p>
    <w:p>
      <w:pPr>
        <w:pStyle w:val="Heading4"/>
        <w:numPr>
          <w:ilvl w:val="3"/>
          <w:numId w:val="1"/>
        </w:numPr>
        <w:rPr/>
      </w:pPr>
      <w:bookmarkStart w:id="270" w:name="__RefHeading___Toc226315_3264237689"/>
      <w:bookmarkStart w:id="271" w:name="_Toc98"/>
      <w:bookmarkEnd w:id="270"/>
      <w:r>
        <w:rPr>
          <w:rtl w:val="true"/>
        </w:rPr>
        <w:t>جریان حکم و تحقق ملاک حکم در همۀ افراد؛ مستفاد از اطلاق و عموم</w:t>
      </w:r>
      <w:bookmarkEnd w:id="2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این است، گاهی از اوقات ما وقتی که برخورد به یک دلیل لفظی مثل یک اطلاق و عموم می‌کنیم، می‌بینیم مستقیما نمی‌شود از این اطلاق و عموم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72" w:name="pg13711_331834"/>
    </w:p>
    <w:p>
      <w:pPr>
        <w:pStyle w:val="BookText"/>
        <w:rPr/>
      </w:pPr>
      <w:bookmarkEnd w:id="272"/>
      <w:r>
        <w:rPr>
          <w:rFonts w:ascii="IRNazanin" w:hAnsi="IRNazanin" w:eastAsia="IRNazanin"/>
          <w:color w:val="111111"/>
          <w:sz w:val="28"/>
          <w:sz w:val="28"/>
          <w:szCs w:val="28"/>
          <w:rtl w:val="true"/>
          <w:lang w:bidi="fa-IR"/>
        </w:rPr>
        <w:t>مراجعه به عقل گاهی انسان می‌تواند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استفادۀ مستقیم راهش برای انسان مسدود است، اما به ضمیمۀ حکم عقل امکان استفاده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عمومی در یک‌جا وارد شد، و اطلاقی در یک‌جا به چشم می‌خورد، ما دو مطلب از این عموم و اطلاق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وقتی که مولا اعتق رقبة گفت، ما دو مطلب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این حکم وجوب اکرام نسبت به تمام افراد علما جاری و ساری است، این حکم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وجوب اکرام دارد، عمرو عالم وجوب اکرام دارد، الی سایر افراد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استفاده می‌کنیم؛ این است که ملاک این حکم در تمام افراد تحقق دارد، همان‌طورکه اصل الحکم در تمامی افراد عام تحقق دارد، ملاک حکم هم در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زید ملاک وجوب اکرام هست، و هم در عمرو عالم ملاک وجوب اکرام است، و هم در سایر افراد علما ملاک وجوب اکرام است</w:t>
      </w:r>
      <w:r>
        <w:rPr>
          <w:rFonts w:eastAsia="IRNazanin" w:cs="IRNazanin"/>
          <w:color w:val="111111"/>
          <w:sz w:val="28"/>
          <w:szCs w:val="28"/>
          <w:rtl w:val="true"/>
          <w:lang w:bidi="fa-IR"/>
        </w:rPr>
        <w:t>.</w:t>
      </w:r>
    </w:p>
    <w:p>
      <w:pPr>
        <w:pStyle w:val="Heading4"/>
        <w:numPr>
          <w:ilvl w:val="3"/>
          <w:numId w:val="1"/>
        </w:numPr>
        <w:rPr/>
      </w:pPr>
      <w:bookmarkStart w:id="273" w:name="__RefHeading___Toc226317_3264237689"/>
      <w:bookmarkStart w:id="274" w:name="_Toc99"/>
      <w:bookmarkEnd w:id="273"/>
      <w:r>
        <w:rPr>
          <w:rtl w:val="true"/>
        </w:rPr>
        <w:t>اثر تعلق قید به ماده یا هیئت</w:t>
      </w:r>
      <w:bookmarkEnd w:id="274"/>
    </w:p>
    <w:p>
      <w:pPr>
        <w:pStyle w:val="BookText"/>
        <w:rPr/>
      </w:pPr>
      <w:r>
        <w:rPr>
          <w:rFonts w:ascii="IRNazanin" w:hAnsi="IRNazanin" w:eastAsia="IRNazanin"/>
          <w:color w:val="111111"/>
          <w:sz w:val="28"/>
          <w:sz w:val="28"/>
          <w:szCs w:val="28"/>
          <w:rtl w:val="true"/>
          <w:lang w:bidi="fa-IR"/>
        </w:rPr>
        <w:t>در اطلاق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اعتق رقبة می‌گوید، هم استفاده می‌کنیم که این وجوب العتق ساری است در تمام افراد رقبه، من دون فرق بین المؤمنة و الکافره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استفاده می‌کنیم در هر رقبه‌ای آن هم مؤمنه باشد یا کافره، ملاک حکم وجود دارد، ملاک وجوب عتق در تمام افراد رقبه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قیدی در کار آمد، اگر یک مخصّصی در کار آمد، این قید دوتا حالت می‌تواند پیدا کند، و دو صورت در آن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قید به ماده می‌خورد و اطلاق ماده را می‌گیرد که مقصود از ماده،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قید به ماده ارتباط ندارد، جلوی اطلاق حکم را می‌گیرد، جلوی اطلاق هیئت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باهم فرق می‌کند، و نتیجه، نتیجۀ مختلفی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قیدی آمد دایره متعلق حکم را مضیق کرد، معنایش این می‌شود که افرادی که خارج از این دایره هستند، دیگر نه حکم در آنها وجود دارد، و نه ملاک حکم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ضمن یک دلیل مخصّصی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 دلیل را وقتی که مخصص آن عام قرار می‌دهید، نتیجه چه می‌شود؟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تخصیص این می‌شود، که یک قیدی از ناحیۀ مخصص به اکرم العلماء وارد می‌شود، یعنی این‌جوری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این عنوان آمده</w:t>
      </w:r>
    </w:p>
    <w:p>
      <w:pPr>
        <w:pStyle w:val="BookText"/>
        <w:rPr/>
      </w:pPr>
      <w:r>
        <w:rPr>
          <w:rFonts w:ascii="IRNazanin" w:hAnsi="IRNazanin" w:eastAsia="IRNazanin"/>
          <w:color w:val="111111"/>
          <w:sz w:val="28"/>
          <w:sz w:val="28"/>
          <w:szCs w:val="28"/>
          <w:rtl w:val="true"/>
          <w:lang w:bidi="fa-IR"/>
        </w:rPr>
        <w:t>است، مثل این‌که اگر از اول مولا یک چنین چیزی می‌گفت، اگر از اول مولا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رابطۀ با عالم فاسق باز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وجود دارد؟ باز استکشاف می‌کردید که ملاک حکم وجود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مقیدا مولا مسأله را مطرح می‌کرد و پیاده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به صورت تخصیص پیاده شده، این عنوان را به متعلق می‌دهد، اکرم العلماء بعد از تخصیص بلا تکرم الفساق من العلماء عنوانش این می‌شود، اکرم العلماء غیر الفساق، یعنی شما از تخصیص استفاده می‌کنید در عالم فاسق نه حکم وجوب اکرام تحقق دارد، و نه ملاک وجوب اکرام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قیدی که به ماده می‌خورد تضییق ماده است، و تضییق الماده معنایش این است که دایرۀ حکم و ملاک را به محدودۀ خودش اختصاص می‌دهد، دیگر در خارج از این دایره نه حکم وجود دارد و نه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قیدی که به ماده می‌خورد، یک چنین نقشی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اگر شما عالم فاسق را اکرام کردید، یک کار لغوی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داشته و نه ملاک داشته هیچکدام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قید به ماده نمی‌خورد، اطلاق، حکم را مقید می‌کند، و الاّ ماده به اطلاق خودش باقی است، ماده به سعۀ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 هیئة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است، این حکم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ملاک وجوب انقاذ در تمام افرادی که عنوان غریق به آنها منطبق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اطلاق یک قیدی دارد، اطلاق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جایی است که اگر شما گرفتار دوتا غریق شدید در عرض هم، بدون این‌که اهم و مهمی در کار باشد، مشغول غرق شدن و هلاک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یا نمی‌شود؟ به اطلاق وجوب انقاذ قید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را انقاذ بکن، این تکلیف بما لا یطاق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تمام غریقها ملاک وجوب انقاذ تحقق دارد، لکن اینجا اگر بخواهد هیئت که مفادش وجوب است، پیاده بشود، یلزم منه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هیئت اینجا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اطلاق هیئت مقیّد شد، ماده هم مضیق شده است؟ ملاک ماده هم از اینجا بیرون رفته یا ملاک در اینجا موجود است؟ چون ملاک در اینجا موجود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حرفی را که اول زدیم، که اگر شما بخواهید مستقیما به دلیل مراجعه کنید،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انقاذ بکن،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انقاذ کن، ترجیح من غیر مرجح است</w:t>
      </w:r>
      <w:r>
        <w:rPr>
          <w:rFonts w:eastAsia="IRNazanin" w:cs="IRNazanin"/>
          <w:color w:val="111111"/>
          <w:sz w:val="28"/>
          <w:szCs w:val="28"/>
          <w:rtl w:val="true"/>
          <w:lang w:bidi="fa-IR"/>
        </w:rPr>
        <w:t>.</w:t>
      </w:r>
      <w:bookmarkStart w:id="275" w:name="pg13711_331836"/>
    </w:p>
    <w:p>
      <w:pPr>
        <w:pStyle w:val="BookText"/>
        <w:rPr/>
      </w:pPr>
      <w:bookmarkEnd w:id="275"/>
      <w:r>
        <w:rPr>
          <w:rFonts w:ascii="IRNazanin" w:hAnsi="IRNazanin" w:eastAsia="IRNazanin"/>
          <w:color w:val="111111"/>
          <w:sz w:val="28"/>
          <w:sz w:val="28"/>
          <w:szCs w:val="28"/>
          <w:rtl w:val="true"/>
          <w:lang w:bidi="fa-IR"/>
        </w:rPr>
        <w:t>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انقاذ کن، ترجیح من غیر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نمی‌شود مستقیما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عقل در اینجا به او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می‌بیند که ملاک در هردو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اینجا بیچاره است و نمی‌تواند دلالت بر حکم به وجوب انقاذ بکند، دلیل از نظر مقام دلالت بیچاره شده است لذا عقل به کمک دلیل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در اینجا وجود دارد، و تو هم نمی‌توانی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هردو پیاده کنی، و نسبت به یکی دون دیگری ترجیح من غیر مرجح است، من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تخییر را پیاده می‌کنم،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می‌خواهی زید را انقاذ کن، می‌خواهی عمرو را انقاذ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را که دلیل نگفته است؟ عقل هم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چنین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به کمک هم یک چنین تخییری را در اینجا پیاده کردند، یعنی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نبود، لو لا عقل هم در این‌جا مسأله‌ای نبود به‌نام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این‌که ماده که عبارت از انقاذ الغریق است، تمام الملاک در آن وجود دارد، و قید مربوط به اطلاق هیئت است، در اینجا حکم به تخییر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گاهی از اوقات ما در رابطۀ با یک دلیل لفظی مستقیما نمی‌توانیم چیزی از آن استفاده بکنیم، اما به ضمیمۀ حکم عقل یک چنین معنایی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در ما نحن فیه این حرف را پیاده کنند که نحوه پیاده شدنش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4"/>
        <w:numPr>
          <w:ilvl w:val="3"/>
          <w:numId w:val="1"/>
        </w:numPr>
        <w:rPr/>
      </w:pPr>
      <w:bookmarkStart w:id="276" w:name="__RefHeading___Toc226319_3264237689"/>
      <w:bookmarkStart w:id="277" w:name="_Toc100"/>
      <w:bookmarkEnd w:id="276"/>
      <w:r>
        <w:rPr>
          <w:rtl w:val="true"/>
        </w:rPr>
        <w:t>پرسش</w:t>
      </w:r>
      <w:r>
        <w:rPr>
          <w:rtl w:val="true"/>
        </w:rPr>
        <w:t>:</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ترخیص در اطراف علم اجمالی از نظر مقام اثبات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ترخیص همۀ اطراف با استناد به صحیحۀ عبد الله بن سنان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استدلال به روایت مسعدة بن صدقة و پاسخ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اینکه مستفاد از اطلاق و عموم، جریان حکم و تحقق ملاک حکم در همۀ افراد است؛ یعنی چه؟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تعلق قید به ماده یا هیئت را توضیح دهید</w:t>
      </w:r>
      <w:r>
        <w:rPr>
          <w:rFonts w:eastAsia="IRNazanin" w:cs="IRNazanin"/>
          <w:color w:val="111111"/>
          <w:sz w:val="28"/>
          <w:szCs w:val="28"/>
          <w:rtl w:val="true"/>
          <w:lang w:bidi="fa-IR"/>
        </w:rPr>
        <w:t>.</w:t>
      </w:r>
      <w:bookmarkStart w:id="278" w:name="pg13711_331837"/>
    </w:p>
    <w:p>
      <w:pPr>
        <w:pStyle w:val="Heading3"/>
        <w:numPr>
          <w:ilvl w:val="2"/>
          <w:numId w:val="1"/>
        </w:numPr>
        <w:rPr/>
      </w:pPr>
      <w:bookmarkStart w:id="279" w:name="__RefHeading___Toc226321_3264237689"/>
      <w:bookmarkStart w:id="280" w:name="_Toc101"/>
      <w:bookmarkEnd w:id="278"/>
      <w:bookmarkEnd w:id="279"/>
      <w:r>
        <w:rPr>
          <w:rtl w:val="true"/>
        </w:rPr>
        <w:t>درس دویست و سی و ششم</w:t>
      </w:r>
      <w:bookmarkEnd w:id="280"/>
    </w:p>
    <w:p>
      <w:pPr>
        <w:pStyle w:val="Heading4"/>
        <w:numPr>
          <w:ilvl w:val="3"/>
          <w:numId w:val="1"/>
        </w:numPr>
        <w:rPr/>
      </w:pPr>
      <w:bookmarkStart w:id="281" w:name="__RefHeading___Toc226323_3264237689"/>
      <w:bookmarkStart w:id="282" w:name="_Toc10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83" w:name="__RefHeading___Toc226325_3264237689"/>
      <w:bookmarkStart w:id="284" w:name="_Toc103"/>
      <w:bookmarkEnd w:id="283"/>
      <w:r>
        <w:rPr>
          <w:rtl w:val="true"/>
        </w:rPr>
        <w:t>حکم ترخیص ادلۀ حلیت در بعض اطراف</w:t>
      </w:r>
      <w:bookmarkEnd w:id="284"/>
    </w:p>
    <w:p>
      <w:pPr>
        <w:pStyle w:val="BookText"/>
        <w:rPr/>
      </w:pPr>
      <w:r>
        <w:rPr>
          <w:rFonts w:ascii="IRNazanin" w:hAnsi="IRNazanin" w:eastAsia="IRNazanin"/>
          <w:color w:val="111111"/>
          <w:sz w:val="28"/>
          <w:sz w:val="28"/>
          <w:szCs w:val="28"/>
          <w:rtl w:val="true"/>
          <w:lang w:bidi="fa-IR"/>
        </w:rPr>
        <w:t>بحث در این بود که آیا ادلۀ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به لسان حجّت شرعی باشند، در اطراف علم اجمالی، نسبت به بعضی از اطراف می‌توانند دلیل مرخص باشند یا نمی‌توانند؟ اشکالی شده بود در این‌که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آن اشکال داده شد، به این‌که گاهی دلیل لفظی مستقیما نمی‌تواند مورد مراجعه واقع شود، لکن به کمک عقل و به ضمیمۀ عقل، می‌شود از دلیل لفظی استفاده کرد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مثالش را هم دیروز عرض کردیم، مثالش هم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دو غریق ما داشته باشیم، و فرضا اهم و مهمی هم در بین نیست، لکن قدرت نداریم که هردوی آنها را انقاذ کنیم، لکن قدرت انقاذ یکی وجود دارد، ما اگر دلیل را بخواهیم ملاحظه کنیم،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انقاذ بر هردو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انقاذ یکی هم دلیل دیگر نمی‌تواند دلالت داشته باشد برای همان</w:t>
      </w:r>
      <w:bookmarkStart w:id="285" w:name="pg13711_331838"/>
    </w:p>
    <w:p>
      <w:pPr>
        <w:pStyle w:val="BookText"/>
        <w:rPr/>
      </w:pPr>
      <w:bookmarkEnd w:id="285"/>
      <w:r>
        <w:rPr>
          <w:rFonts w:ascii="IRNazanin" w:hAnsi="IRNazanin" w:eastAsia="IRNazanin"/>
          <w:color w:val="111111"/>
          <w:sz w:val="28"/>
          <w:sz w:val="28"/>
          <w:szCs w:val="28"/>
          <w:rtl w:val="true"/>
          <w:lang w:bidi="fa-IR"/>
        </w:rPr>
        <w:t>اشکال، که یکی معیّن، ترجیح من غیر مرجح است، و یکی غیر معیّن، یک امر اعتباری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نقشی دارد؟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قید به اطلاق هیئت متعلق است، مادّه ملاک این عمومیت را دارد، در تمام انقاذها ملاک وجوب انقاذ هست، در تمام افراد این ملاک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هردو که شما قدرت بر جمع بین انقاذین ندارید، باز هم ملاک وجود دارد، لکن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که مفادش وجوب است، و مفادش الزام و حکم است، نمی‌تواند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غریق بایستی انقاذ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قدرت بر امتثال ندارید، نمی‌توانید هردو را باهم انقاذ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ناحیۀ اطلاق حکم است به لحاظ این‌که این اطلاق به صورت عدم قدرت بر امتثال مقیّد شده است</w:t>
      </w:r>
      <w:r>
        <w:rPr>
          <w:rFonts w:eastAsia="IRNazanin" w:cs="IRNazanin"/>
          <w:color w:val="111111"/>
          <w:sz w:val="28"/>
          <w:szCs w:val="28"/>
          <w:rtl w:val="true"/>
          <w:lang w:bidi="fa-IR"/>
        </w:rPr>
        <w:t>.</w:t>
      </w:r>
    </w:p>
    <w:p>
      <w:pPr>
        <w:pStyle w:val="Heading4"/>
        <w:numPr>
          <w:ilvl w:val="3"/>
          <w:numId w:val="1"/>
        </w:numPr>
        <w:rPr/>
      </w:pPr>
      <w:bookmarkStart w:id="286" w:name="__RefHeading___Toc226327_3264237689"/>
      <w:bookmarkStart w:id="287" w:name="_Toc104"/>
      <w:bookmarkEnd w:id="286"/>
      <w:r>
        <w:rPr>
          <w:rtl w:val="true"/>
        </w:rPr>
        <w:t>استفادۀ تخییر از انضمام عقل با دلیل لفظی</w:t>
      </w:r>
      <w:bookmarkEnd w:id="287"/>
    </w:p>
    <w:p>
      <w:pPr>
        <w:pStyle w:val="BookText"/>
        <w:rPr/>
      </w:pPr>
      <w:r>
        <w:rPr>
          <w:rFonts w:ascii="IRNazanin" w:hAnsi="IRNazanin" w:eastAsia="IRNazanin"/>
          <w:color w:val="111111"/>
          <w:sz w:val="28"/>
          <w:sz w:val="28"/>
          <w:szCs w:val="28"/>
          <w:rtl w:val="true"/>
          <w:lang w:bidi="fa-IR"/>
        </w:rPr>
        <w:t xml:space="preserve">اما از ناحیۀ مادّه هیچ مسأله‌ای وجود ندارد، ملاک در هردو وجود دارد؛ لذا عقل حکم می‌کند نه این‌که خودش حکم به تخییر بکند، وقتی که عقل را ضمیمه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 عقل به دلیل لفظی، ما استفادۀ تخییر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در ما نحن فیه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مسأله‌ای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غریقین پیاده کردید،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اجمالی پیاده می‌کنیم، به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تمام اطراف علم اجمالی را بگیرد و تمام اطراف را شامل بشود، این مستلزم ترخیص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قدرت بر انقاذ غریقین، منتهی آن مربوط به عدم قدرت بود، و این مربوط به ترخیص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طرف را بگیرد، برای خاطر این تالی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نشد، آیا ملاک حلیّت در مشتبه الحلیّة در این بعض اطراف وجود ندارد؟ شارع روی چه ملاکی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الحلیة حلال است؟ روی چه ملاکی مشکوک الحلیة را محکوم به حلیّت کرده است؟ هر ملاکی باشد در اطراف علم اجمالی این ملاک محقّق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مایع موجود در طرف یمین که مردد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او المایع الآخر، الواقع فی طرف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بمشکوک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مشکوک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w:t>
      </w:r>
      <w:bookmarkStart w:id="288" w:name="pg13711_331839"/>
    </w:p>
    <w:p>
      <w:pPr>
        <w:pStyle w:val="Heading4"/>
        <w:numPr>
          <w:ilvl w:val="3"/>
          <w:numId w:val="1"/>
        </w:numPr>
        <w:rPr/>
      </w:pPr>
      <w:bookmarkStart w:id="289" w:name="__RefHeading___Toc226329_3264237689"/>
      <w:bookmarkStart w:id="290" w:name="_Toc105"/>
      <w:bookmarkEnd w:id="288"/>
      <w:bookmarkEnd w:id="289"/>
      <w:r>
        <w:rPr>
          <w:rtl w:val="true"/>
        </w:rPr>
        <w:t>شمول ادلۀ حلیت به شبهات بدویه و اطراف علم اجمالی</w:t>
      </w:r>
      <w:bookmarkEnd w:id="290"/>
    </w:p>
    <w:p>
      <w:pPr>
        <w:pStyle w:val="BookText"/>
        <w:rPr/>
      </w:pPr>
      <w:r>
        <w:rPr>
          <w:rFonts w:ascii="IRNazanin" w:hAnsi="IRNazanin" w:eastAsia="IRNazanin"/>
          <w:color w:val="111111"/>
          <w:sz w:val="28"/>
          <w:sz w:val="28"/>
          <w:szCs w:val="28"/>
          <w:rtl w:val="true"/>
          <w:lang w:bidi="fa-IR"/>
        </w:rPr>
        <w:t>البته اینجا یک حرفی است که بعدا هم صحبت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اصول به‌هیچ‌وجه اطراف علم اجمالی را نمی‌گیرد، مقداری سابق اشاره کردیم، حالا روی این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این بحث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شبهات بدویه را شامل می‌شود، و شبهات بدویه مصادیق این ضابطۀ کلیه هستند، اطراف علم اجمالی هم تک‌تک این‌طور هستند، اناء واقع در طرف یمین این‌طور است، و اناء واقع در طرف یسار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حکم شارع به حلیّت در مشکوک الحلیة، در هردو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ملاک انقاذ غریق در کلا الغریقین وجود داشت، اینجا هم ملاک در هردو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شما نمی‌توانید از هردو استفاده کنید، نمی‌توانید دو حلیّت را در اطراف علم اجمالی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ترخیص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نمی‌توانستید دوتا غریق را انقاذ کنید، از باب عدم قدرت،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علت عدم وجود حکم این بود که شما قدرت بر جمع نداشتید، اما اینجا علت عدم جریان دوتا اصالة الحلیة این است که موجب ترخیص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که هردو جاری نشد، درحالی‌که ملاک هم در هردو وجود دارد و تحقق دارد، اینجا همان عقلی که ما به دلیل لفظی ضمیمه می‌کردیم و با کمک عقل استفادۀ تخییر می‌کردیم، همان عقل هم اینجا به عینه همان حکم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انقاذ غریقینی که قادر بر امتثال نیستید، عقل از راه دلیل لفظی حکم به تخییر را ثابت می‌کند، اما در ما نحن فیه ثابت نمی‌کند؟ آنجا یک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جمع بین انقاذ غریقین نمی‌شود، اینجا هم جمع بین دوتا اصالة الحلیة نمی‌شود؛ برای این‌که مستلزم ترخیص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همان‌طورکه آنجا مسألۀ تخییر با کمک عقل ثابت است، مسألۀ تخییر در اینجا هم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دربارۀ بعضی از اطراف علم اجمالی دلالت بر ترخیص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ترخیص در بعض از اطراف را به این صورت استفاده می‌کنیم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شما دوتا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نیست تا ارشادی باشد یا مولوی؟ ثانیا بحث ما در امر نیست، بحث ما در حکم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گاهی به صورت امر است، گاهی به صورت حکم به</w:t>
      </w:r>
      <w:bookmarkStart w:id="291" w:name="pg13711_331840"/>
    </w:p>
    <w:p>
      <w:pPr>
        <w:pStyle w:val="BookText"/>
        <w:rPr/>
      </w:pPr>
      <w:bookmarkEnd w:id="291"/>
      <w:r>
        <w:rPr>
          <w:rFonts w:ascii="IRNazanin" w:hAnsi="IRNazanin" w:eastAsia="IRNazanin"/>
          <w:color w:val="111111"/>
          <w:sz w:val="28"/>
          <w:sz w:val="28"/>
          <w:szCs w:val="28"/>
          <w:rtl w:val="true"/>
          <w:lang w:bidi="fa-IR"/>
        </w:rPr>
        <w:t>حلیت در مشتبه الحلیة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هردویش حکم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ظاهری فی مورد مشتبه الحلیة، و آن هم حکم متعلق به انقاذ الغریق</w:t>
      </w:r>
      <w:r>
        <w:rPr>
          <w:rFonts w:eastAsia="IRNazanin" w:cs="IRNazanin"/>
          <w:color w:val="111111"/>
          <w:sz w:val="28"/>
          <w:szCs w:val="28"/>
          <w:rtl w:val="true"/>
          <w:lang w:bidi="fa-IR"/>
        </w:rPr>
        <w:t>.</w:t>
      </w:r>
    </w:p>
    <w:p>
      <w:pPr>
        <w:pStyle w:val="Heading4"/>
        <w:numPr>
          <w:ilvl w:val="3"/>
          <w:numId w:val="1"/>
        </w:numPr>
        <w:rPr/>
      </w:pPr>
      <w:bookmarkStart w:id="292" w:name="__RefHeading___Toc226331_3264237689"/>
      <w:bookmarkStart w:id="293" w:name="_Toc106"/>
      <w:bookmarkEnd w:id="292"/>
      <w:r>
        <w:rPr>
          <w:rtl w:val="true"/>
        </w:rPr>
        <w:t>کلام محقق یزدی</w:t>
      </w:r>
      <w:r>
        <w:rPr>
          <w:rtl w:val="true"/>
        </w:rPr>
        <w:t>(</w:t>
      </w:r>
      <w:r>
        <w:rPr>
          <w:rtl w:val="true"/>
        </w:rPr>
        <w:t>ره</w:t>
      </w:r>
      <w:r>
        <w:rPr>
          <w:rtl w:val="true"/>
        </w:rPr>
        <w:t xml:space="preserve">) </w:t>
      </w:r>
      <w:r>
        <w:rPr>
          <w:rtl w:val="true"/>
        </w:rPr>
        <w:t>در فرق میان مشتبه الحلیة و ادلۀ انقاذ غریق</w:t>
      </w:r>
      <w:bookmarkEnd w:id="293"/>
    </w:p>
    <w:p>
      <w:pPr>
        <w:pStyle w:val="BookText"/>
        <w:rPr/>
      </w:pPr>
      <w:r>
        <w:rPr>
          <w:rFonts w:ascii="IRNazanin" w:hAnsi="IRNazanin" w:eastAsia="IRNazanin"/>
          <w:color w:val="111111"/>
          <w:sz w:val="28"/>
          <w:sz w:val="28"/>
          <w:szCs w:val="28"/>
          <w:rtl w:val="true"/>
          <w:lang w:bidi="fa-IR"/>
        </w:rPr>
        <w:t>آیا این راهی که ذکر شده، این راه تمام است یا نه؟ در اینجا فرقی بین ما نحن فیه،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این فرق را مرحوم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حوزۀ علمیۀ قم در کتاب درر الحکم ذکر کرده‌اند، ببینیم این فرق تمام است یا نه؟ اگر فرق تمام شد، این بیان به‌طورکلی کنار می‌رود و از این راه که دیگر ما نمی‌توانیم ترخیص در بعضی از اطراف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ایشان ذکر می‌فرمایند؛ عبارت از این مطلب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هردو ملاک دارد، در اینجایی که پای غریقین مطرح است، علاوۀ بر این‌که هردو ملاک دارد، ما یک قطعی هم اینجا داریم، و آن این است که اگر شما علی طبق احد الاقتضائین، و احد الملاکین رفتار بکنید، هیچ مسأله‌ای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از این دوتا غریق یکی را انقاذ کنید، آیا شبهه‌ای در کار است؟ یک چیزی در مقابل وجود ملاک در انقاذ هردو غریق هست که ممکن است مزاحم با این ملاک باشد؟ نه، در انقذ الغریق ما هستیم و دوتا غریق، و وجود الملاک فی انقاذ کلیهما، اگر یکی از اینها را انقاذ کردیم، اگر جری عملی برطبق احد الملاکین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الفاظی است که آدم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از این دوتا را انقاذ کردیم، آیا مسأله‌ای بوجود می‌آید ولو احتمالا؟ هردو ملاک داشتند، نتوانستید هردو را انقاذ کنید، یکی را انقاذ کردید، دست شما درد نکند، در مقابل این ملاک و جری علی طبق هذا الملاک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 نحن فیه هم مسأله این‌طور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ملاک اصالة الحلیة و یا به تعبیر دیگر، حکم شارع به حلیّت، در هر دو طرف علم اجمالی وجود دارد، هم ملاک حلیّت در این اناء وجود دارد، هم در آن اناء ملاک حلیّت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هردوی آنها هم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ترخیص فی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که شما می‌خواهید یک اصالة الحلیة را در یکی از این دو اناء پیاده کنید، یقین دارید که هیچ مسأله‌ای بوجود نمی‌آید؟ یا احتمال می‌دهید که علم اجمالی راضی به این کار نباشد؟ آن علم اجمالی که مقتضی وجوب احتیاط است، آن علم اجمالی که فقط در</w:t>
      </w:r>
    </w:p>
    <w:p>
      <w:pPr>
        <w:pStyle w:val="BookText"/>
        <w:rPr/>
      </w:pPr>
      <w:r>
        <w:rPr>
          <w:rFonts w:ascii="IRNazanin" w:hAnsi="IRNazanin" w:eastAsia="IRNazanin"/>
          <w:color w:val="111111"/>
          <w:sz w:val="28"/>
          <w:sz w:val="28"/>
          <w:szCs w:val="28"/>
          <w:rtl w:val="true"/>
          <w:lang w:bidi="fa-IR"/>
        </w:rPr>
        <w:t>مقابل ترخیص شارع خضوع می‌کند، اما لو لا الترخیص، حکم می‌کند به این‌که باید احتیاط تحقق پیدا کند و از همه اطراف اجتناب پیدا شود، آیا در مقابل این علم اجمالی، باز هم می‌توانیم روی ملاک اصالة الحلیة در این اناء واقع در طرف یمین تکیه کنیم؟ یا این‌که اینجا با آنجا فرق می‌کند؟ آنجا اگر شما احد الغریقین را انقاذ می‌کردید، در مقابل انقاذ او چه چیزی می‌توانست مقاومت کند؟ کار بسیار خوبی بود، مسأله به همان‌جا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حساب ما همان وجود ملاک فی انقاذ کلا الغریقین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با دوتا مطلب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ملاک اصالة الحلیة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علم اجمالی که در مقابل است، و علم اجمالی اقتضای وجوب احتیاط و لزوم مراعات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اینجا قاطع به این مطلب هستید که اگر اصالة الحلیة را در یک طرف اعمال کردید، هیچ مسأله‌ای در کار نیست؟ یا احتمال قوی می‌دهید که اینجا علم اجمالی محکّم است؟ یعنی شارع راضی نیست که شما دست از علم اجمالیتان بردارید، و یک طرف را حتّی به‌عنوان بعض الاطراف مرتکب بشوید؟ اما در مسألۀ انقاذ غریق جای این حرف نبود، کسی بگوید من چون قدرت ندارم دوتا غریق را انقاذ کنم، احتمال می‌دهم که مولا راضی نباشد، که یکی از آنها هم انقاذ بشود؟ جای این حرفها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جای این حرف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فارق بین اینجا و آنجا این است، که ما در آنجا قاطع هستیم به این‌که اگر احد الغریقین انقاذ بشود،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احتمال می‌دهیم نظر شارع این بوده که ما روی همان مقتضای علم اجمالی مشی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اضافه‌ای است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در خصوص علم اجمالی وارد نشده،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دلیل را در مجموع بخواهیم پیاده کنیم نه در بعض، یلزم لغویة دلیل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این دلیل هم شبهات بدویه است، منتها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اطلاق و به حسب ظاهر عنوان، شامل علم اجمالی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منحصرا در مورد علم اجمالی وارد شده بود، ما مجبور بودیم بگوییم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ترخیص در بعض را هم اگر نخواهد دلالت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لغویة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هم در کار نیست، لذا ما اینجا قاطع نیستیم که اگر اصالة الحلیة در بعضی از اطراف جریان پیدا کند، این مورد رضایت شارع است، درحالی‌که احتمال می‌دهیم نظر شارع این باشد که ما علی طبق العلم مشی کنیم، یعنی احتیاط و لزوم مراعات علم اجمالی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با توضیحی که عرض کردم، ایشان مختصر ذکر کردند، این جوابی</w:t>
      </w:r>
      <w:bookmarkStart w:id="294" w:name="pg13711_331842"/>
    </w:p>
    <w:p>
      <w:pPr>
        <w:pStyle w:val="BookText"/>
        <w:rPr/>
      </w:pPr>
      <w:bookmarkEnd w:id="294"/>
      <w:r>
        <w:rPr>
          <w:rFonts w:ascii="IRNazanin" w:hAnsi="IRNazanin" w:eastAsia="IRNazanin"/>
          <w:color w:val="111111"/>
          <w:sz w:val="28"/>
          <w:sz w:val="28"/>
          <w:szCs w:val="28"/>
          <w:rtl w:val="true"/>
          <w:lang w:bidi="fa-IR"/>
        </w:rPr>
        <w:t>است که فرق بین مقامین را درست می‌کند</w:t>
      </w:r>
      <w:r>
        <w:rPr>
          <w:rFonts w:eastAsia="IRNazanin" w:cs="IRNazanin"/>
          <w:color w:val="111111"/>
          <w:sz w:val="28"/>
          <w:szCs w:val="28"/>
          <w:rtl w:val="true"/>
          <w:lang w:bidi="fa-IR"/>
        </w:rPr>
        <w:t>.</w:t>
      </w:r>
    </w:p>
    <w:p>
      <w:pPr>
        <w:pStyle w:val="Heading4"/>
        <w:numPr>
          <w:ilvl w:val="3"/>
          <w:numId w:val="1"/>
        </w:numPr>
        <w:rPr/>
      </w:pPr>
      <w:bookmarkStart w:id="295" w:name="__RefHeading___Toc226333_3264237689"/>
      <w:bookmarkStart w:id="296" w:name="_Toc107"/>
      <w:bookmarkEnd w:id="295"/>
      <w:r>
        <w:rPr>
          <w:rtl w:val="true"/>
        </w:rPr>
        <w:t>اشکال مرحوم نائینی</w:t>
      </w:r>
      <w:r>
        <w:rPr>
          <w:rtl w:val="true"/>
        </w:rPr>
        <w:t>(</w:t>
      </w:r>
      <w:r>
        <w:rPr>
          <w:rtl w:val="true"/>
        </w:rPr>
        <w:t>ره</w:t>
      </w:r>
      <w:r>
        <w:rPr>
          <w:rtl w:val="true"/>
        </w:rPr>
        <w:t xml:space="preserve">) </w:t>
      </w:r>
      <w:r>
        <w:rPr>
          <w:rtl w:val="true"/>
        </w:rPr>
        <w:t>و استفادۀ ترخیص از ادلۀ حلیت</w:t>
      </w:r>
      <w:bookmarkEnd w:id="296"/>
    </w:p>
    <w:p>
      <w:pPr>
        <w:pStyle w:val="BookText"/>
        <w:rPr/>
      </w:pPr>
      <w:r>
        <w:rPr>
          <w:rFonts w:ascii="IRNazanin" w:hAnsi="IRNazanin" w:eastAsia="IRNazanin"/>
          <w:color w:val="111111"/>
          <w:sz w:val="28"/>
          <w:sz w:val="28"/>
          <w:szCs w:val="28"/>
          <w:rtl w:val="true"/>
          <w:lang w:bidi="fa-IR"/>
        </w:rPr>
        <w:t>پس چه کنیم تا اینجا که به جایی نرسیدیم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بعضی از اطراف علم اجمالی به‌عنوان دلیل مرخّص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دیگری هست یا نه؟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خیلی مفصّلی اینجا ذکر کرده‌اند، و یک قلت خیلی مفصل‌تر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ایشان درصدد این معناست که یک راهی پیدا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ترخیص در بعض اطراف پیاده شود، بیان ایشان در این ان قلت، شبیه بیان گذشته است، منتها طرز ورود و خروج و نحوۀ تقریبش تقریبا فرق می‌کند، و الاّ خیلی شبیه همان راهی است که ذکر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این‌طور نیست که در همۀ اطرافش اصل جاری بشود، این موجب این معنا نیست که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اطراف هم جریان ندارد؟ نه، در بعضی از اطراف 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ادلۀ اصول را مثل همین دلیل اصالة الحلیة را در مورد اطراف علم اجمالی ملاحظه می‌کنیم، و البته فرض هم این است که این ادله شامل علم اجمالی می‌شود، برای این‌که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بدویه دارد، ما دیگر بحثی با این مطلب نداریم، لکن بحث روی این فرض است، و روی قبول این مطلب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همان‌طورکه در شبهات بدویه پیاده می‌کنیم، ظاهرش این است که اطراف علم اجمالی را هم می‌گیرد</w:t>
      </w:r>
      <w:r>
        <w:rPr>
          <w:rFonts w:eastAsia="IRNazanin" w:cs="IRNazanin"/>
          <w:color w:val="111111"/>
          <w:sz w:val="28"/>
          <w:szCs w:val="28"/>
          <w:rtl w:val="true"/>
          <w:lang w:bidi="fa-IR"/>
        </w:rPr>
        <w:t>.</w:t>
      </w:r>
    </w:p>
    <w:p>
      <w:pPr>
        <w:pStyle w:val="Heading4"/>
        <w:numPr>
          <w:ilvl w:val="3"/>
          <w:numId w:val="1"/>
        </w:numPr>
        <w:rPr/>
      </w:pPr>
      <w:bookmarkStart w:id="297" w:name="__RefHeading___Toc226335_3264237689"/>
      <w:bookmarkStart w:id="298" w:name="_Toc108"/>
      <w:bookmarkEnd w:id="297"/>
      <w:r>
        <w:rPr>
          <w:rtl w:val="true"/>
        </w:rPr>
        <w:t>فرق میان حجّیت دو اماره از باب طریقیت و از راه سببیت</w:t>
      </w:r>
      <w:bookmarkEnd w:id="29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اثبات و دلالت قصوری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مبنا این‌طور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اصالة الحلیة در مورد دو طرف علم اجمالی که ریشه‌اش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هردو پشتوانه دارد، یعنی وقتی ما روی اناء واقع در طرف یمین انگشت می‌گذاریم، می‌خواهیم اصالة الحلیة را بیاوریم،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این اصالة الحلیة چیست؟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اناء واقع در طرف یسار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دوتا اصالة الحلیة‌ها پشتوانه دارد، و هر کدام 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نمی‌تواند این دوتا مجموعا جریان</w:t>
      </w:r>
      <w:bookmarkStart w:id="299" w:name="pg13711_331843"/>
    </w:p>
    <w:p>
      <w:pPr>
        <w:pStyle w:val="BookText"/>
        <w:rPr/>
      </w:pPr>
      <w:bookmarkEnd w:id="299"/>
      <w:r>
        <w:rPr>
          <w:rFonts w:ascii="IRNazanin" w:hAnsi="IRNazanin" w:eastAsia="IRNazanin"/>
          <w:color w:val="111111"/>
          <w:sz w:val="28"/>
          <w:sz w:val="28"/>
          <w:szCs w:val="28"/>
          <w:rtl w:val="true"/>
          <w:lang w:bidi="fa-IR"/>
        </w:rPr>
        <w:t>پیدا بکند تا اصل عملیه پشتوانه‌دار می‌شود مثل دو امارۀ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همانطوری‌که در کفایه ملاحظه فرمودید، در دو اماره متعارض اگر حجّیت اماره از باب طریقیت باشد، قاعده چه اقتضا دارد؟ سقوطهما عن الحجّیة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تعادل و ترجیح این مسأله را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اماره حجّیتش از باب طریقیت شد، قاعده در تعارض طریقین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حجّیت دو اماره از باب سببیت شد، به این معنا که وجود اماره خودش ایجاد مصلحت می‌کند، و مؤثر در تحقق مصلحت است، نه این‌که صرفا به صورت یک آینه کاشفیت و طریقیت داشته باشد، قاعده اقتضای تخییر می‌کند، می‌خواهی به این اماره اخذ کن، می‌خواهی به آن اماره اخذ کن، چون هم این اماره احداث مصلحت کرده است، هم آن اماره احداث مصلحت کرده، مسأله به صورت طریقیت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دروغ می‌گوید و ما را به واقع نرسانده، لذا هردو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در تعارض امارتین بنابر سببیت، مقتضی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اصالة الاباحه با پشتوانۀ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کدام وجود دارد، تعارض این دوتا اصالة الاباحة عین تعارض امارتین من باب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حکم در آنجا تخییر است، و باز بالاتر همان‌طورکه در متزاحمین قاعده اقتضای تخییر می‌کند در همین فرض تساوی که فعلا موردنظر ماست، اینجا هم قاعده اقتضای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در متزاحمین و امارتین و همین طور ما نحن فیه، دوتا مسلک وجود دارد، دوتا راه برای تخییر وجود دارد، و دوتا قول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اصلا عقل کاری به حکم و دلیل شارع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خودش مستقلا روی کرسی حکم تخییر را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مسلک در باب متزاحمین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مستقلا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کار به دلیل شرعی ندارد، می‌بیند دلیل شرعی نمی‌تواند در اینجا پیاده بشود، مسألۀ تخییر را خودش حکم می‌کند</w:t>
      </w:r>
      <w:r>
        <w:rPr>
          <w:rFonts w:eastAsia="IRNazanin" w:cs="IRNazanin"/>
          <w:color w:val="111111"/>
          <w:sz w:val="28"/>
          <w:szCs w:val="28"/>
          <w:rtl w:val="true"/>
          <w:lang w:bidi="fa-IR"/>
        </w:rPr>
        <w:t>.</w:t>
      </w:r>
    </w:p>
    <w:p>
      <w:pPr>
        <w:pStyle w:val="Heading4"/>
        <w:numPr>
          <w:ilvl w:val="3"/>
          <w:numId w:val="1"/>
        </w:numPr>
        <w:rPr/>
      </w:pPr>
      <w:bookmarkStart w:id="300" w:name="__RefHeading___Toc226337_3264237689"/>
      <w:bookmarkStart w:id="301" w:name="_Toc109"/>
      <w:bookmarkEnd w:id="300"/>
      <w:r>
        <w:rPr>
          <w:rtl w:val="true"/>
        </w:rPr>
        <w:t>تقیید بر اطلاق در باب متزاحمین</w:t>
      </w:r>
      <w:bookmarkEnd w:id="30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دوم در باب متزاحمین و مسلک دوم این است، که ما اطلاق دلیل را قید می‌زنیم، یعنی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غریق را شامل می‌شود، در صورتی که عمرو را انقاذ نکند، این قید به او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را شامل می‌شود در صورتی که زید را انقاذ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ما یک غریق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اینجایی که دوتا غریق قابل انقاذ به‌طور مجموع داریم،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مربوط نیست که بیاید مستقلا حکم به تخییر بکند،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مقید به عدم انقاذ عمرو می‌شود و انقذ الغریق عمرو مقیّد به عدم انقاذ زید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اگر عمرو را انقاذ نکردی، زید را انقاذ کن، اگر زید را انقاذ نکردی عمرو را انقاذ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تخییر از تقیید آن اطلاق استفاده شده، نه تخییری است که مستقلا عقل حکم به او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این دوتا مسلک در باب تخییر در متزاحمین وجود دارد، و بعد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می‌دهیم که مسلک حق همین مسلک باشد، نه این‌که مستقلا عقل خودش حکم به تخییر بکند، برای این‌که اگر ما بخواهیم این مسلک را بگیریم، معنایش این است که ما در مورد غریقین اصلا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ما سؤال کنند چرا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می‌کشی؟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اجتماع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 بیایید به اندازۀ ضرورت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را در مورد غریقین مقیّد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زید مشروط به عدم انقاذ عمرو، انقاذ عمرو مشروط به عدم انقاذ زید، دیگر چه داعی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به‌طورکلی از غریقین بیرون ببرید؟ لذا ان قلت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حق، همین مسلک است که به اندازۀ ضرورت در دلیل تصرف بکند، و دلیل همین مقدار اگر در آن تصرف بشود،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عین همین مسأله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داعی دارید در اطراف علم اجمالی به صورت کلی از صحنه خارج بکنید؟ آن‌که در مقابل شما هست این است که ترخیص در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معصیت در مقابل حلیّت هردو مشتبه است، اما چه مانعی دارد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المشتبه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کاری با دیگری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دیگری هم حلال است، به شرطی که کاری با این اولی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تقیید همان‌طورکه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می‌کردید، اینجا هم پیاده بکنید به اندازۀ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نمی‌شود، اما حالا که هردو نشد، چرا هرکدام مقیّدا به عدم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آن‌جاری نشود؟ لذا ان قلت می‌گوید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روشن همان‌طورکه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حکم مقیّد در هردو غریق پیاده</w:t>
      </w:r>
      <w:bookmarkStart w:id="302" w:name="pg13711_331845"/>
    </w:p>
    <w:p>
      <w:pPr>
        <w:pStyle w:val="BookText"/>
        <w:rPr/>
      </w:pPr>
      <w:bookmarkEnd w:id="302"/>
      <w:r>
        <w:rPr>
          <w:rFonts w:ascii="IRNazanin" w:hAnsi="IRNazanin" w:eastAsia="IRNazanin"/>
          <w:color w:val="111111"/>
          <w:sz w:val="28"/>
          <w:sz w:val="28"/>
          <w:szCs w:val="28"/>
          <w:rtl w:val="true"/>
          <w:lang w:bidi="fa-IR"/>
        </w:rPr>
        <w:t>می‌کنیم،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اطراف علم اجمالی به صورت حلیّت مقیّدۀ به عدم ارتکاب دیگری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یمین حلال، مشروط به عدم ارتکاب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طرف یسار حلال، مشروط به عدم ارتکاب اناء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معنای ترخیص در بعضی از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این ان قلت داده‌اند، که جواب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می‌فرمایید، تا ببینیم که آن جواب درست است یا درست نیست؟</w:t>
      </w:r>
    </w:p>
    <w:p>
      <w:pPr>
        <w:pStyle w:val="Heading4"/>
        <w:numPr>
          <w:ilvl w:val="3"/>
          <w:numId w:val="1"/>
        </w:numPr>
        <w:rPr/>
      </w:pPr>
      <w:bookmarkStart w:id="303" w:name="__RefHeading___Toc226339_3264237689"/>
      <w:bookmarkStart w:id="304" w:name="_Toc110"/>
      <w:bookmarkEnd w:id="303"/>
      <w:r>
        <w:rPr>
          <w:rtl w:val="true"/>
        </w:rPr>
        <w:t>پرسش</w:t>
      </w:r>
      <w:r>
        <w:rPr>
          <w:rtl w:val="true"/>
        </w:rPr>
        <w:t>:</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ترخیص ادلۀ حلیت در بعض اطراف را بطور مختصر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تخییر از انضمام عقل با دلیل لفظی چگونه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میان مشتبه الحلیة و ادلۀ انقاذ غریق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استفادۀ ترخیص از ادلۀ حلیت را توضیح دهید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حجّیت دو اماره از باب طریقیت و از راه سببیت در چیست؟</w:t>
      </w:r>
      <w:bookmarkStart w:id="305" w:name="pg13711_331846"/>
    </w:p>
    <w:p>
      <w:pPr>
        <w:pStyle w:val="Heading3"/>
        <w:numPr>
          <w:ilvl w:val="2"/>
          <w:numId w:val="1"/>
        </w:numPr>
        <w:rPr/>
      </w:pPr>
      <w:bookmarkStart w:id="306" w:name="__RefHeading___Toc226341_3264237689"/>
      <w:bookmarkStart w:id="307" w:name="_Toc111"/>
      <w:bookmarkEnd w:id="305"/>
      <w:bookmarkEnd w:id="306"/>
      <w:r>
        <w:rPr>
          <w:rtl w:val="true"/>
        </w:rPr>
        <w:t>درس دویست و سی و هفتم</w:t>
      </w:r>
      <w:bookmarkEnd w:id="307"/>
    </w:p>
    <w:p>
      <w:pPr>
        <w:pStyle w:val="Heading4"/>
        <w:numPr>
          <w:ilvl w:val="3"/>
          <w:numId w:val="1"/>
        </w:numPr>
        <w:rPr/>
      </w:pPr>
      <w:bookmarkStart w:id="308" w:name="__RefHeading___Toc226343_3264237689"/>
      <w:bookmarkStart w:id="309" w:name="_Toc11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ان قلت، راهی برای تخییر باز کردند و از آن راه خواسته‌اند استفاده کنند که ترخیص در بعض اطراف در علم اجمالی مانعی ندارد، یعنی اصول عملیه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بعضی از اطراف جاری بشود، که در ضمن ان قلت، این مطلب را دیروز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قلت این راه را می‌خواهند مسدود کنند و جوابی مفصل به ان قلت داده‌اند</w:t>
      </w:r>
      <w:r>
        <w:rPr>
          <w:rFonts w:eastAsia="IRNazanin" w:cs="IRNazanin"/>
          <w:color w:val="111111"/>
          <w:sz w:val="28"/>
          <w:szCs w:val="28"/>
          <w:rtl w:val="true"/>
          <w:lang w:bidi="fa-IR"/>
        </w:rPr>
        <w:t>.</w:t>
      </w:r>
    </w:p>
    <w:p>
      <w:pPr>
        <w:pStyle w:val="Heading4"/>
        <w:numPr>
          <w:ilvl w:val="3"/>
          <w:numId w:val="1"/>
        </w:numPr>
        <w:rPr/>
      </w:pPr>
      <w:bookmarkStart w:id="310" w:name="__RefHeading___Toc226345_3264237689"/>
      <w:bookmarkStart w:id="311" w:name="_Toc113"/>
      <w:bookmarkEnd w:id="310"/>
      <w:r>
        <w:rPr>
          <w:rtl w:val="true"/>
        </w:rPr>
        <w:t>تخییر؛ مقتضای دلیل و کاشف یا مقتضای مدلول و منکشف</w:t>
      </w:r>
      <w:bookmarkEnd w:id="31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جواب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تخییر در آن موارد ثابت است، غیر از مواردی است که دلیل خاص در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دلیل خاص بر تخییر دارد، مثل تخییر در کفارات و خصال کفارات در افطار ماه رمضان، دلیل خاص دارد و بحثی هم ندارد، به ما هم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مواردی که دلیل خاص قائم بر تخییر نشده است، و ما در حقیقت با استمداد و کمک و امثال اینها می‌خواهیم یک</w:t>
      </w:r>
      <w:bookmarkStart w:id="312" w:name="pg13711_331847"/>
    </w:p>
    <w:p>
      <w:pPr>
        <w:pStyle w:val="BookText"/>
        <w:rPr/>
      </w:pPr>
      <w:bookmarkEnd w:id="312"/>
      <w:r>
        <w:rPr>
          <w:rFonts w:ascii="IRNazanin" w:hAnsi="IRNazanin" w:eastAsia="IRNazanin"/>
          <w:color w:val="111111"/>
          <w:sz w:val="28"/>
          <w:sz w:val="28"/>
          <w:szCs w:val="28"/>
          <w:rtl w:val="true"/>
          <w:lang w:bidi="fa-IR"/>
        </w:rPr>
        <w:t>تخییری درست بکنیم،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تخلوا عن احد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این دو قسم و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خود دلیل حکم، و به تعبیر ایشان کاشف، بما انه دلیل و کاشف از آن استفادۀ تخییر در مقام عمل می‌شود، کاری به مدلول نداریم، کاری به مجعول نداریم، کاری به این نداریم که این دلیل چه چیزی را جعل کرده، و مجعول در این دلیل چیست؟ مجعول در رابطۀ با تخییر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اقتضای تخییر می‌کند، مثبت حکم اقتضای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این‌طور است، خود ایشان مفصل مثالش را ذکر کرده‌اند که ما هم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در دلیل هیچ اقتضای تخییر نیست، بلکه آنچه در ضمن این دلیل جعل شده، و آنچه را که از راه این دلیل کاشف، انکشاف پیدا کرده است، آن مدلول، آن مجعول، آن منکشف، اقتضای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تخییر مقتضای دلیل و کاشف است، و گاهی تخییر مقتضای مدلول و منکشف است</w:t>
      </w:r>
      <w:r>
        <w:rPr>
          <w:rFonts w:eastAsia="IRNazanin" w:cs="IRNazanin"/>
          <w:color w:val="111111"/>
          <w:sz w:val="28"/>
          <w:szCs w:val="28"/>
          <w:rtl w:val="true"/>
          <w:lang w:bidi="fa-IR"/>
        </w:rPr>
        <w:t>.</w:t>
      </w:r>
    </w:p>
    <w:p>
      <w:pPr>
        <w:pStyle w:val="Heading4"/>
        <w:numPr>
          <w:ilvl w:val="3"/>
          <w:numId w:val="1"/>
        </w:numPr>
        <w:rPr/>
      </w:pPr>
      <w:bookmarkStart w:id="313" w:name="__RefHeading___Toc226347_3264237689"/>
      <w:bookmarkStart w:id="314" w:name="_Toc114"/>
      <w:bookmarkEnd w:id="313"/>
      <w:r>
        <w:rPr>
          <w:rtl w:val="true"/>
        </w:rPr>
        <w:t>احتمالات در خروج مصادیق از تحت عام</w:t>
      </w:r>
      <w:bookmarkEnd w:id="314"/>
    </w:p>
    <w:p>
      <w:pPr>
        <w:pStyle w:val="BookText"/>
        <w:rPr/>
      </w:pPr>
      <w:r>
        <w:rPr>
          <w:rFonts w:ascii="IRNazanin" w:hAnsi="IRNazanin" w:eastAsia="IRNazanin"/>
          <w:color w:val="111111"/>
          <w:sz w:val="28"/>
          <w:sz w:val="28"/>
          <w:szCs w:val="28"/>
          <w:rtl w:val="true"/>
          <w:lang w:bidi="fa-IR"/>
        </w:rPr>
        <w:t>اما آنجایی که دلیل اقتضای تخییر بکند، کاری به مجعول و منکشف نداریم، یعنی تخییر در رابطۀ با مقام دلالت است، در رابطۀ با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عامی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وارد می‌شود، و ما یقین می‌کنیم که زید عالم و عمرو عالم، اجمالا از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دلیل مخصّص این معنا را برای ما روشن کرده که زید عالم و کذا عمرو عالم هردو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لکن تردید ما در این جهت است که آیا خروج زید و خروج عمرو به نحو اطلاق است؟ یعنی زید مطلقا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عمرو هم مطلقا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خروج مطلق برای زید و خروج مطلق برای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این یک طرف احتمال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دوم احتمال این است که خروج هرکدام از اینها مشروط به دخول دیگری باشد، یعنی عدم اکرام زید که معنای خروج است، در صورتی است که شما عمرو را اکرام کرده باشید، یعنی حکم عام را روی آن بار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عدم اکرام عمرو در صورتی است که اکرام زید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هریک از این دوتا مشروط به بقاء دیگری در تحت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تعبیر را آوردیم برای این‌که این تعبیر روشن‌تر مسأله را می‌فهماند، لکن تعبیر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تخصیصی در رابطۀ با زید و عمرو هست، لکن نمی‌دانیم این تخصیص، افرادی و احوالی هردو هست؟ یا این‌که این تخصیص، تخصیص احوالی است فقط؟ که اصلا عام، تخصیص افرادی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زید و عمرو به نحو اطلاق باشد، به آن کیفیتی که من عرض کردم، معنایش این است که عام هم از نظر افراد تخصیص خورده است، زید و عمرو و هم از نظر احوال تخصیص خورده است، یعنی زید چه عمرو اکرام بشود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چه زید اکرام بشود و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 فرض دیگر، آنجایی که خروج هرکدام از اینها به صورت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تخصیص افرادی برای عام مطرح نیست، برای این‌که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خارج از عام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خارج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حالات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 اکرام، عمرو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حال اکرام، زید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که در اینجا مطرح است، این تخصیص احوالی فقط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خلاف آن احتمال اول، که هم تخصیص افرادی است، افرادی که شد، لا محاله احوالی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خارج شد، اگر موصوف خارج شد، صفت هم دنبال او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در دلیل مخصّصی که زید و عمرو را اخراج کرده، چنین تردیدی هست، که آیا زید و عمرو مطلقا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 یا این‌که نه خروج هرکدام در صورت دخول دیگری است، عدم اکرام عمرو در صورت اکرام زید، و عدم اکرام زید در صورت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ما یک چنین اجمالی پیدا بکند، ما با توجه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این‌که در مقدار تخصیص باید به اندازۀ قدر متیقّن در مقابل عام دلیل مخصّص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عرض می‌کنم مثلا در عام و خاص خواندید که اگر مخصّص مردد بین اقل و اکثر مفهومی باشد، نسبت به اقل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اکثر، عام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دلیل مخصّص دربارۀ قدر متیقّن خودش می‌تواند نقش داشته باشد، در مقابل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خارج از قدر متیقن است،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که شما توجه کردید، حالا اینجا قدر متیقّن چیست؟ این دوتا احتمالی که شما دربارۀ خروج زید و عمرو می‌دهید که یکی خروجشان خروج مطلق باشد، و به تعبیر ایشان تخصیص افرادی، و احوالی هردو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خروجشان خروج مقیّد، و تخصیص، تخصیص احوالی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w:t>
      </w:r>
    </w:p>
    <w:p>
      <w:pPr>
        <w:pStyle w:val="BookText"/>
        <w:rPr/>
      </w:pPr>
      <w:r>
        <w:rPr>
          <w:rFonts w:ascii="IRNazanin" w:hAnsi="IRNazanin" w:eastAsia="IRNazanin"/>
          <w:color w:val="111111"/>
          <w:sz w:val="28"/>
          <w:sz w:val="28"/>
          <w:szCs w:val="28"/>
          <w:rtl w:val="true"/>
          <w:lang w:bidi="fa-IR"/>
        </w:rPr>
        <w:t>متیقّن این است که شما تخصیص را تخصیص احوالی بدانید، خروج را خروج مقید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زائد بر مورد شما نمی‌دانید خروجی تحقق پیدا کرده است، یا نه؟ به عبارت روشن‌تر اگر عمرو را اکرام بکنید، یقین دارید زید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عمرو را اکرام نکردید، دیگر چه دلیلی دارید بر این‌که زید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p>
    <w:p>
      <w:pPr>
        <w:pStyle w:val="BookText"/>
        <w:rPr/>
      </w:pPr>
      <w:r>
        <w:rPr>
          <w:rFonts w:ascii="IRNazanin" w:hAnsi="IRNazanin" w:eastAsia="IRNazanin"/>
          <w:color w:val="111111"/>
          <w:sz w:val="28"/>
          <w:sz w:val="28"/>
          <w:szCs w:val="28"/>
          <w:rtl w:val="true"/>
          <w:lang w:bidi="fa-IR"/>
        </w:rPr>
        <w:t>یک صورتش متیقّن است، اگر عمرو را اکرام کردید، زید مسلما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یعنی لازم نیست اکرام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عمرو را اکرام نکردید، دیگر یقین ندارید که زید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عکسش هم همین مسأله، دربارۀ عمرو هم که شما مسأله را مطرح می‌کنید، اگر عدم اکرام عمرو در صورت اکرام زید باشد، شما یقین دارید به این‌که این عمرو خارج شده است، و این اکرام نکردن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زید را اکرام نکردید، می‌خواهید عمرو را اکرام نکنید، چه مجوزی بر این عدم اکرام دارید در مقابل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دلیل عام قوی؟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تخصیص باید قدر متیقّن گرفته شود، و قدر متیقّن در مقابل عام عنوان مخصّصیت دارد، اینجا هم قدر متیقّن با اجمال دلیل مخصّص این می‌شود، هر کدام از اینها را می‌توانی اکرام نکنید، اما در صورتی که دیگری را اکرام بکنید، در صورتی که حکم عام درباره دیگری پیاده بشود، بیشتر از این شما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دلیل مخصّص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مجموعشان را ملاحظه کردیم، دلیل عام با این دلیل مخصّصی که به این نحو اجمال دارد، نتیجه این شد که برای شما یک تخییر وجود دارد، نمی‌توانید از این تخییر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زید را اکرام کنید، یا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 بین اکرام زید و بین اکرام عمرو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تخییر اینجا زاییده می‌شود، این تخییر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تخییر از کجا پیش آمده؟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به مفاد دلیل مخصّص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دلالتشان کار داریم، به دلیلیتشان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دلیلیتش به آن نحو است، و این دلیلیتش به نحو اجمال است، اجمال دلیل مخصّص وقتی که در مقابل عام قرار می‌گیرد، از نظر جمع بین این دوتا به حسب مقام دلالت، یک تخییری در مقام عمل بوجود می‌آید، که شما مخیّر می‌شوید بین اکرام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از نوع اول است</w:t>
      </w:r>
      <w:r>
        <w:rPr>
          <w:rFonts w:eastAsia="IRNazanin" w:cs="IRNazanin"/>
          <w:color w:val="111111"/>
          <w:sz w:val="28"/>
          <w:szCs w:val="28"/>
          <w:rtl w:val="true"/>
          <w:lang w:bidi="fa-IR"/>
        </w:rPr>
        <w:t>.</w:t>
      </w:r>
      <w:bookmarkStart w:id="315" w:name="pg13711_331850"/>
    </w:p>
    <w:p>
      <w:pPr>
        <w:pStyle w:val="Heading4"/>
        <w:numPr>
          <w:ilvl w:val="3"/>
          <w:numId w:val="1"/>
        </w:numPr>
        <w:rPr/>
      </w:pPr>
      <w:bookmarkStart w:id="316" w:name="__RefHeading___Toc226349_3264237689"/>
      <w:bookmarkStart w:id="317" w:name="_Toc115"/>
      <w:bookmarkEnd w:id="315"/>
      <w:bookmarkEnd w:id="316"/>
      <w:r>
        <w:rPr>
          <w:rtl w:val="true"/>
        </w:rPr>
        <w:t>ارتباط تخییر با حکم و شباهت آن به باب متزاحمین</w:t>
      </w:r>
      <w:bookmarkEnd w:id="317"/>
    </w:p>
    <w:p>
      <w:pPr>
        <w:pStyle w:val="BookText"/>
        <w:rPr/>
      </w:pPr>
      <w:r>
        <w:rPr>
          <w:rFonts w:ascii="IRNazanin" w:hAnsi="IRNazanin" w:eastAsia="IRNazanin"/>
          <w:color w:val="111111"/>
          <w:sz w:val="28"/>
          <w:sz w:val="28"/>
          <w:szCs w:val="28"/>
          <w:rtl w:val="true"/>
          <w:lang w:bidi="fa-IR"/>
        </w:rPr>
        <w:t>اما تخییر از نوع دوم که به مقام دلالت ارتباط ندارد، به حکم ارتباط دارد، به مجعول و مدلول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متزاحمین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غریقین که شما قدرت بر امتثال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 اقتضای تخییر می‌کند؟ دلیل حکمی را جعل کرده است، یک تکلیفی را به دوش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تکلیف برای شما تخییر را بوجود می‌آورد؛ برای این‌که شما تکلیف را حساب می‌کنید، می‌بینید قدرت بر امتثال این تکلیف در مورد هردو غریق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غریق را نمی‌توانید انقاذ بکنید، در دو غریق نمی‌توانید تکلیف را رعایت بکنید، و قدرت هم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تخییر پیاده می‌شود، بلحاظ این‌که مثلا ملاک در هردو وجود دارد، اهم و مهمی هم در کار نیست، مسألۀ دیگری هم در اینجا مطرح نیست، اینجا عقل، حکم به تخییر می‌کند، عقل در رابطۀ با تکلیف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مقام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مدلول است، مربوط به تکلیفی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را آورده است، که ما از آن تعبیر به مدلول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با این موقعیت به مقتضای حکم عقل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 این دو نوع تخییر را داریم که یکی برحسب اقتضای دلیل و کاشف است، و دیگری برحسب اقتضای مجعول و مدلول و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ادلۀ اصول عملیه در اطراف علم اجمالی می‌تواند به یکی از این دو نحو تخییر، تخییر را ثابت کند؟ اگر بتواند به یکی از این دو نحو تخییر را ثابت کند، همان ترخیص در بعضی از اطراف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 ثابت کند، معنایش این است که ادلۀ اصول علمیه همان‌طوری‌که در تمامی اطراف جریان پیدا نمی‌کند، نسبت به بعضی از اطراف هم نمی‌تواند نقش داشته باشد</w:t>
      </w:r>
      <w:r>
        <w:rPr>
          <w:rFonts w:eastAsia="IRNazanin" w:cs="IRNazanin"/>
          <w:color w:val="111111"/>
          <w:sz w:val="28"/>
          <w:szCs w:val="28"/>
          <w:rtl w:val="true"/>
          <w:lang w:bidi="fa-IR"/>
        </w:rPr>
        <w:t>.</w:t>
      </w:r>
    </w:p>
    <w:p>
      <w:pPr>
        <w:pStyle w:val="Heading4"/>
        <w:numPr>
          <w:ilvl w:val="3"/>
          <w:numId w:val="1"/>
        </w:numPr>
        <w:rPr/>
      </w:pPr>
      <w:bookmarkStart w:id="318" w:name="__RefHeading___Toc226351_3264237689"/>
      <w:bookmarkStart w:id="319" w:name="_Toc116"/>
      <w:bookmarkEnd w:id="318"/>
      <w:r>
        <w:rPr>
          <w:rtl w:val="true"/>
        </w:rPr>
        <w:t>کلام نائینی</w:t>
      </w:r>
      <w:r>
        <w:rPr>
          <w:rtl w:val="true"/>
        </w:rPr>
        <w:t>(</w:t>
      </w:r>
      <w:r>
        <w:rPr>
          <w:rtl w:val="true"/>
        </w:rPr>
        <w:t>ره</w:t>
      </w:r>
      <w:r>
        <w:rPr>
          <w:rtl w:val="true"/>
        </w:rPr>
        <w:t xml:space="preserve">) </w:t>
      </w:r>
      <w:r>
        <w:rPr>
          <w:rtl w:val="true"/>
        </w:rPr>
        <w:t>در عدم جریان تخییر در اصول عملیه نسبت به علم اجمالی</w:t>
      </w:r>
      <w:bookmarkEnd w:id="319"/>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قسم، تخییر را در مورد اصول عملیه نسبت به علم اجمالی نمی‌توانیم پیاده بکنیم، چرا؟ برای این‌که اما قسم اول که تخییر در رابطۀ با مقام دلالت بود، در رابطۀ با مقام دلیلیت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اصول عملیه، اجمالی به صورت تعیین در تمام موارد خودش، وجود ندارد و در تمام مصادیق</w:t>
      </w:r>
    </w:p>
    <w:p>
      <w:pPr>
        <w:pStyle w:val="BookText"/>
        <w:rPr/>
      </w:pPr>
      <w:r>
        <w:rPr>
          <w:rFonts w:ascii="IRNazanin" w:hAnsi="IRNazanin" w:eastAsia="IRNazanin"/>
          <w:color w:val="111111"/>
          <w:sz w:val="28"/>
          <w:sz w:val="28"/>
          <w:szCs w:val="28"/>
          <w:rtl w:val="true"/>
          <w:lang w:bidi="fa-IR"/>
        </w:rPr>
        <w:t>خودش، اقتضای حلیّت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اجمالی وجود دارد؟ و از چه راهی دربارۀ دلالت ما تخییر را استفاده بکنیم؟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تخییر در ادله اصول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تخییر بواسطۀ برخورد یک دلیل مجمل با دلیل مثل عام و مبین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یک مبین و مجمل آن تخییر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اینجا دلیل مجملی نداریم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اجمالی در این دلیل وجود دارد؟ در مقابل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مجملی نداریم که جمع بین این دوتا اقتضای تخییر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به صورت تخییر قسم اول بخواهیم مطرح بکنیم؟ معنا ندارد تخییر قسم اول در اینجا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تخییر قسم دوم پیاده نشود؟</w:t>
      </w:r>
    </w:p>
    <w:p>
      <w:pPr>
        <w:pStyle w:val="BookText"/>
        <w:rPr/>
      </w:pPr>
      <w:r>
        <w:rPr>
          <w:rFonts w:ascii="IRNazanin" w:hAnsi="IRNazanin" w:eastAsia="IRNazanin"/>
          <w:color w:val="111111"/>
          <w:sz w:val="28"/>
          <w:sz w:val="28"/>
          <w:szCs w:val="28"/>
          <w:rtl w:val="true"/>
          <w:lang w:bidi="fa-IR"/>
        </w:rPr>
        <w:t>قسم دوم که مربوط به مجعول و مدلول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قسم دوم تقریبا نزدیک بما نحن فیه است، یعنی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است، ولی در مورد غریقین و تزاحم، مسأله تخییر پیاده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تخییر نباشد؟ ایشان در تعلیل عدم جریان تخییر، قسم دوم مسأله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اولا ببینیم مفاد اصول عملیه و ادلۀ اصول عملیه، چیست؟ و به تعبیر دیگر، مجعول در ادلۀ اینها چیست؟ چون قسم دوم تخییر در رابطۀ با مجعول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مجعول در ادلۀ اصول عملیه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ادلۀ و اصول عملیه بطورکلی جعل شده، این است که شارع حکم کرده به این‌که شما عمل خودتان را مطابق با مؤدّای اصل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قید اضافه دارد، در اصول محرزه شما علاوۀ بر این‌که عمل خودتان را تطبیق بر مؤدّای اصل می‌دهید، یک اضافه‌ای هم در اصول تنزیلیه و محرزه هست، و آن این است که آن مؤدّا را بما انّه الواقع فرض می‌کنیم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اصول غیر محرزه، بما انّه الواقع هم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جهت کاری فعلا به این مسأله ندارد، بما انّه الواقع باشد، یا لا بما انّه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را که ما بین اصول تنزیلیه و غیر تنزیلیه ذکر کردیم، به اینجا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همه اصول عملیه در این جهت شرکت دارند که مفاد و مدلول دلیلشان این است، که شارع حکم کرده به این که من و شما عمل خودمان را تطبیق بر مؤدای اصل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نجاست جاری شد، عملا معاملۀ نجاست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 عملا معاملۀ طهارت بشود، هر اصلی هر مفادی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حکم شارع در صورتی است که مرتبۀ حکم ظاهری را شما حفظ کرده باشید، همه‌جا شارع چنین حکمی نمی‌کند، همه</w:t>
      </w:r>
      <w:bookmarkStart w:id="320" w:name="pg13711_331852"/>
    </w:p>
    <w:p>
      <w:pPr>
        <w:pStyle w:val="BookText"/>
        <w:rPr/>
      </w:pPr>
      <w:bookmarkEnd w:id="320"/>
      <w:r>
        <w:rPr>
          <w:rFonts w:ascii="IRNazanin" w:hAnsi="IRNazanin" w:eastAsia="IRNazanin"/>
          <w:color w:val="111111"/>
          <w:sz w:val="28"/>
          <w:sz w:val="28"/>
          <w:szCs w:val="28"/>
          <w:rtl w:val="true"/>
          <w:lang w:bidi="fa-IR"/>
        </w:rPr>
        <w:t>جا شارع اصل را پیاده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مرتبۀ حکم ظاهری و موقعیت حکم ظاهری منحفظ است، اصل پیاده می‌شود</w:t>
      </w:r>
      <w:r>
        <w:rPr>
          <w:rFonts w:eastAsia="IRNazanin" w:cs="IRNazanin"/>
          <w:color w:val="111111"/>
          <w:sz w:val="28"/>
          <w:szCs w:val="28"/>
          <w:rtl w:val="true"/>
          <w:lang w:bidi="fa-IR"/>
        </w:rPr>
        <w:t>.</w:t>
      </w:r>
    </w:p>
    <w:p>
      <w:pPr>
        <w:pStyle w:val="Heading4"/>
        <w:numPr>
          <w:ilvl w:val="3"/>
          <w:numId w:val="1"/>
        </w:numPr>
        <w:rPr/>
      </w:pPr>
      <w:bookmarkStart w:id="321" w:name="__RefHeading___Toc226353_3264237689"/>
      <w:bookmarkStart w:id="322" w:name="_Toc117"/>
      <w:bookmarkEnd w:id="321"/>
      <w:r>
        <w:rPr>
          <w:rtl w:val="true"/>
        </w:rPr>
        <w:t>خصوصیات مورد برای حفظ حکم ظاهری</w:t>
      </w:r>
      <w:bookmarkEnd w:id="322"/>
    </w:p>
    <w:p>
      <w:pPr>
        <w:pStyle w:val="BookText"/>
        <w:rPr/>
      </w:pPr>
      <w:r>
        <w:rPr>
          <w:rFonts w:ascii="IRNazanin" w:hAnsi="IRNazanin" w:eastAsia="IRNazanin"/>
          <w:color w:val="111111"/>
          <w:sz w:val="28"/>
          <w:sz w:val="28"/>
          <w:szCs w:val="28"/>
          <w:rtl w:val="true"/>
          <w:lang w:bidi="fa-IR"/>
        </w:rPr>
        <w:t>در کجا مرتبۀ حکم ظاهری منحفظ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خصوصیت باید باشد، تا اصلا حکم ظاهری قابل پیاده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جاهل به واقع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شارع امکان داشته باشد که شما را متعبد به مؤدّای این اصل بکند، یعنی در مواردی که امکان ندارد، باز جای جریان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هو العمده؛ جایی است که مخالفت عملیه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مخالفت عملیه لازم می‌آید، دیگر مرتبۀ حکم ظاهری به‌هیچ‌وجه منحفظ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مدلول ادله اصول حکم شارع به تطبیق العمل علی المؤد الاصول فی مواردی که این سه جهت در آن وجود داشته باشد و حیث این‌که در اطراف علم اجمالی این حکم شارع اگر بخواهد پیاده بشود، مخالفت علمیه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ما آنجایی است که نمی‌تواند در همۀ اطراف ترخیص پیاده بشود، برای مخالفت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شرائط جریان ادله اصول، اصلا در اطراف علم اجمالی به این صورت وجود ندارد، برای این‌که اگر بخواهد پیاده بشود، یلزم المخالفة القطعیه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شرائط جریان اصل، این بود که مستلزم مخالفت عملیه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شما خیال بکنید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که در اطراف علم اجمالی مسألۀ تخییر، و ترخیص در بعضی از اطراف پیاده بشود؟ نه، ما ممتنع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ثبوتا این معنا را جایز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هرچیزی که از نظر مقام ثبوت جایز و ممکن شد، این‌طور نیست که از نظر اثبات هم وقوع داشته باشد و ما آن نقص و کمبودی را که در اینجا روی آن عنایت داریم، این است که از نظر مقام اثبات دست 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نداریم که ترخیص در بعضی از اطراف را از آن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از قبیل قسم اول تخییر است، و نه از قبیل قسم دوم، و ما دیگر غیر از این دو قسم، قسم سومی برای تخییر اصلا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از هیچ‌کدام از این دو نوع نخواهد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تخییری که ان قلت در اینجا بیان کرد،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ما، این تخییر و ترخیص در بعضی از اطراف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23" w:name="pg13711_331853"/>
    </w:p>
    <w:p>
      <w:pPr>
        <w:pStyle w:val="BookText"/>
        <w:rPr/>
      </w:pPr>
      <w:bookmarkEnd w:id="323"/>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مهم بر کلام ایشان دارند، که این اشکالات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بعد از این بحث نتیجه‌گیری می‌کنیم</w:t>
      </w:r>
      <w:r>
        <w:rPr>
          <w:rFonts w:eastAsia="IRNazanin" w:cs="IRNazanin"/>
          <w:color w:val="111111"/>
          <w:sz w:val="28"/>
          <w:szCs w:val="28"/>
          <w:rtl w:val="true"/>
          <w:lang w:bidi="fa-IR"/>
        </w:rPr>
        <w:t>.</w:t>
      </w:r>
    </w:p>
    <w:p>
      <w:pPr>
        <w:pStyle w:val="Heading4"/>
        <w:numPr>
          <w:ilvl w:val="3"/>
          <w:numId w:val="1"/>
        </w:numPr>
        <w:rPr/>
      </w:pPr>
      <w:bookmarkStart w:id="324" w:name="__RefHeading___Toc226355_3264237689"/>
      <w:bookmarkStart w:id="325" w:name="_Toc118"/>
      <w:bookmarkEnd w:id="324"/>
      <w:r>
        <w:rPr>
          <w:rtl w:val="true"/>
        </w:rPr>
        <w:t>پرسش</w:t>
      </w:r>
      <w:r>
        <w:rPr>
          <w:rtl w:val="true"/>
        </w:rPr>
        <w:t>:</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تخییر؛ مقتضای دلیل و کاشف است یا مقتضای مدلول و منکشف؟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خروج مصادیق از تحت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تخییر در اصول عملیه نسبت به علم اجمالی چیست؟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مورد برای حفظ حکم ظاهری را ذکر کنید</w:t>
      </w:r>
      <w:r>
        <w:rPr>
          <w:rFonts w:eastAsia="IRNazanin" w:cs="IRNazanin"/>
          <w:color w:val="111111"/>
          <w:sz w:val="28"/>
          <w:szCs w:val="28"/>
          <w:rtl w:val="true"/>
          <w:lang w:bidi="fa-IR"/>
        </w:rPr>
        <w:t>.</w:t>
      </w:r>
      <w:bookmarkStart w:id="326" w:name="pg13711_331854"/>
    </w:p>
    <w:p>
      <w:pPr>
        <w:pStyle w:val="Heading3"/>
        <w:numPr>
          <w:ilvl w:val="2"/>
          <w:numId w:val="1"/>
        </w:numPr>
        <w:rPr/>
      </w:pPr>
      <w:bookmarkStart w:id="327" w:name="__RefHeading___Toc226357_3264237689"/>
      <w:bookmarkStart w:id="328" w:name="_Toc119"/>
      <w:bookmarkEnd w:id="326"/>
      <w:bookmarkEnd w:id="327"/>
      <w:r>
        <w:rPr>
          <w:rtl w:val="true"/>
        </w:rPr>
        <w:t>درس دویست و سی و هشتم</w:t>
      </w:r>
      <w:bookmarkEnd w:id="328"/>
    </w:p>
    <w:p>
      <w:pPr>
        <w:pStyle w:val="Heading4"/>
        <w:numPr>
          <w:ilvl w:val="3"/>
          <w:numId w:val="1"/>
        </w:numPr>
        <w:rPr/>
      </w:pPr>
      <w:bookmarkStart w:id="329" w:name="__RefHeading___Toc226359_3264237689"/>
      <w:bookmarkStart w:id="330" w:name="_Toc12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ان قلت راه تخییر را در ما نحن فیه به‌طورکلی مسدود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دو نوع تخییر در غیر مواردی که دلیل خاص بر تخییر قائم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تخییری که به اقتضای دلیل و کاشف تحقق پیدا می‌کند، و یکی تخییری که به اقتضای مدلول و مجعول و منکشف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اصول عملیه در اطراف علم اجمالی منطبق با هیچ‌کدام از دو قسم تخییر نیست، و چون انطباق ندارد، لذا تخییر در ما نحن فیه منتفی خواهد بود</w:t>
      </w:r>
      <w:r>
        <w:rPr>
          <w:rFonts w:eastAsia="IRNazanin" w:cs="IRNazanin"/>
          <w:color w:val="111111"/>
          <w:sz w:val="28"/>
          <w:szCs w:val="28"/>
          <w:rtl w:val="true"/>
          <w:lang w:bidi="fa-IR"/>
        </w:rPr>
        <w:t>.</w:t>
      </w:r>
    </w:p>
    <w:p>
      <w:pPr>
        <w:pStyle w:val="Heading4"/>
        <w:numPr>
          <w:ilvl w:val="3"/>
          <w:numId w:val="1"/>
        </w:numPr>
        <w:rPr/>
      </w:pPr>
      <w:bookmarkStart w:id="331" w:name="__RefHeading___Toc226361_3264237689"/>
      <w:bookmarkStart w:id="332" w:name="_Toc121"/>
      <w:bookmarkEnd w:id="331"/>
      <w:r>
        <w:rPr>
          <w:rtl w:val="true"/>
        </w:rPr>
        <w:t>اشکالات حضرت امام</w:t>
      </w:r>
      <w:r>
        <w:rPr>
          <w:rtl w:val="true"/>
        </w:rPr>
        <w:t>(</w:t>
      </w:r>
      <w:r>
        <w:rPr>
          <w:rtl w:val="true"/>
        </w:rPr>
        <w:t>ره</w:t>
      </w:r>
      <w:r>
        <w:rPr>
          <w:rtl w:val="true"/>
        </w:rPr>
        <w:t xml:space="preserve">) </w:t>
      </w:r>
      <w:r>
        <w:rPr>
          <w:rtl w:val="true"/>
        </w:rPr>
        <w:t>بر مرحوم نائینی</w:t>
      </w:r>
      <w:r>
        <w:rPr>
          <w:rtl w:val="true"/>
        </w:rPr>
        <w:t>(</w:t>
      </w:r>
      <w:r>
        <w:rPr>
          <w:rtl w:val="true"/>
        </w:rPr>
        <w:t>ره</w:t>
      </w:r>
      <w:r>
        <w:rPr>
          <w:rtl w:val="true"/>
        </w:rPr>
        <w:t xml:space="preserve">) </w:t>
      </w:r>
      <w:r>
        <w:rPr>
          <w:rtl w:val="true"/>
        </w:rPr>
        <w:t>در تخییر در اصول عملیه</w:t>
      </w:r>
      <w:bookmarkEnd w:id="33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همان‌طورکه اشاره شد، اشکالات متعددی از ناحیۀ سیدنا الاستاذ الاعظم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قسم اول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به اقتضای دلیل و کاشف تحقق پیدا کرده، نه به اقتضای مجعول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این معنا هم در عبارت ایشان شده،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33" w:name="pg13711_331855"/>
    </w:p>
    <w:p>
      <w:pPr>
        <w:pStyle w:val="BookText"/>
        <w:rPr/>
      </w:pPr>
      <w:bookmarkEnd w:id="333"/>
      <w:r>
        <w:rPr>
          <w:rFonts w:ascii="IRNazanin" w:hAnsi="IRNazanin" w:eastAsia="IRNazanin"/>
          <w:color w:val="111111"/>
          <w:sz w:val="28"/>
          <w:sz w:val="28"/>
          <w:szCs w:val="28"/>
          <w:rtl w:val="true"/>
          <w:lang w:bidi="fa-IR"/>
        </w:rPr>
        <w:t>خروج زید و عمرو و تردد خروج بین این‌که آیا به نحو اطلاق است یا فی بعض الحالات است؟ ایشان در ذیل آن مثال تصریح می‌کنند، به این‌که ما اینجا از ناحیۀ مجعول هیچ‌گونه مسأله‌ای به نام تخییر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دلیل عام ما، یک حکم تعیینی را دلالت دارد، و هم دلیل خاص ما، یک حکم تعیینی را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حکم و این‌که حکم مجعول در هردو دلیل به نحو تعیین تحقق دارد،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دلیل، مسأله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عام، ما مسأله را قبول داریم،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نیست، هر عالمی به نحو تعیین، دلالت بر وجوب اکرامش می‌کند؛ اما در دلیل مخصّص که مجعول در دلیل مخصّص به نحو تعیین است یا نمی‌دانید چه چیزی در دلیل مخصّص جعل شده و مدلول دلیل مخصّص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صریح در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دلیل خاص و عام، هردو به نحو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 خاص مجعول به نحو تعیین است، پس دیگر شما چه تردیدی در اینجا دارید؟ برای این‌که اگر شما این معنا را احراز کردید که در دلیل خاص، مجعول به نحو تعیین جعل شده، این عبارة أخرای از این است که یقین دارید که زید و عمرو فی جمیع الحالات خارج شده‌اند</w:t>
      </w:r>
      <w:r>
        <w:rPr>
          <w:rFonts w:eastAsia="IRNazanin" w:cs="IRNazanin"/>
          <w:color w:val="111111"/>
          <w:sz w:val="28"/>
          <w:szCs w:val="28"/>
          <w:rtl w:val="true"/>
          <w:lang w:bidi="fa-IR"/>
        </w:rPr>
        <w:t>.</w:t>
      </w:r>
    </w:p>
    <w:p>
      <w:pPr>
        <w:pStyle w:val="Heading4"/>
        <w:numPr>
          <w:ilvl w:val="3"/>
          <w:numId w:val="1"/>
        </w:numPr>
        <w:rPr/>
      </w:pPr>
      <w:bookmarkStart w:id="334" w:name="__RefHeading___Toc226363_3264237689"/>
      <w:bookmarkStart w:id="335" w:name="_Toc122"/>
      <w:bookmarkEnd w:id="334"/>
      <w:r>
        <w:rPr>
          <w:rtl w:val="true"/>
        </w:rPr>
        <w:t>فرق تخصیص افرادی و تخصیص احوالی</w:t>
      </w:r>
      <w:bookmarkEnd w:id="335"/>
    </w:p>
    <w:p>
      <w:pPr>
        <w:pStyle w:val="BookText"/>
        <w:rPr/>
      </w:pPr>
      <w:r>
        <w:rPr>
          <w:rFonts w:ascii="IRNazanin" w:hAnsi="IRNazanin" w:eastAsia="IRNazanin"/>
          <w:color w:val="111111"/>
          <w:sz w:val="28"/>
          <w:sz w:val="28"/>
          <w:szCs w:val="28"/>
          <w:rtl w:val="true"/>
          <w:lang w:bidi="fa-IR"/>
        </w:rPr>
        <w:t>اگر زید و عمرو فی بعض الحالات خارج شده باشند، این معنایش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شک دارید در این‌که تخییر است، یا تعیین است؟ این حرف در رابطۀ با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یقین دارید که در دلیل خاص هم مثل دلیل عام، حکم به نحو تعیین جعل شده، لازمۀ این‌که در دلیل خاص، حکم به نحو تعیین جعل شده باشد، این است که زید و عمرو فی جمیع الحالات خارج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خود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باید هم افرادی و هم احوالی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شق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است معنایش این است که تخصیص افرادی و احوالی است و اگر تخییر است، معنایش این است که تخصیص احوالی فقط است، یعنی خروج هرکدام، مقیّد به دخول دیگری و ورود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اکرام هرکدام مقیّد به اکرام دیگری، و به اجرای حکم عام در مورد دیگری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اینجا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ما همان‌طورکه در دلیل عام به نحو تعیین است، در دلیل خاص هم به نحو تعیین است، پس لازمه‌اش این است که شما می‌دانید که تخصیص</w:t>
      </w:r>
      <w:bookmarkStart w:id="336" w:name="pg13711_331856"/>
    </w:p>
    <w:p>
      <w:pPr>
        <w:pStyle w:val="BookText"/>
        <w:rPr/>
      </w:pPr>
      <w:bookmarkEnd w:id="336"/>
      <w:r>
        <w:rPr>
          <w:rFonts w:ascii="IRNazanin" w:hAnsi="IRNazanin" w:eastAsia="IRNazanin"/>
          <w:color w:val="111111"/>
          <w:sz w:val="28"/>
          <w:sz w:val="28"/>
          <w:szCs w:val="28"/>
          <w:rtl w:val="true"/>
          <w:lang w:bidi="fa-IR"/>
        </w:rPr>
        <w:t>هم افرادی است، و هم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می‌دانید، دیگر تردیدی ندارید، زمینه‌ای برای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دارید به این‌که تخییر وجود ندارد، علم دارید به این‌که مفاد دلیل خاص هم تعیین را دلالت دارد که معنای تعیین، همان خروج مطلق زید و عمرو بدون قید و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ملتزم شدید به این‌که تردید داریم در مسأله، معنایش این است که نمی‌دانید که در دلیل خاص چه حکمی جعل شده؟ آیا مجعول، حکم تعیینی است یا این که مجعول حکم تخییری است؟ پس این قسم اول نشد، این دیگر به دلیل و کاشف ارتباط پیدا نکرد، این به مجعول ارتباط پیدا کرد، به مدلول ارتباط پیدا کرد، به مفاد دلیل خاص ارتباط پیدا کرد، که آیا مفادش حکم تعیینی است یا مفادش حکم تخییری؟ این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این قسم دوم تخییر در کلام ایشان است که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دلیل پیش نیاورید، هرچه هست مربوط به مدلول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باب متزاحمین می‌زدید، که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غریق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 دوم که شما می‌گویید، دلیل مطرح نیست، اینجا هم حساب دلیل مطرح است؟ چطور حساب دلیل مطرح است؟ برای این‌که اگر از عقل بپرسیم که چرا شما در اینجا حکم به تخییر می‌کنید؟ عقل از ما می‌پرسد که مگر اینجا مسأله‌ای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در اینجا انقاذ اصلا وجوب نداشته باشد، در اینجایی که دو غریق هست، و ما قدرت بر انقاذ کلیهما نداریم، اصلا احتمال می‌دهیم که انقاذ غریق اینجا وجوب نداشته باشد، عقل به ما چه چیزی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اولین مسأله‌ای که در اینجا مطرح است، در تزاحم بین غریقین،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نداشته باشد، و صورت غریقین را شامل نشود، و اختصاص داشته باشد به آنجایی که تنها شما مواجه با یک غریق شوید، هرکجا با یک غریق مواجه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پای دو غریق در کار است، نه،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مسأله‌ای باشد، باز هم تزاحم است یا باز هم تخییر است؟</w:t>
      </w:r>
    </w:p>
    <w:p>
      <w:pPr>
        <w:pStyle w:val="Heading4"/>
        <w:numPr>
          <w:ilvl w:val="3"/>
          <w:numId w:val="1"/>
        </w:numPr>
        <w:rPr/>
      </w:pPr>
      <w:bookmarkStart w:id="337" w:name="__RefHeading___Toc226365_3264237689"/>
      <w:bookmarkStart w:id="338" w:name="_Toc123"/>
      <w:bookmarkEnd w:id="337"/>
      <w:r>
        <w:rPr>
          <w:rtl w:val="true"/>
        </w:rPr>
        <w:t>دلیل مقید در اطلاق و خروج افراد</w:t>
      </w:r>
      <w:bookmarkEnd w:id="33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مسأله‌ای هم که در اینجا اساس قرار می‌گیرد، مسألۀ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bookmarkStart w:id="339" w:name="pg13711_331857"/>
    </w:p>
    <w:p>
      <w:pPr>
        <w:pStyle w:val="BookText"/>
        <w:rPr/>
      </w:pPr>
      <w:bookmarkEnd w:id="339"/>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مسألۀ عموم مطرح بود، اینجا مسألۀ اطلاق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دلیل مخصّص دلیل لفظی بود که زید و عمرو را اخراج می‌کرد، و خروجش مردّد بین خروج مطلق و مقیّد بود، اینجا دلیل مقیّد عبارت از حکم عقل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قدرت می‌داشتی که هردو را انقاذ کنی، برحسب اطلاق هردو را باید انقاذ کنی، لکن چون قدرت نداری که هردو را انقاذ کنی، انقاذ کلا الغریقین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اینجا مقیّد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همان‌طورکه در زید و عمرو دلیل مخصّص به قول ایشان، مردد بین خروج مطلق و خروج مقیّد بود، اینجا هم همین مسأله است، و آن مسأله این است، حالایی که ما قدرت نداریم بر انقاذ کلا الغریقین، آیا کلا الغریقین مطلقا خارج است؟ ولو این‌که من قدرت بر انقاذ یکی داشته باشم؟ یا این‌که نه اخراج کلا الغریقین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آنجایی است که اگر شما قدرت بر هیچ‌کدام نداشته باشید، هیچ‌کدام را نباید انقاذ کنید؟ اما اگر قدرت بر انقاذ داشته باشید، عدم انقاذ هرکدام مقیّد به انقاذ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اکرام زید که مقیّد به اکرام عمرو بود، اینجا هم عدم انقاذ کل واحد من الغریقین، مقیّد به انقاذ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قسم اول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طابق النعل بالنعل روی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منتها با یک فرقهایی که فارق نیست، آنجا عموم است، اینجا اطلاق است، آنجا مخصصش دلیل لفظی است، اینجا مخصصش حکم عقل است، در صورتی که قدرت بر امتثال هردو نداشته باشید، هردو برای شما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را ایشان در رابطۀ با اصل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Heading4"/>
        <w:numPr>
          <w:ilvl w:val="3"/>
          <w:numId w:val="1"/>
        </w:numPr>
        <w:rPr/>
      </w:pPr>
      <w:bookmarkStart w:id="340" w:name="__RefHeading___Toc226367_3264237689"/>
      <w:bookmarkStart w:id="341" w:name="_Toc124"/>
      <w:bookmarkEnd w:id="340"/>
      <w:r>
        <w:rPr>
          <w:rtl w:val="true"/>
        </w:rPr>
        <w:t>عدم هیچکدام از اقسام تخییر در اطراف علم اجمالی</w:t>
      </w:r>
      <w:bookmarkEnd w:id="341"/>
    </w:p>
    <w:p>
      <w:pPr>
        <w:pStyle w:val="BookText"/>
        <w:rPr/>
      </w:pPr>
      <w:r>
        <w:rPr>
          <w:rFonts w:ascii="IRNazanin" w:hAnsi="IRNazanin" w:eastAsia="IRNazanin"/>
          <w:color w:val="111111"/>
          <w:sz w:val="28"/>
          <w:sz w:val="28"/>
          <w:szCs w:val="28"/>
          <w:rtl w:val="true"/>
          <w:lang w:bidi="fa-IR"/>
        </w:rPr>
        <w:t>اما نتیجه‌ای که ایشان گرفتند، این بود که اصول عملیه در اطراف علم اجمالی، نه از قبیل قسم اول تخییر و نه از قبیل قسم دوم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هردو را منع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اصول عملیه را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و می‌توانیم از قبیل قسم دوم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ترجیح با این است که از قبیل قسم دوم قرار بدهیم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چنین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اصول عملیه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عامی هستند، مخصوصا با این‌که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هم بعمومه می‌گیرد،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و عمرو را بعمومه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w:t>
      </w:r>
    </w:p>
    <w:p>
      <w:pPr>
        <w:pStyle w:val="BookText"/>
        <w:rPr/>
      </w:pPr>
      <w:r>
        <w:rPr>
          <w:rFonts w:ascii="IRNazanin" w:hAnsi="IRNazanin" w:eastAsia="IRNazanin"/>
          <w:color w:val="111111"/>
          <w:sz w:val="28"/>
          <w:sz w:val="28"/>
          <w:szCs w:val="28"/>
          <w:rtl w:val="true"/>
          <w:lang w:bidi="fa-IR"/>
        </w:rPr>
        <w:t>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دلیل مخصّصی داریم، و آن دلیل مخصّص ما مردد است، بین این‌که اطراف علم اجمالی را به‌طورکلی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حتّی در یک طرف هم شما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 یا این‌که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دو طرف جریان پیدا نمی‌کند، به شرطی که در طرف دیگر جریان پیدا کند؟ همان‌طوری‌که در خروج زید و عمرو شما مردد بودید بین این‌که مطلقا خارج است، یا خروج هرکدام مشروط به دخول دیگری است، عین همین عبارت را شما می‌توانید اینجا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اطراف علم اجمالی که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مسلّم می‌دانیم در اطراف علم اجمالی تخصیص خورده، این‌طور نیست که بتواند هم این مشتبه و آن مشتبه هردو را شامل شود؟ این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میزان و مقدار خروج را نمی‌دانیم که چه مقدار است، آیا این دو که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مطلقا بیرون آمدند؟ بدون هیچ قید و شرطی؟ تا معنایش این باشد که شما در هیچ یک از دو طرف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 یا این‌که نه، بیرون آمدن هریک از دو مشتبه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بودن دیگری در تحت این عموم است؟ و مشروط به دخول دیگری در تحت این عموم است؟ در اینجا هم همین حرف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این‌که ما در مقام تخصیص باید اکتفای بر قدر متیقّن کنیم در مقابل دلیل عام، قدر متیقّن این است که خروج هرکدام مقیّد به دخول دیگری باشد، یعنی قدر متیقّن این است که ما از عموم دربارۀ این دو به کلی رفع ید نکرده باشیم، بلکه فی بعض الحالات رفع ید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تردد بین جمیع الحالات و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الحالات به صورت قدر متیقّن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پس چرا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تخییر در مورد اصول عملیه در اطراف علم اجمالی پیاده نمی‌شود؟ و مهم‌تر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کأنّ نمی‌توانیم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مسلّمی است که ادلۀ اصول عملیه در اطراف علم اجمالی عین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غریقین می‌ماند، هیچ فرقی بین این دو نیست، حتی مخصّص هم در هردو، مسألۀ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عمومش را دارد، اطلاق و عموم برای ما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غریقین روی عدم قدرت مکلف بر انقاذ کلا الغریقین،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اجمالی اگر بخواهد هردو طرف را شامل شود، چون عرف، ترخیص در معصیت را جایز نمی‌بیند،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نمی‌شود</w:t>
      </w:r>
      <w:bookmarkStart w:id="342" w:name="pg13711_331859"/>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کلا الطرفین پیاده کنید، اینجا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مقدار تخصیص خورده؟ همان‌طورکه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حکم در انقاذ کلا الغریقین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قسم ثانی دیگر ما روی مقام دلالت تکیه نمی‌کنیم، روی مقام مدلول تکیه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غریق یکی به‌نام زید و یکی به‌نام عمرو،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انقاذ و وجوب انقاذ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مشتبهین در اطراف علم اجمالی از نظر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واقع در طرف یمین، مشتبه الحلیة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واقع در طرف یسار مشتبه الحلیة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وجود الملاک فی انقاذ کلا الغریقین موجب این معنا بود که شما حکم به تخییر را از ناحیۀ عقل صادر کنید، اینجا هم وجود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مشتبۀ در اطراف علم اجمالی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بنحو تخییر، نه به نحوی که هردو خارج شود برای خاطر این‌که ترخیص در معصیت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ما نحن فیه، و بین متزاحمین که مسألۀ انقاذ غریق باشد، وجود ندارد</w:t>
      </w:r>
      <w:r>
        <w:rPr>
          <w:rFonts w:eastAsia="IRNazanin" w:cs="IRNazanin"/>
          <w:color w:val="111111"/>
          <w:sz w:val="28"/>
          <w:szCs w:val="28"/>
          <w:rtl w:val="true"/>
          <w:lang w:bidi="fa-IR"/>
        </w:rPr>
        <w:t>.</w:t>
      </w:r>
    </w:p>
    <w:p>
      <w:pPr>
        <w:pStyle w:val="Heading4"/>
        <w:numPr>
          <w:ilvl w:val="3"/>
          <w:numId w:val="1"/>
        </w:numPr>
        <w:rPr/>
      </w:pPr>
      <w:bookmarkStart w:id="343" w:name="__RefHeading___Toc226369_3264237689"/>
      <w:bookmarkStart w:id="344" w:name="_Toc125"/>
      <w:bookmarkEnd w:id="343"/>
      <w:r>
        <w:rPr>
          <w:rtl w:val="true"/>
        </w:rPr>
        <w:t>جریان اصول عملیه به نحو تخییر در اطراف علم اجمالی</w:t>
      </w:r>
      <w:bookmarkEnd w:id="344"/>
    </w:p>
    <w:p>
      <w:pPr>
        <w:pStyle w:val="BookText"/>
        <w:rPr/>
      </w:pPr>
      <w:r>
        <w:rPr>
          <w:rFonts w:ascii="IRNazanin" w:hAnsi="IRNazanin" w:eastAsia="IRNazanin"/>
          <w:color w:val="111111"/>
          <w:sz w:val="28"/>
          <w:sz w:val="28"/>
          <w:szCs w:val="28"/>
          <w:rtl w:val="true"/>
          <w:lang w:bidi="fa-IR"/>
        </w:rPr>
        <w:t>ما که می‌خواهیم این بحث را کنار بگذاریم، آیا ترخیص در بعض اطراف علم اجمالی جایز است یا نه؟ به عبارت دیگر؛ آیا اصول عملیه به نحو تخییر در اطراف علم اجمالی جریان پیدا می‌کند یا نه؟</w:t>
      </w:r>
    </w:p>
    <w:p>
      <w:pPr>
        <w:pStyle w:val="BookText"/>
        <w:rPr/>
      </w:pPr>
      <w:r>
        <w:rPr>
          <w:rFonts w:ascii="IRNazanin" w:hAnsi="IRNazanin" w:eastAsia="IRNazanin"/>
          <w:color w:val="111111"/>
          <w:sz w:val="28"/>
          <w:sz w:val="28"/>
          <w:szCs w:val="28"/>
          <w:rtl w:val="true"/>
          <w:lang w:bidi="fa-IR"/>
        </w:rPr>
        <w:t>عرض کردیم در میان آن چهار روایت، روایت واحده‌ای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هریک از دو طرف علم اجمالی مستقلا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کند، و به عبارت دیگر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داشته باشیم، روایت مسعدة بن صدقه بود، که از نظر متن اضطراب و خدشه داشت و در نتیجه نشد ما به روایت مسعدة بن صدقه تمسک کنیم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 روایت دیگر که در بین این سه روایت صحیحۀ عبد الله بن سنان هم وجود داشت، تعبیرشان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در اطراف علم اجمالی پیاده کنیم، باید مجموع الشیئین را شیء واحد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 الشیئین، شیء واحد شد، نتیجۀ دیگری هم شما از آن استفاده می‌کنید، و آن این است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می‌خواهید مجموع شیئین را شیء واحد فرض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حلال و حرام وجود دارد، دربارۀ علم اجمالی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مجموع الاشیاء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روی مجموع الشیئین وارد شود، ترخیص در معصیت بود، این‌که از نظر عقلا و عرف ممتنع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اطراف علم اجمالی چه نقشی دارد؟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اطراف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اصلا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ترخیص در معصیت در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جاری کنید،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الاطراف است، مجموع المشتبهین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المشتبهین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جاری 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مستلزم ترخیص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اطراف علم اجمالی این اناء واقع در طرف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 الحلال و احتمال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می‌تواند به درد بخورد، روایت مسعدة بن صدقه بود، که فاقد حجّیت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سه‌تا روایت که صحیحۀ عبد الله بن سنان در میان آنها است،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اطراف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شیئا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که منحصر به اینها نیست، مهمترین اصول عملیه،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چطور؟ در بحث استصحاب، ولو این‌که آن روز هم اشاره‌ای به این مطلب شد و مسأله‌ای هم در این رابطه مطرح شد، صحبت کردیم که این یقین و شک 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آیا مقصود یقین و شک وجدانی است؟ یا مقصود از یقین، حجّت معتبره است؟ ولو این‌که یقین نباشد و بینه باشد ولو این‌که سایر امارات برایش قائم شده باشد؟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استصحاب که رسیدیم با قرائن و شواهدی، این معنا را به اثبات می‌رسانیم،</w:t>
      </w:r>
      <w:bookmarkStart w:id="345" w:name="pg13711_331861"/>
    </w:p>
    <w:p>
      <w:pPr>
        <w:pStyle w:val="BookText"/>
        <w:rPr/>
      </w:pPr>
      <w:bookmarkEnd w:id="345"/>
      <w:r>
        <w:rPr>
          <w:rFonts w:ascii="IRNazanin" w:hAnsi="IRNazanin" w:eastAsia="IRNazanin"/>
          <w:color w:val="111111"/>
          <w:sz w:val="28"/>
          <w:sz w:val="28"/>
          <w:szCs w:val="28"/>
          <w:rtl w:val="true"/>
          <w:lang w:bidi="fa-IR"/>
        </w:rPr>
        <w:t>که یقین و شک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حجّت معتبره، و شک یعنی لا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خلاصه می‌شود، و مفادش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مفادش این شد، ما چه استفاده‌ای می‌خواهیم کنیم؟ ما می‌خواهیم استفاده کنیم که اگر مقصود از یقین، حجّت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اطراف علم اجمالی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علم اجمالی هم خودش یک حجّت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مصداق یقین به این معنایی است که ما ذکر کردیم، و در این انائینی که الان علم اجمالی وجود دارد، اینجا حجّت معتبره تحقق دارد، و وقتی‌که حجّت معتبره تحقق داشت، دیگر معنا ندارد که استصحاب در اطراف آن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استصحاب هم با این بیانی که اثباتش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است، اصلا در اطراف علم اجمالی به‌طورکلی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اطراف علم اجمالی ترخیص در همۀ اطراف عقلا مانعی ندارد، عرفا و از نظر عقلا جایز نیست، و دلیل شرعی نمی‌تواند این مطلبی را که عقلا برایشان قابل قبول نیست، اثبات بکند، یعنی عقلا از دلیل شرعی چنین استفاده‌ای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ترخیص در بعضی از اطراف، نه عقلا اشکال دارد، و نه عرفا اشکال دارد، لکن این از نظر مقام ثبوت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مقام اثبات دلیلی نداریم که دلالت بر ترخیص در بعضی از اطراف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امکان عقلی و عرفی در ترخیص در بعضی از اطراف وجود دارد، لکن از نظر مقام اثبات دست ما به جایی 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این مسأله‌ای که خیلی طول کشید، و بعد تنبیهات مسألۀ اشتغال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346" w:name="__RefHeading___Toc226371_3264237689"/>
      <w:bookmarkStart w:id="347" w:name="_Toc126"/>
      <w:bookmarkEnd w:id="346"/>
      <w:r>
        <w:rPr>
          <w:rtl w:val="true"/>
        </w:rPr>
        <w:t>پرسش</w:t>
      </w:r>
      <w:r>
        <w:rPr>
          <w:rtl w:val="true"/>
        </w:rPr>
        <w:t>:</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تخییر در اصول عملیه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تخصیص افرادی و تخصیص احوالی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مقید در اطلاق و چگونگی خروج افراد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اطراف علم اجمالی چه موقع هیچکدام از اقسام تخییر جاری نمی‌شود؟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اصول عملیه به نحو تخییر در اطراف علم اجمالی را توضیح دهید</w:t>
      </w:r>
      <w:r>
        <w:rPr>
          <w:rFonts w:eastAsia="IRNazanin" w:cs="IRNazanin"/>
          <w:color w:val="111111"/>
          <w:sz w:val="28"/>
          <w:szCs w:val="28"/>
          <w:rtl w:val="true"/>
          <w:lang w:bidi="fa-IR"/>
        </w:rPr>
        <w:t>.</w:t>
      </w:r>
      <w:bookmarkStart w:id="348" w:name="pg13711_331862"/>
    </w:p>
    <w:p>
      <w:pPr>
        <w:pStyle w:val="Heading3"/>
        <w:numPr>
          <w:ilvl w:val="2"/>
          <w:numId w:val="1"/>
        </w:numPr>
        <w:rPr/>
      </w:pPr>
      <w:bookmarkStart w:id="349" w:name="__RefHeading___Toc226373_3264237689"/>
      <w:bookmarkStart w:id="350" w:name="_Toc127"/>
      <w:bookmarkEnd w:id="348"/>
      <w:bookmarkEnd w:id="349"/>
      <w:r>
        <w:rPr>
          <w:rtl w:val="true"/>
        </w:rPr>
        <w:t>درس دویست و سی و نهم</w:t>
      </w:r>
      <w:bookmarkEnd w:id="350"/>
    </w:p>
    <w:p>
      <w:pPr>
        <w:pStyle w:val="Heading4"/>
        <w:numPr>
          <w:ilvl w:val="3"/>
          <w:numId w:val="1"/>
        </w:numPr>
        <w:rPr/>
      </w:pPr>
      <w:bookmarkStart w:id="351" w:name="__RefHeading___Toc226375_3264237689"/>
      <w:bookmarkStart w:id="352" w:name="_Toc128"/>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53" w:name="__RefHeading___Toc226377_3264237689"/>
      <w:bookmarkStart w:id="354" w:name="_Toc129"/>
      <w:bookmarkEnd w:id="353"/>
      <w:r>
        <w:rPr>
          <w:rtl w:val="true"/>
        </w:rPr>
        <w:t>تنبیهات اشتغال</w:t>
      </w:r>
      <w:bookmarkEnd w:id="354"/>
    </w:p>
    <w:p>
      <w:pPr>
        <w:pStyle w:val="BookText"/>
        <w:rPr/>
      </w:pPr>
      <w:r>
        <w:rPr>
          <w:rFonts w:ascii="IRNazanin" w:hAnsi="IRNazanin" w:eastAsia="IRNazanin"/>
          <w:color w:val="111111"/>
          <w:sz w:val="28"/>
          <w:sz w:val="28"/>
          <w:szCs w:val="28"/>
          <w:rtl w:val="true"/>
          <w:lang w:bidi="fa-IR"/>
        </w:rPr>
        <w:t>بعد از آن‌که اصل بحث دربارۀ علم اجمالی از نظر علیّت و اقتضا و شؤون این دو بحث شد، تنبیهاتی مرحوم آخوند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مطلب اوّلی را که می‌خواهیم عرض کنیم، ایشان قبل از شروع در تنبیهات به دو سطر بیان کردند، ولی این هم شاید شایسته باشد که به‌عنوان تنبیه مطرح شود، و آن این است که آیا علم اجمالی در آنجایی که اطرافش تدریجی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بالفعل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نقشی را دارد که در اطراف فعل غیر تدریجی دارد؟ یا این‌که این تدریجیت مانع از تأثیر علم اجمالی است، و نقشی را که علم اجمالی در اطراف فعلی دارد، در اطراف تدریجی نخواهد داشت؟ لکن مثال برای این مسأله چیست؟ و در چه مواردی تدریجیّت تحقق دارد؟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استصحاب وقتی که به استصحاب امور تدریجی می‌رسند، مسألۀ زمان و امور متدرجّۀ در وجود را مطرح می‌کنند، مثل سیلان دم، جریان ماء، که اینها تدریجا</w:t>
      </w:r>
      <w:bookmarkStart w:id="355" w:name="pg13711_331863"/>
    </w:p>
    <w:p>
      <w:pPr>
        <w:pStyle w:val="BookText"/>
        <w:rPr/>
      </w:pPr>
      <w:bookmarkEnd w:id="355"/>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مثالش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اطراف علم اجمالی چطور مسألۀ تدریجیّت پیاده می‌شود؟</w:t>
      </w:r>
    </w:p>
    <w:p>
      <w:pPr>
        <w:pStyle w:val="Heading4"/>
        <w:numPr>
          <w:ilvl w:val="3"/>
          <w:numId w:val="1"/>
        </w:numPr>
        <w:rPr/>
      </w:pPr>
      <w:bookmarkStart w:id="356" w:name="__RefHeading___Toc226379_3264237689"/>
      <w:bookmarkStart w:id="357" w:name="_Toc130"/>
      <w:bookmarkEnd w:id="356"/>
      <w:r>
        <w:rPr>
          <w:rtl w:val="true"/>
        </w:rPr>
        <w:t>فرق میان واجب معلق و واجب منجّز</w:t>
      </w:r>
      <w:bookmarkEnd w:id="357"/>
    </w:p>
    <w:p>
      <w:pPr>
        <w:pStyle w:val="BookText"/>
        <w:rPr/>
      </w:pPr>
      <w:r>
        <w:rPr>
          <w:rFonts w:ascii="IRNazanin" w:hAnsi="IRNazanin" w:eastAsia="IRNazanin"/>
          <w:color w:val="111111"/>
          <w:sz w:val="28"/>
          <w:sz w:val="28"/>
          <w:szCs w:val="28"/>
          <w:rtl w:val="true"/>
          <w:lang w:bidi="fa-IR"/>
        </w:rPr>
        <w:t>از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استفاده می‌شود، که ایشان به این صورت تصویر کردند، که اگر امر دائر باشد بین واجب معلق و واجب منجّز، آن هم ظاهر این است که نه در یک شیء، به این صورت که ما علم اجمالی داریم به این‌که یا این عمل و این شیء به‌طور واجب منجّز واجب است؟ و یا شیء دیگر و عمل دیگر به‌طور واجب معلق واجب است؟ شما در فرق بین واجب منجّز و معلّق در جلد اوّل آن‌جایی که اقسام واجب را برایتان بحث می‌کردند، در بحث مقدمۀ واجب، فرق بین واجب معلق و منجّز را به این صورت بیان کردند، که در واجب معلق و منجّز، در هردو ما وجوب فعلی داریم، تکلیف فعلی داریم، لکن در واجب منجّز، مکلّف به ما امر فعلی است، اما در واجب معلق، مکلّف به امر استقبالی است، مثالی که برای واجب معلّق در آنجا زده شده بود، حج بود برای بعد الاستطاعه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مثلا رجب مستطیع شد، یا الان که مثلا مقدمات حج فراهم است،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الان حج برایش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برایش واجب است که مقدماتش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مکلّف به که عبارت از حج است، در زمان خاصی تحقق پیدا می‌کند، در استقبال تحقق پیدا می‌کند، در موسم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معقول نیست که حج واقع شود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مستطیع حج وجوب فعلی دارد، لکن واجب که عبارت از حج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امرا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بر زمان خاصی است، که زمان خاص در آینده تحقق پیدا می‌کند، ذی حجّه در آینده تحقق پیدا می‌کند</w:t>
      </w:r>
      <w:r>
        <w:rPr>
          <w:rFonts w:eastAsia="IRNazanin" w:cs="IRNazanin"/>
          <w:color w:val="111111"/>
          <w:sz w:val="28"/>
          <w:szCs w:val="28"/>
          <w:rtl w:val="true"/>
          <w:lang w:bidi="fa-IR"/>
        </w:rPr>
        <w:t>.</w:t>
      </w:r>
    </w:p>
    <w:p>
      <w:pPr>
        <w:pStyle w:val="Heading4"/>
        <w:numPr>
          <w:ilvl w:val="3"/>
          <w:numId w:val="1"/>
        </w:numPr>
        <w:rPr/>
      </w:pPr>
      <w:bookmarkStart w:id="358" w:name="__RefHeading___Toc226381_3264237689"/>
      <w:bookmarkStart w:id="359" w:name="_Toc131"/>
      <w:bookmarkEnd w:id="358"/>
      <w:r>
        <w:rPr>
          <w:rtl w:val="true"/>
        </w:rPr>
        <w:t>اشتراک واجب منجّز و معلق در اصل وجوب و فعلیّت وجوب</w:t>
      </w:r>
      <w:bookmarkEnd w:id="359"/>
    </w:p>
    <w:p>
      <w:pPr>
        <w:pStyle w:val="BookText"/>
        <w:rPr/>
      </w:pPr>
      <w:r>
        <w:rPr>
          <w:rFonts w:ascii="IRNazanin" w:hAnsi="IRNazanin" w:eastAsia="IRNazanin"/>
          <w:color w:val="111111"/>
          <w:sz w:val="28"/>
          <w:sz w:val="28"/>
          <w:szCs w:val="28"/>
          <w:rtl w:val="true"/>
          <w:lang w:bidi="fa-IR"/>
        </w:rPr>
        <w:t>پس واجب منجّز و معلق هردو در اصل وجوب و فعلیّت وجوب مشترک هستند، لکن واجب در واجب منجّز، یعنی مکلّف به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استقبالی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معنا را در اطراف علم اجمالی پیاده کردیم، یک علم اجمالی این‌طوری پیدا کردیم، مثل این‌که کسی یقین کرد، یا فلان شیء همین حالا برایش واجب است، یا فلان شیء بعد از یک ماه برایش واجب می‌شود، لکن همین الان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w:t>
      </w:r>
      <w:bookmarkStart w:id="360" w:name="pg13711_331864"/>
    </w:p>
    <w:p>
      <w:pPr>
        <w:pStyle w:val="BookText"/>
        <w:rPr/>
      </w:pPr>
      <w:bookmarkEnd w:id="360"/>
      <w:r>
        <w:rPr>
          <w:rFonts w:ascii="IRNazanin" w:hAnsi="IRNazanin" w:eastAsia="IRNazanin"/>
          <w:color w:val="111111"/>
          <w:sz w:val="28"/>
          <w:sz w:val="28"/>
          <w:szCs w:val="28"/>
          <w:rtl w:val="true"/>
          <w:lang w:bidi="fa-IR"/>
        </w:rPr>
        <w:t>علم اجمالی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امّا هذه الشیء واجب بنحو الواجب المنجّز و امّا ذاک الشیء واجب بنحو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اینجا چنین علم اجمالی پیدا کرد، این علم اجمالی با علم اجمالی به این‌که یا نماز جمعه واجب است، یا نماز ظهر چه فرق می‌کند؟ این علم اجمالی با علم اجمالی به این‌که یا این اناء خمر است، یا اناء دیگر، چه فرق می‌کند؟ اگر شما می‌خواهید علم به تکلیف فعلی متعلق شده باشد، همان‌طورکه در واجب منجّز تکلیف فعلی است، در واجب معلق هم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دوتا مربوط به واجب است، نه مربوط به تکلیف باشد، مربوط به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شد، حج برایش واجب است، فرض کنید ادای دینش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تکلیف فعلیت دارد، هم اداء الدین، یعنی دینهایی که به مردم دارد، اداء الدین برایش واجب است و هم چون مستطیع شده حج واجب است، در هردو هم وجوب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اداء الدین مسأله‌ای است که همین حالا باید تحقق پیدا کند، اما حج در آینده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مثال را آوردیم و دربارۀ علم اجمالی پیاده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عالما امّا بوجوب اداء الدین فعلا، و امّا بوجوب الحج فی موسمه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حرفهایی که دربارۀ علم اجمالی زدیم فرقی می‌کند؟ مطلب طوری می‌شود که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علم اجمالی احتیاط واجب نیست و لزوم مراعات ندارد؟ یا این‌که کمترین فرقی بین آن مثالهایی که تا به حال می‌زدیم و بین این مثال نمی‌توانیم تصور کنیم، هر حکمی دربارۀ آن علم اجمالیها گفته شد، در این علم اجمالی هم می‌گوییم؟</w:t>
      </w:r>
    </w:p>
    <w:p>
      <w:pPr>
        <w:pStyle w:val="BookText"/>
        <w:rPr/>
      </w:pPr>
      <w:r>
        <w:rPr>
          <w:rFonts w:ascii="IRNazanin" w:hAnsi="IRNazanin" w:eastAsia="IRNazanin"/>
          <w:color w:val="111111"/>
          <w:sz w:val="28"/>
          <w:sz w:val="28"/>
          <w:szCs w:val="28"/>
          <w:rtl w:val="true"/>
          <w:lang w:bidi="fa-IR"/>
        </w:rPr>
        <w:t>از کلام مرحوم آخوند استفاده می‌شود که تدریجیّت اطراف، فقط همین یک مورد را دارد، یعنی دوران امر بین معلق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یتعلّق بامر حالی، یصح ان یتعلق بامر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مطلب را در دنبال تدریجیة الاطراف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مثال تدریجیت از نظر مرحوم آخوند همین مورد است که امر دائر بین معلق و منجّز باشد</w:t>
      </w:r>
      <w:r>
        <w:rPr>
          <w:rFonts w:eastAsia="IRNazanin" w:cs="IRNazanin"/>
          <w:color w:val="111111"/>
          <w:sz w:val="28"/>
          <w:szCs w:val="28"/>
          <w:rtl w:val="true"/>
          <w:lang w:bidi="fa-IR"/>
        </w:rPr>
        <w:t>.</w:t>
      </w:r>
    </w:p>
    <w:p>
      <w:pPr>
        <w:pStyle w:val="Heading4"/>
        <w:numPr>
          <w:ilvl w:val="3"/>
          <w:numId w:val="1"/>
        </w:numPr>
        <w:rPr/>
      </w:pPr>
      <w:bookmarkStart w:id="361" w:name="__RefHeading___Toc226383_3264237689"/>
      <w:bookmarkStart w:id="362" w:name="_Toc132"/>
      <w:bookmarkEnd w:id="361"/>
      <w:r>
        <w:rPr>
          <w:rtl w:val="true"/>
        </w:rPr>
        <w:t>واجب مشروط بنابر نظر مرحوم شیخ</w:t>
      </w:r>
      <w:r>
        <w:rPr>
          <w:rtl w:val="true"/>
        </w:rPr>
        <w:t>(</w:t>
      </w:r>
      <w:r>
        <w:rPr>
          <w:rtl w:val="true"/>
        </w:rPr>
        <w:t>ره</w:t>
      </w:r>
      <w:r>
        <w:rPr>
          <w:rtl w:val="true"/>
        </w:rPr>
        <w:t xml:space="preserve">) </w:t>
      </w:r>
      <w:r>
        <w:rPr>
          <w:rtl w:val="true"/>
        </w:rPr>
        <w:t>و مشهور</w:t>
      </w:r>
      <w:bookmarkEnd w:id="36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می‌توانیم مورد دیگری اضافه کنیم که عبارت مرحوم آخوند شاملش نمی‌شود؟ و آن این است که اگر امر دائر شود بین این‌که یا این شیء وجوب مطلق داشته باشد، یا شیء دیگر واجب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فرق بین واجب مطلق و واجب مشروط را در بحث واجب مطلق و واجب مشروط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مطلق، تکلیف فعلیت</w:t>
      </w:r>
    </w:p>
    <w:p>
      <w:pPr>
        <w:pStyle w:val="BookText"/>
        <w:rPr/>
      </w:pPr>
      <w:r>
        <w:rPr>
          <w:rFonts w:ascii="IRNazanin" w:hAnsi="IRNazanin" w:eastAsia="IRNazanin"/>
          <w:color w:val="111111"/>
          <w:sz w:val="28"/>
          <w:sz w:val="28"/>
          <w:szCs w:val="28"/>
          <w:rtl w:val="true"/>
          <w:lang w:bidi="fa-IR"/>
        </w:rPr>
        <w:t>دارد، مشروط به شرط نیست، تکلیف همین الان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مشروط آن طورکه مشهور قائل هستند، نه آن‌طورکه مرحوم شیخ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جزایی که معلق به شک شده،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الاکرام معلق بر مجیء زید است، نه این‌که اکرام مقیّد به مجیء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زیدی که به‌عنوان قید در این شرط در قضیۀ شرطیه مطرح است، مربوط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مربوط به مفاد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جزای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جزاء وجوب متعلق به اکرام است، حکم، جزاء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مشهور در واجب مشروط عقیدۀ‌شان این بود که قید به هیئت می‌خورد، یعنی در حکم تعلیق است، در وجوب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که تعلیق در وجوب باشد، این است که قبل از مجیء زید اصلا وجوبی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محقق شد، آن‌وقت وجوب اکرام تحقق پیدا می‌کند، آن‌وقت وجوب اکرام فعلیت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آن‌که مجیء زید محقق شود، فعلیّتی برای وجوب اکرام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مشروط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الشرط لا یکون هناک تکلیف و لا یکون هناک فعلیة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مکلف به نماز مغرب و عشاء نیستیم، چون وجوب نماز مغرب و عشاء معلّق به غروب 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یتحقق الغروب لا یکون الوجوب بمتحقق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واجب معلّق و منجّز را که بحث قبلی بود، باید از مصادیق واجب مطلق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واجب مشروط اصلا تکلیف فعلیّت ندارد، قید و شرط ارتباط به اصل الحکم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می‌خواستیم مطرح کنیم این است، آیا مسألۀ تدریجیّت را می‌شود بین واجب مطلق و مشروط تصوّر کرد؟ به این معنا که یا فلان شیء الان واجب است به نحو واجب مطلق، یا فلان شیء واجب است به نحو واجب مشروط، که هنوز شرطش هم نیامده، هنوز شرطش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مثالی نمی‌توانیم برای تدریجیت اطراف بزنیم؟ همان‌طورکه از کلام مرحوم آخوند استفاده می‌شود، فقط مسألۀ معلّق و منجّز مطرح است؟ یا این‌که نه، واجب مطلق و مشروط را هم می‌شود اینجا مطرح کرد؟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آن‌که شما علم اجمالی دارید به این‌که تکلیفی به این صورت در کار است، یا الان باید این شیء انجام شود به نحو واجب مطلق، یا شیء دیگر مثلا دو ساعت بعد به نحو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عقلی که</w:t>
      </w:r>
      <w:bookmarkStart w:id="363" w:name="pg13711_331866"/>
    </w:p>
    <w:p>
      <w:pPr>
        <w:pStyle w:val="BookText"/>
        <w:rPr/>
      </w:pPr>
      <w:bookmarkEnd w:id="363"/>
      <w:r>
        <w:rPr>
          <w:rFonts w:ascii="IRNazanin" w:hAnsi="IRNazanin" w:eastAsia="IRNazanin"/>
          <w:color w:val="111111"/>
          <w:sz w:val="28"/>
          <w:sz w:val="28"/>
          <w:szCs w:val="28"/>
          <w:rtl w:val="true"/>
          <w:lang w:bidi="fa-IR"/>
        </w:rPr>
        <w:t>دربارۀ علم اجمالی به آن صورتی که مفصل بحث کردیم، علم اجمالی را مقتضی احتیاط می‌دید، منتها عقل برای ترخیص هم منعی قائل نبود، اما از نظر مقام اثبات، دلیل مرخصی که بتواند ترخیص را پیاده کند،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یا ترخیص در جمیع الاطراف بود و عرف زیر 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ترخیص در بعض الاطراف هم دلیل معتبری دلالت بر ترخیص در بعض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همان حکم عقل به لزوم احتیاط در جای خودش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عقلی که در آنجا حکم به لزوم احتیاط می‌کند، در اینجا حکم به لزوم احتیاط نمی‌کند؟ کسی ممکن است این معنا در ذهنش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طرف تکلیف معلق و مشروط است، و تکلیف قبل تحقق الشرط فعلیت ندارد، پس حالا یک علم اجمالی به یک تکلیف فعلی در رابطۀ با همۀ اطراف وجود ندارد؟ برای این‌که اگر تکلیف به نحو واجب مطلق باشد، الان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مشروط به شرطش است، معلق بر شرط است، و شرط هم که تحقق پیدا نکرده است</w:t>
      </w:r>
      <w:r>
        <w:rPr>
          <w:rFonts w:eastAsia="IRNazanin" w:cs="IRNazanin"/>
          <w:color w:val="111111"/>
          <w:sz w:val="28"/>
          <w:szCs w:val="28"/>
          <w:rtl w:val="true"/>
          <w:lang w:bidi="fa-IR"/>
        </w:rPr>
        <w:t>.</w:t>
      </w:r>
    </w:p>
    <w:p>
      <w:pPr>
        <w:pStyle w:val="Heading4"/>
        <w:numPr>
          <w:ilvl w:val="3"/>
          <w:numId w:val="1"/>
        </w:numPr>
        <w:rPr/>
      </w:pPr>
      <w:bookmarkStart w:id="364" w:name="__RefHeading___Toc226385_3264237689"/>
      <w:bookmarkStart w:id="365" w:name="_Toc133"/>
      <w:bookmarkEnd w:id="364"/>
      <w:r>
        <w:rPr>
          <w:rtl w:val="true"/>
        </w:rPr>
        <w:t>عدم علم اجمالی به تکلیف فعلی با وجود شرط‌</w:t>
      </w:r>
      <w:bookmarkEnd w:id="36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حرف را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قضیه چون جنبۀ تعلیق و شرط وجود دارد، پس شما علم اجمالی به تکلیف فعلی متعلق به هر طرف ندارید، اگر طرف واجب مطلق باشد،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واجب مشروط شد، هنوز شرط حاصل نشده، پس تکلیف فعلی نیست، در نتیجه این علم اجمالی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حرف این است که با این‌که شما می‌دانید که یا این شیء به نحو واجب مطلق واجب است، و یا این شیء به نحو واجب مشروط واجب است، لازمۀ این شبهه این است که علم شما کالعدم است، مثل کسی است که اصلا چنین علمی ندارد، همان‌طورکه جاهل در شبهات بدویه اجرای برائت می‌کند، هم وجوب این را از بین می‌برد، و هم در موقع شرط، وجوب آن مشروط را، چون اینجا هم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اینجا مثل همان شبهات بدویه است و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و هیچ‌گونه معارضه‌ای هم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بیننا و بین عقولنا می‌توانیم چنین 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اجمالی این سبکی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هذه العلم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می‌داند خداوند اینجا تکلیفی یا الان یا یک ساعت دیگر دارد، مع 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 که حساب می‌کنی که تکلیفی در کار نیست، بعد هم شاید مثلا</w:t>
      </w:r>
    </w:p>
    <w:p>
      <w:pPr>
        <w:pStyle w:val="BookText"/>
        <w:rPr/>
      </w:pPr>
      <w:r>
        <w:rPr>
          <w:rFonts w:ascii="IRNazanin" w:hAnsi="IRNazanin" w:eastAsia="IRNazanin"/>
          <w:color w:val="111111"/>
          <w:sz w:val="28"/>
          <w:sz w:val="28"/>
          <w:szCs w:val="28"/>
          <w:rtl w:val="true"/>
          <w:lang w:bidi="fa-IR"/>
        </w:rPr>
        <w:t>مقدمات آن مکلف به بعدی فراهم نباشد، این هم برای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کسی نیاید که صبر می‌کنیم یک ساعت دیگر که رسید آن‌وقت علم اجمالی به تکلیف فعلی می‌شود، نه، این ثمره‌اش در آنجا ظاهر می‌شود، که اگر آن تکلیف مشروط بعدی یک مقدماتی دارد که این مقدمات را حالا می‌شود تهیه کرد،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بیننا و بین عقولنا، اینجا علم اجمالی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عقلی که دربارۀ علم اجمالی به آن نحو حکم به لزوم احتیاط می‌کرد، در اینجا حکم به لزوم احتیاط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هم یکی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منحصر به واجب معلق و منجّز نیست که از عبارت مرحوم آخوند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واجب مطلق و مشروط هم مسأله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غیر فعلی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در باب مقدمۀ واجب زدیم که آن حرف این بود که اگر ما واجب مشروطی داشته باشیم، مثلا مولا گفت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شب باید بالای بام بروی، به نحو واجب مشروط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غربت الشمس 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ساعت به غروب مانده، اگر شما حالا بخواهید اقدام کنید بر تهیه سلّم و نردبان، چون روز است برایتان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غروب شد، دکانها می‌بندند و دیگر تهیۀ نردبان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سؤالی مطرح می‌شود، مولا به صورت واجب مشروط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غربت الشمس 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علی السطح بدون نصب سلّم نمی‌شود، شما الان دو ساعت مانده به غروب،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علیک تحصیل السلّم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ابتدائا در ذهنش می‌آید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نصب سلّم، وجوب مقدمی است، و وجوب مقدمی تابع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هنوز ذی المقدمه وجوب پیدا نکرده، مقدمه وجوب پیدا کند؟ الان چرا تحصیل سلّم واجب باشد؟ مگر کون علی السطح واجب است که تهیه و نصب سلم وجوب پیدا کند؟ در ذهن می‌آید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می‌کنید تا غروب، غروب هم که 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مولا باید تکلیفش را بردارد، چرا؟ برای این‌که وقتی غروب شد، بدون سلّم که نمی‌شود کون علی السطح تحقق پیدا کند؟ در نتیجه با تکلیف مولا این طور لعب کند، بازی کند و آنرا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الغروب که ذی المقدمه واجب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الغروب هم که ذی المقدمه می‌خواهد واجب باشد، من قدرت ندارم بر کون علی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السلّم و عدم امکان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باید از مولا عذرخواهی کنیم که تکلیفش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از دو ساعت</w:t>
      </w:r>
      <w:bookmarkStart w:id="366" w:name="pg13711_331868"/>
    </w:p>
    <w:p>
      <w:pPr>
        <w:pStyle w:val="BookText"/>
        <w:rPr/>
      </w:pPr>
      <w:bookmarkEnd w:id="366"/>
      <w:r>
        <w:rPr>
          <w:rFonts w:ascii="IRNazanin" w:hAnsi="IRNazanin" w:eastAsia="IRNazanin"/>
          <w:color w:val="111111"/>
          <w:sz w:val="28"/>
          <w:sz w:val="28"/>
          <w:szCs w:val="28"/>
          <w:rtl w:val="true"/>
          <w:lang w:bidi="fa-IR"/>
        </w:rPr>
        <w:t>به غروب هردو مسأله برایتان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می‌دانستید که مولا یک تکلیف مشروط به غروب شمس دارد، و هم می‌دانستید بعد از آن‌که غروب شمس تحقق پیدا بکند، برای شما تحصیل سلّم امکان‌ناپذیر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برایتان روشن و ممکن است</w:t>
      </w:r>
      <w:r>
        <w:rPr>
          <w:rFonts w:eastAsia="IRNazanin" w:cs="IRNazanin"/>
          <w:color w:val="111111"/>
          <w:sz w:val="28"/>
          <w:szCs w:val="28"/>
          <w:rtl w:val="true"/>
          <w:lang w:bidi="fa-IR"/>
        </w:rPr>
        <w:t>.</w:t>
      </w:r>
    </w:p>
    <w:p>
      <w:pPr>
        <w:pStyle w:val="Heading4"/>
        <w:numPr>
          <w:ilvl w:val="3"/>
          <w:numId w:val="1"/>
        </w:numPr>
        <w:rPr/>
      </w:pPr>
      <w:bookmarkStart w:id="367" w:name="__RefHeading___Toc226387_3264237689"/>
      <w:bookmarkStart w:id="368" w:name="_Toc134"/>
      <w:bookmarkEnd w:id="367"/>
      <w:r>
        <w:rPr>
          <w:rtl w:val="true"/>
        </w:rPr>
        <w:t>حکم عقل به لزوم اتیان مقدمه واجب مشروط‌</w:t>
      </w:r>
      <w:bookmarkEnd w:id="3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چه حکم می‌کند؟ بیننا و بین عقولنا اگر قرار بگیریم، عقل در اینجا حکم می‌کند به این‌که باید دو ساعت به غروب مانده، بروید سلم را تحصیل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نکتۀ این مطلب را خیلی روشن کنیم، در بحث مقدمۀ واجب عرض کردیم که نکته‌اش این است که ما از طرف عقل مأمور هستیم به این‌که غرض مولا را تحصیل کنیم، ولو این‌که مولا در بعضی از موارد روی عدم اطلاع، امر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منزل نیست، بچه‌اش افتاده در حوض، شما می‌دانید که اگر مولا بود و اطلاع پیدا می‌کرد، امر مؤکدی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نیست، اطلاع ندارد، آیا عبدی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امری از ناحیۀ مولا نداریم، روی چه جهتی برویم بچۀ مولا را از هلاکت نجات بدهیم؟ اینجا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مولا یتعلق بحفظ ولده، یک غرض بسیار مهمی است که برای عبد صحیح نیست که این غرض مولا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نیست تا امر کند، اطلاع ندارد تا امر کند، این مسألۀ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عقلی که در این مورد با وجود اینکه امر اصلا تحقق ندارد، حکم می‌کند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همان قواعد و قوانین مولویت و عبودیت، این‌که بچۀ مولا را از مرگ نجات بدهد، در مثال ما دیگر به طریق اولی حکم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می‌دانستی مولا تکلیفی اول غروب دارد، می‌دانستی که اول غروب تحصیل سلّم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برایت امکان داشت تحصیل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بسهولة و غیر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عذری و مجوزی از ناحیۀ عقل برای مخالفت می‌تواند کسی بتراشد؟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الغروب که ذی المقدمه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تجب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الغروب هم که تکلیف به غیر مقدور است، و تکلیف به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تکلیف مولا به‌طورکلی کنار برود؟ نمی‌شود این حرفها را زد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در ما نحن فیه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علم اجمالی دارید به این‌که مولا یا یک تکلیف فعلی دارد، و یا یک تکلیف مشروط به شرطی که بعدا تحقق پیدا</w:t>
      </w:r>
    </w:p>
    <w:p>
      <w:pPr>
        <w:pStyle w:val="BookText"/>
        <w:rPr/>
      </w:pPr>
      <w:r>
        <w:rPr>
          <w:rFonts w:ascii="IRNazanin" w:hAnsi="IRNazanin" w:eastAsia="IRNazanin"/>
          <w:color w:val="111111"/>
          <w:sz w:val="28"/>
          <w:sz w:val="28"/>
          <w:szCs w:val="28"/>
          <w:rtl w:val="true"/>
          <w:lang w:bidi="fa-IR"/>
        </w:rPr>
        <w:t>می‌کند، آیا عقلا ما می‌توانیم این علم اجمالی را نادیده بگیریم؟ و همین حرف را بزنیم که چون آن معلوم ما یک تکلیف فعلی علی کل حال نیست، بلکه یک طرفش فعلیّت دارد، و یک طرفش مشروط به شرطی است که هنوز حاصل نشده، در نتیجه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فرقی بین این عالم به علم اجمالی، و کسی که علم اجمالی را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همان‌طورکه او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فی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متشبث شود، این هم با این‌که علم اجمالی به این خوبی دارد مع ذلک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هردو حکم مطلق و مشروط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و از نظر عقل مسأله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فرض تدریجیّت را ما در دو صورت به این نحوی که عرض کردیم، یکی مسألۀ معلّق و منجّز، و یکی هم مسألۀ مطلق و مشروط در هردو قابل پیاده شدن است، و علم اجمالی در هردو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 این است که اگر کسی اضطرار پیدا کرد، فرض کنید در شبهات تحریمیه مثالش روشنتر است و الاّ در شبهات وجوبیه هم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اگر کسی اضطرار پیدا کرد، به این‌که یکی از اطراف علم اجمالی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اضطرار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شرب احد الانائین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یک وقت اضطرار پیدا می‌کند به یک طرف معیّن بالخصوص، مثل این‌که اضطرار پیدا می‌کند به آن اناء واقع در طرف یمین روی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اضطرار به احد الاطراف پیدا می‌کند، اضطرار دارد یکی از این دو مایع را بخورد، هیچ خصوصیتی هم برای یمین و یسار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اضطرار به طرف معین از آن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اضطرار به واحد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اضطرار یک وقت قبل از آن است که اصلا مولا تکلیف صادر کرده باشد که تکلیف مولا و صدور تکلیف مولا بعد الاضطرار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تکلیف صادر شده، لکن این علم به تکلیف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قبل تعلق التکلیف اضطرار پیدا می‌کند، یک وقت بعد تعلق التکلیف، و قبل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بعد تعلق التکلیف و بعد العلم بالتکلیف</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هم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 ذلک برای حفظ نفسش اضطرار پیدا می‌کند به شرب احد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موارد، اضطرار جلوی تأثیر علم اجمالی را می‌گیرد یا نمی‌گیرد؟ یا بین این موارد از نظر عقل تفصیل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بعد</w:t>
      </w:r>
      <w:r>
        <w:rPr>
          <w:rFonts w:eastAsia="IRNazanin" w:cs="IRNazanin"/>
          <w:color w:val="111111"/>
          <w:sz w:val="28"/>
          <w:szCs w:val="28"/>
          <w:rtl w:val="true"/>
          <w:lang w:bidi="fa-IR"/>
        </w:rPr>
        <w:t>.</w:t>
      </w:r>
      <w:bookmarkStart w:id="369" w:name="pg13711_331870"/>
    </w:p>
    <w:p>
      <w:pPr>
        <w:pStyle w:val="Heading4"/>
        <w:numPr>
          <w:ilvl w:val="3"/>
          <w:numId w:val="1"/>
        </w:numPr>
        <w:rPr/>
      </w:pPr>
      <w:bookmarkStart w:id="370" w:name="__RefHeading___Toc226389_3264237689"/>
      <w:bookmarkStart w:id="371" w:name="_Toc135"/>
      <w:bookmarkEnd w:id="369"/>
      <w:bookmarkEnd w:id="370"/>
      <w:r>
        <w:rPr>
          <w:rtl w:val="true"/>
        </w:rPr>
        <w:t>پرسش</w:t>
      </w:r>
      <w:r>
        <w:rPr>
          <w:rtl w:val="true"/>
        </w:rPr>
        <w:t>:</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واجب معلق و واجب منجّز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واجب منجّز و معلق در اصل وجوب و فعلیّت وجوب مشترک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مشروط بنابر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به لزوم اتیان مقدمه واجب مشروط را با ذکر مثال توضیح دهید</w:t>
      </w:r>
      <w:r>
        <w:rPr>
          <w:rFonts w:eastAsia="IRNazanin" w:cs="IRNazanin"/>
          <w:color w:val="111111"/>
          <w:sz w:val="28"/>
          <w:szCs w:val="28"/>
          <w:rtl w:val="true"/>
          <w:lang w:bidi="fa-IR"/>
        </w:rPr>
        <w:t>.</w:t>
      </w:r>
      <w:bookmarkStart w:id="372" w:name="pg13711_331871"/>
    </w:p>
    <w:p>
      <w:pPr>
        <w:pStyle w:val="Heading3"/>
        <w:numPr>
          <w:ilvl w:val="2"/>
          <w:numId w:val="1"/>
        </w:numPr>
        <w:rPr/>
      </w:pPr>
      <w:bookmarkStart w:id="373" w:name="__RefHeading___Toc226391_3264237689"/>
      <w:bookmarkStart w:id="374" w:name="_Toc136"/>
      <w:bookmarkEnd w:id="372"/>
      <w:bookmarkEnd w:id="373"/>
      <w:r>
        <w:rPr>
          <w:rtl w:val="true"/>
        </w:rPr>
        <w:t>درس دویست و چهلم</w:t>
      </w:r>
      <w:bookmarkEnd w:id="374"/>
    </w:p>
    <w:p>
      <w:pPr>
        <w:pStyle w:val="Heading4"/>
        <w:numPr>
          <w:ilvl w:val="3"/>
          <w:numId w:val="1"/>
        </w:numPr>
        <w:rPr/>
      </w:pPr>
      <w:bookmarkStart w:id="375" w:name="__RefHeading___Toc226393_3264237689"/>
      <w:bookmarkStart w:id="376" w:name="_Toc137"/>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77" w:name="__RefHeading___Toc226395_3264237689"/>
      <w:bookmarkStart w:id="378" w:name="_Toc138"/>
      <w:bookmarkEnd w:id="377"/>
      <w:r>
        <w:rPr>
          <w:rtl w:val="true"/>
        </w:rPr>
        <w:t>اضطرار به ارتکاب در اطراف علم اجمالی در شبهات تحریمیه و وجوبیه</w:t>
      </w:r>
      <w:bookmarkEnd w:id="37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اطراف علم اجمالی در شبهات تحریمیه، اضطرار به ارتکاب پیدا شد، یا در شبهات وجوبیه، یعنی در علم اجمالی بوجوب، اگر اضطرار به ترک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تسهیل، مسألۀ علم اجمالی متعلق به تحریم را مثال می‌زنیم، برای این‌که به اذهان نزدیکتر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اضطرار به ترک در وجوب یا اضطرار به ارتکاب در تحریم پیدا شد، یک وقت اضطرار به یک طرف معیّن است، و یک وقت اضطرار الی واحد غیر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صورت یک وقت اضطرار قبل از تعلق تکلیف و صدور الحکم من ناحیة المولا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الحکم، لکن قبل تعلق العلم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علم به حکم پیدا نکرده و علم اجمالی برایش پیدا نشده اضطرار برایش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بعد تعلق تکلیف و بعد العلم به تکلیف اضطرار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هردو، یعنی چه اضطرار بواحد معین، و چه اضطرار بواحد غیر معین، این فروض و صور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ببینیم اضطرار در این صور چه نقشی دارد؟ آیا جلوی تأثیر علم اجمالی و اقتضای علم اجمالی را می‌گیرد یا نمی‌گیرد؟ یا بین این صور فرق است؟</w:t>
      </w:r>
    </w:p>
    <w:p>
      <w:pPr>
        <w:pStyle w:val="BookText"/>
        <w:rPr/>
      </w:pPr>
      <w:r>
        <w:rPr>
          <w:rFonts w:ascii="IRNazanin" w:hAnsi="IRNazanin" w:eastAsia="IRNazanin"/>
          <w:color w:val="111111"/>
          <w:sz w:val="28"/>
          <w:sz w:val="28"/>
          <w:szCs w:val="28"/>
          <w:rtl w:val="true"/>
          <w:lang w:bidi="fa-IR"/>
        </w:rPr>
        <w:t>همین‌طور بین اضطرار به طرف معین و طرف غیر معین فرق می‌کند یا نه؟ اینها را باید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اضطرار بواحد معین را مورد 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علم اجمالی پیدا کرد به این‌که احد الانائین نجس است، احد الانائین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پیدا کرد به ارتکاب اناء واقع در طرف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حکمی در کار است؟ آن صور را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صورتش یک حکم دارد، و یک صورتش حکم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قبل از آنی باشد که مولا تکلیفی در رابطۀ با خمر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مولا خمر را تحریم نکرده، هنوز نهی از ناحیۀ مولا صادر نشده، این اضطرار پیدا کرده به این که اناء طرف یمین را ارتکاب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اضطرار تحقق پیدا کرد، حکم از ناحیۀ مولا صادر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صورتش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قبل تعلق العلم بتکلیف است، یک وقت قبل تعلق اصل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در جایی است که قبل تعلق تکلیف باشد، آن فرضش هم مشابه با این است و حکمش با این یکسان است، اینجا با توجه به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اضطرار دارد الی الارتکاب اناء الیمین، از یک‌سو هم تکلیف مولا آمده، و این علم اجمالی دارد به این‌که احد الانائین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نداریم که آن اناء مضطرالیه، جواز ارتکاب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اگر اناء مضطرالیه علم تفصیلی به خمریتش هم بود، علم تفصیلی به تعلق تکلیف به آن اناء یمین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ارتکابش را تجویز می‌کرد، نسبت به طرف مضطرالیه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طرف دیگر به علت این‌که طرف علم اجمالی قرار گرفته، و حالا هم تکلیف از مولا صادر شده، وجوب اجتناب دارد یا طرف دیگر وجوب اجتناب ندارد؟ آن‌که محل بحث است وجوب اجتناب و عدم اجتناب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اینجا اجتناب واجب نیست، از طرف دیگر لازم نیست اجتناب بشود، یعنی علم اجمالی آنجا نقشی ندارد، علم اجمالی تأثیری در این معنا نمی‌کند که نسبت به طرف دیگر یک موافقت احتمالیه تحقق پیدا بکند، چرا؟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اضطرار را با تکالیف اولیه، ببینیم چه حسابی دارد، و اضطرار با تکالیف اولیه چه می‌کند؟ بعد روی علم اجمالی مسألۀ اضطرار را پیاده کنیم</w:t>
      </w:r>
      <w:r>
        <w:rPr>
          <w:rFonts w:eastAsia="IRNazanin" w:cs="IRNazanin"/>
          <w:color w:val="111111"/>
          <w:sz w:val="28"/>
          <w:szCs w:val="28"/>
          <w:rtl w:val="true"/>
          <w:lang w:bidi="fa-IR"/>
        </w:rPr>
        <w:t>.</w:t>
      </w:r>
      <w:bookmarkStart w:id="379" w:name="pg13711_331873"/>
    </w:p>
    <w:p>
      <w:pPr>
        <w:pStyle w:val="Heading4"/>
        <w:numPr>
          <w:ilvl w:val="3"/>
          <w:numId w:val="1"/>
        </w:numPr>
        <w:rPr/>
      </w:pPr>
      <w:bookmarkStart w:id="380" w:name="__RefHeading___Toc226397_3264237689"/>
      <w:bookmarkStart w:id="381" w:name="_Toc139"/>
      <w:bookmarkEnd w:id="379"/>
      <w:bookmarkEnd w:id="380"/>
      <w:r>
        <w:rPr>
          <w:rtl w:val="true"/>
        </w:rPr>
        <w:t>مبانی مختلف در شرط بودن تکلیف با وجود اضطرار</w:t>
      </w:r>
      <w:bookmarkEnd w:id="381"/>
    </w:p>
    <w:p>
      <w:pPr>
        <w:pStyle w:val="BookText"/>
        <w:rPr/>
      </w:pPr>
      <w:r>
        <w:rPr>
          <w:rFonts w:ascii="IRNazanin" w:hAnsi="IRNazanin" w:eastAsia="IRNazanin"/>
          <w:color w:val="111111"/>
          <w:sz w:val="28"/>
          <w:sz w:val="28"/>
          <w:szCs w:val="28"/>
          <w:rtl w:val="true"/>
          <w:lang w:bidi="fa-IR"/>
        </w:rPr>
        <w:t>در اینجا دوتا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عدم اضطرار، از قیود و شرایط تکلیف است، از حدود تکلیف است، همان مسألۀ معروف که مشهور هم این معنا را قائلند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یک شرائط عامه دارد، یعنی تکلیف نسبت به این شرائط عامه بصورت واجب مشروط است، که در حقیقت نسبت به این شرائط تمام تکالیف عالم عنوان واجب مشروط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این‌که در اصل الحکم تقیید و اشتراکی باشد، در فعلیت حکم تقیید و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را که شما شرط تکلیف می‌دانید، این علمی را که شرط تکلیف می‌دانید، شرط برای کدام مرتبه و مرحله‌ای از تکلیف است؟ در انشاء التکلیف که چنین شرطی نکرده‌اند؟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ان کنت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ان کنت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و اصل تقنین این شرایط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تکلیف بنحو واجب مطلق است، اما وقتی به مرحلۀ فعلیت می‌رسد، وقتی به مرحلۀ بعث و زجر می‌رسد، وقتی به مرحله‌ای می‌رسد که این تکلیف می‌خواهد گریبان مکلّف را بگیرد، اینجا است که قدرت لازم است، اینجا است که علم لازم است، اینجا است که عدم اضطرار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را مشهور در رابطۀ با تکالیف بنحو واجب مشروط قرار داده‌اند، منتها در مرحلۀ فعلیت تکلیف،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مشروط به شرایط عامه است، که از اینها تعبیر به شرایط عامه می‌شود، این همان مرحلۀ فعلیت تکالیف است، نه اصل تقنین و اصل الحکم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همین مبنای مشهور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فعلیت هر تکلیفی، این است که مکلف اضطرار بفعل در تحریمیات، و اضطرار به ترک در واجبات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که در کار آمد، مسألۀ فعلیت تکلیف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دیگری در کار است، که این مبنا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فرمودند، روی این مبنا هم خیلی پافشاری دارند، و تحقیقش را ما در بعضی از همین مسائل آیندۀ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لکن اصل مبنا را اینجا باید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این است که این شرایطی را که بعنوان شرایط عامۀ تکلیف اینها قرار می‌دهند، نه؛ اینها شرایط تکلیف نیستند، حتی شرایط فعلیت تکلیف هم نیستند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نبودن هریک از این شرایط بصورت یک عذر عقلی است، که مانع می‌شود از این</w:t>
      </w:r>
    </w:p>
    <w:p>
      <w:pPr>
        <w:pStyle w:val="BookText"/>
        <w:rPr/>
      </w:pPr>
      <w:r>
        <w:rPr>
          <w:rFonts w:ascii="IRNazanin" w:hAnsi="IRNazanin" w:eastAsia="IRNazanin"/>
          <w:color w:val="111111"/>
          <w:sz w:val="28"/>
          <w:sz w:val="28"/>
          <w:szCs w:val="28"/>
          <w:rtl w:val="true"/>
          <w:lang w:bidi="fa-IR"/>
        </w:rPr>
        <w:t>که مولا بتواند در برابر تکلیف احتجاج بر عبد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مثلا یک دستور برای عبیدش صادر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من فردا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هیچ فرق نمی‌کند بین آن کسی که قدرت بر مسافرت دارد، و کسی که قدرت بر مسافرت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فرقش این است فردا صبح که می‌شود مولا می‌بیند که نه‌تای از این عبید به مسافرت رفته‌اند، لکن یکیشان 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نداشتم، بصورت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عذر را در برابر مخالفت تکلیف می‌پذیرد،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شامل حالت نبوده،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مورد این نبوده، چون تکلیف عام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برابر مخالفت تکلیف، کان معذورا، این عذر از کجا آمد؟ از ناحیه عقل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قادر معذور در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تعبیر عقل در این رابطه این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 نیست مکلّف نیست، مشهور اینجوری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در تعبیرات خودمان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معذور فی المخالفه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عدم کونه مکلفا، و بین کونه معذورا فی مخالفة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مبنا اختلافشان روی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العاجز غیر مکلف بتکلیف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تکلیف درباره او فعلیت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دربارۀ او هم فعلی است، منتها به علت عذر، معذور در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معذوریت در مخالفت، این است که مولا حق ندارد احتجاج بکند، مولا، حالا که فهمید عبد غیر قادر است،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مشمول تکلیف من نبودی؟ مگر تکلیف لزومی از ناحیۀ من صادر نشد؟ این‌جور احتجاجات برای مولا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یک عذر موجه عقلی دارد، و به مولا اجازۀ چنین احتجاجی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دوتا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عدم الاضطرار که بحث ما نحن فیه است، من قیود فعلیت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عذر فی مخالفة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دیگر؛ عدم الاضطرار بنابر مشهور شرط فعلیت تکلیف است، بنابر مبنای استاد شرط تکلیف فعلی قابل للاحتجاج است، با این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فعلی اگر بخواهد برای مولا صلاحیت احتجاج داشته باشد، و مولا بوجود آن تکلیف احتجاج بر عبد بکند، شرطش عدم الاضطرار است، این اختلاف دوتا مبنا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مسأله چطور پیاده می‌شود؟ اگر ما مبنای مشهور را اختیار کردیم، که عدم الاضطرار را شرط فعلیت تکلیف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اضطرار قبل التعلق التکلیف بوده، یا اگر بعد التعلق التکلیف بوده، قبل العلم بالتکلیف بوده، در این شرایط اضطرار تحقق</w:t>
      </w:r>
      <w:bookmarkStart w:id="382" w:name="pg13711_331875"/>
    </w:p>
    <w:p>
      <w:pPr>
        <w:pStyle w:val="BookText"/>
        <w:rPr/>
      </w:pPr>
      <w:bookmarkEnd w:id="382"/>
      <w:r>
        <w:rPr>
          <w:rFonts w:ascii="IRNazanin" w:hAnsi="IRNazanin" w:eastAsia="IRNazanin"/>
          <w:color w:val="111111"/>
          <w:sz w:val="28"/>
          <w:sz w:val="28"/>
          <w:szCs w:val="28"/>
          <w:rtl w:val="true"/>
          <w:lang w:bidi="fa-IR"/>
        </w:rPr>
        <w:t>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اضطرار پیدا کرد الی اناء الیمین، بعد تکلیف مولا آمد، یا علم به تکلیف مولا پیدا کرد، چون هردو صورت یک حکم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التکلیف او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تکلیفی که آمده، شما علم اجمالی به چه چیزی دارید که می‌خواهد این علم اجمالی شما تأثیر در وجوب احتیاط بکند؟ در کتاب القطع، حتی در باب علم تفصیلی،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در صورتی نقش دارد که علم تفصیلی شما به تکلیف فعلی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تفصیلی به یک تکلیف انشائی پیدا کردید، این علم تفصیلی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همان‌طورکه در باب علم تفصیلی این‌طور است، در باب علم اجمالی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یک تکلیف فعلی تعلق گرفت، اینجا علم اجمالی شما منجّز است، علم اجمالی شما تأثیر در وجوب احتیاط و لزوم مراعات می‌کند</w:t>
      </w:r>
      <w:r>
        <w:rPr>
          <w:rFonts w:eastAsia="IRNazanin" w:cs="IRNazanin"/>
          <w:color w:val="111111"/>
          <w:sz w:val="28"/>
          <w:szCs w:val="28"/>
          <w:rtl w:val="true"/>
          <w:lang w:bidi="fa-IR"/>
        </w:rPr>
        <w:t>.</w:t>
      </w:r>
    </w:p>
    <w:p>
      <w:pPr>
        <w:pStyle w:val="Heading4"/>
        <w:numPr>
          <w:ilvl w:val="3"/>
          <w:numId w:val="1"/>
        </w:numPr>
        <w:rPr/>
      </w:pPr>
      <w:bookmarkStart w:id="383" w:name="__RefHeading___Toc226399_3264237689"/>
      <w:bookmarkStart w:id="384" w:name="_Toc140"/>
      <w:bookmarkEnd w:id="383"/>
      <w:r>
        <w:rPr>
          <w:rtl w:val="true"/>
        </w:rPr>
        <w:t>مراد مشهور از عدم الاضطرار، شرط و قید الفعلیة</w:t>
      </w:r>
      <w:bookmarkEnd w:id="384"/>
    </w:p>
    <w:p>
      <w:pPr>
        <w:pStyle w:val="BookText"/>
        <w:rPr/>
      </w:pPr>
      <w:r>
        <w:rPr>
          <w:rFonts w:ascii="IRNazanin" w:hAnsi="IRNazanin" w:eastAsia="IRNazanin"/>
          <w:color w:val="111111"/>
          <w:sz w:val="28"/>
          <w:sz w:val="28"/>
          <w:szCs w:val="28"/>
          <w:rtl w:val="true"/>
          <w:lang w:bidi="fa-IR"/>
        </w:rPr>
        <w:t>می‌خواهیم ببینیم با اضطرار قبلی، آیا شما الان علم اجمالی به یک تکلیف فعلی دارید؟ یا این‌که نه شما احتمال می‌دهید که خمر در همان اناء یمینی باشد، خمر در اناء مضطرالیه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انای مضطرالیه شد، بواسطه اضطرار فعلیت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الاضطرار شرط الفعلیة، عدم الاضطرار قید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نمی‌دانید این قید الان تحقق دارد یا ندارد؟ شما احتمال می‌دهید این خمر در اناء یمین باشد، و اگر در اناء یمین باشد، تکلیف در رابطۀ با او فعلیت پیدا نکرده، برای این‌که عدم الاضطرار یکی از قیود تکلیف است، عدم الاضطرار یکی از شرایط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آیا شما علم اجمالی متعلق به تکلیف فعلی نسبت به کلا الطرفین دارید؟ یا این‌که شما اینجا متحیر ایستاده‌اید؟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 روی اناء یمین رفته باشد، لیس بفعلیه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اناء واقع در طرف یسار رفته باشد، هو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یک تکلیف فعلی برای شما هست، نه علم به یک تکلیف فعلی ولو بنحو اجمال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روی مبنای مشهور چون ما علم به تحقق شرط نداریم و احتمال می‌دهیم که خمر همان اناء مضطرالیه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لیس بفعلی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علم اجمالی به تکلیف فعلی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علم اجمالی می‌تواند نقش داشته باشد؟ روی مبنای سیدنا الاستاذ هم همین‌جور است، منتها عرض کردیم یک قیدی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ایشان در اصل مسألۀ علم اجمالی، کدام علم اجمالی مؤثر است؟ کدام علم اجمالی منجّز است؟ علم اجمالی به تکلیف فعلی؟ ولو قابلیت احتجاج</w:t>
      </w:r>
      <w:bookmarkStart w:id="385" w:name="pg13711_331876"/>
    </w:p>
    <w:p>
      <w:pPr>
        <w:pStyle w:val="BookText"/>
        <w:rPr/>
      </w:pPr>
      <w:bookmarkEnd w:id="385"/>
      <w:r>
        <w:rPr>
          <w:rFonts w:ascii="IRNazanin" w:hAnsi="IRNazanin" w:eastAsia="IRNazanin"/>
          <w:color w:val="111111"/>
          <w:sz w:val="28"/>
          <w:sz w:val="28"/>
          <w:szCs w:val="28"/>
          <w:rtl w:val="true"/>
          <w:lang w:bidi="fa-IR"/>
        </w:rPr>
        <w:t>هم نداشته باشد؟ آیا این علم اجمالی مؤثر است؟ اگر شما علم تفصیلی هم پیدا بکنید به یک تکلیف فعلی غیر قابل للاحتجاج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برسد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علم اجمالی شما متعلق بشود به یک تکلیف فعلی قابل للاحتجاج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باید معلوم بالاجمال شما باشد، و این عنوان در این مسألۀ اضطراری که ما فرض می‌کنیم، عنوان محتمل است، نه 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خمر در اناء یمینی باشد، ما دیگر تکلیف فعلی قابل للاحتجاج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اناء یسار باشد، تکلیف فعلی قابل للاحتجاج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احتمال می‌دهید یک تکلیف فعلی قابل للاحتجاج باشد، و احتمال که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داشته باشید به یک تکلیف فعلی قابل للاحتجاج، ولو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 فرض از اضطرار، چنین علم اجمالی برایتان وجود ندارد</w:t>
      </w:r>
      <w:r>
        <w:rPr>
          <w:rFonts w:eastAsia="IRNazanin" w:cs="IRNazanin"/>
          <w:color w:val="111111"/>
          <w:sz w:val="28"/>
          <w:szCs w:val="28"/>
          <w:rtl w:val="true"/>
          <w:lang w:bidi="fa-IR"/>
        </w:rPr>
        <w:t>.</w:t>
      </w:r>
    </w:p>
    <w:p>
      <w:pPr>
        <w:pStyle w:val="Heading4"/>
        <w:numPr>
          <w:ilvl w:val="3"/>
          <w:numId w:val="1"/>
        </w:numPr>
        <w:rPr/>
      </w:pPr>
      <w:bookmarkStart w:id="386" w:name="__RefHeading___Toc226401_3264237689"/>
      <w:bookmarkStart w:id="387" w:name="_Toc141"/>
      <w:bookmarkEnd w:id="386"/>
      <w:r>
        <w:rPr>
          <w:rtl w:val="true"/>
        </w:rPr>
        <w:t>وظیفۀ مکلف در صورت شک در تکلیف با وجود اضطرار</w:t>
      </w:r>
      <w:bookmarkEnd w:id="387"/>
    </w:p>
    <w:p>
      <w:pPr>
        <w:pStyle w:val="BookText"/>
        <w:rPr/>
      </w:pPr>
      <w:r>
        <w:rPr>
          <w:rFonts w:ascii="IRNazanin" w:hAnsi="IRNazanin" w:eastAsia="IRNazanin"/>
          <w:color w:val="111111"/>
          <w:sz w:val="28"/>
          <w:sz w:val="28"/>
          <w:szCs w:val="28"/>
          <w:rtl w:val="true"/>
          <w:lang w:bidi="fa-IR"/>
        </w:rPr>
        <w:t>یک اشکالی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بر یک مسأله‌ای است که در باب قدرت مطرح است، و آن مسأله این است؛ مولا یک تکلیفی را صادر کرد، اینجا مکلف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می‌داند که قدرت بر انجام این تکلیف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می‌داند که قدرت بر انجام این تکلیف را ندارد، و عاجز از انجام این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مکلف شک داشت، با یک تکلیفی از ناحیۀ مولا مواجه شد، اما هرچه حساب می‌کند نمی‌داند که آیا قدرت دارد بر این‌که این تکلیف را انجام بدهد یا نه؟ اینجا تکلیف چیست؟ در مورد شک در قدرت، تکلیف چیست؟ تصادفا همه ظاهرا در اینجا قائل شده‌اند به این‌که لازم است این تکلیف را اتیان بکند، به صرف شک در قدرت نمی‌تواند در مقابل تکلیف صادر من قبل المولا از خودش عدم موافقت نشان بدهد، باید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مواجه شد با این‌که قدرت دارد، باید کار را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ایستاده و شاک در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قدرة ام لیس له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اینجا پیاده بکند و برای خودش مستمسکی درست بکند در مخالفت تکلیف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در مورد شک در قدرت، اصطلاحا احتیاط لازم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اضطراری که شما در اینجا مطرح کردید، و خواستید بعلت این اضطرار نسبت به طرف دیگر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وظیفه ندارد، بین این دوتا مسأله چه فرق می‌کند؟ چطور شما در مسألۀ شک در قدرت احتیاط را لازم می‌دانید؟ ولی در مسألۀ اضطرار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اجمالی بدون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شما</w:t>
      </w:r>
      <w:bookmarkStart w:id="388" w:name="pg13711_331877"/>
    </w:p>
    <w:p>
      <w:pPr>
        <w:pStyle w:val="BookText"/>
        <w:rPr/>
      </w:pPr>
      <w:bookmarkEnd w:id="388"/>
      <w:r>
        <w:rPr>
          <w:rFonts w:ascii="IRNazanin" w:hAnsi="IRNazanin" w:eastAsia="IRNazanin"/>
          <w:color w:val="111111"/>
          <w:sz w:val="28"/>
          <w:sz w:val="28"/>
          <w:szCs w:val="28"/>
          <w:rtl w:val="true"/>
          <w:lang w:bidi="fa-IR"/>
        </w:rPr>
        <w:t>بیاید چه ارتباطی این دو باهم دارد؟ ارتباطش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 به این کیفیت است که شما در مسألۀ شک در قدرت، شاک هستید در این‌که قدرت بر انجام تکلیف دارید یا نه؟ در مسألۀ اضطرار هم، چون اضطرار بواحد معیّن است، و معلوم نیست که آن واحد معیّن خمر باشد، شما هم اینجا شک دارید در این‌که آیا اضطرار به همان متعلق تکلیف تعلق گرفته یا اضطرار بخوردن آب تعلق گرفته؟ برای این‌که اضطرار به خمر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مضطرید این اناء طرف یمین را ارتکاب بکنید، علی ای حال،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الاناء خمرا، ام کان هذا الاناء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مضطرالیه است، ارتکاب اناء واقع در طرف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درش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هو الخمر او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این‌طور است، شما فکر می‌کنید، که آیا این اضطرار به متعلق تکلیف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ما فی الاناء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بغیر متعلق تکلیف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ما فی الاناء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شک در قدرت دارید، اینجا هم شک دارید در این که اضطرار به متعلق تکلیف تعلق گرفته یا نه؟ پس چه شد که در مسألۀ شک در قدرت، شما لزوم احتیاط را پیاده می‌کنید؟ اما در ما نحن فیه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وجوده کالعدم، هیچ اثری بر آن ترتب پیدا نمی‌کند</w:t>
      </w:r>
      <w:r>
        <w:rPr>
          <w:rFonts w:eastAsia="IRNazanin" w:cs="IRNazanin"/>
          <w:color w:val="111111"/>
          <w:sz w:val="28"/>
          <w:szCs w:val="28"/>
          <w:rtl w:val="true"/>
          <w:lang w:bidi="fa-IR"/>
        </w:rPr>
        <w:t>.</w:t>
      </w:r>
    </w:p>
    <w:p>
      <w:pPr>
        <w:pStyle w:val="Heading4"/>
        <w:numPr>
          <w:ilvl w:val="3"/>
          <w:numId w:val="1"/>
        </w:numPr>
        <w:rPr/>
      </w:pPr>
      <w:bookmarkStart w:id="389" w:name="__RefHeading___Toc226403_3264237689"/>
      <w:bookmarkStart w:id="390" w:name="_Toc142"/>
      <w:bookmarkEnd w:id="389"/>
      <w:r>
        <w:rPr>
          <w:rtl w:val="true"/>
        </w:rPr>
        <w:t>فرق میان ارتکاب اطراف علم اجمالی و شک در قدرت</w:t>
      </w:r>
      <w:bookmarkEnd w:id="39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مقام جواب از این شبهه، می‌شود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و بین مسألۀ قدرت یک فرقی وجود دارد، و آن این است که در مسألۀ قدرت، ما اصلا شک داریم در این‌که قید آن تکلیف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تکلیف فعلی قابل للاحتجاج بناءا علی مبنا الاستاذ، آیا آن قیدش تحقق دارد یا ندارد؟ تکلیف قدرت می‌خواسته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فعلیتش قدرت می‌خواسته؟ یا صلاحیت للاحتجاجش قدرت می‌خواسته؟ شما شک دارید در این‌که آیا این قید تحقق دارد یا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شک در این معنا، شما معذور در مخالفت این تکلیف نیستید در مسألۀ شک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ما می‌دانیم که اضطرار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الاضطرار در ما نحن فیه معلوم است، ما تردیدی نداریم در این‌که اضطرار در کار است، منتها تردید ما در مضطرالیه است، که آیا مضطرالیه همان متعلق تکلیف است؟ یا مضطرالیه غیر متعلق تکلیف است؟ این فرق را می‌توانیم بین ما نحن فیه، و بین مسألۀ قدرت به این صورت بگذاریم، که آنجا ما اصلا شک داریم که آیا قادر هستیم یا نیستیم؟ آیا به تعبیر سیدنا الاستاذ، در مقابل</w:t>
      </w:r>
      <w:bookmarkStart w:id="391" w:name="pg13711_331878"/>
    </w:p>
    <w:p>
      <w:pPr>
        <w:pStyle w:val="BookText"/>
        <w:rPr/>
      </w:pPr>
      <w:bookmarkEnd w:id="391"/>
      <w:r>
        <w:rPr>
          <w:rFonts w:ascii="IRNazanin" w:hAnsi="IRNazanin" w:eastAsia="IRNazanin"/>
          <w:color w:val="111111"/>
          <w:sz w:val="28"/>
          <w:sz w:val="28"/>
          <w:szCs w:val="28"/>
          <w:rtl w:val="true"/>
          <w:lang w:bidi="fa-IR"/>
        </w:rPr>
        <w:t>تکلیف، و مخالفت تکلیف عذری برای ما هست یا نه؟ با شک در عذر، با شک در معذوریت، ما چطور می‌توانیم در مقابل تکلیف مولا مخالفت بکنیم؟ اما اینجا ما یقین داریم که این اضطرار تحقق دارد، یقین داریم که اضطرار حدث لنا و عرض لنا، منتها متعلق این اضطرار برای ما روشن نیست که آیا متعلق این اضطرار همان متعلق تکلیف است؟ یا مضطرالیه ما غیر متعلق تکلیف است؟</w:t>
      </w:r>
    </w:p>
    <w:p>
      <w:pPr>
        <w:pStyle w:val="BookText"/>
        <w:rPr/>
      </w:pPr>
      <w:r>
        <w:rPr>
          <w:rFonts w:ascii="IRNazanin" w:hAnsi="IRNazanin" w:eastAsia="IRNazanin"/>
          <w:color w:val="111111"/>
          <w:sz w:val="28"/>
          <w:sz w:val="28"/>
          <w:szCs w:val="28"/>
          <w:rtl w:val="true"/>
          <w:lang w:bidi="fa-IR"/>
        </w:rPr>
        <w:t>آیا این فرق به این صورتی که عرض کردیم ولو این‌که وجود دارد، و یک چنین فرقی مسلم هست، این فرق فارق ام غیر فارق؟ دقت فرمایید تا ببینیم آیا این فرق به این کیفیت صلاحیت فارقیت دارد یا ندارد؟</w:t>
      </w:r>
    </w:p>
    <w:p>
      <w:pPr>
        <w:pStyle w:val="Heading4"/>
        <w:numPr>
          <w:ilvl w:val="3"/>
          <w:numId w:val="1"/>
        </w:numPr>
        <w:rPr/>
      </w:pPr>
      <w:bookmarkStart w:id="392" w:name="__RefHeading___Toc226405_3264237689"/>
      <w:bookmarkStart w:id="393" w:name="_Toc143"/>
      <w:bookmarkEnd w:id="392"/>
      <w:r>
        <w:rPr>
          <w:rtl w:val="true"/>
        </w:rPr>
        <w:t>پرسش</w:t>
      </w:r>
      <w:r>
        <w:rPr>
          <w:rtl w:val="true"/>
        </w:rPr>
        <w:t>:</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اضطرار به ارتکاب در اطراف علم اجمالی در شبهات تحریمیه و در شبهات وجوبیه، وظیفه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مختلف را در شرط بودن تکلیف با وجود اضطرار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مشهور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الاضطرار شرط و قید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مکلف در صورت شک در تکلیف با وجود اضطرار چیست؟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ارتکاب در اطراف علم اجمالی و شک در قدرت را بیان کنید</w:t>
      </w:r>
      <w:r>
        <w:rPr>
          <w:rFonts w:eastAsia="IRNazanin" w:cs="IRNazanin"/>
          <w:color w:val="111111"/>
          <w:sz w:val="28"/>
          <w:szCs w:val="28"/>
          <w:rtl w:val="true"/>
          <w:lang w:bidi="fa-IR"/>
        </w:rPr>
        <w:t>.</w:t>
      </w:r>
      <w:bookmarkStart w:id="394" w:name="pg13711_331879"/>
    </w:p>
    <w:p>
      <w:pPr>
        <w:pStyle w:val="Heading3"/>
        <w:numPr>
          <w:ilvl w:val="2"/>
          <w:numId w:val="1"/>
        </w:numPr>
        <w:rPr/>
      </w:pPr>
      <w:bookmarkStart w:id="395" w:name="__RefHeading___Toc226407_3264237689"/>
      <w:bookmarkStart w:id="396" w:name="_Toc144"/>
      <w:bookmarkEnd w:id="394"/>
      <w:bookmarkEnd w:id="395"/>
      <w:r>
        <w:rPr>
          <w:rtl w:val="true"/>
        </w:rPr>
        <w:t>درس دویست و چهل و یکم</w:t>
      </w:r>
      <w:bookmarkEnd w:id="396"/>
    </w:p>
    <w:p>
      <w:pPr>
        <w:pStyle w:val="Heading4"/>
        <w:numPr>
          <w:ilvl w:val="3"/>
          <w:numId w:val="1"/>
        </w:numPr>
        <w:rPr/>
      </w:pPr>
      <w:bookmarkStart w:id="397" w:name="__RefHeading___Toc226409_3264237689"/>
      <w:bookmarkStart w:id="398" w:name="_Toc145"/>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اضطرار بواحد معین قبل تعلق التکلیف، یا قبل تعلق العلم بالتکلیف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بنابر هردو مبنا در رابطۀ با آن شرایط عامه نسبت به تکالیف اینجا علم اجمالی نمی‌تواند تأثیر در تنجیز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مسألۀ عدم اضطرار را از حدود و قیود تکلیف بدانیم، همان‌طورکه مشهور قائلند؟ یا اضطرار را بصورت یک عذر عقلی برای مخالفت تکلیف بدانیم، همان‌طورکه سیدنا الاستاذ قائل بوده‌اند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اینجا شبهه‌ای شده بود، و ما نحن فیه به مسألۀ شک در قدرت در غیر علم اجمالی تنظیر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علم تفصیلی بتوجه یک تکلیف دارید، لکن شک دارید در این‌که می‌توانید آن تکلیف را انجام بدهید یا نمی‌توانید؟ در مسألۀ شک در قدرت، ظاهرا همه قائل به وجود احتیاط هستند،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شک در قدرت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بکند، و به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مولا مخالفت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این بود، که بین ما نحن فیه و مسألۀ شک در قدرت چه فرق می‌کند؟ چطور در مسألۀ شک در قدرت احتیاط لزوم دارد؟ اما در اینجایی که اضطرار به یک</w:t>
      </w:r>
      <w:bookmarkStart w:id="399" w:name="pg13711_331880"/>
    </w:p>
    <w:p>
      <w:pPr>
        <w:pStyle w:val="BookText"/>
        <w:rPr/>
      </w:pPr>
      <w:bookmarkEnd w:id="399"/>
      <w:r>
        <w:rPr>
          <w:rFonts w:ascii="IRNazanin" w:hAnsi="IRNazanin" w:eastAsia="IRNazanin"/>
          <w:color w:val="111111"/>
          <w:sz w:val="28"/>
          <w:sz w:val="28"/>
          <w:szCs w:val="28"/>
          <w:rtl w:val="true"/>
          <w:lang w:bidi="fa-IR"/>
        </w:rPr>
        <w:t>طرف معین تعلق گرفته است، و ما احتمال می‌دهیم که آن طرف معین متعلق تکلیف باشد، و احتمال هم می‌دهیم که متعلق تکلیف نباشد، اضطرار بشرب اناء یمین متعلق شده، اما اناء یمین معلوم نیست که محتوی خمر باشد؟ معلوم نیست که تکلیف در این رابطه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شما شک در این معنا دارید، که آیا این تکلیف متوجّه به اضطرار و به متعلقش شده، یا متعلق نشده؟ همان‌طورکه در شک در قدرت احتیاط لازم است، اینجا هم باید روی قاعده احتیاط لازم باشد</w:t>
      </w:r>
      <w:r>
        <w:rPr>
          <w:rFonts w:eastAsia="IRNazanin" w:cs="IRNazanin"/>
          <w:color w:val="111111"/>
          <w:sz w:val="28"/>
          <w:szCs w:val="28"/>
          <w:rtl w:val="true"/>
          <w:lang w:bidi="fa-IR"/>
        </w:rPr>
        <w:t>.</w:t>
      </w:r>
    </w:p>
    <w:p>
      <w:pPr>
        <w:pStyle w:val="Heading4"/>
        <w:numPr>
          <w:ilvl w:val="3"/>
          <w:numId w:val="1"/>
        </w:numPr>
        <w:rPr/>
      </w:pPr>
      <w:bookmarkStart w:id="400" w:name="__RefHeading___Toc226411_3264237689"/>
      <w:bookmarkStart w:id="401" w:name="_Toc146"/>
      <w:bookmarkEnd w:id="400"/>
      <w:r>
        <w:rPr>
          <w:rtl w:val="true"/>
        </w:rPr>
        <w:t>فرق تحقق اضطرار با شک در قدرت</w:t>
      </w:r>
      <w:bookmarkEnd w:id="401"/>
    </w:p>
    <w:p>
      <w:pPr>
        <w:pStyle w:val="BookText"/>
        <w:rPr/>
      </w:pPr>
      <w:r>
        <w:rPr>
          <w:rFonts w:ascii="IRNazanin" w:hAnsi="IRNazanin" w:eastAsia="IRNazanin"/>
          <w:color w:val="111111"/>
          <w:sz w:val="28"/>
          <w:sz w:val="28"/>
          <w:szCs w:val="28"/>
          <w:rtl w:val="true"/>
          <w:lang w:bidi="fa-IR"/>
        </w:rPr>
        <w:t>فرق این دو را دیروز ذکر کردیم، لکن بحث در فارقیت آن 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فرق فارق است چرا؟ برای این‌که در مسألۀ شک در قدرت مخصوصا روی مبنای استاد، نمی‌دانیم در مقابل مخالفت تکلیف، آیا عذری وجود دارد یا ندارد؟ شک در اصل تحقق عذر داریم، شک در عنوانی که موجب عذر می‌شود،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 شک نداریم در این‌که اضطرار آمده، یا نیامده؟ اینجا مسألۀ شک در اضطرار را مطرح می‌کردیم، کسی در یک‌جایی شک بکند، که آیا اضطرار تحقق دارد یا ندارد؟ این شک در اضطرار، مشابه شک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ما شک در اضطرار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می‌دانیم که اضطرار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الاضطرار برای ما مسلم است، منتها اگر اضطرار بغیر متعلق تکلیف تعلق گرفته باشد، این اضطرار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مضطر به شرب الماء شد، اگر مایع موجود در اناء یمین که مضطرالیه ماء باشد، این اضطرار اثر جدیدی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مایع موجود در اناء یمین خمر شد، اضطرار هم مسلم است، باز هم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عذری در کار نیست؟ باز هم این اضطرار محقق را مثل قدرت مشکوکه به حساب بیاوریم؟ اینجا اضطرار محقق است، منتها علی احد احتمالین بلا نقش است، و روی احتمال دیگر عذری است در مخالفت تکلیف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شک در قدرت، ما اصلا نمی‌دانیم عذری هست یا نیست؟ آیا عجزی تحقق دارد یا ندارد؟ عدم توانائی بر انجام تکلیف مولا که معذّر است برای انسان، تحقق دارد یا ندارد؟ لذا آن‌که مشابه با مسألۀ شک در قدرت است، شک در اضطرار است، و در ما نحن فیه شک در اضطرار مطرح نیست، اضطرار مسلم است، لکن در مضطرالیه یک تردید وجود دارد، که آیا مضطرالیه، متعلق تکلیف است یا مضطرالیه لیس بمتعلق للتکلیف؟</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اضطراری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معذّر را معنا کنیم، معذّر</w:t>
      </w:r>
      <w:bookmarkStart w:id="402" w:name="pg13711_331881"/>
    </w:p>
    <w:p>
      <w:pPr>
        <w:pStyle w:val="BookText"/>
        <w:rPr/>
      </w:pPr>
      <w:bookmarkEnd w:id="402"/>
      <w:r>
        <w:rPr>
          <w:rFonts w:ascii="IRNazanin" w:hAnsi="IRNazanin" w:eastAsia="IRNazanin"/>
          <w:color w:val="111111"/>
          <w:sz w:val="28"/>
          <w:sz w:val="28"/>
          <w:szCs w:val="28"/>
          <w:rtl w:val="true"/>
          <w:lang w:bidi="fa-IR"/>
        </w:rPr>
        <w:t>یعنی در آنجایی که تکلیف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اضطراری معذّر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تکلیفی نیست تا این‌که اضطرار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را شما وقتی که در رابطۀ با تکلیف مطرح کنید، معذّر است، و اضطرار هم اینجا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شک در قدرت، یک تکلیفی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نمی‌دانید که اصلا معذّری وجود دارد، یا ندارد؟ اگر شما عاجز باشید، معذورید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این‌که شما شک در عجز دارید، شک در تحقق معذر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اضطرار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مشکوک است، یعنی عذری در مقابل تکلیف، آن فرض دیگرش اصلا تکلیفی نیست تا عذر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مضطرالیه متعلق تکلیف نباشد، عذر در مقابل چه؟ آنجا اثری برای این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که هر کجا اضطرار وجود داشته باشد مؤثر باشد؟ مسأله این است که این اضطراری که به اناء الیمین متعلق شده، اگر اناء یمین ماء باشد، اضطرارش بلا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خمر شد، این اضطرار در مقابل آن عذر مسلم است، بخلاف مسألۀ شک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شک در قدرت تکلیف مسلم است، شک در اصل وجود ما یتحقق به العذر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تکلیف باید عذر حسابی داشته باشید، عذر محرز داشته باشید، همین‌که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دارم که عاجزم یا قادرم، این مجوز مخالفت تکلیف مولا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مضطرالیه خمر شد، باز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اثری ندارد؟ پس نتیجه این‌طور شد که این مقایسه بلا وجه است، اگر ما در شک در قدرت مسألۀ احتیاط را پیاده کردیم، لازمه‌اش این نیست که در اینجا هم مسألۀ احتیاط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هردو مبنا در اضطرار به واحد معین که قبل التعلق تکلیف یا بعد التعلق تکلیف و قبل العلم باشد، به همین فرضی که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 و الاجتناب عن الاخر</w:t>
      </w:r>
      <w:r>
        <w:rPr>
          <w:rFonts w:eastAsia="IRNazanin" w:cs="IRNazanin"/>
          <w:color w:val="111111"/>
          <w:sz w:val="28"/>
          <w:szCs w:val="28"/>
          <w:rtl w:val="true"/>
          <w:lang w:bidi="fa-IR"/>
        </w:rPr>
        <w:t>».</w:t>
      </w:r>
    </w:p>
    <w:p>
      <w:pPr>
        <w:pStyle w:val="Heading4"/>
        <w:numPr>
          <w:ilvl w:val="3"/>
          <w:numId w:val="1"/>
        </w:numPr>
        <w:rPr/>
      </w:pPr>
      <w:bookmarkStart w:id="403" w:name="__RefHeading___Toc226413_3264237689"/>
      <w:bookmarkStart w:id="404" w:name="_Toc147"/>
      <w:bookmarkEnd w:id="403"/>
      <w:r>
        <w:rPr>
          <w:rtl w:val="true"/>
        </w:rPr>
        <w:t>حکم اضطرار بواحد معین بعد تعلق التکلیف</w:t>
      </w:r>
      <w:bookmarkEnd w:id="40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فرض اگر اضطرار بواحد معین، بعد تعلق التکلیف، و بعد العلم به تکلیف باشد، یعنی در حقیقت اضطرار بعد از علم اجمالی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هستید و این دو ظرف، علم اجمالی پیدا کردید بانّ احدهما خمر، هیچ اضطراری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ساعت بعد، اضطرار پیدا کردید به این‌که اناء یمین را شما شرب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چطور است؟ ظاهر این است که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تعبیر به وجوب احتیاط می‌کنیم، یعنی اجتناب از طرف دیگر لزوم دارد، و الاّ آن مضطرالیه که تردیدی در</w:t>
      </w:r>
    </w:p>
    <w:p>
      <w:pPr>
        <w:pStyle w:val="BookText"/>
        <w:rPr/>
      </w:pPr>
      <w:r>
        <w:rPr>
          <w:rFonts w:ascii="IRNazanin" w:hAnsi="IRNazanin" w:eastAsia="IRNazanin"/>
          <w:color w:val="111111"/>
          <w:sz w:val="28"/>
          <w:sz w:val="28"/>
          <w:szCs w:val="28"/>
          <w:rtl w:val="true"/>
          <w:lang w:bidi="fa-IR"/>
        </w:rPr>
        <w:t>جواز ارتکاب، و جواز شربش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لزوم اجتناب و عدم لزوم اجتناب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از طرف دیگر اجتناب بکنید، چرا؟ برای این‌که علم اجمالی قبلا آمده، تکلیف را منجّز کرده، موافقت قطعیه را واجب کرده، حالا بعد از آن‌که همۀ این مسائل پیاده شده، برای شما یک اضطراری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عقل حکم به وجوب موافقت قطعیه می‌کند، اگر اضطرار به ارتکاب یک طرف پیدا شد، عقل ارتکاب طرف آخر را تجویز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اناء یمین بعلت اضطرار جایز شد، اناء یسار هم ملحق به اناء یمین؟ آیا این‌طور است؟ یا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اضطرار موافقت قطعیه را از بین می‌برد؟ اما حالا که موافقت قطعیه واجب نشد، چرا بکلی مسألۀ موافقت از بین برود؟</w:t>
      </w:r>
    </w:p>
    <w:p>
      <w:pPr>
        <w:pStyle w:val="BookText"/>
        <w:rPr/>
      </w:pPr>
      <w:r>
        <w:rPr>
          <w:rFonts w:ascii="IRNazanin" w:hAnsi="IRNazanin" w:eastAsia="IRNazanin"/>
          <w:color w:val="111111"/>
          <w:sz w:val="28"/>
          <w:sz w:val="28"/>
          <w:szCs w:val="28"/>
          <w:rtl w:val="true"/>
          <w:lang w:bidi="fa-IR"/>
        </w:rPr>
        <w:t>لااقل در این موقعیت، موافقت احتمالیه لزوم دارد، یعنی در حقیقت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هردو اینها باید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مثل حکم شرع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هردو اجتناب کن لکن اضطرار می‌آمد جواز ارتکاب برای یکی صادر می‌کرد، آیا این سبب می‌شد که دیگری هم جواز ارتکاب داشته باشد؟ نه؛ ملازمه‌ای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همین حرف را می‌زند، کأنّ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الاجتناب عن کلا الانایین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به علت اضطرار عنوان مستثنی پیدا کرد، اما در دیگری چه مجوزی برای ارتکاب و مخالفت وجود دارد؟</w:t>
      </w:r>
    </w:p>
    <w:p>
      <w:pPr>
        <w:pStyle w:val="BookText"/>
        <w:rPr/>
      </w:pPr>
      <w:r>
        <w:rPr>
          <w:rFonts w:ascii="IRNazanin" w:hAnsi="IRNazanin" w:eastAsia="IRNazanin"/>
          <w:color w:val="111111"/>
          <w:sz w:val="28"/>
          <w:sz w:val="28"/>
          <w:szCs w:val="28"/>
          <w:rtl w:val="true"/>
          <w:lang w:bidi="fa-IR"/>
        </w:rPr>
        <w:t>پس اینجا بلحاظ این‌که علم اجمالی قبلا آمده، اثر تنجیزی بر آن بار شده، وجوب موافقت قطعیه ترتب پیدا کرده، بعد از این‌که تمام این مسائل پیاده شده، حالا یک اضطراری به ارتکاب اناء یمین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فقط در ظرف خودش می‌تواند نقش داشته باشد، نسبت به متعلق خودش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طرف دیگر که حکمش قبلا معلوم شده، علم اجمالی روی آن اثر گذاشته و عقل حکم به لزوم اجتناب او را صادر کرده، این اضطرار سبب نمی‌شود که حکم از روی دیگری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اضطرار بواحد معین، اگر بعد از تعلق تکلیف و بعد العلم به تکلیف باشد، با مراجعۀ به عقل انسان این‌جور استفاده می‌کند، که اجتناب از طرف دیگر که ما تعبیر به موافقت احتمالیه می‌کنیم، لزوم دارد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بین می‌رود، اضطرار که علم اجمالی را از بین نمی‌برد؟ علم اجمالی یعنی چه؟ علم اجمالی به این‌که یا این است و یا آن، حالا که اضطرار آمد، علم تفصیلی می‌شود، کجا منحل می‌شود؟</w:t>
      </w:r>
      <w:bookmarkStart w:id="405" w:name="pg13711_331883"/>
    </w:p>
    <w:p>
      <w:pPr>
        <w:pStyle w:val="Heading4"/>
        <w:numPr>
          <w:ilvl w:val="3"/>
          <w:numId w:val="1"/>
        </w:numPr>
        <w:rPr/>
      </w:pPr>
      <w:bookmarkStart w:id="406" w:name="__RefHeading___Toc226415_3264237689"/>
      <w:bookmarkStart w:id="407" w:name="_Toc148"/>
      <w:bookmarkEnd w:id="405"/>
      <w:bookmarkEnd w:id="406"/>
      <w:r>
        <w:rPr>
          <w:rtl w:val="true"/>
        </w:rPr>
        <w:t>حکم اضطرار بواحد غیر معین، بعد تعلق التکلیف</w:t>
      </w:r>
      <w:bookmarkEnd w:id="407"/>
    </w:p>
    <w:p>
      <w:pPr>
        <w:pStyle w:val="BookText"/>
        <w:rPr/>
      </w:pPr>
      <w:r>
        <w:rPr>
          <w:rFonts w:ascii="IRNazanin" w:hAnsi="IRNazanin" w:eastAsia="IRNazanin"/>
          <w:color w:val="111111"/>
          <w:sz w:val="28"/>
          <w:sz w:val="28"/>
          <w:szCs w:val="28"/>
          <w:rtl w:val="true"/>
          <w:lang w:bidi="fa-IR"/>
        </w:rPr>
        <w:t>این راجع به اضطرار بواحد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اضطرار به واحد غیر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دارد که احد الانائین را ارتکاب بکند، احد غیر معین، اختیار هم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یمین بر یسار ترجیح ندارد، و اناء یسار بر یمین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عطشی برایش پیدا شده او را مشرف بر هلاکت کرده، باید یکی از این دو اناء را شرب بکند من دون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بواحد غیر معین، تکلیف چیست؟ یکی را انتخاب کرده و شرب کرد، آیا از دیگری باید اجتناب بکند یا نه؟ بله، چرا؟ برای خاطر یک نکته، که این نکته فارق بین اضطرار بواحد معین و اضطرار بواحد غیر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این است که اضطرار بواحد غیر معین با آن تکلیف معلوم بالاجمال که از ناحیه مولا آمده، هیچ‌گونه معارضه‌ای ندارد، هیچ‌گونه مزاحمتی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روشن‌تر،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اضطرار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این‌که عدم الاضطرار قید برای تکلیف باشد، یک مبنا این‌که اضطرار یک عذر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مبنا در کجا است؟ در آنجایی که اضطرار بمتعلق تکلیف تعلق بگیرد، اضطرار به خمر تعلق بگیرد، اضطرار به مبغوض مولا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بین تکلیف، و بین اضطرار مزاحمت باشد، مزاحمت هم معنایش این است، که مکلف در بادی نظر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تکلیف خدا چه کنم؟ با اضطرار چکنم این معنای مزاحمت است ولو این‌که حالا اضطرار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موردی که هردو در یک جا ورود می‌کند، و در یک معروض تحقق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مکلف به اجتناب از خمرید، لکن اضطراری به شرب الماء پیدا کردید، اینها چه ارتباطی باهم دارد؟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اضطرار به واحد غیر معین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مضطر به شرب خمر نشدید، شما مضطر به شرب احد الانائین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اگر شما علم تفصیلی به خمر پیدا می‌کردید، لازم بود برای رفع اضطرار از اناء غیر خمر استفاده کنید، مسألۀ اضطرار به واحد غیر معین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اضطرار بواحد معین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علی ای حال مضطر به اناء یمین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هو الخمر او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مزاحمت ایجاد می‌شد برای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اناء یمین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من مضطر به شرب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روشن‌تر، اگر آنجا علم تفصیلی هم پیدا می‌کردید به این‌که اناء یمین خمر است، باز هم مجبور بودید اناء یمین را شرب کنید، فرض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w:t>
      </w:r>
      <w:bookmarkStart w:id="408" w:name="pg13711_331884"/>
    </w:p>
    <w:p>
      <w:pPr>
        <w:pStyle w:val="BookText"/>
        <w:rPr/>
      </w:pPr>
      <w:bookmarkEnd w:id="408"/>
      <w:r>
        <w:rPr>
          <w:rFonts w:ascii="IRNazanin" w:hAnsi="IRNazanin" w:eastAsia="IRNazanin"/>
          <w:color w:val="111111"/>
          <w:sz w:val="28"/>
          <w:sz w:val="28"/>
          <w:szCs w:val="28"/>
          <w:rtl w:val="true"/>
          <w:lang w:bidi="fa-IR"/>
        </w:rPr>
        <w:t>بواحد معین فرض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اضطرار بواحد غیر معین، که همان تخییر است، معنایش این است که انسان رفع اضطرار را باحد الانائین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شما علم تفصیلی پیدا می‌کنید، فرضا به این‌که اناء یمین خمر است، باز هم می‌توانید رفع اضطرار را به اناء یمین بکنید؟ یا حتما باید رفع اضطرار، به اناء یسار تحقق پیدا بکند؟</w:t>
      </w:r>
    </w:p>
    <w:p>
      <w:pPr>
        <w:pStyle w:val="Heading4"/>
        <w:numPr>
          <w:ilvl w:val="3"/>
          <w:numId w:val="1"/>
        </w:numPr>
        <w:rPr/>
      </w:pPr>
      <w:bookmarkStart w:id="409" w:name="__RefHeading___Toc226417_3264237689"/>
      <w:bookmarkStart w:id="410" w:name="_Toc149"/>
      <w:bookmarkEnd w:id="409"/>
      <w:r>
        <w:rPr>
          <w:rtl w:val="true"/>
        </w:rPr>
        <w:t>ارتکاب حرام واقعی در صورت اضطرار</w:t>
      </w:r>
      <w:bookmarkEnd w:id="410"/>
    </w:p>
    <w:p>
      <w:pPr>
        <w:pStyle w:val="BookText"/>
        <w:rPr/>
      </w:pPr>
      <w:r>
        <w:rPr>
          <w:rFonts w:ascii="IRNazanin" w:hAnsi="IRNazanin" w:eastAsia="IRNazanin"/>
          <w:color w:val="111111"/>
          <w:sz w:val="28"/>
          <w:sz w:val="28"/>
          <w:szCs w:val="28"/>
          <w:rtl w:val="true"/>
          <w:lang w:bidi="fa-IR"/>
        </w:rPr>
        <w:t>پس عمده در این مسأله این است، که بین اضطرار عارض، و بین تکلیف، هیچ‌گونه مزاحمتی تحقق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تکلیف المولا فعلیّا صالحا للاحتجاج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اضطراری به ارتکاب یک طرف هم شما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اینجا یک مسأله مطرح است، و آن این است که شما که علم غیب ندارید؟ اضطرار به ارتکاب یکی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تصادفا دست کردید اناء طرف یمین را برای ارتکاب، و برای شرب، و تصادفا بحسب واقع خمر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حقیقت اضطرار نقشی نداشته، جهل شما در این معنا نقش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عالم می‌شدید بانّ اناء الیمین خمر اصلا عقل به شما اجازه نمی‌داد که دست بطرف اناء یمین دراز بکنید،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یمین لزوم اجتناب ندارد، بعلت این‌که تکلیف مولا به آن متعلق است، اناء یسار هم بعنوان اضطرار بواحد غیر معین، رافع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آن انائی را که ارتکاب کردید مصادف با خمر واقعی، و متعلق تکلیف واقعی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لکن علت عدم مانعیت مسألۀ اضطرار نیست، مسألۀ اضطرار هیچ‌گونه عذری در مقابل تکلیف مولا نخواهد بود، بلکه آنجا مسألۀ جهل و عدم تشخیص شما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اگر مسألۀ جهل مرتفع می‌شد و کنار می‌رفت، و شما می‌دانستید که آن خمر است، ابدا به شما اجازه ارتکاب او داده نمی‌شد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اضطرار بواحد غیر معین، قاعده اقتضای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مقابل تکلیف مولا شما چه دارید؟ چه چیزی بعنوان قید تکلیف مولا مطرح باشد؟ چیست که بعنوان عذری برای مخالفت تکلیف مولا مطرح باشد؟ اضطرار باحد الاطراف، مزاحمتی با تکلیف ندارد،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اضطرار بواحد معین، که روی فرض مصادفه، اضطرار بجنگ تکلیف واقعی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بشهادت این‌که اگر علم تفصیلی هم پیدا می‌کردید در آن فرض به این‌که اناء یمین خمر است، باز هم مرتکب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اگر علم تفصیلی برای شما پیدا می‌شد، حق ارتکاب</w:t>
      </w:r>
      <w:bookmarkStart w:id="411" w:name="pg13711_331885"/>
    </w:p>
    <w:p>
      <w:pPr>
        <w:pStyle w:val="BookText"/>
        <w:rPr/>
      </w:pPr>
      <w:bookmarkEnd w:id="411"/>
      <w:r>
        <w:rPr>
          <w:rFonts w:ascii="IRNazanin" w:hAnsi="IRNazanin" w:eastAsia="IRNazanin"/>
          <w:color w:val="111111"/>
          <w:sz w:val="28"/>
          <w:sz w:val="28"/>
          <w:szCs w:val="28"/>
          <w:rtl w:val="true"/>
          <w:lang w:bidi="fa-IR"/>
        </w:rPr>
        <w:t>اناء یمین را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مسائل در باب اضطرار بود، لکن از مرحوم آخوند همان‌طورکه در کفایه ملاحظه فرمودید، تعجب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اضطرار بواحد معین، هم در اضطرار بواحد غیر معین، در اضطرار بواحد معینش هم فرقی بین آنجایی که قبل تعلق التکلیف باشد، بعد تعلق التکلیف باشد، قبل العلم باشد، بعد العلم باشد، جمیع این فروضی را که از دیروز تا امروز ما بحث کردیم، و نتیجۀ بحث این شد، که در اضطرار بواحد غیر معین، مطلقا احتیاط واجب است، و در واحد معین هم در یک فرضش احتیاط، اما در دو فرض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این فروض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احتیاط در تمامی این فروض در کتاب کفایه می‌فرماید</w:t>
      </w:r>
      <w:r>
        <w:rPr>
          <w:rFonts w:eastAsia="IRNazanin" w:cs="IRNazanin"/>
          <w:color w:val="111111"/>
          <w:sz w:val="28"/>
          <w:szCs w:val="28"/>
          <w:rtl w:val="true"/>
          <w:lang w:bidi="fa-IR"/>
        </w:rPr>
        <w:t>.</w:t>
      </w:r>
    </w:p>
    <w:p>
      <w:pPr>
        <w:pStyle w:val="Heading4"/>
        <w:numPr>
          <w:ilvl w:val="3"/>
          <w:numId w:val="1"/>
        </w:numPr>
        <w:rPr/>
      </w:pPr>
      <w:bookmarkStart w:id="412" w:name="__RefHeading___Toc226419_3264237689"/>
      <w:bookmarkStart w:id="413" w:name="_Toc150"/>
      <w:bookmarkEnd w:id="412"/>
      <w:r>
        <w:rPr>
          <w:rtl w:val="true"/>
        </w:rPr>
        <w:t>فرق میان اضطرار بواحد معین با اضطرار بواحد غیر معین</w:t>
      </w:r>
      <w:bookmarkEnd w:id="413"/>
    </w:p>
    <w:p>
      <w:pPr>
        <w:pStyle w:val="BookText"/>
        <w:rPr/>
      </w:pPr>
      <w:r>
        <w:rPr>
          <w:rFonts w:ascii="IRNazanin" w:hAnsi="IRNazanin" w:eastAsia="IRNazanin"/>
          <w:color w:val="111111"/>
          <w:sz w:val="28"/>
          <w:sz w:val="28"/>
          <w:szCs w:val="28"/>
          <w:rtl w:val="true"/>
          <w:lang w:bidi="fa-IR"/>
        </w:rPr>
        <w:t>بعد مثل این‌که خود ایشان توجه پیدا می‌کنند که بین اضطرار بواحد معین، با اضطرار بواحد غیر معین مثل این‌که یک فرقی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حاشیۀ کفایه فرق را بیان می‌کنند، لکن بعکس این مطلبی که ما ذکر کردیم، یعنی در اضطرار بواحد غیر معین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اما در اضطرار بواحد معین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هم اقامه می‌کنند که تقریبا عین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بواحد معین،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تأثیر علم اجمالی در تنجیز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اضطرار بواحد غیر معین علم اجمالی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مدعا است، باید دلیل اقامه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آنجا مؤثر است؟ و چرا در اینجا مؤثر نیست؟ با این‌که روی موازینی که دیروز و امروز ملاحظه کردیم، دیدیم مطلب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بواحد غیر معین، هیچ مانعی از تأثیر علم اجمالی وجود ندارد، برای خاطر این‌که این اضطرار مزاحمتی با آن تکلیف ندارد، مخالفتی با آن تکلیف ندارد، و نمی‌تواند عذری در مقابل آن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اضطرار بواحد معین، آنجا امکان دارد که روی متعلق تکلیف پیاده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متعلق تکلیف پیاده شد، اضطرار بجنگ تکلیف می‌رود، عذر در مقابل مخالفت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آنچه به نظر می‌رسد و با عقل ما محاسبه می‌شود، به همین کیفیت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هیچ فرقی از آن نظر نمی‌گذارند، در حاشیه هم برعکس آن جهتی که عرض شد، فرق قائلند</w:t>
      </w:r>
      <w:r>
        <w:rPr>
          <w:rFonts w:eastAsia="IRNazanin" w:cs="IRNazanin"/>
          <w:color w:val="111111"/>
          <w:sz w:val="28"/>
          <w:szCs w:val="28"/>
          <w:rtl w:val="true"/>
          <w:lang w:bidi="fa-IR"/>
        </w:rPr>
        <w:t>.</w:t>
      </w:r>
      <w:bookmarkStart w:id="414" w:name="pg13711_331886"/>
    </w:p>
    <w:p>
      <w:pPr>
        <w:pStyle w:val="Heading4"/>
        <w:numPr>
          <w:ilvl w:val="3"/>
          <w:numId w:val="1"/>
        </w:numPr>
        <w:rPr/>
      </w:pPr>
      <w:bookmarkStart w:id="415" w:name="__RefHeading___Toc226421_3264237689"/>
      <w:bookmarkStart w:id="416" w:name="_Toc151"/>
      <w:bookmarkEnd w:id="414"/>
      <w:bookmarkEnd w:id="415"/>
      <w:r>
        <w:rPr>
          <w:rtl w:val="true"/>
        </w:rPr>
        <w:t>پرسش</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تحقق اضطرار با شک در قدرت را بطور اختصار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اضطرار بواحد معین و بواحد غیر معین بعد تعلق التکلیف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حرام واقعی در صورت اضطرار به چه صورت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اضطرار بواحد معین با اضطرار بواحد غیر معین در چیست؟</w:t>
      </w:r>
      <w:bookmarkStart w:id="417" w:name="pg13711_331887"/>
    </w:p>
    <w:p>
      <w:pPr>
        <w:pStyle w:val="Heading3"/>
        <w:numPr>
          <w:ilvl w:val="2"/>
          <w:numId w:val="1"/>
        </w:numPr>
        <w:rPr/>
      </w:pPr>
      <w:bookmarkStart w:id="418" w:name="__RefHeading___Toc226423_3264237689"/>
      <w:bookmarkStart w:id="419" w:name="_Toc152"/>
      <w:bookmarkEnd w:id="417"/>
      <w:bookmarkEnd w:id="418"/>
      <w:r>
        <w:rPr>
          <w:rtl w:val="true"/>
        </w:rPr>
        <w:t>درس دویست و چهل و دوم</w:t>
      </w:r>
      <w:bookmarkEnd w:id="419"/>
    </w:p>
    <w:p>
      <w:pPr>
        <w:pStyle w:val="Heading4"/>
        <w:numPr>
          <w:ilvl w:val="3"/>
          <w:numId w:val="1"/>
        </w:numPr>
        <w:rPr/>
      </w:pPr>
      <w:bookmarkStart w:id="420" w:name="__RefHeading___Toc226425_3264237689"/>
      <w:bookmarkStart w:id="421" w:name="_Toc153"/>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22" w:name="__RefHeading___Toc226427_3264237689"/>
      <w:bookmarkStart w:id="423" w:name="_Toc154"/>
      <w:bookmarkEnd w:id="422"/>
      <w:r>
        <w:rPr>
          <w:rtl w:val="true"/>
        </w:rPr>
        <w:t>تکثر مخاطب و عدم انحلال خطاب واحد به متعدد مبتلابه بودن مکلّف از شرائط تنجّز علم اجمالی</w:t>
      </w:r>
      <w:bookmarkEnd w:id="423"/>
    </w:p>
    <w:p>
      <w:pPr>
        <w:pStyle w:val="BookText"/>
        <w:rPr/>
      </w:pPr>
      <w:r>
        <w:rPr>
          <w:rFonts w:ascii="IRNazanin" w:hAnsi="IRNazanin" w:eastAsia="IRNazanin"/>
          <w:color w:val="111111"/>
          <w:sz w:val="28"/>
          <w:sz w:val="28"/>
          <w:szCs w:val="28"/>
          <w:rtl w:val="true"/>
          <w:lang w:bidi="fa-IR"/>
        </w:rPr>
        <w:t>معروف بین متأخرین از بزرگان اصولیین از جمله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شرائط منجزیّت علم اجمالی این است که باید هردو طرف یا اطراف، مبتلا به مکلّف باشد، به این معنا که به حسب عادت، مکلّف بتواند آن را انجام بدهد، یا آن را ترک کند، در شرائطی باشد که ارتباط با مکلّف داشته باشد، امکان ارتکاب در تحریمیّات باشد؛ آن هم نه امکان عقلی، بلکه امکان بحسب العادة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مسأله را بر این معنا تفریع کردند که شما اگر علم اجمالی داشته باشید به این که یا مایعی که در نزد شما است، نجس است، یا مایعی که در فلان کشور دور افتاده است، و به حسب عادت دسترسی به آن مایع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علم اجمالی پیدا کردید، این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عدم منجزیّتش این است که از مایعی که</w:t>
      </w:r>
    </w:p>
    <w:p>
      <w:pPr>
        <w:pStyle w:val="BookText"/>
        <w:rPr/>
      </w:pPr>
      <w:r>
        <w:rPr>
          <w:rFonts w:ascii="IRNazanin" w:hAnsi="IRNazanin" w:eastAsia="IRNazanin"/>
          <w:color w:val="111111"/>
          <w:sz w:val="28"/>
          <w:sz w:val="28"/>
          <w:szCs w:val="28"/>
          <w:rtl w:val="true"/>
          <w:lang w:bidi="fa-IR"/>
        </w:rPr>
        <w:t>در اختیار شماست، دیگر لازم نیست که اجتناب کنید، با این‌که طرف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علّت این‌که آن طرف دیگر از محلّ ابتلاء مکلّف و شما بیرون است و شرط منجزیّت علم اجمالی این است که هردو طرف مبتلا به عادی مکلّف باشد، لذا علم اجمالی نقشی در این صورت ندارد، و اثر لزوم مراعات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در متعلق تکلیف در باب نواهی و همین‌طور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نواهی‌اش از باب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عقلیّه به نظر عقل اعتبار دارد، به حیثی که اگر در متعلق تکلیف، مکلّف قدرت عقلیّه‌ای نداشته باشد، این تکلیف از نظر عقل جایز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از نظر عقل قدرتی به‌نام قدرت عقلیّه شرط است، از نظر عرف و عقلا هم قدرتی به‌نام قدرت عادی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نهی می‌کنم از خمری که مثلا در کاخ سفید آمریکا وجود دارد، یا در کاخ کرملین وجود دارد، من شما را از این خمر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طلبۀ مدرسۀ فیضیه را نهی کند از خمری که در آمریکا و شوروی وجود دارد، اینجا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مستهجن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تکلیف مستهجنی است، و علّت استهجان این تکلیف یک نکته و مسأله است، و آن این است که شما پیش خودتان فکر می‌کنید، که غرض مولا از این زجر چه بوده است؟ غرض مولا از توجه دادن این تکلیف به من چه بوده است؟ آیا غرضش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هذا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شود؟ آیا غرضش این نیست که منهیّ عنه 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مولا در باب نواهی چنین مطلبی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خودبه‌خود حاصل است، اگر تکلیف به این غرض هم نکند،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کجا و خمر موجود در اقصی نقاط عالم کجا؟ عادتا قدرتی برای ارتکاب این خمر وجود ندارد، عادتا مکلّف دسترسی به این خمر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خودبه خود مکلّف به واسطۀ عدم قدرت عادی، تارک منهی عنه است، و غرض مولا بدون تکلیف هم حاصل است، پس اصلا چه وجهی داشته است که مولا نهی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النهی یکون مستهجنا، هذا التکلیف یکون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مورد علم تفصیلی‌اش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بخواهد یک تکلیف روشن با این خصوصیّات به شما متوجه کند، شما خودتان حکم به استهجانش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انّکم من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عقلا چنین مسأله‌ای را درک می‌کنند و چنین حساب استهجان برای این تکلیف باز می‌کنند</w:t>
      </w:r>
      <w:r>
        <w:rPr>
          <w:rFonts w:eastAsia="IRNazanin" w:cs="IRNazanin"/>
          <w:color w:val="111111"/>
          <w:sz w:val="28"/>
          <w:szCs w:val="28"/>
          <w:rtl w:val="true"/>
          <w:lang w:bidi="fa-IR"/>
        </w:rPr>
        <w:t>.</w:t>
      </w:r>
      <w:bookmarkStart w:id="424" w:name="pg13711_331889"/>
    </w:p>
    <w:p>
      <w:pPr>
        <w:pStyle w:val="Heading4"/>
        <w:numPr>
          <w:ilvl w:val="3"/>
          <w:numId w:val="1"/>
        </w:numPr>
        <w:rPr/>
      </w:pPr>
      <w:bookmarkStart w:id="425" w:name="__RefHeading___Toc226429_3264237689"/>
      <w:bookmarkStart w:id="426" w:name="_Toc155"/>
      <w:bookmarkEnd w:id="424"/>
      <w:bookmarkEnd w:id="425"/>
      <w:r>
        <w:rPr>
          <w:rtl w:val="true"/>
        </w:rPr>
        <w:t>فعلیّت تکلیف، شرط تأثیر علم اجمالی</w:t>
      </w:r>
      <w:bookmarkEnd w:id="426"/>
    </w:p>
    <w:p>
      <w:pPr>
        <w:pStyle w:val="BookText"/>
        <w:rPr/>
      </w:pPr>
      <w:r>
        <w:rPr>
          <w:rFonts w:ascii="IRNazanin" w:hAnsi="IRNazanin" w:eastAsia="IRNazanin"/>
          <w:color w:val="111111"/>
          <w:sz w:val="28"/>
          <w:sz w:val="28"/>
          <w:szCs w:val="28"/>
          <w:rtl w:val="true"/>
          <w:lang w:bidi="fa-IR"/>
        </w:rPr>
        <w:t>اگر در مورد علم تفصیلی مسأله این‌طور شد، آن‌وقت این اشتراط در مورد علم اجمالی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شرط تأثیر علم اجمالی این است که تکلیف به هر طرفی که متعلق شود، و در هر جانبی که تحقق داشته باشد، بتواند فعلیّت داشته باشد، بتواند گریبان مکلّف را بگیرد، بتواند تکلیف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بعد از آن‌که شما علم اجمالی پیدا کردید به این‌که یا مایع نزد شما خمر است، یا آن مایعی که در اقصی نقاط عالم وجود دارد، خمر است، اینجا شما علم اجمالی به یک تکلیف صحیح قابل پیاده شدن در هردو طرف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متعلق تکلیف، مایع در نزد شما باشد، این تکلیف غیر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تکلیف مایع موجود در اقصی نقاط باشد، این تکلیف مستهجن و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شما در رابطۀ با یک تکلیف فعلی غیر مستهجن، علم اجمالی ندارید، بلکه فقط شکی برایتان هست، و آن این است که این مایع موجود در نزد من که محل ابتلاء من است، و مقدور عادی من است، آیا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شک دارید مثل شبهات بدویه، مثل شبهات موضوعیّۀ بدویّه، همان‌طورکه آنجا شک در تکلیف است و مسألۀ علم اجمالی مطرح نیست، اینجا هم مسألۀ علم اجمالی نمی‌تواند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هم در رسایل و هم در کفایه و کتب مشابه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بحث پریروز در طرح هردو مبنا، عرض کردیم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مبنایی دارند، مبنای ایشان در اینجا باید توضیح داده بشود، و بعد از توضیح آن مبنا، در مسألۀ ابتلاء، نتیجه می‌گیریم، که آیا شرط تأثیر علم اجمالی این هست که هردو طرف مورد ابتلاء مکلّف باشد یا این‌که نه؟ اگر بعضی از اطراف هم از محل ابتلاء خارج بود، مع ذلک علم اجمالی منجّز است، علم اجمالی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استهجانی را که تقریر کردیم، آن‌وقت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مبنا اینجا توضیح داده بشود</w:t>
      </w:r>
      <w:r>
        <w:rPr>
          <w:rFonts w:eastAsia="IRNazanin" w:cs="IRNazanin"/>
          <w:color w:val="111111"/>
          <w:sz w:val="28"/>
          <w:szCs w:val="28"/>
          <w:rtl w:val="true"/>
          <w:lang w:bidi="fa-IR"/>
        </w:rPr>
        <w:t>.</w:t>
      </w:r>
    </w:p>
    <w:p>
      <w:pPr>
        <w:pStyle w:val="Heading4"/>
        <w:numPr>
          <w:ilvl w:val="3"/>
          <w:numId w:val="1"/>
        </w:numPr>
        <w:rPr/>
      </w:pPr>
      <w:bookmarkStart w:id="427" w:name="__RefHeading___Toc226431_3264237689"/>
      <w:bookmarkStart w:id="428" w:name="_Toc156"/>
      <w:bookmarkEnd w:id="427"/>
      <w:r>
        <w:rPr>
          <w:rtl w:val="true"/>
        </w:rPr>
        <w:t>قول مشهور در انحلال خطاب واحد به خطابات متعدده</w:t>
      </w:r>
      <w:bookmarkEnd w:id="42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مبنا این حرف را ما باید بررسی کنیم، و آن این است که ظاهر مشهور که مبنای دیگر را اتخاذ کرده‌اند، این است که خطابات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مطلب</w:t>
      </w:r>
      <w:bookmarkStart w:id="429" w:name="pg13711_331890"/>
    </w:p>
    <w:p>
      <w:pPr>
        <w:pStyle w:val="BookText"/>
        <w:rPr/>
      </w:pPr>
      <w:bookmarkEnd w:id="42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آتوا الزکاة و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آن‌طورکه ظاهر الفاظی که دلالت بر این خطابات می‌کند، و اقتضا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 است، لکن مخاطب به لحاظ این‌که به صورت جمع ذکر شده است،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ذکر شده است، عمومیّت پیدا می‌کند، خطاب واحد است، اما مخاطب متعدد است، مخاطب تکثّر دارد به اندازۀ تکثّر مکلّفین در عالم و به اندازۀ تعدّد مکلّفین در جمیع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موردی که خطاب واحد است و مخاطب متعدّد است، واقعیّت مسأله چطور است؟ واقعیّت مسأله، آیا به این صورت است که این خطاب انحلال به خطابات متعدده پیدا می‌کند؟ یعنی همان‌طورکه مخاطب تعدد دارد و به حسب تکثّر مکلّفین متکثّر است، آیا خطاب هم انحلالا تکثّر پیدا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میلیاردها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که نگاه می‌کنید یک خطاب است، لکن در باطن به حسب تعداد مکلّفین، خطابها متعدد است، یعنی به زید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بکر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خطاب، منتها به جای این‌که به هرکدام از اینها مستقیما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توجه پیدا کند،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میلیاردها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این‌که نه، درست است که مخاطب متعدد است، درست است که مخاطب تکثّر بیش از اندازه دارد، اما اگر مخاطب متعدد شد، لازمه‌اش این نیست که خطاب متکثّر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واحد، اما مخاطب، متکثّر</w:t>
      </w:r>
      <w:r>
        <w:rPr>
          <w:rFonts w:eastAsia="IRNazanin" w:cs="IRNazanin"/>
          <w:color w:val="111111"/>
          <w:sz w:val="28"/>
          <w:szCs w:val="28"/>
          <w:rtl w:val="true"/>
          <w:lang w:bidi="fa-IR"/>
        </w:rPr>
        <w:t>.</w:t>
      </w:r>
    </w:p>
    <w:p>
      <w:pPr>
        <w:pStyle w:val="Heading4"/>
        <w:numPr>
          <w:ilvl w:val="3"/>
          <w:numId w:val="1"/>
        </w:numPr>
        <w:rPr/>
      </w:pPr>
      <w:bookmarkStart w:id="430" w:name="__RefHeading___Toc226433_3264237689"/>
      <w:bookmarkStart w:id="431" w:name="_Toc157"/>
      <w:bookmarkEnd w:id="430"/>
      <w:r>
        <w:rPr>
          <w:rtl w:val="true"/>
        </w:rPr>
        <w:t>آثار انحلال خطاب واحد به خطابات متعدده</w:t>
      </w:r>
      <w:bookmarkEnd w:id="431"/>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ثمره‌ای بر این بار می‌شود؟ اگر 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شدیم به این‌که خطاب انحلال به خطابات متعدده پیدا می‌کند، و یا این‌که قائل شویم به این‌که یک خطاب واحد که متوجه مخاطبین متعدد است، انحلال پیدا نمی‌کند، بر این چه ثمره‌ای ترتب پیدا می‌کند؟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ثمره‌اش این است که اگر ما انحلال را قائل بودیم و تکثّر خطاب را قائل بودیم، باید دربارۀ هر مکلّفی شرائط شخصی آن مکلّف را در رابطۀ با خطاب خودش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مسأله‌ای به وجود 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که در رابطۀ با هر مکلّفی شرائط شخصی آن مکلّف در نظر گرفته شود، لازمه‌اش این است که از اول</w:t>
      </w:r>
    </w:p>
    <w:p>
      <w:pPr>
        <w:pStyle w:val="BookText"/>
        <w:rPr/>
      </w:pPr>
      <w:r>
        <w:rPr>
          <w:rFonts w:ascii="IRNazanin" w:hAnsi="IRNazanin" w:eastAsia="IRNazanin"/>
          <w:color w:val="111111"/>
          <w:sz w:val="28"/>
          <w:sz w:val="28"/>
          <w:szCs w:val="28"/>
          <w:rtl w:val="true"/>
          <w:lang w:bidi="fa-IR"/>
        </w:rPr>
        <w:t>قائل شویم به این‌که این افراد عاصی و کسانی که تکلیف مولا را مخالفت می‌کنند، و مولا هم علم به مخالفت اینها دارد، و یقین به عصیان اینها دارد، مولا حق ندارد که اینها را مخاطب قرار بدهد، حق ندارد تکلیف خودش را متوجه اینها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کفار هم به طریق اولی، چرا؟ برای خاطر این‌که در تکالیف شخصیّه، و در خطابات شخصیّه که مقصود شما از امر و نهی، تحقق انبعاث و انزجار است، و شما امر می‌کنید به منظور این که مأموربه در خارج تحقق پیدا کند، نهی می‌کنید به منظور این‌که انزجار از منهیّ عنه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و نهی به این منظور است، اگر شما یقین دارید که دستوری اگر به فرزندتان صادر کردید، یقینا ترتیب اثر نمی‌دهد، و هدف شما هم از این دستور، این نیست که بخواهید برای او زمینه‌سازی کنید برای عتاب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همان هدف در اوامر و نواهی متعارفه است، آیا در اینجا یصحّ منکم، این‌که امر کنید فرزند خودتان را با توجه به این‌که غرض شما تحقق مأموربه در خارج، و یقین هم دارید به این‌که او ترتیب اثر به امر شما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صحیح است یا نه؟ یا باید غرض از امر را عوض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صورتا امری بکنم و او مخالفت کند تا زمینۀ عقوبت و مؤاخذه فراهم شود، این یک مسألۀ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اوامر متعارفه، هدف مولا از امر، این است که مأمور به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یقین دارد به این‌که در صورت امر به زید، هیچ اثری زید بر امر مولا بار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امر المولی کالعدم بتمام المعنی، هل یصح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امری داشته باشد؟ شما در ذهنتان این مسأله نیاید، که در باب اوامر و همین‌طور در باب نواهی، آنچه که لازم است، امکان انبعاث و انزجار است، و این امکان انبعاث و انزجار، هم در عصات تحقق دارد، و هم در کفار تحقق دارد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نه، مسأله به امکان انبعاث تمام نمی‌شود، مسأله به امکان انزجار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شما در اعمال اختیاریّه‌ای که از روی ارادۀ شما صادر می‌شود، یک تصوری دارید، یک تصدیق به فایده‌ای دارید، و باید نتیجۀ این عمل را توجه داشته باشید، تا عمل اختیاری و انتخابی از شما تحقق پیدا کند، این بعثی که از مولا صادر می‌شود، امری که از مولا تحقق پیدا می‌کند، این امر و بعث هم فعل اختیاری مولاست، و باید در این فعل اختیاری فایده وجود داشته باشد، باید مولا هدفی از این بعث داشته باشد، نتیجه‌ای را در این رابطه باید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صرف این‌که روی</w:t>
      </w:r>
      <w:bookmarkStart w:id="432" w:name="pg13711_331892"/>
    </w:p>
    <w:p>
      <w:pPr>
        <w:pStyle w:val="BookText"/>
        <w:rPr/>
      </w:pPr>
      <w:bookmarkEnd w:id="432"/>
      <w:r>
        <w:rPr>
          <w:rFonts w:ascii="IRNazanin" w:hAnsi="IRNazanin" w:eastAsia="IRNazanin"/>
          <w:color w:val="111111"/>
          <w:sz w:val="28"/>
          <w:sz w:val="28"/>
          <w:szCs w:val="28"/>
          <w:rtl w:val="true"/>
          <w:lang w:bidi="fa-IR"/>
        </w:rPr>
        <w:t>کرسی امر و نهی بنشیند و همین‌طور دهانش را باز کند و چشمش را روی هم بگذارد و امر و نهی صادر کند، مسأله به این صورت نیست، همان‌طورکه اعمال اختیاری من و شما مبادی و مقدمات لازم دارد، امر و نهی هم که از مولا صادر می‌شود، مبادی و مقدمات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مبادی مهمّش مسألۀ فایده و نتیجه‌ای است که بر این ترتب پیدا می‌کند</w:t>
      </w:r>
      <w:r>
        <w:rPr>
          <w:rFonts w:eastAsia="IRNazanin" w:cs="IRNazanin"/>
          <w:color w:val="111111"/>
          <w:sz w:val="28"/>
          <w:szCs w:val="28"/>
          <w:rtl w:val="true"/>
          <w:lang w:bidi="fa-IR"/>
        </w:rPr>
        <w:t>.</w:t>
      </w:r>
    </w:p>
    <w:p>
      <w:pPr>
        <w:pStyle w:val="Heading4"/>
        <w:numPr>
          <w:ilvl w:val="3"/>
          <w:numId w:val="1"/>
        </w:numPr>
        <w:rPr/>
      </w:pPr>
      <w:bookmarkStart w:id="433" w:name="__RefHeading___Toc226435_3264237689"/>
      <w:bookmarkStart w:id="434" w:name="_Toc158"/>
      <w:bookmarkEnd w:id="433"/>
      <w:r>
        <w:rPr>
          <w:rtl w:val="true"/>
        </w:rPr>
        <w:t>عدم اثر امر مولی به مکلف</w:t>
      </w:r>
      <w:bookmarkEnd w:id="434"/>
    </w:p>
    <w:p>
      <w:pPr>
        <w:pStyle w:val="BookText"/>
        <w:rPr/>
      </w:pPr>
      <w:r>
        <w:rPr>
          <w:rFonts w:ascii="IRNazanin" w:hAnsi="IRNazanin" w:eastAsia="IRNazanin"/>
          <w:color w:val="111111"/>
          <w:sz w:val="28"/>
          <w:sz w:val="28"/>
          <w:szCs w:val="28"/>
          <w:rtl w:val="true"/>
          <w:lang w:bidi="fa-IR"/>
        </w:rPr>
        <w:t>یک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مولا یقین دارد به این‌که امرش کمترین اثر در رابطۀ با مکلّف ندارد، چطور می‌تواند آن هدف متعارف در باب اوامر را داشته باشد؟ چطور می‌تواند این امر واجد تمام مبادی فعل اختیاری باشد؟ چطور می‌تواند این بعث از مولا صادر شود؟</w:t>
      </w:r>
    </w:p>
    <w:p>
      <w:pPr>
        <w:pStyle w:val="BookText"/>
        <w:rPr/>
      </w:pPr>
      <w:r>
        <w:rPr>
          <w:rFonts w:ascii="IRNazanin" w:hAnsi="IRNazanin" w:eastAsia="IRNazanin"/>
          <w:color w:val="111111"/>
          <w:sz w:val="28"/>
          <w:sz w:val="28"/>
          <w:szCs w:val="28"/>
          <w:rtl w:val="true"/>
          <w:lang w:bidi="fa-IR"/>
        </w:rPr>
        <w:t>لذا اگر ما در باب خطابات قائل به انحلال شویم، لازمۀ انحلال این است که زید امر مستقل دارد، عمرو امر مستقل، یعنی خطاب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اشتباه نشود که زید خطاب مستقل دارد، بکر خطاب مستقل دارد و اگر هرکدام خطاب مستقل داشته باشند، باید شرائط شخص آنها در رابطۀ با خطابشان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شرائط را در نظر بگیریم، لازمه‌اش این است که دربارۀ عصات، مخصوصا خداوند که عالم است که چه کسی عصیان می‌کند و چه کسی نمی‌کند، باید ملتزم شویم به این‌که امری تحقق ندارد، و این یک تالی فاسدی است که نمی‌تواند انسان به آن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یک تالی فاسد در رابطۀ با احکام وضعیّه پیدا می‌کند، به این صورت که این مسأله‌ای را که شما به‌نام ابتلاء در احکام تکلیفیّه پیاده کردید، چرا در احکام وضعیّه پیاده نمی‌کنید؟ لازمۀ حرف شما این است که در احکام وضعیّه هم پیاده کنیم، به چه صورت؟ به این صورت، اگر مولا نتواند حکم به وجوب اجتناب از خمر غیر مبتلا به را برای شما صادر کند، حکم به نجاستش هم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خمری که در اقصی نقاط عالم است، از نظر نجاست هم تفکیک‌بردار است؟ یا از نظر حکم تکلیفی،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تفکیک‌بردار است؟ آیا تنها لزوم اجتنابش از شما کنار می‌رود؟ یا حکم به نجاستش هم دربارۀ شما دیگر مورد ندارد؟ اگر شما بخواهید بین این دو جدایی بیاندازید، بگویید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حکم تکلیفی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حکم تکلیفی و وضعی؟ مگر شارع خمر را که نجس می‌کند، به منظور ترتّب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نیست که</w:t>
      </w:r>
      <w:bookmarkStart w:id="435" w:name="pg13711_331893"/>
    </w:p>
    <w:p>
      <w:pPr>
        <w:pStyle w:val="BookText"/>
        <w:rPr/>
      </w:pPr>
      <w:bookmarkEnd w:id="435"/>
      <w:r>
        <w:rPr>
          <w:rFonts w:ascii="IRNazanin" w:hAnsi="IRNazanin" w:eastAsia="IRNazanin"/>
          <w:color w:val="111111"/>
          <w:sz w:val="28"/>
          <w:sz w:val="28"/>
          <w:szCs w:val="28"/>
          <w:rtl w:val="true"/>
          <w:lang w:bidi="fa-IR"/>
        </w:rPr>
        <w:t>آثار نجاست بر این خمر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شما که به آن خمر مبتلا به نیستید، نمی‌تواند صادر کند، حکم به نجاست هم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فقهی شما می‌توانید این مسأله را ملتزم شوید؟ از شما 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الخمر نجس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به‌عنوان یک فقیه می‌توانید در جواب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 بالنسبة الی من کان مبتلا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کسی که ابتلاء به خمر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به‌عنوان فقهی چنین مسأله‌ای را بگوید،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که قابل تفکیک نیست، اگر نجس شد، برای همه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اینجا نکته‌ای است، البته در نجاست ظاهریّه، تفکیک‌بردار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حالت سابقۀ این فرش را می‌دانید که نجاست بوده است، شما استصحاب نجاست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تازه وارد شده است، و حالت سابقۀ این فرش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این فرش نسبت به شما نجس و نسبت به کسی که حالت سابقه‌اش را نمی‌داند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ظاهری تفکیک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نجاست واقعیّۀ خمر، ما می‌توانیم تفکیکی قائل شویم؟ آنچه که در اقصی نقاط عالم است و خمر محل ابتلایش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نجسا بالاضافة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 که دورافتاده هستیم، و محل ابتلائمان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نجسا بالاضافة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تالی فاسد سومی هم دارد که برای بحث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436" w:name="__RefHeading___Toc226437_3264237689"/>
      <w:bookmarkStart w:id="437" w:name="_Toc159"/>
      <w:bookmarkEnd w:id="436"/>
      <w:r>
        <w:rPr>
          <w:rtl w:val="true"/>
        </w:rPr>
        <w:t>پرسش</w:t>
      </w:r>
      <w:r>
        <w:rPr>
          <w:rtl w:val="true"/>
        </w:rPr>
        <w:t>:</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مبتلا به بودن مکلّف از شرائط تنجّز علم اجمالی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فعلیّت تکلیف، شرط تأثیر علم اجمالی است، 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در انحلال خطاب واحد به خطابات متعدده را تشریح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انحلال خطاب واحد به خطابات متعدده چیست؟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علم مولی به عدم اثر امر او به مکلف، چه باید کرد؟</w:t>
      </w:r>
      <w:bookmarkStart w:id="438" w:name="pg13711_331894"/>
    </w:p>
    <w:p>
      <w:pPr>
        <w:pStyle w:val="Heading3"/>
        <w:numPr>
          <w:ilvl w:val="2"/>
          <w:numId w:val="1"/>
        </w:numPr>
        <w:rPr/>
      </w:pPr>
      <w:bookmarkStart w:id="439" w:name="__RefHeading___Toc226439_3264237689"/>
      <w:bookmarkStart w:id="440" w:name="_Toc160"/>
      <w:bookmarkEnd w:id="438"/>
      <w:bookmarkEnd w:id="439"/>
      <w:r>
        <w:rPr>
          <w:rtl w:val="true"/>
        </w:rPr>
        <w:t>درس دویست و چهل و سوم</w:t>
      </w:r>
      <w:bookmarkEnd w:id="440"/>
    </w:p>
    <w:p>
      <w:pPr>
        <w:pStyle w:val="Heading4"/>
        <w:numPr>
          <w:ilvl w:val="3"/>
          <w:numId w:val="1"/>
        </w:numPr>
        <w:rPr/>
      </w:pPr>
      <w:bookmarkStart w:id="441" w:name="__RefHeading___Toc226441_3264237689"/>
      <w:bookmarkStart w:id="442" w:name="_Toc161"/>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این خطاباتی که تکلیف برای عموم معین می‌کند و مقتضای آن خطاب، ثبوت تکلیف برای همه است؛ آیا لازمۀ این ثبوت تکالیف برای همه، این است که خطابات انحلال پیدا کند؟ خود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مکلفین به نماز، تکثر و تعدد پیدا کند؟ مثل این‌که به هر مکلفی مستقلا خطاب واحدی توجه پیدا کرده باشد؟ آیا مسأله این‌طور است؟ عرض کردیم این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ما بخواهیم ملتزم بشویم، مشکلاتی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مشکلاتش همان مطلبی بود که در مسألۀ شک در قدرت مورد اشاره واقع 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اگر مکلفی شک بکند در این‌که قدرت دارد یا ندارد؟ چون لازمۀ این انحلال و لازمۀ تکثّر خطاب این است که اگر مکلفی قادر نباشد، معنا نداشته باشد که خطاب به او توجه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عاجز و غیر قادر، خطاب مستقل نمی‌تواند توجه پیدا بکند،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الفقیر یجب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صد میلیون به فلان مؤسسه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لغو است، این خطاب مستهجن است، و بلکه از نظر عقل آن قدرت</w:t>
      </w:r>
      <w:bookmarkStart w:id="443" w:name="pg13711_331895"/>
    </w:p>
    <w:p>
      <w:pPr>
        <w:pStyle w:val="BookText"/>
        <w:rPr/>
      </w:pPr>
      <w:bookmarkEnd w:id="443"/>
      <w:r>
        <w:rPr>
          <w:rFonts w:ascii="IRNazanin" w:hAnsi="IRNazanin" w:eastAsia="IRNazanin"/>
          <w:color w:val="111111"/>
          <w:sz w:val="28"/>
          <w:sz w:val="28"/>
          <w:szCs w:val="28"/>
          <w:rtl w:val="true"/>
          <w:lang w:bidi="fa-IR"/>
        </w:rPr>
        <w:t>عقلیّه مطرح است اولا، این خطاب غیر صحیح و باطل است</w:t>
      </w:r>
      <w:r>
        <w:rPr>
          <w:rFonts w:eastAsia="IRNazanin" w:cs="IRNazanin"/>
          <w:color w:val="111111"/>
          <w:sz w:val="28"/>
          <w:szCs w:val="28"/>
          <w:rtl w:val="true"/>
          <w:lang w:bidi="fa-IR"/>
        </w:rPr>
        <w:t>.</w:t>
      </w:r>
    </w:p>
    <w:p>
      <w:pPr>
        <w:pStyle w:val="Heading4"/>
        <w:numPr>
          <w:ilvl w:val="3"/>
          <w:numId w:val="1"/>
        </w:numPr>
        <w:rPr/>
      </w:pPr>
      <w:bookmarkStart w:id="444" w:name="__RefHeading___Toc226443_3264237689"/>
      <w:bookmarkStart w:id="445" w:name="_Toc162"/>
      <w:bookmarkEnd w:id="444"/>
      <w:r>
        <w:rPr>
          <w:rtl w:val="true"/>
        </w:rPr>
        <w:t>وظیفۀ مکلف شاک در قدرت بر تکلیف</w:t>
      </w:r>
      <w:bookmarkEnd w:id="445"/>
    </w:p>
    <w:p>
      <w:pPr>
        <w:pStyle w:val="BookText"/>
        <w:rPr/>
      </w:pPr>
      <w:r>
        <w:rPr>
          <w:rFonts w:ascii="IRNazanin" w:hAnsi="IRNazanin" w:eastAsia="IRNazanin"/>
          <w:color w:val="111111"/>
          <w:sz w:val="28"/>
          <w:sz w:val="28"/>
          <w:szCs w:val="28"/>
          <w:rtl w:val="true"/>
          <w:lang w:bidi="fa-IR"/>
        </w:rPr>
        <w:t>حالا اگر در جایی یک مکلّفی شک کرد در این‌که آیا قدرت دارد یا ندارد؟ آنهایی که یقینا می‌دانند قدرت دارند، وضعشان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یقینا غیر قادر هستند، وضعشان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مکلّفی که شک دارد در این‌که قدرت دارد یا ندارد؟ روی مبنای انحلال خطابات، مرجع شک در قدرت به این می‌شود که مکلّفی که شک می‌کند در این‌که قدرت دارد یا ندارد؟ در حقیقت شک می‌کند که آیا خطابی به او توجه پیدا کرده است یا خطابی به او توجه پیدا نکرده است؟ چون اگر قادر باشد خطاب به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نباشد خطابی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قدرت در این شخص، بازگشتش به شک در توجه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توجه خطاب، چاره‌ای جز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عبدی در این‌که مولا خطابی به او توجه داده است، یا نداده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مشهور بلکه متفق علیه، این است که در مورد شک در قدرت، باید احتیاط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مربوط به علم اجمالی نیست، در غیر موارد علم اجمالی اگر کسی شک کرد در این‌که قدرت بر انجام مأموربه معلوم به علم تفصیلی را دارد، یا ندارد؟ اتفاق بزرگان قائم بر وجوب احتیاط در مسألۀ شک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که این دوتا چطور با هم جمع می‌شود؟ از یک طرف شما مسألۀ انحلال خطاب را به خطابات متکثره مطرح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مکلّف له خطاب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قدرت داشته باشید، چون به غیر قادر نمی‌شود خطاب شخصی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قدرت، مکلّف باید احتیاط بکند، با این‌که لازمۀ انحلال به خطابات متعدده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مسأله‌ای است که با انحلال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Heading4"/>
        <w:numPr>
          <w:ilvl w:val="3"/>
          <w:numId w:val="1"/>
        </w:numPr>
        <w:rPr/>
      </w:pPr>
      <w:bookmarkStart w:id="446" w:name="__RefHeading___Toc226445_3264237689"/>
      <w:bookmarkStart w:id="447" w:name="_Toc163"/>
      <w:bookmarkEnd w:id="446"/>
      <w:r>
        <w:rPr>
          <w:rtl w:val="true"/>
        </w:rPr>
        <w:t>عدم تلازم میان خطاب متعدد و مخاطب متعدد</w:t>
      </w:r>
      <w:bookmarkEnd w:id="44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به صورتی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ولو این‌که مخاطب متعدد است، لکن همان‌طورکه ظاهر لفظ اقتضاء می‌کند، و ظاهر کلام</w:t>
      </w:r>
    </w:p>
    <w:p>
      <w:pPr>
        <w:pStyle w:val="BookText"/>
        <w:rPr/>
      </w:pPr>
      <w:r>
        <w:rPr>
          <w:rFonts w:ascii="IRNazanin" w:hAnsi="IRNazanin" w:eastAsia="IRNazanin"/>
          <w:color w:val="111111"/>
          <w:sz w:val="28"/>
          <w:sz w:val="28"/>
          <w:szCs w:val="28"/>
          <w:rtl w:val="true"/>
          <w:lang w:bidi="fa-IR"/>
        </w:rPr>
        <w:t>اقتضاء می‌کند، خطاب واحد است، لازم نیست که اگر مخاطب متعدد باشد، خطاب هم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یک خطاب است، توجه دادن کلام یک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مخاطب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مخاطب انسان یکی است، گاهی مخاطب دوتا است، گاهی تکثر و تعدد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خصوصیّات مخاطب فرق دارد، و الاّ اصل الخطاب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اینها خیال کرده‌اند که چون مخاطب متعدد است، لازمه‌اش این است که خطاب هم متعدد باشد،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هم با این معنا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کسی وارد مدرسۀ فیضیّه شود، یک وقت آهسته یک مسأله‌ای را اعلام می‌کند که دو نفر می‌فهمند، یک نفر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با صدای بلند و فریاد یک مسأله‌ای را اعلام می‌کند، آیا از نظر وحدت اعلان بین این دو صورت فرق است؟ اعلان واحد است، خطاب واحد است، لکن در اعلان اول یک نفر فهمید، در اعلان دیگر دو نفر فهمید، در اعلان با فریاد، صدها نفر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معنای این‌که صدها نفر فهمیده‌اند، این نیست که صد اعلان تحقق پیدا کرده باشد، و صد اخبار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واحد، اخبار واحد، لکن افرادی که تحت‌تأثیر این اعلانها قرار می‌گیرند، آنها تعدد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آیات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ظاهرش اقتضا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است، این خطاب به عموم مردم است به عموم مکلفین است، لکن به خطاب واحد عموم مردم را مخاطب و مکلّف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این‌طور است، سراغ شرایط یک چنین خطابی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انسان می‌تواند خطاب واحد را متوجه به عموم بکند، به صورتی که هرکدام البته مکلّف و موظف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شرایطی یک چنین خطابی صحیح است؟ آیا اگر ده نفر بودند، نه نفر اینها عاجز از انجام مأموربه بودند، می‌توانیم به یک خطاب واحد این ده‌تا را ما مکلّف به یک تکلیفی بکنیم؟ مثلا اگر مولایی ده‌تا عبد دارد، می‌خواهد یک دستوری در رابطۀ با این ده‌تا صادر بکند، که نه تایشان عاجز از انجام این دستور هستند، هشت‌تایشان عاجز از انجام این دستور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مخاطبین و عبید به حسب نوعشان قدرت ندارند این مأموربه را در خارج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خطابی صحیح نیست، صحیح نیست خطاب به نحوی که شامل ده نفر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مسأله را عکس کردیم، این ده نفر، نه‌تایشان قدرت بر انجام مأموربه دارند، و یکی‌شان قدرت ندارد، بحث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العبید افعلوا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ده‌تا هستند، نه‌تایشان قادر، و یکیشان عاجز از انجام</w:t>
      </w:r>
      <w:bookmarkStart w:id="448" w:name="pg13711_331897"/>
    </w:p>
    <w:p>
      <w:pPr>
        <w:pStyle w:val="BookText"/>
        <w:rPr/>
      </w:pPr>
      <w:bookmarkEnd w:id="448"/>
      <w:r>
        <w:rPr>
          <w:rFonts w:ascii="IRNazanin" w:hAnsi="IRNazanin" w:eastAsia="IRNazanin"/>
          <w:color w:val="111111"/>
          <w:sz w:val="28"/>
          <w:sz w:val="28"/>
          <w:szCs w:val="28"/>
          <w:rtl w:val="true"/>
          <w:lang w:bidi="fa-IR"/>
        </w:rPr>
        <w:t>مأموربه، آیا این تکلیف به این کیفیّت که خطاب واحد باشد، و مخاطب تعدد داشته باشد، در این شرایط صحیح است یا نه؟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مسألۀ طبیعی است، یک مسأله‌ای است که بین خود ما هم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جبهه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جوانها به یک افرادی برخورد می‌کنیم که اینها قدرت بر رفتن جبهه ندارند، و این دستور نمی‌تواند گریبان آنها را به این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آیا معنایش این است که این دستور عمومی انحلال پیدا می‌کند؟ نسبت به قادرین دستور هست، و نسبت به غیر قادرین اصلا خطابی توجه ندارد؟ یا این‌که نه، این دستور دستور عمومی است، و در دستورات عمومی باید شرایط نوع در نظر گرفته بشود، شرایط اکثریّت، آن هم اکثریّت قابل توجه، آنها باید در نظر گرفته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جوانها قدرت بر رفتن جبهه و همکاری با رزمندگان داشته باشند، اگر این معنا در نوعشان وجود داشته باشد، صحیح است برای آن کسی که می‌تواند دستور صادر کند، یک چنین دستوری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دستور عام آنهایی که اتصاف به قدرت دارند، که آن نوع افراد مخاطبین و مکلفین هستند، برای آنها در برابر مخالفت این دستور هیچ‌گونه عذری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قادر نیست، معذور در مخالفت این تکلیف عمومی است، تکلیف به نحو عموم است، و شرط تکلیف به نحو عموم هم قدرت نوعیّه است، نه قدرت کل واحد واحد من افراد المکلفین</w:t>
      </w:r>
      <w:r>
        <w:rPr>
          <w:rFonts w:eastAsia="IRNazanin" w:cs="IRNazanin"/>
          <w:color w:val="111111"/>
          <w:sz w:val="28"/>
          <w:szCs w:val="28"/>
          <w:rtl w:val="true"/>
          <w:lang w:bidi="fa-IR"/>
        </w:rPr>
        <w:t>.</w:t>
      </w:r>
    </w:p>
    <w:p>
      <w:pPr>
        <w:pStyle w:val="Heading4"/>
        <w:numPr>
          <w:ilvl w:val="3"/>
          <w:numId w:val="1"/>
        </w:numPr>
        <w:rPr/>
      </w:pPr>
      <w:bookmarkStart w:id="449" w:name="__RefHeading___Toc226447_3264237689"/>
      <w:bookmarkStart w:id="450" w:name="_Toc164"/>
      <w:bookmarkEnd w:id="449"/>
      <w:r>
        <w:rPr>
          <w:rtl w:val="true"/>
        </w:rPr>
        <w:t>ملاحظۀ نوع مخاطبین؛ مصحح خطاب واحد با مخاطب متعدد</w:t>
      </w:r>
      <w:bookmarkEnd w:id="45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مصحح خطاب واحد در صورتی که مخاطب متعدد باشد، ملاحظۀ اکثریّت مخاطبین، از نظر واجدیّت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ابتلاء و عدم ابتلاء هم که ما دیروز مطرح کردیم، حالا نمی‌خواهیم در آن رابطه الان نتیجه بگیریم، لکن در کلی مطلب، آیا تکلیف به نحو عموم در چه موقعیتی از نظر ابتلا و عدم ابتلا می‌تواند صحیح باشد؟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حال نوع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مأموربه، اگر این منهی عنه مورد ابتلاء نوع مکلفین است، می‌تواند یک دستور به نحو عموم در این مورد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جایی نوع مکلفین محل ابتلائشان نباشد، نوع مکلفین ارتباطی با این مأموربه و منهی عنه نداشته باشند،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المولا بل یستهجن عرفا و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دیروز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چنین خطاب به نحو عمومی که نوع افراد این</w:t>
      </w:r>
    </w:p>
    <w:p>
      <w:pPr>
        <w:pStyle w:val="BookText"/>
        <w:rPr/>
      </w:pPr>
      <w:r>
        <w:rPr>
          <w:rFonts w:ascii="IRNazanin" w:hAnsi="IRNazanin" w:eastAsia="IRNazanin"/>
          <w:color w:val="111111"/>
          <w:sz w:val="28"/>
          <w:sz w:val="28"/>
          <w:szCs w:val="28"/>
          <w:rtl w:val="true"/>
          <w:lang w:bidi="fa-IR"/>
        </w:rPr>
        <w:t>عموم، این مأموربه محل ابتلائشان نیست، این منهی عنه مورد ابتلائشان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باید ملاحظۀ نوع را بکنیم، ملاحظۀ اکثریّت افراد را از نظر ابتلاء و عدم ابتلاء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تالی فاسدهایی که بر آن مسلک مشهور مترتب می‌شد،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شک در قدرت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مکلّف در قدرت شخصیّۀ خودم شک کنم که آیا قدرت دارم یا ندارم؟ اینجا دیگر تکلیف به این صورت نیست که یک خطاب مستقلی در کار باشد، و من شک داشته باشم در این‌که آن خطاب به من توجه پیدا کرده است یا نکرده است؟ اینجا یک تکلیف عامّی است، و در مقابل این تکلیف عام، اگر مخالفت بشود باید عذری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در قدرت می‌تواند از نظر عقل یک معذّری در برابر مخالفت تکلیف عام مولا باشد؟ مثل این‌که در همان مثال عبید، اگر یکی از آن عبید ده‌گانه مخالفت بکند امر مولا را، مولا از او بپرسد که چرا مخالفت کردی؟ چرا در ردیف دیگران دستور مرا اطاعت نکردی؟ او جواب می‌دهد که من شک داشتم در این‌که آیا قدرت دارم یا ندارم؟ آیا این شک در قدرت می‌تواند یک عذر عقلی برای مخالفت تکلیف مولا باشد؟</w:t>
      </w:r>
    </w:p>
    <w:p>
      <w:pPr>
        <w:pStyle w:val="BookText"/>
        <w:rPr/>
      </w:pPr>
      <w:r>
        <w:rPr>
          <w:rFonts w:ascii="IRNazanin" w:hAnsi="IRNazanin" w:eastAsia="IRNazanin"/>
          <w:color w:val="111111"/>
          <w:sz w:val="28"/>
          <w:sz w:val="28"/>
          <w:szCs w:val="28"/>
          <w:rtl w:val="true"/>
          <w:lang w:bidi="fa-IR"/>
        </w:rPr>
        <w:t>روی این بیانی که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روی قول به انحلال، همان مسأله‌ای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روی قول به انحلال، عبد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تو منحل می‌شد به دستورات متعدده، و هر دستوری در مورد قدرت باید پیاده بشود، و چون من شک در قدرت و عدم قدرت داشتم، شک داشتم در این‌که خطاب تو و حکم تو اصلا شامل حال من شده است یا شامل حال من نشده است؟ لذا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کردم و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 مولا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شک در قدرت که همه قائل هستند به لزوم احتیاط، این ملازم با این است که ما مسأله را به همین صورت تمام کنیم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در مسألۀ احکام وضعیّه، آن خمری که در اقصی نقاط عالم است، ملاک من و شما نیستیم، ملاک افراد ما فقط نیست که در رابطۀ با آن خمر حالت عدم ابتلاء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نوع مردم هستند، نوع مکلفین، نه نوع ما مردم، نوع آنهایی که این دستور و تکلیف در رابطۀ با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خمری باشد که مورد ابتلاء نوع باشد، ولو صد میلیون هم از محل ابتلائشان خارج باشد، پانصد میلیون هم از محل ابتلائشان خارج باشد، مانعی ندارد که به لحاظ ابتلاء نوع، مسألۀ نجاست برای این خمر جعل شود، آن هم نجاست عام، بدون این‌که ما تبعیض و تفکیکی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w:t>
      </w:r>
      <w:bookmarkStart w:id="451" w:name="pg13711_331899"/>
    </w:p>
    <w:p>
      <w:pPr>
        <w:pStyle w:val="BookText"/>
        <w:rPr/>
      </w:pPr>
      <w:bookmarkEnd w:id="451"/>
      <w:r>
        <w:rPr>
          <w:rFonts w:ascii="IRNazanin" w:hAnsi="IRNazanin" w:eastAsia="IRNazanin"/>
          <w:color w:val="111111"/>
          <w:sz w:val="28"/>
          <w:sz w:val="28"/>
          <w:szCs w:val="28"/>
          <w:rtl w:val="true"/>
          <w:lang w:bidi="fa-IR"/>
        </w:rPr>
        <w:t>نجس است و برای گروه دیگر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در نجاست ظاهریّه می‌شود بین افراد و اشخاص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نجاست واقعیّه اگر میته نجس است، برای همه نجس است، و اگر خمر محکوم به نجاست است، برای همه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بیانی که عرض کردیم، این مسأله هم روشن می‌شود، که ملاک در جعل احکام وضعیّه، ملاحظۀ ابتلاء نوع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 و افراد این‌طور نیست که ابتلاء و عدم ابتلائشان مستقلا دخالت در حکم خودشان داشته باشد، چون حکم به نحو عموم است، و نه به نحو این‌که هر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خطاب مستقل</w:t>
      </w:r>
      <w:r>
        <w:rPr>
          <w:rFonts w:eastAsia="IRNazanin" w:cs="IRNazanin"/>
          <w:color w:val="111111"/>
          <w:sz w:val="28"/>
          <w:szCs w:val="28"/>
          <w:rtl w:val="true"/>
          <w:lang w:bidi="fa-IR"/>
        </w:rPr>
        <w:t>».</w:t>
      </w:r>
    </w:p>
    <w:p>
      <w:pPr>
        <w:pStyle w:val="Heading4"/>
        <w:numPr>
          <w:ilvl w:val="3"/>
          <w:numId w:val="1"/>
        </w:numPr>
        <w:rPr/>
      </w:pPr>
      <w:bookmarkStart w:id="452" w:name="__RefHeading___Toc226449_3264237689"/>
      <w:bookmarkStart w:id="453" w:name="_Toc165"/>
      <w:bookmarkEnd w:id="452"/>
      <w:r>
        <w:rPr>
          <w:rtl w:val="true"/>
        </w:rPr>
        <w:t>اشکال عموم حکم با وجود افراد عاصی و کافر</w:t>
      </w:r>
      <w:bookmarkEnd w:id="453"/>
    </w:p>
    <w:p>
      <w:pPr>
        <w:pStyle w:val="BookText"/>
        <w:rPr/>
      </w:pPr>
      <w:r>
        <w:rPr>
          <w:rFonts w:ascii="IRNazanin" w:hAnsi="IRNazanin" w:eastAsia="IRNazanin"/>
          <w:color w:val="111111"/>
          <w:sz w:val="28"/>
          <w:sz w:val="28"/>
          <w:szCs w:val="28"/>
          <w:rtl w:val="true"/>
          <w:lang w:bidi="fa-IR"/>
        </w:rPr>
        <w:t>انما الاشکال در عاصی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مسأله به چه صورت مطرح است؟ در عاصی و کافر اگر مولا می‌داند که بعضی از این مکلفین معصیت می‌کنند، بعضی از مکلفین حالت کفر را اختیار می‌کنند، که لازمۀ حالت کفر هم، تحقق عصیان و مخالفت احکام فرعیّه است 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آیا در یک حکم عمومی که از ناحیۀ حاکم صادر می‌شود، آن هم مثل مسألۀ قدرت و ابتلاء است؟ یعنی حاکم نباید عالم باشد به این‌که اکثرا مخالفت می‌کنند؟ اگر عالم شد به این‌که اکثرا مخالفت می‌کنند، باز حق ندارد یک دستور عامی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صدی، هفتاد مردم این دستور را مخالفت خواهند کرد، آیا حق ندارد در اینجا دستور عمومی صادر کند؟ حق ندارد در اینجا دستوری صددرصد که شامل همه بشود، صادر کند؟ آیا عیب از مسأله قدرت و از مسأله ابتلاء است؟ یا این‌که اینجا قاعدة با آنجا فرق می‌کند، یعنی به این صورت لازم نیست به این تعبیر، لازم نیست در توجیه یک خطاب به نحو عموم این معنا که علم داشته باشد به این‌که اکثرا موافقت می‌کنند، ولی در قدرت لازم است، باید عالم باشد به این‌که اکثرشان قادر هستند، باید بداند که این منهی عنه مورد ابتلاء اکثریّت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باب عصیان و کفر، لازم است که بداند اکثرا موافقت می‌کنند؟ ظاهر این است که این در خطابات به نحو عام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مولایی برای ده‌تا عبدش یک دستوری را صادر کرد به نحو عموم، آیا شرطش این است که یقین داشته باشد که لااقل شش‌تایشان موافقت می‌کنند، به‌طوری‌که اگر این یقین را نداشته باشد، این تکلیف به نحو عموم این صحت ندارد؟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از نظر عقل و عقلاء مسأله این‌طور نیست،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w:t>
      </w:r>
      <w:bookmarkStart w:id="454" w:name="pg13711_331900"/>
    </w:p>
    <w:p>
      <w:pPr>
        <w:pStyle w:val="BookText"/>
        <w:rPr/>
      </w:pPr>
      <w:bookmarkEnd w:id="454"/>
      <w:r>
        <w:rPr>
          <w:rFonts w:ascii="IRNazanin" w:hAnsi="IRNazanin" w:eastAsia="IRNazanin"/>
          <w:color w:val="111111"/>
          <w:sz w:val="28"/>
          <w:sz w:val="28"/>
          <w:szCs w:val="28"/>
          <w:rtl w:val="true"/>
          <w:lang w:bidi="fa-IR"/>
        </w:rPr>
        <w:t>نه، لازم نیست که مولا علم به موافقت اکثریّت قابل اعتنا داشته باشد، این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طرفش، اگر علم به مخالفت اکثریّت مکلفین پیدا کرد، در اینجا دستور به نحو عموم درست است یا نه؟ درست است که لازم نیست علم به موافقت داشته باشد، اما اگر علم به مخالفت پیدا کرد، یعنی مولا می‌داند این دستوری است که برای این ده‌تا صادر می‌کند، به دستور واحد شش‌تایشان مخالفت می‌کنند، آیا با علم به مخالفت اکثریّت مکلفین صحیح نیست که مولا این دستور را صادر کند؟ یا لقائل ان یقول چرا، اینجا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دستورش را به نحو العموم صادر بکند، ولو این‌که می‌داند اکثرا مخالفت می‌کنند</w:t>
      </w:r>
      <w:r>
        <w:rPr>
          <w:rFonts w:eastAsia="IRNazanin" w:cs="IRNazanin"/>
          <w:color w:val="111111"/>
          <w:sz w:val="28"/>
          <w:szCs w:val="28"/>
          <w:rtl w:val="true"/>
          <w:lang w:bidi="fa-IR"/>
        </w:rPr>
        <w:t>.</w:t>
      </w:r>
    </w:p>
    <w:p>
      <w:pPr>
        <w:pStyle w:val="Heading4"/>
        <w:numPr>
          <w:ilvl w:val="3"/>
          <w:numId w:val="1"/>
        </w:numPr>
        <w:rPr/>
      </w:pPr>
      <w:bookmarkStart w:id="455" w:name="__RefHeading___Toc226451_3264237689"/>
      <w:bookmarkStart w:id="456" w:name="_Toc166"/>
      <w:bookmarkEnd w:id="455"/>
      <w:r>
        <w:rPr>
          <w:rtl w:val="true"/>
        </w:rPr>
        <w:t>عدم ممانعت از صحت دستور مولا با علم او به مخالفت اکثر</w:t>
      </w:r>
      <w:bookmarkEnd w:id="456"/>
    </w:p>
    <w:p>
      <w:pPr>
        <w:pStyle w:val="BookText"/>
        <w:rPr/>
      </w:pPr>
      <w:r>
        <w:rPr>
          <w:rFonts w:ascii="IRNazanin" w:hAnsi="IRNazanin" w:eastAsia="IRNazanin"/>
          <w:color w:val="111111"/>
          <w:sz w:val="28"/>
          <w:sz w:val="28"/>
          <w:szCs w:val="28"/>
          <w:rtl w:val="true"/>
          <w:lang w:bidi="fa-IR"/>
        </w:rPr>
        <w:t>این علم به مخالفت اکثر، مانع از صحت دستور مولا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پنج شش تا بچه دارد، حالا می‌خواهد یک دستوری صادر کند برای همۀ‌شان، می‌داند که بیش از نصفشان مخالفت می‌کنند،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ما این دستور را بی‌خود صادر می‌کنیم، برای این‌که بیش از نصف با این دستور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می‌تواند صادر کند، ولو این‌که یقین داشته باشد به این‌که بیش از نصف یک اکثریّت معتنابه در مقابل این تکلیف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عصیان را با مسألۀ قدرت و ابتلاء از نظر ارتباطش با دستور عام ما نباید یکسان قرار بدهیم، اینها یک مسائلی است که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عقلا مراجعه می‌کند، می‌بیند که بین اینها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هشت‌تا عبدش غیر قادر باشد، مولا به خود اجازه نمی‌دهد که دستور عام صادر کند، اما اگر هشت‌تایشان اختیارا، عامدا دستور مولا را مخالفت می‌کنند، و مولا هم عالم به این مخالفت است، این علم به مخالفت، سبب نمی‌شود که دستور مولا کنار برود، و مولا به خودش اجازۀ صدور دستور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تمام آن توالی فاسده، کنار می‌رود، و به این معنا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ما بین دو مطلب به این معنا تحقق پیدا می‌کند، که ما از یک طرف معتقدیم که همۀ کفار عالم، همۀ غیر مسلمانها، همان‌طورکه مکلّف به اصول هستند، مکلّف به فروع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عامة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بشر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بعضی جاها هم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برای خاطر این نیست که این احکام فرعیّه اختصاص به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معاقب</w:t>
      </w:r>
      <w:bookmarkStart w:id="457" w:name="pg13711_331901"/>
    </w:p>
    <w:p>
      <w:pPr>
        <w:pStyle w:val="BookText"/>
        <w:rPr/>
      </w:pPr>
      <w:bookmarkEnd w:id="457"/>
      <w:r>
        <w:rPr>
          <w:rFonts w:ascii="IRNazanin" w:hAnsi="IRNazanin" w:eastAsia="IRNazanin"/>
          <w:color w:val="111111"/>
          <w:sz w:val="28"/>
          <w:sz w:val="28"/>
          <w:szCs w:val="28"/>
          <w:rtl w:val="true"/>
          <w:lang w:bidi="fa-IR"/>
        </w:rPr>
        <w:t>در مقابل اصول هستند، و هم معاقب در مقابل فروع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دستورات گریبان آنها را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آنها تمامشان عاصی هستند، و عصات فراوانی هم در بین خود مسلمانها وجود دارد، و خداوند هم عالم به عصیان اینها هست، عالم به کفر اینها هست، عالم به مخالفت اینها نسبت به تکالیف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بین این دو جمع می‌شود؟ نسبت عصات و کفار نسبت به مطیعین یک نسبت خیلی بزرگی است، یعنی مطیعین در اقلیّت قرار گرفته‌اند، و عاصین و کافرین در اکثریّت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تکلیف مولا گریبان اینها را گرفته است و حکم می‌کند به این‌که همۀ اینها موظف هستند، و همه معاقب هستند و غیر مطیعین در برابر مخالفت تکلیف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این جهت است که در دستور عام، و تکلیف به نحو عموم، لازم نیست که علم داشته باشد اکثرا موافقت می‌کنند، بلکه اگر علم به مخالفت اکثر هم داشته باشد، این مانع از توجیه خطاب به نحو عموم و صدور تکلیف عام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آن توالی فاسده با این بیان برطرف می‌شود، بضمیمۀ این‌که ظاهر ادله هم این است که خطاب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برمی‌دارید؟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ظاهرش دست برمی‌دارید؟ اینها خطاب واحد است، لکن مخاطبش متعدد است و لازمۀ تعدد مخاطب تعدد خطاب نخواهد بود و الا مواجه با همان مشکلات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دستور صادر کرد،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 کارها و دستورات عقلائی خودمان را که در نظر بگیریم، می‌بینیم هیچ‌گونه استهجانی در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دستوری صادر کرده است برای ده‌تا عبدش و شش‌تا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داشته است به این‌که شش‌تا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از صدور تکلیف مولا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مأموربه به اختیار عبد است، چهارتا اختیار کردند مأموربه در خارج تحقق پیدا کرد، شش‌تا اختیار نکردند،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جبر و اکراه نیست، دستوری است که باید با شرایط عقلائیّه این دستور تطبیق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این بحث را در رابطۀ با ابتلاء در مورد علم اجمالی چون اساس بحث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می‌کنیم</w:t>
      </w:r>
      <w:r>
        <w:rPr>
          <w:rFonts w:eastAsia="IRNazanin" w:cs="IRNazanin"/>
          <w:color w:val="111111"/>
          <w:sz w:val="28"/>
          <w:szCs w:val="28"/>
          <w:rtl w:val="true"/>
          <w:lang w:bidi="fa-IR"/>
        </w:rPr>
        <w:t>.</w:t>
      </w:r>
    </w:p>
    <w:p>
      <w:pPr>
        <w:pStyle w:val="Heading4"/>
        <w:numPr>
          <w:ilvl w:val="3"/>
          <w:numId w:val="1"/>
        </w:numPr>
        <w:rPr/>
      </w:pPr>
      <w:bookmarkStart w:id="458" w:name="__RefHeading___Toc226453_3264237689"/>
      <w:bookmarkStart w:id="459" w:name="_Toc167"/>
      <w:bookmarkEnd w:id="458"/>
      <w:r>
        <w:rPr>
          <w:rtl w:val="true"/>
        </w:rPr>
        <w:t>پرسش</w:t>
      </w:r>
      <w:r>
        <w:rPr>
          <w:rtl w:val="true"/>
        </w:rPr>
        <w:t>:</w:t>
      </w:r>
      <w:bookmarkEnd w:id="45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مکلف شاک در قدرت بر تکلیف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میان خطاب متعدد و مخاطب متعدد تلازم باید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ملاحظۀ نوع مخاطبین؛ مصحح خطاب واحد با مخاطب متعدد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عموم حکم با وجود افراد عاصی و کافر در چیست و چگونه قابل حلّ است؟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دستور مولا با علم او به مخالفت اکثر، ممکن است؟</w:t>
      </w:r>
      <w:bookmarkStart w:id="460" w:name="pg13711_331903"/>
    </w:p>
    <w:p>
      <w:pPr>
        <w:pStyle w:val="Heading3"/>
        <w:numPr>
          <w:ilvl w:val="2"/>
          <w:numId w:val="1"/>
        </w:numPr>
        <w:rPr/>
      </w:pPr>
      <w:bookmarkStart w:id="461" w:name="__RefHeading___Toc226455_3264237689"/>
      <w:bookmarkStart w:id="462" w:name="_Toc168"/>
      <w:bookmarkEnd w:id="460"/>
      <w:bookmarkEnd w:id="461"/>
      <w:r>
        <w:rPr>
          <w:rtl w:val="true"/>
        </w:rPr>
        <w:t>درس دویست و چهل و چهارم</w:t>
      </w:r>
      <w:bookmarkEnd w:id="462"/>
    </w:p>
    <w:p>
      <w:pPr>
        <w:pStyle w:val="Heading4"/>
        <w:numPr>
          <w:ilvl w:val="3"/>
          <w:numId w:val="1"/>
        </w:numPr>
        <w:rPr/>
      </w:pPr>
      <w:bookmarkStart w:id="463" w:name="__RefHeading___Toc226457_3264237689"/>
      <w:bookmarkStart w:id="464" w:name="_Toc169"/>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اطراف علم اجمالی مورد ابتلاء شخص مکلّف باشد یعنی هر مکلّفی ابتلاء و عدم ابتلاء خودش را ملاحظه کند، همۀ اطراف، محل ابتلاء او باشند، اینجا علم اجمالی به تکلیف صلاحیّت تنجیز 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اطراف از محل ابتلاء خارج شد، نسبت به طرف محل ابتلاء هم دیگر علم اجمالی نقشی ندارد و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مشهور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آن مسأله‌ای که مطرح شد، که آیا خطابات شرعیّه که توجه به عموم دارد، انحلال به خطابات متعدده و متکثّره پیدا می‌کند؟ خطاب ولو این‌که صورتا واحد است، لکن در باطن خطابات متعدد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خطاب واحد است، مخاطب متعدد، و انحلال هم مطرح نیست، این‌طور نیست که خطابات متعدده در کار باشد، خطاب واحد منتها به 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کردیم و نتیجه گرفته شد، که این خطاب به نحو العموم است، و خطاب به نحو العموم، یک شرائطی دارد که در رابطۀ با نوع مکلّفین باید ملاحظه بشود، نه در رابطۀ با تمامی آحاد و افراد مکلّفین</w:t>
      </w:r>
      <w:r>
        <w:rPr>
          <w:rFonts w:eastAsia="IRNazanin" w:cs="IRNazanin"/>
          <w:color w:val="111111"/>
          <w:sz w:val="28"/>
          <w:szCs w:val="28"/>
          <w:rtl w:val="true"/>
          <w:lang w:bidi="fa-IR"/>
        </w:rPr>
        <w:t>.</w:t>
      </w:r>
      <w:bookmarkStart w:id="465" w:name="pg13711_331904"/>
    </w:p>
    <w:p>
      <w:pPr>
        <w:pStyle w:val="Heading4"/>
        <w:numPr>
          <w:ilvl w:val="3"/>
          <w:numId w:val="1"/>
        </w:numPr>
        <w:rPr/>
      </w:pPr>
      <w:bookmarkStart w:id="466" w:name="__RefHeading___Toc226459_3264237689"/>
      <w:bookmarkStart w:id="467" w:name="_Toc170"/>
      <w:bookmarkEnd w:id="465"/>
      <w:bookmarkEnd w:id="466"/>
      <w:r>
        <w:rPr>
          <w:rtl w:val="true"/>
        </w:rPr>
        <w:t>استهجان تکلیف مولا در مکلّف با توجه به قدرت عادیه</w:t>
      </w:r>
      <w:bookmarkEnd w:id="467"/>
    </w:p>
    <w:p>
      <w:pPr>
        <w:pStyle w:val="BookText"/>
        <w:rPr/>
      </w:pPr>
      <w:r>
        <w:rPr>
          <w:rFonts w:ascii="IRNazanin" w:hAnsi="IRNazanin" w:eastAsia="IRNazanin"/>
          <w:color w:val="111111"/>
          <w:sz w:val="28"/>
          <w:sz w:val="28"/>
          <w:szCs w:val="28"/>
          <w:rtl w:val="true"/>
          <w:lang w:bidi="fa-IR"/>
        </w:rPr>
        <w:t>عرض کردیم که در مسألۀ قدرت که مسألۀ ابتلاء هم دنبالۀ آن است، دوجور قدرت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قدرت عقلیّه است، و یک قدرت، قدرت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قدرت عقلیّه، عرض کردیم که ملاک، قدرت نوع مخاطبین و مکلّفین است، یعنی مولا اگر ده‌تا عبد داشته باشد، ولو این‌که یکی دوتا از اینها قدرت بر انجام مأموربه انجام نداشته باشند، می‌تواند به نحو العموم برای اینها دستور صادر کند، خطابش می‌تواند به نحو العموم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نحو العموم، لازم نیست که تمامی مخاطبین اتصاف به قدرت عقلیّه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نوعشان، اکثرشان این حالت در آنها وجود داشت، مانعی از توجه خطاب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عادیّه که مسألۀ ابتلاء و عدم ابتلاء هم در رابطۀ با همین قدرت است، برای این‌که ریشۀ محل ابتلاء این بود، چیزی را که مکلّف قدرت عادی بر انجام آن ندارد، تکلیف مولا در این رابطه استهجان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عادی دربارۀ او چون نیست، عقلا و عرف این تکلیف را مستهجن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وقتی که در رابطۀ با خطاب عام می‌خواهیم مطرح کنیم، آنجا باید به این صورت پیاده بشود، همانطوری‌که در صحت خطاب به نحو العموم قدرت عقلیّۀ نوع مکلّفین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استهجان خطاب به نحو العموم هم شرط است که نوع مکلّفین قدرت عادیّه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این منهی عنه محل ابتلائشان باشند، عادتا بتوانند آنرا انجام بدهند، بتوانند آنرا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عادی عبارت اخری از مبتلا به بودن و غیر مبتلا به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نحو العموم، اگر نوع مخاطبین، نوع مکلّفین، یک شیئی محل ابتلائشان بود، یعنی قدرت عادی بر انجام آن داشتند، این خطاب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صحّت این خطاب چه چیز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صحت این خطاب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اشخاصی از مکلّفین ابتلاء به این منهی عنه و متعلق نهی نداشتند، لکن نوع مکلّفین مبتلا بودند، نوع مکلّفین قدرت عادیّه برایشان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تکلیف چیست؟ تکلیف این است که همه مکلّف هستند، همه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این منهی عنه خارج از محل ابتلاء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این بود که انحلال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خطاب واحد منحل به خطابات بشود، اینطور نیست که زید یک خطاب داشته باشد، و عمرو یک خطاب دوم، و بکر یک خطاب سوم، و هرکسی در مورد خطاب</w:t>
      </w:r>
      <w:bookmarkStart w:id="468" w:name="pg13711_331905"/>
    </w:p>
    <w:p>
      <w:pPr>
        <w:pStyle w:val="BookText"/>
        <w:rPr/>
      </w:pPr>
      <w:bookmarkEnd w:id="468"/>
      <w:r>
        <w:rPr>
          <w:rFonts w:ascii="IRNazanin" w:hAnsi="IRNazanin" w:eastAsia="IRNazanin"/>
          <w:color w:val="111111"/>
          <w:sz w:val="28"/>
          <w:sz w:val="28"/>
          <w:szCs w:val="28"/>
          <w:rtl w:val="true"/>
          <w:lang w:bidi="fa-IR"/>
        </w:rPr>
        <w:t>خودش ابتلاء خودش و استهجان و عدم استهجان خطاب را دربارۀ خودش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 دستور عام است که خودش شرائطی دارد، و از جملۀ شرائط دستور عام، این است که مقتضای این دستور و متعلق این دستور، مبتلا به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صدی ده هم از محل ابتلایشان خارج باشد، مانعی ندارد، صدی بیست از محل ابتلایشان خارج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به این معنا، یعنی در عین این‌که مبتلا به این صدی ده و بیست نیست، مع ذلک دستور برای آنها محقق است، دستور برای آنها ثابت است، دستور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برنامه خارج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متعلق تکلیف محل ابتلاء من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لازمه‌اش این نیست که تکلیف استهجانی پیدا بکند، لازمه‌اش این نیست که در دستور به نحو عموم خللی پیدا بشود</w:t>
      </w:r>
      <w:r>
        <w:rPr>
          <w:rFonts w:eastAsia="IRNazanin" w:cs="IRNazanin"/>
          <w:color w:val="111111"/>
          <w:sz w:val="28"/>
          <w:szCs w:val="28"/>
          <w:rtl w:val="true"/>
          <w:lang w:bidi="fa-IR"/>
        </w:rPr>
        <w:t>.</w:t>
      </w:r>
    </w:p>
    <w:p>
      <w:pPr>
        <w:pStyle w:val="Heading4"/>
        <w:numPr>
          <w:ilvl w:val="3"/>
          <w:numId w:val="1"/>
        </w:numPr>
        <w:rPr/>
      </w:pPr>
      <w:bookmarkStart w:id="469" w:name="__RefHeading___Toc226461_3264237689"/>
      <w:bookmarkStart w:id="470" w:name="_Toc171"/>
      <w:bookmarkEnd w:id="469"/>
      <w:r>
        <w:rPr>
          <w:rtl w:val="true"/>
        </w:rPr>
        <w:t>اثر ابتلائات و عدم ابتلائات شخصیّه</w:t>
      </w:r>
      <w:bookmarkEnd w:id="470"/>
    </w:p>
    <w:p>
      <w:pPr>
        <w:pStyle w:val="BookText"/>
        <w:rPr/>
      </w:pPr>
      <w:r>
        <w:rPr>
          <w:rFonts w:ascii="IRNazanin" w:hAnsi="IRNazanin" w:eastAsia="IRNazanin"/>
          <w:color w:val="111111"/>
          <w:sz w:val="28"/>
          <w:sz w:val="28"/>
          <w:szCs w:val="28"/>
          <w:rtl w:val="true"/>
          <w:lang w:bidi="fa-IR"/>
        </w:rPr>
        <w:t>لذا ابتلائات و عدم ابتلائات شخصیّه، هیچ نمی‌تواند در این معنا نقش داشته باشد، و نتیجۀ این بحث در علم اجمالی محل کلام 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آنجاهایی که علم اجمالی مطرح نباشد، حالا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نحو عموم او را شامل بشود، یا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است و شامل نمی‌شود، اثر عملی بر او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عملی در مورد علم اجمالی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پیدا کرد به این‌که یا این مایع خمر است، و یا مایعی که مثلا در اقصی نقاط عالم 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مایع درست است که از محل ابتلاء شخصی این خارج است، اما خروج آن مایع از محل ابتلاء، سبب نبودن تکلیف نمی‌شود، تکلیف به نحو عموم است، علم اجمالی منجّز و مؤثر هم پیدا کرده است، و نتیجۀ علم اجمالی این است که از این مایعی که در دستش است، و الان محل ابتلائش است، از این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 اینجا ظاهر می‌شود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خطاب انحلال پیدا می‌کرد همین‌طورکه معروف بین متأخرین است، در اینجا علم اجمالی به تکلیف فعلی ندارد، برای این‌که احتمال می‌دهد که خمر، آن مایع دومی باشد، آن مایع دوردست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باوجوداین دیگر نمی‌تواند این تکلیف پیاده بشود، و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و عدم ابتلاء شخصی نقش ندارد، و ملاک ابتلاء اکثریّت است، ولو شخص این مکلّف از محل ابتلائش خارج باشد، اینجا این علم اجمالی چه کمبودی دارد؟ این علم اجمالی چه قصوری در او وجود دارد، که تأثیر در تنجیز نکند؟ تأثیر در پیاده شدن تکلیف نکند؟</w:t>
      </w:r>
      <w:bookmarkStart w:id="471" w:name="pg13711_331906"/>
    </w:p>
    <w:p>
      <w:pPr>
        <w:pStyle w:val="BookText"/>
        <w:rPr/>
      </w:pPr>
      <w:bookmarkEnd w:id="471"/>
      <w:r>
        <w:rPr>
          <w:rFonts w:ascii="IRNazanin" w:hAnsi="IRNazanin" w:eastAsia="IRNazanin"/>
          <w:color w:val="111111"/>
          <w:sz w:val="28"/>
          <w:sz w:val="28"/>
          <w:szCs w:val="28"/>
          <w:rtl w:val="true"/>
          <w:lang w:bidi="fa-IR"/>
        </w:rPr>
        <w:t>لذا با علم به خروج آن مایع دوم از محل ابتلاء، باز برای او واجب است که از این مایعی که در اختیارش است، و تنها مایع در اختیارش است، مع ذلک باید اجتناب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علم، بعد از آن‌که مطلب چنین شد، دیگر به نظر ما صورت شکش دیگر به طریق اولی، اگر شک دارد که فلان طرف علم اجمالی از محل ابتلاء خارج است یا نه؟ ما در صورت علمش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شکش که دیگر هیچ مشکلی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دیگر فرض مسألۀ شک در ابتلاء، یک فرض جدیدی نیست که بخواهیم بر آن بحث مستقلی داشته باشیم، صورت علمش احتیاط واجب، صورت شکش دیگر به طریق اولی و مسلم</w:t>
      </w:r>
      <w:r>
        <w:rPr>
          <w:rFonts w:eastAsia="IRNazanin" w:cs="IRNazanin"/>
          <w:color w:val="111111"/>
          <w:sz w:val="28"/>
          <w:szCs w:val="28"/>
          <w:rtl w:val="true"/>
          <w:lang w:bidi="fa-IR"/>
        </w:rPr>
        <w:t>.</w:t>
      </w:r>
    </w:p>
    <w:p>
      <w:pPr>
        <w:pStyle w:val="Heading4"/>
        <w:numPr>
          <w:ilvl w:val="3"/>
          <w:numId w:val="1"/>
        </w:numPr>
        <w:rPr/>
      </w:pPr>
      <w:bookmarkStart w:id="472" w:name="__RefHeading___Toc226463_3264237689"/>
      <w:bookmarkStart w:id="473" w:name="_Toc172"/>
      <w:bookmarkEnd w:id="472"/>
      <w:r>
        <w:rPr>
          <w:rtl w:val="true"/>
        </w:rPr>
        <w:t>شک در خروج یک طرف از علم اجمالی</w:t>
      </w:r>
      <w:bookmarkEnd w:id="473"/>
    </w:p>
    <w:p>
      <w:pPr>
        <w:pStyle w:val="BookText"/>
        <w:rPr/>
      </w:pPr>
      <w:r>
        <w:rPr>
          <w:rFonts w:ascii="IRNazanin" w:hAnsi="IRNazanin" w:eastAsia="IRNazanin"/>
          <w:color w:val="111111"/>
          <w:sz w:val="28"/>
          <w:sz w:val="28"/>
          <w:szCs w:val="28"/>
          <w:rtl w:val="true"/>
          <w:lang w:bidi="fa-IR"/>
        </w:rPr>
        <w:t>اما روی آن مبنا، اینها مسأله‌ای را به‌نام صورت شک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خروج از محل ابتلاء، علم اجمالی نقش ندارد، و وجوب اجتناب از مایع دیگر در کار نیست، روی این مبنا مسألۀ شک در ابتلاء و عدم ابتلاء را فرض 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موردی شک کنیم، یک طرف علم اجمالی را می‌دانیم از محل ابتلاء خارج نیست، یک طرف دیگرش را شک داریم، و اگر بخواهید مسألۀ علم اجمالی خیلی مخلوط نشود، چون اساس این مسأله در صورت شک ابتدائی هم مطرح است، و آن این است که، روی مبنای اینها در همان مورد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علم اجمالی هم به تبعش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تفصیلی، اگر ما عالم باشیم به این‌که این متعلق نهی از محل ابتلاء خارج است، چون در همین‌جا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هست، لکن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فعلیّت ندارد، این فرض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را متمحض در این قرار بدهیم که یک شیئی مشکوک است که آیا محل ابتلاء هست یا محل ابتلاء نیست؟ آیا تکلیف در این رابطه تحقق دارد یا در این مورد تحقق ندارد؟ تصادفا اکثر آنهایی که در صورت علم به عدم ابتلاء، قابل به عدم وجوب اجتناب و عدم وجوب احتیاط شدند، در اینجا مسألۀ وجوب احتیاط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شک بکنید، اینجا باید احتیاط کرد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برای روشن شدن محل بحث یک نکته‌ای را تصریح می‌کنند، به این‌که شک ما در خروج و یا عدم خروج، آن قسمی مطرح است که منشأ شک، شبهۀ موضوعیّه نباشد، بلکه منشأ شک، شبهۀ حکمیّه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دوجور اینجا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w:t>
      </w:r>
      <w:bookmarkStart w:id="474" w:name="pg13711_331907"/>
    </w:p>
    <w:p>
      <w:pPr>
        <w:pStyle w:val="BookText"/>
        <w:rPr/>
      </w:pPr>
      <w:bookmarkEnd w:id="474"/>
      <w:r>
        <w:rPr>
          <w:rFonts w:ascii="IRNazanin" w:hAnsi="IRNazanin" w:eastAsia="IRNazanin"/>
          <w:color w:val="111111"/>
          <w:sz w:val="28"/>
          <w:sz w:val="28"/>
          <w:szCs w:val="28"/>
          <w:rtl w:val="true"/>
          <w:lang w:bidi="fa-IR"/>
        </w:rPr>
        <w:t>است که مسأله به این صورت است؛ فرض کنید ماهیّت ابتلاء، و عدم ابتلاء برایمان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تا صد فرسخ اگر یک خمری باشد این محل ابتلاء ماست، و اگر از صد فرسخ گذشت این از محل ابتلاء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این را می‌دانیم، آن وقت در امر خارجی تردید می‌کنیم، یعنی شک می‌کنیم که آن خمری که تحقق دارد و وجود دارد، آیا در محدودۀ صد فرسخ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موردا للابتلاء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خارج از محدودۀ صد فرسخ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خارجا عن مورد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ابتلاء و عدم ابتلاء برای ما روشن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خارجی و للشبهة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خمر در کجا واقع شده است؟ اگر در محدودۀ صد فرسخ واقع شده باشد، این محل ابتلاء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قرار گرفته است این خارج از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تردید ما، تردید مشابه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همانطوری‌که فرضا ما مفهوم فاسق را نمی‌دانیم چه چیز است؟ مفهوم فاسق یک مفهومی است مردد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مقصود از فاسق مطلق مرتکب معصیت باشد، اعم من الصغیرة و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می‌دهیم که معنای فاسق، خصوص مرتکب گناه کبیره باشد، که یک مفهوم مردد بین اقل و اکثر دارد، که معنای اقل و اکثر یک قدر متیقّن، و یک شک در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ابتلاء هم ما چنین شکی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اگر یک مایعی از باب مثال، پانصد فرسخ با ما فاصله داشته باشد، این مسلم از محل ابتلاء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چهار صد فرسخ فاصله داشت، نمی‌دانیم که آیا این از محل ابتلاء بیرون است یا نه؟ نه از باب این‌که در یک امر خارجی ما تردید داریم، نه؛ ما در مفهوم ابتلاء، یعنی آن ابتلائی که عدم آن ابتلاء به جنگ تکلیف می‌رود، و تکلیف را از فعلیّت ساقط می‌کند، تکلیف را مستهجن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مقصود از این عدم ابتلاء چه چیز است؟ آیا حتما باید پانصد فرسخ فاصله داشته باشد؟ یا این‌که اگر چهارصد فرسخ هم از باب مثال فاصله داشت، در این هم عنوان عدم ابتلاء و خروج از محل ابتلاء مطرح است؟</w:t>
      </w:r>
    </w:p>
    <w:p>
      <w:pPr>
        <w:pStyle w:val="Heading4"/>
        <w:numPr>
          <w:ilvl w:val="3"/>
          <w:numId w:val="1"/>
        </w:numPr>
        <w:rPr/>
      </w:pPr>
      <w:bookmarkStart w:id="475" w:name="__RefHeading___Toc226465_3264237689"/>
      <w:bookmarkStart w:id="476" w:name="_Toc173"/>
      <w:bookmarkEnd w:id="475"/>
      <w:r>
        <w:rPr>
          <w:rtl w:val="true"/>
        </w:rPr>
        <w:t>شک در مفهوم عدم ابتلاء و حکم به وجوب احتیاط‌</w:t>
      </w:r>
      <w:bookmarkEnd w:id="47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شبهه‌اش شبهۀ حکمیه است، یکی شبهه، شبهۀ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این‌که حکم به وجوب احتیاط می‌کنیم، در شبهۀ موضوعیّه ابتلاء و عدم ابتلاء نیست، بلکه بحث ما در آنجایی است که مفهوم ابتلاء برای</w:t>
      </w:r>
      <w:bookmarkStart w:id="477" w:name="pg13711_331908"/>
    </w:p>
    <w:p>
      <w:pPr>
        <w:pStyle w:val="BookText"/>
        <w:rPr/>
      </w:pPr>
      <w:bookmarkEnd w:id="477"/>
      <w:r>
        <w:rPr>
          <w:rFonts w:ascii="IRNazanin" w:hAnsi="IRNazanin" w:eastAsia="IRNazanin"/>
          <w:color w:val="111111"/>
          <w:sz w:val="28"/>
          <w:sz w:val="28"/>
          <w:szCs w:val="28"/>
          <w:rtl w:val="true"/>
          <w:lang w:bidi="fa-IR"/>
        </w:rPr>
        <w:t>ما روشن نیست، و نمی‌دانیم که چه ابتلاء و عدم ابتلائی است که فعلیّت و عدم فعلیّت تکلیف، دائرمدار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آشنایی ما هم به نحو اقل و اکثر است، یعنی قدر متیقّن دارد، و زائد مشکوک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متیقّنش پانصد فرسخ به بالاست، زائد مشکوکش چهارصد فرسخ است، که آیا این هم خارج عن محل الابتلاء؟ ام لا یکون خارجا عن محل الابتلاء؟</w:t>
      </w:r>
    </w:p>
    <w:p>
      <w:pPr>
        <w:pStyle w:val="BookText"/>
        <w:rPr/>
      </w:pPr>
      <w:r>
        <w:rPr>
          <w:rFonts w:ascii="IRNazanin" w:hAnsi="IRNazanin" w:eastAsia="IRNazanin"/>
          <w:color w:val="111111"/>
          <w:sz w:val="28"/>
          <w:sz w:val="28"/>
          <w:szCs w:val="28"/>
          <w:rtl w:val="true"/>
          <w:lang w:bidi="fa-IR"/>
        </w:rPr>
        <w:t>اینها بحث را در اینجا متمرکز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تکلیفی به نحو مثلا عموم که انحلال پیدا می‌کند، توجه پیدا کرد، نسبت به این مکلّف، این متعلق تکلیف مثلا در چهار صد فرسخی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مکلّف متحیّر است، نمی‌داند که اینجا چه کند؟ اگر چهار صد فرسخ خارج از محل ابتلاء باشد، خطاب فعلی و تکلیف فعلی به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محدودۀ ابتلاء باشد، خطاب فعلی و تکلیف فعلی به او توجه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احتیاط واجب است، یعنی در صورت علم تفصیلی، باید از آن منهی عنه اجتناب کند، تکلیف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اجمالی هم از طرف دیگری که در اختیارش است، باید اجتناب بکند، چرا؟ اینجا ادلۀ مختلفه‌ای برای این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به نحو اجمال به او اشاره کرده‌اند، و بعد دیگران این دلیل ایشان را توضیح داده‌اند، که نیاز به بحث دارد</w:t>
      </w:r>
      <w:r>
        <w:rPr>
          <w:rFonts w:eastAsia="IRNazanin" w:cs="IRNazanin"/>
          <w:color w:val="111111"/>
          <w:sz w:val="28"/>
          <w:szCs w:val="28"/>
          <w:rtl w:val="true"/>
          <w:lang w:bidi="fa-IR"/>
        </w:rPr>
        <w:t>.</w:t>
      </w:r>
    </w:p>
    <w:p>
      <w:pPr>
        <w:pStyle w:val="Heading4"/>
        <w:numPr>
          <w:ilvl w:val="3"/>
          <w:numId w:val="1"/>
        </w:numPr>
        <w:rPr/>
      </w:pPr>
      <w:bookmarkStart w:id="478" w:name="__RefHeading___Toc226467_3264237689"/>
      <w:bookmarkStart w:id="479" w:name="_Toc174"/>
      <w:bookmarkEnd w:id="478"/>
      <w:r>
        <w:rPr>
          <w:rtl w:val="true"/>
        </w:rPr>
        <w:t>تشبیه مورد مبغوض مولا با مسألۀ شک در قدرت و حکم به احتیاط‌</w:t>
      </w:r>
      <w:bookmarkEnd w:id="47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دلیل مرحوم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در کتاب دررشان ذکر کردند، ایشان استدلالشان به این صورت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مکلّف علم دارد به این‌که این مورد مبغوض مولاست، و متعلق غرض مولا قرار گرفته است، و مولا به این مورد عنایت دارد، ولو این‌که نمی‌داند تکلیف فعلی به این متعلق شده است یا نه؟ برای این‌که شک دارد در این‌که محل ابتلاء است، یا محل ابتلاء نیست؟ اگر محل ابتلاء باشد، تکلیف فعلی به او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ابتلاء نباشد،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تکلیف فعلی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معنا مشکوک است که ما قبول داریم، لکن می‌داند که این خمر است، خمر هم مبغوض مولاست، مولا دلش نمی‌خواهد که کسی خمر را ارتکاب کند، مفسده در او موجود است، جهات موجوده در زجر مولا در او تحقق دارد، همین علم سبب می‌شود که عقل گریبان انسان را می‌گیرد،</w:t>
      </w:r>
      <w:bookmarkStart w:id="480" w:name="pg13711_331909"/>
    </w:p>
    <w:p>
      <w:pPr>
        <w:pStyle w:val="BookText"/>
        <w:rPr/>
      </w:pPr>
      <w:bookmarkEnd w:id="48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کنی، باید رعایت تکلیف مولا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مقابل عقل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خطاب فعلی و تکلیف فعلی ندارم،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 تو که علم به غرض مولا داری، تو که می‌دانی که مولا از خمر خیلی بدش می‌آید و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چاره‌ای جز مسألۀ احتیاط نیست، و بعد اینجا را به مسألۀ شک در قدرت تشبیه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مسألۀ شک در قدرت باید احتیاط کرد، آنجا هم شما می‌توانستید این حرف را بزنید که من چون شک در قدرت دارم، شک در توجه خطاب فعلی و تکلیف فعلی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در مقابل علم به غرض مولا، عقل به شما اجازه نمی‌داد که با شک در قدرت مخالفت تکلیف مولا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احتیاط کرد، باید رعایت کرد، همان‌طورکه در مسألۀ شک در قدرت عقلیّه عقل حکم به لزوم احتیاط می‌کند، در مورد شک در قدرت عادیّه که مسألۀ ابتلاء و عدم ابتلاء است، اینجا هم عقل حکم می‌کند به لزوم احتیاط</w:t>
      </w:r>
      <w:r>
        <w:rPr>
          <w:rFonts w:eastAsia="IRNazanin" w:cs="IRNazanin"/>
          <w:color w:val="111111"/>
          <w:sz w:val="28"/>
          <w:szCs w:val="28"/>
          <w:rtl w:val="true"/>
          <w:lang w:bidi="fa-IR"/>
        </w:rPr>
        <w:t>.</w:t>
      </w:r>
    </w:p>
    <w:p>
      <w:pPr>
        <w:pStyle w:val="Heading4"/>
        <w:numPr>
          <w:ilvl w:val="3"/>
          <w:numId w:val="1"/>
        </w:numPr>
        <w:rPr/>
      </w:pPr>
      <w:bookmarkStart w:id="481" w:name="__RefHeading___Toc226469_3264237689"/>
      <w:bookmarkStart w:id="482" w:name="_Toc175"/>
      <w:bookmarkEnd w:id="481"/>
      <w:r>
        <w:rPr>
          <w:rtl w:val="true"/>
        </w:rPr>
        <w:t>ردّ تشبیه مورد مبغوض مولا با مسألۀ شک در قدرت توسط استاد</w:t>
      </w:r>
      <w:bookmarkEnd w:id="482"/>
    </w:p>
    <w:p>
      <w:pPr>
        <w:pStyle w:val="BookText"/>
        <w:rPr/>
      </w:pPr>
      <w:r>
        <w:rPr>
          <w:rFonts w:ascii="IRNazanin" w:hAnsi="IRNazanin" w:eastAsia="IRNazanin"/>
          <w:color w:val="111111"/>
          <w:sz w:val="28"/>
          <w:sz w:val="28"/>
          <w:szCs w:val="28"/>
          <w:rtl w:val="true"/>
          <w:lang w:bidi="fa-IR"/>
        </w:rPr>
        <w:t>قیل، که مشبه به آن شبهۀ موضوعی است، اما مشبهش شبهۀ حکمیّه، شبهۀ مفهومیّه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شک در قدرت، شک در شبهۀ موضوعیّه است، یعنی شما نمی‌دانید که آیا قدرت عقلی را واجد هستید یا نه؟ نه این‌که در مفهوم قدرت شما شک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مفهوم ابتلاء و عدم ابتلاء شما تردید و شک دارید، لکن درعین‌حال ایشان این تشبیه را کردند ولو این‌که مشبهش به نحو شبهۀ مفهومیّه، و مشبه به او به نحو شبهۀ موضوعیّه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ایشان در کتاب درر دارند، لکن این بیان تقریبا جوابش تا حدی روشن است، و آن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 غرض مولا دارم، این علم را شما از کجا آوردید؟ علم به غرض مولا در این مورد هست، این علم از کجا آمده است؟ آیا خواب دیدید علم به غرض مولا پیدا کردید؟ یا این‌که ما علم به غرض مولا را باید از راه تکلیف مولا به‌دست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مولا تکلیفی داشت، به لحاظ این‌که احکام الهیّه اوامر و نواهی تابع مصالح و مفاسد است، ما از راه تکلیف، علم به غرض مولا و هدف مولا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موردی ما یقین داشته باشیم به این‌که تکلیف تحقق ندارد، خطاب فعلی تحقق ندارد، یا در ما نحن فیه شک داریم در این‌که خطاب فعلی</w:t>
      </w:r>
      <w:bookmarkStart w:id="483" w:name="pg13711_331910"/>
    </w:p>
    <w:p>
      <w:pPr>
        <w:pStyle w:val="BookText"/>
        <w:rPr/>
      </w:pPr>
      <w:bookmarkEnd w:id="483"/>
      <w:r>
        <w:rPr>
          <w:rFonts w:ascii="IRNazanin" w:hAnsi="IRNazanin" w:eastAsia="IRNazanin"/>
          <w:color w:val="111111"/>
          <w:sz w:val="28"/>
          <w:sz w:val="28"/>
          <w:szCs w:val="28"/>
          <w:rtl w:val="true"/>
          <w:lang w:bidi="fa-IR"/>
        </w:rPr>
        <w:t>تحقق دارد، یا ندارد؟ به لحاظ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مشروط به ابتلاء است، تکلیف مشروط به قدرت عادیّه است، و ما نمی‌دانیم که ابتلاء تحقق دارد یا ندارد؟ با وجود شک در خطاب فعلی و شک در تکلیف فعلی چطور شما در این مورد علم به غرض مولا پیدا می‌کنید؟ در این مورد از کجا علم به غرض در کار است؟ و الاّ اگر اینطور است، شما در شبهات موضوعیّه اولا به‌طورکلی باید حکم به احتیاط بکنید و در بعضی از موارد شبهات حکمیّه هم باید حکم به وجوب احتیاط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رابطۀ با شخص این مکلّف است، شخص این مکلّف دربارۀ این مایعی که در چهارصد فرسخی وجود دارد، از کجا می‌فهمد که مولا نسبت به این مکلّف غرضی دربارۀ این خمر دارد؟ آیا اگر تکلیف نباشد، باز هم راهی برای این علم وجود دارد، یا ندارد؟ پس این‌که شما جمع کردید بین این دو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به غرض دارد، و هم شک در توجه خطاب فعلی و تکلیف فعلی دارد، به حسب ظاهر این دو قابل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شک در تکلیف فعلی و در توجه خطاب فعلی، این است که شک دارد، که آیا مولا دربارۀ این و شخص این مکلّف نسبت به این مایع 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له غرض؟ ام لا یکون له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در موالی عرفیّه گاهی ما اگر تکلیف هم نباشد، غرض مولا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بچۀ مولا مشرف به هلاکت است، مولا خودش نیست یا توجه و اطلاع ندارد، دستوری هم نداده، ما می‌فهمیم که غرض مولا نجات جان بچه است ولو تکلیفی هم دراین‌باره مطرح نیست، مع ذلک بر عبد واجب است که بکوشد و غرض مسلّم مولا را با این‌که هیچ تکلیفی نیست،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مولای حقیقی، ما فقط از راه تکالیف باید پی به این مسائل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دیدیم موظف به وجوب نماز هستیم، می‌فهمیم که مصلحت ملزمه‌ای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 تکلیف تحریمی به ما توجه پیدا کرد، می‌فهمیم که مفسدۀ ملزمه‌ای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کجا تکلیفی نبود، پس چرا ما علم به غرض مولا پیدا می‌کنیم؟ راه علم برای ما به حسب عادت و نوع منسد است، و این دو بیان عرض کردیم غیر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ایشان در مورد شک در ابتلاء، نمی‌تواند دلالت بر وجوب احتیاط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دلیل دیگری است که طول و تفصیل دارد ان شاء الله بعد</w:t>
      </w:r>
      <w:r>
        <w:rPr>
          <w:rFonts w:eastAsia="IRNazanin" w:cs="IRNazanin"/>
          <w:color w:val="111111"/>
          <w:sz w:val="28"/>
          <w:szCs w:val="28"/>
          <w:rtl w:val="true"/>
          <w:lang w:bidi="fa-IR"/>
        </w:rPr>
        <w:t>.</w:t>
      </w:r>
    </w:p>
    <w:p>
      <w:pPr>
        <w:pStyle w:val="Heading4"/>
        <w:numPr>
          <w:ilvl w:val="3"/>
          <w:numId w:val="1"/>
        </w:numPr>
        <w:rPr/>
      </w:pPr>
      <w:bookmarkStart w:id="484" w:name="__RefHeading___Toc226471_3264237689"/>
      <w:bookmarkStart w:id="485" w:name="_Toc176"/>
      <w:bookmarkEnd w:id="484"/>
      <w:r>
        <w:rPr>
          <w:rtl w:val="true"/>
        </w:rPr>
        <w:t>پرسش</w:t>
      </w:r>
      <w:r>
        <w:rPr>
          <w:rtl w:val="true"/>
        </w:rPr>
        <w:t>:</w:t>
      </w:r>
      <w:bookmarkEnd w:id="48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استهجان تکلیف مولا در مکلّف با توجه به قدرت عادیه چگونه ممکن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شک در خروج یک طرف از علم اجمالی وظیفه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شک در مفهوم عدم ابتلاء و حکم به وجوب احتیاط چه باید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مورد مبغوض مولا با مسألۀ شک در قدرت و حکم به احتیاط چیست؟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مورد مبغوض مولا با مسألۀ شک در قدرت توسط استاد چیست؟</w:t>
      </w:r>
      <w:bookmarkStart w:id="486" w:name="pg13711_331912"/>
    </w:p>
    <w:p>
      <w:pPr>
        <w:pStyle w:val="Heading3"/>
        <w:numPr>
          <w:ilvl w:val="2"/>
          <w:numId w:val="1"/>
        </w:numPr>
        <w:rPr/>
      </w:pPr>
      <w:bookmarkStart w:id="487" w:name="__RefHeading___Toc226473_3264237689"/>
      <w:bookmarkStart w:id="488" w:name="_Toc177"/>
      <w:bookmarkEnd w:id="486"/>
      <w:bookmarkEnd w:id="487"/>
      <w:r>
        <w:rPr>
          <w:rtl w:val="true"/>
        </w:rPr>
        <w:t>درس دویست و چهل و پنجم</w:t>
      </w:r>
      <w:bookmarkEnd w:id="488"/>
    </w:p>
    <w:p>
      <w:pPr>
        <w:pStyle w:val="Heading4"/>
        <w:numPr>
          <w:ilvl w:val="3"/>
          <w:numId w:val="1"/>
        </w:numPr>
        <w:rPr/>
      </w:pPr>
      <w:bookmarkStart w:id="489" w:name="__RefHeading___Toc226475_3264237689"/>
      <w:bookmarkStart w:id="490" w:name="_Toc178"/>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مشهور در موارد خروج از ابتلاء قائل هستند به این‌که علم اجمالی تأثیری ندارد و شرط فعلیّت تکلیف و عدم استهجان تکلیف این است که مکلّف به مورد ابتلاء 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روی مبنای مشهور یک مسأله‌ای باقی ماند و آن صورت شک در ابتلاء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ما شک داشته باشیم به این‌که آیا داخل در محل ابتلاء هست و یا خارج از محل ابتلاء؟ و این شک هم در کلمات اصولیین به صورت شبهۀ مفهومیّه بیان شده، یعنی اگر شک ما در این‌که فلان‌جا، فلان چیز محل ابتلاء هست یا نه؟ برای این است که ما دایرۀ مورد ابتلاء را نمی‌دانیم چه مقدار وسعت دارد؟ به عبارت دیگر دائرۀ آن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می‌دانیم که اگر یک خمری در هزار فرسخی ما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آمریکا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محل ابتلاء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خمری در پانصد فرسخی ما در اروپا مثلا واقع بود، آیا آن هم خارج از محل ابتلاء هست یا خارج از محل ابتلاء نیست؟ شبهۀ ما شبهۀ مصداقیّه نیست، شبهۀ ما شبهۀ مفهومیّه و مردد</w:t>
      </w:r>
      <w:bookmarkStart w:id="491" w:name="pg13711_331913"/>
    </w:p>
    <w:p>
      <w:pPr>
        <w:pStyle w:val="BookText"/>
        <w:rPr/>
      </w:pPr>
      <w:bookmarkEnd w:id="491"/>
      <w:r>
        <w:rPr>
          <w:rFonts w:ascii="IRNazanin" w:hAnsi="IRNazanin" w:eastAsia="IRNazanin"/>
          <w:color w:val="111111"/>
          <w:sz w:val="28"/>
          <w:sz w:val="28"/>
          <w:szCs w:val="28"/>
          <w:rtl w:val="true"/>
          <w:lang w:bidi="fa-IR"/>
        </w:rPr>
        <w:t>بین اقل و اکثر است، یعنی قدر متیقّن دارد و مقدار مشکوک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را یقینا می‌دانیم خارج از محل ابتلاء است، یک مقدار را شک داریم که آیا خارج از محل ابتلاء است یا نه؟ و در نتیجه شک داریم که آیا در رابطۀ با تکلیف مولا استهجان دارد یا ندارد؟ یعنی اگر مولا ما را نهی کند از شرب خمری که مثلا در پانصد فرسخی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مستهجنا بنظر العقلاء؟ ام لا یکون مستهجنا بنظر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خارج از محل ابتلاء باشد، استهجان دارد و اگر خارج نباشد استهجان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تردید داریم که آیا خارج از محل ابتلاء هست یا نه؟ در نتیجه شک می‌کنیم که آیا تکلیف در رابطۀ با آن به وجوب اجتناب، استهجان دارد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مورد بحث واقع شده است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و چه باید گفت؟ البته ثمره‌اش در مورد علم اجمالی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دربارۀ آن فعلیّت داشته باشد علم اجمالی اثر تنجیزی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تکلیف در رابطۀ با او فعلیّت نداشته باشد، بلکه استهجان داشته باشد، اینجا طرف علم اجمالی هم که واقع شد علم اجمالی دیگر بلااثر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دربارۀ او بلااثر است، دربارۀ این طرف محل ابتلاء هم بلااثر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ابتلاء، شک در استهجان و عدم استهجان، به چه دلیلی می‌توانیم مراجعه کنیم؟ آیا دلیل، تکلیف را در اینجا ثابت می‌کند یا تکلیف را در اینجا نفی می‌کند؟</w:t>
      </w:r>
    </w:p>
    <w:p>
      <w:pPr>
        <w:pStyle w:val="Heading4"/>
        <w:numPr>
          <w:ilvl w:val="3"/>
          <w:numId w:val="1"/>
        </w:numPr>
        <w:rPr/>
      </w:pPr>
      <w:bookmarkStart w:id="492" w:name="__RefHeading___Toc226477_3264237689"/>
      <w:bookmarkStart w:id="493" w:name="_Toc179"/>
      <w:bookmarkEnd w:id="492"/>
      <w:r>
        <w:rPr>
          <w:rtl w:val="true"/>
        </w:rPr>
        <w:t>استدلال شیخ</w:t>
      </w:r>
      <w:r>
        <w:rPr>
          <w:rtl w:val="true"/>
        </w:rPr>
        <w:t>(</w:t>
      </w:r>
      <w:r>
        <w:rPr>
          <w:rtl w:val="true"/>
        </w:rPr>
        <w:t>ره</w:t>
      </w:r>
      <w:r>
        <w:rPr>
          <w:rtl w:val="true"/>
        </w:rPr>
        <w:t xml:space="preserve">) </w:t>
      </w:r>
      <w:r>
        <w:rPr>
          <w:rtl w:val="true"/>
        </w:rPr>
        <w:t>به اطلاق ادلۀ محرمات در موارد شک در ابتلاء</w:t>
      </w:r>
      <w:bookmarkEnd w:id="49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کلام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یک استدلال مختصری شده است، که آن استدلال 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شک در ابتلاء، استدلال می‌کنیم به اطلاق ادلۀ محرمات،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این دلیل شرعی که دلالت بر حرمت شرب خمر می‌کند، اگر خمری در پانصد فرسخی واقع است، شک داریم که تکلیف دربارۀ او استهجان دارد، یا ندارد؟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دلیل حرمت شرب خمر، تمسک می‌کنیم، لکن دیگر توضیح ندادند، شرح نکردند که چطور ما می‌توانیم به این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کلام ایشان مفصل است، لکن خلاصۀ کلام ایشان را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که آیا این استدلال با این تقریبی که ایشان بیان کردند، درست است یا نادرست؟</w:t>
      </w:r>
      <w:bookmarkStart w:id="494" w:name="pg13711_331914"/>
    </w:p>
    <w:p>
      <w:pPr>
        <w:pStyle w:val="BookText"/>
        <w:rPr/>
      </w:pPr>
      <w:bookmarkEnd w:id="494"/>
      <w:r>
        <w:rPr>
          <w:rFonts w:ascii="IRNazanin" w:hAnsi="IRNazanin" w:eastAsia="IRNazanin"/>
          <w:color w:val="111111"/>
          <w:sz w:val="28"/>
          <w:sz w:val="28"/>
          <w:szCs w:val="28"/>
          <w:rtl w:val="true"/>
          <w:lang w:bidi="fa-IR"/>
        </w:rPr>
        <w:t>پس برای چه چیز استدلال می‌کنیم؟ برای این‌که در مورد شک در محل ابتلاء، ما همان احکام ابتلاء را صادر کنیم، نه احکام خارج از محل ابتلاء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ابتلاء در آنجا پیاده بشود، و از نظر علم اجمالی هم دیگر مانعی از تأثیر و تنجیز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در کتاب عام و خاص بحث شده که اگر ما یک عامی داشته باشیم، و بعد یک مخصّصی داشته باشیم، و این مخصّص ما از نظر مفهوم اجمال داشته باشد، مفهومش مجمل و غیر مبیّن باشد، و اجمالش هم به این صورت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نوع اجمال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اجمال به نحو تردید بین متباینین است، 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زید 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زید بن عمرو داریم و یک زید بن بکر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این‌که مولا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مراد مولا هست؟ اینجا اجمال و تردّد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نه، تردید و تردّد بین اقل و اکثر است، یعنی دلیل مخصص ما یک قدر متیقنی دارد به‌نام اقل، و یک زائدی هست که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مفهوم فاسق تردید داریم، تردیدمان هم به این صورت است که می‌دانیم اگر کسی مرتکب گناه کبیره باشد، این بلااشکال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گناه صغیره به تنهایی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و هل ارتکابه قادح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مفهومی و تردید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عام ما تخصیص بخورد به یک مخصّص مجملی که اجمال و تردید بین اقل و اکثر در آن باشد، اینجا وظیفه چیست؟</w:t>
      </w:r>
    </w:p>
    <w:p>
      <w:pPr>
        <w:pStyle w:val="Heading4"/>
        <w:numPr>
          <w:ilvl w:val="3"/>
          <w:numId w:val="1"/>
        </w:numPr>
        <w:rPr/>
      </w:pPr>
      <w:bookmarkStart w:id="495" w:name="__RefHeading___Toc226479_3264237689"/>
      <w:bookmarkStart w:id="496" w:name="_Toc180"/>
      <w:bookmarkEnd w:id="495"/>
      <w:r>
        <w:rPr>
          <w:rtl w:val="true"/>
        </w:rPr>
        <w:t>حکم عقل بعنوان دلیل مقید لبّی و مجمل در برابر اطلاق</w:t>
      </w:r>
      <w:bookmarkEnd w:id="49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نسبت به آن مقدار متیقّن از دلیل مخصّص، ما از عام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مقدار مشکوک که عبارت از مرتکب الصغیره است، رجوع به دلیل عام می‌کنیم،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حکم وجوب اکرام را دربارۀ او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در بحث عام و خاص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می‌خواهد همین معنا را در ما نحن فیه پیاده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مطلقی است، یعنی اگر ما خودش را ملاحظه 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ابتلاء و عدم ابتلاء مطرح نشده است، دلیل اجتنب عن الخمر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مقابل این اطلاق یک دلیل مقیّدی داریم که آن دلیل مقیّد عبارت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اجتنب</w:t>
      </w:r>
      <w:bookmarkStart w:id="497" w:name="pg13711_331915"/>
    </w:p>
    <w:p>
      <w:pPr>
        <w:pStyle w:val="BookText"/>
        <w:rPr/>
      </w:pPr>
      <w:bookmarkEnd w:id="497"/>
      <w:r>
        <w:rPr>
          <w:rFonts w:ascii="IRNazanin" w:hAnsi="IRNazanin" w:eastAsia="IRNazanin"/>
          <w:color w:val="111111"/>
          <w:sz w:val="28"/>
          <w:sz w:val="28"/>
          <w:szCs w:val="28"/>
          <w:rtl w:val="true"/>
          <w:lang w:bidi="fa-IR"/>
        </w:rPr>
        <w:t>عن الخمر را تقیید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محل ابتلاء نباشد، و خارج از محل ابتلاء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نقشی ندارد، در آنجا نمی‌تواند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مقیّد عقلی لبّی در مقابل اطلاق دلیل حرمت شرب خمر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دلیل مقیّد ما اجمال دارد، برای این‌که ما نمی‌دانیم دائرۀ ابتلاء و عدم ابتلاء توسعه یا تضییق دارد؟ قدر متیقّن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فرضا هزار فرسخ فاصله باشد یقینا خارج از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پانصد فرسخ فاصله باشد، آیا از محل ابتلاء خارج است یا نه؟ همان‌طورکه در مخصّص فاسق عنوان فاسق مردد بین اقل و اکثر بود، اینجا عنوان ابتلاء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مقیّد لبّی و عقلی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دائر بین الاقل و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همان‌طورکه در مسألۀ عام و خاص نسبت به آن مقدار مشکوک بود، ما رجوع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باید در مورد شک پیاده کرد، و محققین این معنا را ذکر کردند و ما هم در بحث عام و خاص این معنا را ذکر کردیم، اینجا هم همین‌طور است، اینجا هم مطلقی هست و دلیل مقیّدی هست، و دلیل مقیّد هم مردد بین اقل و اکثر است، نسبت به آن مقدار مشکوک، باید رجوع به اطلاق شود، رجوع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دلیل حرمت را در مورد شک پیاده کنیم</w:t>
      </w:r>
      <w:r>
        <w:rPr>
          <w:rFonts w:eastAsia="IRNazanin" w:cs="IRNazanin"/>
          <w:color w:val="111111"/>
          <w:sz w:val="28"/>
          <w:szCs w:val="28"/>
          <w:rtl w:val="true"/>
          <w:lang w:bidi="fa-IR"/>
        </w:rPr>
        <w:t>.</w:t>
      </w:r>
    </w:p>
    <w:p>
      <w:pPr>
        <w:pStyle w:val="Heading4"/>
        <w:numPr>
          <w:ilvl w:val="3"/>
          <w:numId w:val="1"/>
        </w:numPr>
        <w:rPr/>
      </w:pPr>
      <w:bookmarkStart w:id="498" w:name="__RefHeading___Toc226481_3264237689"/>
      <w:bookmarkStart w:id="499" w:name="_Toc181"/>
      <w:bookmarkEnd w:id="498"/>
      <w:r>
        <w:rPr>
          <w:rtl w:val="true"/>
        </w:rPr>
        <w:t>اشکال محقق نائینی</w:t>
      </w:r>
      <w:r>
        <w:rPr>
          <w:rtl w:val="true"/>
        </w:rPr>
        <w:t>(</w:t>
      </w:r>
      <w:r>
        <w:rPr>
          <w:rtl w:val="true"/>
        </w:rPr>
        <w:t>ره</w:t>
      </w:r>
      <w:r>
        <w:rPr>
          <w:rtl w:val="true"/>
        </w:rPr>
        <w:t xml:space="preserve">) </w:t>
      </w:r>
      <w:r>
        <w:rPr>
          <w:rtl w:val="true"/>
        </w:rPr>
        <w:t>در رجوع به عموم در موارد قدر مشکوک</w:t>
      </w:r>
      <w:bookmarkEnd w:id="499"/>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یک ان قلت و اشکالی به خودشان متوجه می‌کند که بعد هم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ان قلت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شیئا و غابت عنک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در بحث عام و خاص در آنجایی که مخصّص، اجمال مفهومی و تردد بین اقل و اکثر داشته باشد، ما در قدر مشکوک، در صورتی رجوع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که مخصّص ما منفصل باشد، یعنی اول مولا اکرم العلمائی گفته باشد، و بعد به یک دلیل منفصلی،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برای عام یک ظهوری در عموم منعقد شده است، و در ابتداء صدورش همراه با مخصّص نبوده است شما اینجا در آن مقدار مشکوک می‌توانید به ظهور عام در عموم تمسک کنید، و نسبت به مرتکب الصغیرة، اکرم العلماء را محکّم و حاکم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مخصص ما به صورت مخصص متصل شد، مثل این‌که از اول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مخصّص متصل اگر مولا مسأله را پیاده کرد، و شما در مفهوم فاسق هم تردید دارید، نمی‌دانید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الصغیره فاسق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اینجا هم به عموم تمسک</w:t>
      </w:r>
      <w:bookmarkStart w:id="500" w:name="pg13711_331916"/>
    </w:p>
    <w:p>
      <w:pPr>
        <w:pStyle w:val="BookText"/>
        <w:rPr/>
      </w:pPr>
      <w:bookmarkEnd w:id="500"/>
      <w:r>
        <w:rPr>
          <w:rFonts w:ascii="IRNazanin" w:hAnsi="IRNazanin" w:eastAsia="IRNazanin"/>
          <w:color w:val="111111"/>
          <w:sz w:val="28"/>
          <w:sz w:val="28"/>
          <w:szCs w:val="28"/>
          <w:rtl w:val="true"/>
          <w:lang w:bidi="fa-IR"/>
        </w:rPr>
        <w:t>می‌کنید؟ اینجا برای عموم، ظهوری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ظهوری که برای عموم منعقد شده است، ظهور در اکرام عالم غیر فاسق است، از اول یک چنین ظهوری برای عام منعقد شده است، و اینجا عموم به آن معنا نداریم که شما بخواهید تمسک به عموم بکنید؟ همان‌طورکه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لا تکرم الفساق شما نمی‌توانید تمسک 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در بحث عام و خاص ثابت شده است که در مخصّص منفصل که در اجمال مفهومی، تردّد بین اقل و اکثر است، به عام می‌شود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متصل باشد، در هیچ‌یک از فروض شما حق رجوع به عام و تمسک به عام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خودش را تکمیل می‌کند، کأنّ کسی به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مسألۀ ابتلاء مقیّد لفظی نداریم، مقیّد ما مقیّد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مواردی که خارج از محل ابتلاء باشد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ما مخصّص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کأنّ سؤال می‌کند که آیا مقیّد و مخصّص عقلی حکم مخصّصات متصله را دارد یا حکم مخصّصات منفصله را دارد؟ این یک مسألۀ کلی است، که در آنجایی که تقیید و تخصیص از عقل سرچشمه می‌گیرد، آیا احکام مخصّص متصل بر آن جریان پیدا می‌کند؟ یا احکام مخصّص منفصل جریان پیدا می‌کند؟</w:t>
      </w:r>
    </w:p>
    <w:p>
      <w:pPr>
        <w:pStyle w:val="Heading4"/>
        <w:numPr>
          <w:ilvl w:val="3"/>
          <w:numId w:val="1"/>
        </w:numPr>
        <w:rPr/>
      </w:pPr>
      <w:bookmarkStart w:id="501" w:name="__RefHeading___Toc226483_3264237689"/>
      <w:bookmarkStart w:id="502" w:name="_Toc182"/>
      <w:bookmarkEnd w:id="501"/>
      <w:r>
        <w:rPr>
          <w:rtl w:val="true"/>
        </w:rPr>
        <w:t>تقسیم احکام و مقیّدات عقلیه</w:t>
      </w:r>
      <w:bookmarkEnd w:id="502"/>
    </w:p>
    <w:p>
      <w:pPr>
        <w:pStyle w:val="BookText"/>
        <w:rPr/>
      </w:pPr>
      <w:r>
        <w:rPr>
          <w:rFonts w:ascii="IRNazanin" w:hAnsi="IRNazanin" w:eastAsia="IRNazanin"/>
          <w:color w:val="111111"/>
          <w:sz w:val="28"/>
          <w:sz w:val="28"/>
          <w:szCs w:val="28"/>
          <w:rtl w:val="true"/>
          <w:lang w:bidi="fa-IR"/>
        </w:rPr>
        <w:t>اینجا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و مخصّصات و مقیّدات عقلیّه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عقل به نحو ضرورت و بداهت و وضوح، حکم می‌کند که ما از او تعبیر به عقل درونی می‌کنیم، یا تعبیر به عقل بدیهی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نه، مخصّص عقلی است، اما عقل ضروری نیست، بلکه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عقل نظری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همین‌طورکه عقل او را درک نمی‌کند، باید یک مبادی، یک مقدمات، یک خصوصیّاتی را در نظر بگیرد، یک صغری و یک کبری با فکر و تأمل ترتیب بدهد، آن‌وقت در دنبال این مبادی، و در دنبال این صغری و کبری یک حکم به نتیجه بکند، که ما تعبیر به عقل نظری می‌کنیم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مخصّصات عقلی ضروری باشد، این از قبیل مخصّص لفظی متّصل است، چرا؟ برای این‌که عقلی ضروری نیاز به فکر ندارد، نیاز به تحقّق مبادی و</w:t>
      </w:r>
      <w:bookmarkStart w:id="503" w:name="pg13711_331917"/>
    </w:p>
    <w:p>
      <w:pPr>
        <w:pStyle w:val="BookText"/>
        <w:rPr/>
      </w:pPr>
      <w:bookmarkEnd w:id="503"/>
      <w:r>
        <w:rPr>
          <w:rFonts w:ascii="IRNazanin" w:hAnsi="IRNazanin" w:eastAsia="IRNazanin"/>
          <w:color w:val="111111"/>
          <w:sz w:val="28"/>
          <w:sz w:val="28"/>
          <w:szCs w:val="28"/>
          <w:rtl w:val="true"/>
          <w:lang w:bidi="fa-IR"/>
        </w:rPr>
        <w:t>تحقّق صغری و کبری ندارد، این یک مسألۀ بدیهی و روشن است، و به مجرّدی که انسان عام را شنید، این عقل ضروری مثل یک قرینۀ متّصلۀ به کلام، و مخصّص متّصل به کلام و همراه کلام خواهد بود، کلام از این عقلی ضروری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عقلی نظری باشد؛ در عقلی نظری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است، چرا؟ برای این‌که انسان عام را که می‌شنود، دلیل عام را که ملاحظه می‌کند، بلافاصله انتقال به مخصّص پیدا نمی‌کند، و چون انتقال به مخصّص پیدا نکرد، عام در معنای عامش ظهور پیدا می‌کند، انعقاد ظهور برای عام می‌شود، و برای عام ظهوری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مبادی آن حکم عقل پیدا شد، و صغری و کبری تحقق پیدا کرد، این به منزلۀ یک مخصّص منفصل و یک حجّت اقوی حاکمیّت بر عام پیدا می‌کند، تا اندازه‌ای که دلیل مخصّص بتواند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عقلی نظری به منزلۀ مخصّص لفظی منفصل است، و مخصّص عقلی ضروری به منزلۀ مخصّص لفظی متّصل است</w:t>
      </w:r>
      <w:r>
        <w:rPr>
          <w:rFonts w:eastAsia="IRNazanin" w:cs="IRNazanin"/>
          <w:color w:val="111111"/>
          <w:sz w:val="28"/>
          <w:szCs w:val="28"/>
          <w:rtl w:val="true"/>
          <w:lang w:bidi="fa-IR"/>
        </w:rPr>
        <w:t>.</w:t>
      </w:r>
    </w:p>
    <w:p>
      <w:pPr>
        <w:pStyle w:val="Heading4"/>
        <w:numPr>
          <w:ilvl w:val="3"/>
          <w:numId w:val="1"/>
        </w:numPr>
        <w:rPr/>
      </w:pPr>
      <w:bookmarkStart w:id="504" w:name="__RefHeading___Toc226485_3264237689"/>
      <w:bookmarkStart w:id="505" w:name="_Toc183"/>
      <w:bookmarkEnd w:id="504"/>
      <w:r>
        <w:rPr>
          <w:rtl w:val="true"/>
        </w:rPr>
        <w:t>اشکال در عقلی ضروری بودن استهجان تکلیف در صورت عدم ابتلاء</w:t>
      </w:r>
      <w:bookmarkEnd w:id="505"/>
    </w:p>
    <w:p>
      <w:pPr>
        <w:pStyle w:val="BookText"/>
        <w:rPr/>
      </w:pPr>
      <w:r>
        <w:rPr>
          <w:rFonts w:ascii="IRNazanin" w:hAnsi="IRNazanin" w:eastAsia="IRNazanin"/>
          <w:color w:val="111111"/>
          <w:sz w:val="28"/>
          <w:sz w:val="28"/>
          <w:szCs w:val="28"/>
          <w:rtl w:val="true"/>
          <w:lang w:bidi="fa-IR"/>
        </w:rPr>
        <w:t>ان قلت در ما نحن فیه ادعا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محل ابتلاء بودن، و مستهجن بودن تکلیف در صورت عدم ابتلاء، یکی از احکام عقلیّۀ ضروریّه است، از آنهایی است که فکر لازم ندارد، مبادی و مقدمات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قبیل احکام است این یک مقیّد لفظی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لفظی متصل شد، دیگر در اجمال مفهومی و تردّد بین اقل و اکثر، حق نداریم رجوع به اطلاق کنیم، حق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اطلاقی نداریم، دلیل اطلاق ظهور اطلاقی برای او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مولا به صورت یک دلیل لفظی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الاّ ما کان خارجا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به صورت دلیل لفظی و متّصل بیان می‌کرد، شما حق نداشتید که در مورد شک به اطلاق تمسک کنید، اینجا هم با این‌که مسأله عقلی است، لکن چون عقلی ضروری است، حکم همین تقیید به متّصل را دارد، و در تقیید به متّصل در هیچ صورتش تمسک به اطلاق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به اطلاق جایز باشد ظهور اطلاقی ظاهر نشده است تا تمسک به ظهور اطلاقی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 قلتی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اشکال بر خودشان ذکر کردند</w:t>
      </w:r>
      <w:r>
        <w:rPr>
          <w:rFonts w:eastAsia="IRNazanin" w:cs="IRNazanin"/>
          <w:color w:val="111111"/>
          <w:sz w:val="28"/>
          <w:szCs w:val="28"/>
          <w:rtl w:val="true"/>
          <w:lang w:bidi="fa-IR"/>
        </w:rPr>
        <w:t>.</w:t>
      </w:r>
      <w:bookmarkStart w:id="506" w:name="pg13711_331918"/>
    </w:p>
    <w:p>
      <w:pPr>
        <w:pStyle w:val="Heading4"/>
        <w:numPr>
          <w:ilvl w:val="3"/>
          <w:numId w:val="1"/>
        </w:numPr>
        <w:rPr/>
      </w:pPr>
      <w:bookmarkStart w:id="507" w:name="__RefHeading___Toc226487_3264237689"/>
      <w:bookmarkStart w:id="508" w:name="_Toc184"/>
      <w:bookmarkEnd w:id="506"/>
      <w:bookmarkEnd w:id="507"/>
      <w:r>
        <w:rPr>
          <w:rtl w:val="true"/>
        </w:rPr>
        <w:t>پاسخ نائینی</w:t>
      </w:r>
      <w:r>
        <w:rPr>
          <w:rtl w:val="true"/>
        </w:rPr>
        <w:t>(</w:t>
      </w:r>
      <w:r>
        <w:rPr>
          <w:rtl w:val="true"/>
        </w:rPr>
        <w:t>ره</w:t>
      </w:r>
      <w:r>
        <w:rPr>
          <w:rtl w:val="true"/>
        </w:rPr>
        <w:t xml:space="preserve">) </w:t>
      </w:r>
      <w:r>
        <w:rPr>
          <w:rtl w:val="true"/>
        </w:rPr>
        <w:t>به ضروری بودن استهجان تکلیف در صورت عدم ابتلاء</w:t>
      </w:r>
      <w:bookmarkEnd w:id="508"/>
    </w:p>
    <w:p>
      <w:pPr>
        <w:pStyle w:val="BookText"/>
        <w:rPr/>
      </w:pPr>
      <w:r>
        <w:rPr>
          <w:rFonts w:ascii="IRNazanin" w:hAnsi="IRNazanin" w:eastAsia="IRNazanin"/>
          <w:color w:val="111111"/>
          <w:sz w:val="28"/>
          <w:sz w:val="28"/>
          <w:szCs w:val="28"/>
          <w:rtl w:val="true"/>
          <w:lang w:bidi="fa-IR"/>
        </w:rPr>
        <w:t>لکن دو جواب ذکر کرده‌اند، یک جوابشان این است که ما قبول نداریم که این مسألۀ استهجان تکلیف در مورد خروج از ابتلاء، یکی از احکام عقلیّۀ ضروریّه باشد، ما ضروری بودن این معنا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مقابل شما ادعا کنیم که این یکی از احکام عقلیّۀ نظریّه است، و اگر از احکام عقلیّۀ نظریّه شد، این ارتباط به مخصّص منفصل پیدا می‌کند، و در مخصّص منفصل در آن مقدار مشکوک ما می‌توانیم به عموم و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صورت اولا در جواب از این ان قلت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همان مخصّص لفظی متّصل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به‌هیچ وجه جایز نیست، در لفظی متصل که بلااشکال تمسک به عموم جایز نیست، مسأله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جایز نیست، و یک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الا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خصوصیّتش چیست؟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خصوصیّتش این است که فاسق یک عنوان واقعی است، و یک معنای واقعی است و مراتب هم ندارد، یعنی شدت و ضعف در او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امرش دایر بین اقل و اکثر است، لکن مسألۀ اقل و اکثر یک معنا دارد، و مسألۀ مراتب که عبارت از شدت و ضعف و قوت و ضعف است، آن یک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شدت و ضعف در معنای فاسق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فاسق را نمی‌دانیم که آیا اختصاص به مرتکب کبیره دارد؟ یا مرتکب صغیره را هم شامل می‌شود؟ اینجا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مخصّص لفظی متّصل، ما در مقدار مشکوک حق نداریم به اکرم العلماء تمسک کنیم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مخصّص ما این‌طور نیست که یک عنوان واقعی بدون مراتب باشد، بلکه یک عنوانی است که شدت و ضعف دارد، ضعف و کمال در او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ابتلاء در ما نحن فیه، خارج بودن از محل ابتلاء، مراحل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قویا از محل ابتلاء خارج است، و یکی فی الجمله از محل ابتلاء خارج است، شدت و ضعف در او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اینجاهایی که پای شدت و ضعف مطرح است، حتی اگر دلیل لفظی متّصل هم در کار باشد،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الاّ ما کان خارجا عن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مرتبۀ ضعیفه‌اش ما می‌توانیم به اجتنب عن الخمر تمسک بکنیم، چرا؟ برای این‌که ما شک داریم که علاوۀ بر این‌که تخصیص به</w:t>
      </w:r>
      <w:bookmarkStart w:id="509" w:name="pg13711_331919"/>
    </w:p>
    <w:p>
      <w:pPr>
        <w:pStyle w:val="BookText"/>
        <w:rPr/>
      </w:pPr>
      <w:bookmarkEnd w:id="509"/>
      <w:r>
        <w:rPr>
          <w:rFonts w:ascii="IRNazanin" w:hAnsi="IRNazanin" w:eastAsia="IRNazanin"/>
          <w:color w:val="111111"/>
          <w:sz w:val="28"/>
          <w:sz w:val="28"/>
          <w:szCs w:val="28"/>
          <w:rtl w:val="true"/>
          <w:lang w:bidi="fa-IR"/>
        </w:rPr>
        <w:t>مرتبۀ قویّه در کار است، آیا تخصیص به مرتبۀ ضعیفه هم در کار هست؟ در حقیقت شک در تخصیص زائد داریم، و در شک در تخصیص زائد، تمسک به عموم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را دقت بفرمایید، تا ببینیم اشکالاتی که بر کلام ایشان وارد است چیست؟ و در نتیجه آیا این دلیلی که مرحوم شیخ ذکر کرده‌اند که در مورد شک در ابتلاء به اطلاق ادلۀ محرمات ما می‌توانیم تمسک کنیم، آیا تمام است یا نه؟</w:t>
      </w:r>
    </w:p>
    <w:p>
      <w:pPr>
        <w:pStyle w:val="Heading4"/>
        <w:numPr>
          <w:ilvl w:val="3"/>
          <w:numId w:val="1"/>
        </w:numPr>
        <w:rPr/>
      </w:pPr>
      <w:bookmarkStart w:id="510" w:name="__RefHeading___Toc226489_3264237689"/>
      <w:bookmarkStart w:id="511" w:name="_Toc185"/>
      <w:bookmarkEnd w:id="510"/>
      <w:r>
        <w:rPr>
          <w:rtl w:val="true"/>
        </w:rPr>
        <w:t>پرسش</w:t>
      </w:r>
      <w:r>
        <w:rPr>
          <w:rtl w:val="true"/>
        </w:rPr>
        <w:t>:</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ادلۀ محرمات در موارد شک در ابتلاء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بعنوان دلیل مقید لبّی و مجمل در برابر اطلاق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عموم در موارد قدر مشکوک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در احکام و مقیّدات عقلیه را ذکر کنید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عقلی ضروری بودن استهجان تکلیف در صورت عدم ابتلاء و پاسخ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512" w:name="pg13711_331920"/>
    </w:p>
    <w:p>
      <w:pPr>
        <w:pStyle w:val="Heading3"/>
        <w:numPr>
          <w:ilvl w:val="2"/>
          <w:numId w:val="1"/>
        </w:numPr>
        <w:rPr/>
      </w:pPr>
      <w:bookmarkStart w:id="513" w:name="__RefHeading___Toc226491_3264237689"/>
      <w:bookmarkStart w:id="514" w:name="_Toc186"/>
      <w:bookmarkEnd w:id="512"/>
      <w:bookmarkEnd w:id="513"/>
      <w:r>
        <w:rPr>
          <w:rtl w:val="true"/>
        </w:rPr>
        <w:t>درس دویست و چهل و ششم</w:t>
      </w:r>
      <w:bookmarkEnd w:id="514"/>
    </w:p>
    <w:p>
      <w:pPr>
        <w:pStyle w:val="Heading4"/>
        <w:numPr>
          <w:ilvl w:val="3"/>
          <w:numId w:val="1"/>
        </w:numPr>
        <w:rPr/>
      </w:pPr>
      <w:bookmarkStart w:id="515" w:name="__RefHeading___Toc226493_3264237689"/>
      <w:bookmarkStart w:id="516" w:name="_Toc187"/>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17" w:name="__RefHeading___Toc226495_3264237689"/>
      <w:bookmarkStart w:id="518" w:name="_Toc188"/>
      <w:bookmarkEnd w:id="517"/>
      <w:r>
        <w:rPr>
          <w:rtl w:val="true"/>
        </w:rPr>
        <w:t>تمسک به اطلاق در مورد شک در شبهه مفهومیه</w:t>
      </w:r>
      <w:bookmarkEnd w:id="518"/>
    </w:p>
    <w:p>
      <w:pPr>
        <w:pStyle w:val="BookText"/>
        <w:rPr/>
      </w:pPr>
      <w:r>
        <w:rPr>
          <w:rFonts w:ascii="IRNazanin" w:hAnsi="IRNazanin" w:eastAsia="IRNazanin"/>
          <w:color w:val="111111"/>
          <w:sz w:val="28"/>
          <w:sz w:val="28"/>
          <w:szCs w:val="28"/>
          <w:rtl w:val="true"/>
          <w:lang w:bidi="fa-IR"/>
        </w:rPr>
        <w:t>بحث در این بود که در مورد شک در ابتلاء، یعنی شبهه مفهومیه ابتلاء، آیا می‌توانیم به اطلاق ادلۀ محرمات مثل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یا نه؟ دیروز عرض کردیم که مرحوم شیخ اجمالا این استدلال را بیان کرده‌اند،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توضیح داده‌اند، خلاصه بیان ایشان این بود، با این‌که در مقابل این اطلاقات ما یک دلیل مقیّدی داریم، و این دلیل مقیّد ما، دلیل عقلی ضروری است، و دلیل عقلی ضروری مانند مخصّص متّصل است، لکن درعین‌حال در ما نحن فیه، مانعی ندارد که ما به اطلاق تمسک کنیم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آخرشان این بود، برای این‌که عنوان مقیّد و مخصّص ما، یک وقت عنوان غیر ذی مراتب است و یک وقت عنوان ذی مراتب، اگر عنوان غیر ذی مراتب باشد، در مخصّص متّصل نمی‌شود تمسک به عام کرد، ولو این‌که مردد بین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ذی مراتب باشد، مثل مسألۀ ابتلاء، که مراتب دارد خروج از ابتلاء شدتا و</w:t>
      </w:r>
      <w:bookmarkStart w:id="519" w:name="pg13711_331921"/>
    </w:p>
    <w:p>
      <w:pPr>
        <w:pStyle w:val="BookText"/>
        <w:rPr/>
      </w:pPr>
      <w:bookmarkEnd w:id="519"/>
      <w:r>
        <w:rPr>
          <w:rFonts w:ascii="IRNazanin" w:hAnsi="IRNazanin" w:eastAsia="IRNazanin"/>
          <w:color w:val="111111"/>
          <w:sz w:val="28"/>
          <w:sz w:val="28"/>
          <w:szCs w:val="28"/>
          <w:rtl w:val="true"/>
          <w:lang w:bidi="fa-IR"/>
        </w:rPr>
        <w:t>ضعفا و قوتا، اینجا هم می‌توانیم ولو این‌که مخصّص متّصل باشد، تمسک به عام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شک ما برگشت به شک در تخصیص زاید می‌کند، و هرکجا که عنوان، شک در تخصیص زاید باشد، برای شما تمسک به عام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ان قلت مطرح کرده بود، و در جواب آن مطلب ان قلت را پذیرفته بودند، منتهی از راه دیگری برای جواب تخلّص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این بیانات، یک اشکالاتی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رابطۀ با این حرف، برای همه مسایل و موارد عام و خاص مورد ابتلاء است و آن این است که، بین ان قلت و قلت این معنا مسلم بود، که اگر مخصّص ما، مقیّد ما، یک حکم عقلی ضروری باشد، بمنزلۀ 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عقلی نظری باشد، به منزلۀ مخصّص منفصل است، یعنی در حقیقت این تقسیمی که در مخصّصات لفظیه جریان پیدا می‌کند، که المخصّص قد یکون متّصلا و قد یکون منفصلا در مخصّصات عقلیه هم این تقسیم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المخصّص العقلی قد یکون متّصلا و هو ما کان عقلیا ضروریا، و قد یکون منفصلا و هو ما کان عقلیا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بود که بین ان قلت و بین قلت مسلم بود، و روی تسلّم این معنا، بین ان قلت و قلت اختلاف شده بود، که آیا مخصّص در مسألۀ ابتلاء که مورد بحث ماست، از قبیل عقلی ضروری یا از قبیل عقلی نظری است؟ این به این اعتبار است که بین این دوتا اختلاف است، و اثر مترتب بر این دوتا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ببینیم آیا واقعیت مطلب هم همین‌طور است؟ مخصّصات عقلیه هم علی نوعین؟ مخصّص عقلی ضروری کالمتّصل، و مخصّص عقلی نظری کالمنفصل؟</w:t>
      </w:r>
    </w:p>
    <w:p>
      <w:pPr>
        <w:pStyle w:val="Heading4"/>
        <w:numPr>
          <w:ilvl w:val="3"/>
          <w:numId w:val="1"/>
        </w:numPr>
        <w:rPr/>
      </w:pPr>
      <w:bookmarkStart w:id="520" w:name="__RefHeading___Toc226497_3264237689"/>
      <w:bookmarkStart w:id="521" w:name="_Toc189"/>
      <w:bookmarkEnd w:id="520"/>
      <w:r>
        <w:rPr>
          <w:rtl w:val="true"/>
        </w:rPr>
        <w:t>فرق مخصص عقلی ضروری و مخصص عقلی نظری</w:t>
      </w:r>
      <w:bookmarkEnd w:id="52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کلام ایشان به‌عنوان فرق بین این دوتا ذکر می‌شد، عبارت از این مطلب بود که اگر مخصّص عقلی ضروری باشد، انسان با شنیدن عام، لا محاله توجه به آن مخصّص دارد، و دیگر نیاز به فکر و تأمل، و توجه به مبادی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 عقلی ضروری شد، بمجردی که انسان مسألۀ مربوط به او را توجه پیدا کرد، این معنا مورد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عقلی نظری باشد، مستمع و مخاطب بعد از آن‌که عام را می‌شنود، توجه به مخصّص ندارد، باید یک مقدماتی پیدا شود، یک صغرا و کبرایی تشکیل پیدا کند، تا بعد انتقال به این مخصّص نظری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فاصله در کار است، کأنّ نیاز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فاصله در کار شد، همان حکم مخصّص منفصل را پیدا</w:t>
      </w:r>
      <w:bookmarkStart w:id="522" w:name="pg13711_331922"/>
    </w:p>
    <w:p>
      <w:pPr>
        <w:pStyle w:val="BookText"/>
        <w:rPr/>
      </w:pPr>
      <w:bookmarkEnd w:id="522"/>
      <w:r>
        <w:rPr>
          <w:rFonts w:ascii="IRNazanin" w:hAnsi="IRNazanin" w:eastAsia="IRNazanin"/>
          <w:color w:val="111111"/>
          <w:sz w:val="28"/>
          <w:sz w:val="28"/>
          <w:szCs w:val="28"/>
          <w:rtl w:val="true"/>
          <w:lang w:bidi="fa-IR"/>
        </w:rPr>
        <w:t>می‌کند، مخصّص منفصل شأنش جدای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بین عام فاصله موجود است، و در نتیجۀ این فاصله، عام در حین صدورش ظهور در عموم برای او منعقد می‌شود، و ظهور برای عام استقرار پیدا می‌کند، منتهی دلیل مخصّص چون یک حجّت اقوایی هست، تقدّم بر این ظهور دارد، و اقوای از این ظهور است، و الاّ دلیل مخصّص کشف نمی‌کند از این‌که ظهوری برای عام نبوده، و از اول انعقاد ظهوری تحقق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مخصّص عقلی نظری هم، به حسب بادی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بین این حکم عقل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عام ظهور در عموم پیدا کرده، ظهور حجّت منعقد شده، منتهی بعد که توجه به این حکم عقل می‌شود، یک حجّت اقوایی در مقابل ظهور عام در کار است، به همان ملاکی که مخصّص لفظی منفصل تقدّم پیدا می‌کند، مخصّص عقلی نظری هم نسبت به مورد خودش تقدم بر عام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کلمات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و مورد قبول ان قلت و قلت هر دو بود</w:t>
      </w:r>
      <w:r>
        <w:rPr>
          <w:rFonts w:eastAsia="IRNazanin" w:cs="IRNazanin"/>
          <w:color w:val="111111"/>
          <w:sz w:val="28"/>
          <w:szCs w:val="28"/>
          <w:rtl w:val="true"/>
          <w:lang w:bidi="fa-IR"/>
        </w:rPr>
        <w:t>.</w:t>
      </w:r>
    </w:p>
    <w:p>
      <w:pPr>
        <w:pStyle w:val="Heading4"/>
        <w:numPr>
          <w:ilvl w:val="3"/>
          <w:numId w:val="1"/>
        </w:numPr>
        <w:rPr/>
      </w:pPr>
      <w:bookmarkStart w:id="523" w:name="__RefHeading___Toc226499_3264237689"/>
      <w:bookmarkStart w:id="524" w:name="_Toc190"/>
      <w:bookmarkEnd w:id="523"/>
      <w:r>
        <w:rPr>
          <w:rtl w:val="true"/>
        </w:rPr>
        <w:t>نظر استاد در فرق میان مخصص عقلی ضروری و مخصص عقلی نظری</w:t>
      </w:r>
      <w:bookmarkEnd w:id="52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ببینیم واقع مطلب هم همین‌طور است؟ یا این‌که نه؛ لقائل ان یقول که در مخصّص عقلی نظری ولو این‌که فاصلۀ زمانی در کار است، ولو این‌که عقل انتقال به او پیدا نمی‌کند، مگر بعد از تحقق مبادی، و تشکیل شدن صغری و کبری، و در حقیقت فاصله زمانی 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حرف این است که بعد از آن‌که عقل انتقال به این حکم نظری پیدا کرد، مثلا خود عقل فهمید که فاسق از علما، لیاقت و شایستگی اکرام را ندارد، بدون این‌که یک دلیل لفظی در رابطۀ با عدم اکرام فاسق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یک جهاتی در نظر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مثلا عالم برای خاطر مثلا تعظیم شعائر و برای اهمیت دادن به اسلام است، و این در مورد عالم فاسق که معنا ندارد، چه‌بسا ضرر عالم فاسق از جاهل فاسق برای اسلام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اینجایی که عقل انتقال پیدا می‌کند به این‌که عالم فاسق نباید اکرام شود، اگر بعد از یک ساعت که انتقال پیدا کرد، اینجا واقع مطلب چیست؟ واقع مطلب این است، که عقل بعد از یک ساعت پی به واقعیت می‌برد، اما نه واقعیتی که حالا تحقق پیدا کرده، نه واقعیتی که حالا حادث شده، واقعیتی که همراه عام بوده، واقعیتی که ملازم با عام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فاصلۀ زمانی برای خاطر این بوده که عقل در</w:t>
      </w:r>
      <w:bookmarkStart w:id="525" w:name="pg13711_331923"/>
    </w:p>
    <w:p>
      <w:pPr>
        <w:pStyle w:val="BookText"/>
        <w:rPr/>
      </w:pPr>
      <w:bookmarkEnd w:id="525"/>
      <w:r>
        <w:rPr>
          <w:rFonts w:ascii="IRNazanin" w:hAnsi="IRNazanin" w:eastAsia="IRNazanin"/>
          <w:color w:val="111111"/>
          <w:sz w:val="28"/>
          <w:sz w:val="28"/>
          <w:szCs w:val="28"/>
          <w:rtl w:val="true"/>
          <w:lang w:bidi="fa-IR"/>
        </w:rPr>
        <w:t>این فاصله درک نکرده، نه برای این بوده که به حسب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عقل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حالا که بعد از یک ساعت عقل می‌فهمد که فاسق وجوب اکرام ندارد، آن‌وقت به چه حکم می‌کند؟ حکم می‌کند به این معنا، که از اول فاسق وجوب اکرام نداشته، من انتقال پیدا نکرده بودم، من توجه نکردم، من متنبه این مطلب نشدم، این فاصله زمانی برای تنبّه عقل مطرح است، نه برای واقعیت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تخصیص من اول الامر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نفهمیده، حالا فهمیده که این واقعیت من اول الامر تحقق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ممکن است به ذهنتان بیاید که در مخصّص لفظی منفصل هم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بحث عام و خاص، جمع بین عام و خاص را به چه نحو توجیه کردید؟ در بحث عام و خاص این‌طور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 مولا از اول روی اکرام عالم غیر فاسق بوده، خاص تصرف در ارادۀ جدی مولا نمی‌کند، مولا از اول اکرام عالم فاسق مقصودش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عام مطرح شده؟ چرا عام را مولا بیان کرده؟ به صورت یک قانون کلی و این‌که ارادۀ استعمالیه تعلق به اکرام کل عالم گرفته، و به عبارت دیگر، با این‌که مخصّص متّصل و منفصل در این معنا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مخصّص متّصل، و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این معنا مشترک هستند، که ارادۀ جدی مولا از اول تعلق به امر محدود گرفته، ارادۀ جدی مولا به اکرام غیر فاسق متعلق شده، در این جهت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مولا می‌خواهد عالم غیر فاسق اکرام بشود، پس چرا گاهی به صورت مخصّص متّصل می‌آورد و گاهی به صورت مخصّص منفصل؟ اگر در هردو ارادۀ جدی مولا یک مطلب است، پس چرا در تمامی موارد بصورت مخصّص متّصل مطلبش را بیان بکند؟ مخصّص منفصل که همان نقش را دارد</w:t>
      </w:r>
      <w:r>
        <w:rPr>
          <w:rFonts w:eastAsia="IRNazanin" w:cs="IRNazanin"/>
          <w:color w:val="111111"/>
          <w:sz w:val="28"/>
          <w:szCs w:val="28"/>
          <w:rtl w:val="true"/>
          <w:lang w:bidi="fa-IR"/>
        </w:rPr>
        <w:t>.</w:t>
      </w:r>
    </w:p>
    <w:p>
      <w:pPr>
        <w:pStyle w:val="Heading4"/>
        <w:numPr>
          <w:ilvl w:val="3"/>
          <w:numId w:val="1"/>
        </w:numPr>
        <w:rPr/>
      </w:pPr>
      <w:bookmarkStart w:id="526" w:name="__RefHeading___Toc226501_3264237689"/>
      <w:bookmarkStart w:id="527" w:name="_Toc191"/>
      <w:bookmarkEnd w:id="526"/>
      <w:r>
        <w:rPr>
          <w:rtl w:val="true"/>
        </w:rPr>
        <w:t>جدایی مخصّص لفظی از مخصص عقلی</w:t>
      </w:r>
      <w:bookmarkEnd w:id="52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در اینجا وجود دارد، که حساب مخصّص لفظی را همین نکته از حساب مخصص عقلی جدا می‌کند، و آن این است گاهی از اوقات مولا فقط در مقام این نیست که بخواهد مراد جدیش را بیان بکند، می‌خواهد قانون در اختیار مردم قرار بگذارد، که</w:t>
      </w:r>
    </w:p>
    <w:p>
      <w:pPr>
        <w:pStyle w:val="BookText"/>
        <w:rPr/>
      </w:pPr>
      <w:r>
        <w:rPr>
          <w:rFonts w:ascii="IRNazanin" w:hAnsi="IRNazanin" w:eastAsia="IRNazanin"/>
          <w:color w:val="111111"/>
          <w:sz w:val="28"/>
          <w:sz w:val="28"/>
          <w:szCs w:val="28"/>
          <w:rtl w:val="true"/>
          <w:lang w:bidi="fa-IR"/>
        </w:rPr>
        <w:t>این قانون را مردم در موارد شک، و در مواردی که نیاز به رجوع به قانون وجود دارد، مردم رجوع به این قانون و به این عموم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ارادۀ استعمالیه که این کلمۀ ارادۀ استعمالیه عبارت اخرای از ارادۀ قانونیه و از اراده قانونگذاری است، این اراده قانونیه باید به این صورت مطرح بشود، که عامی را بصورت قانون در اختیار مردم بگذارد، بعد در آینده برطبق مصلحت وقت، و برطبق مصالح دیگر، بصورت مخصّص و تبصره این قانون را تقیید و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مخصّص لفظی متّصل این معنا دیگر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کردید که آیا مرتکب الصغیره فاسق أم لا؟ دیگر دستتان از تمسک به اکرم العلماء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موارد در رابطۀ با مخصّص منفصل، شما می‌توانید مراجعه به عموم کنید، اما در رابطۀ با مخصّص متّصل، نمی‌توانید مراجعه به عموم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جهت موجب شده که متکلم گاهی از اوقات مراد جدی خودش را با مخصّص منفصل ابراز کند، و الاّ عرض کردم در این جهت تردیدی نیست، که چه در مورد مخصّص متّصل، و چه در مورد مخصّص منفصل، از اول دایرۀ ارادۀ جدی تعلق به ماعدای مورد مخصّص گرفته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ثمرۀ تخصیص به منفصل این شد که مولا با توجه به این معنا خواسته اول یک قانون ظاهر در عمومی در اختیار مکلّف بگذارد، تا مکلّف در موارد شک بتواند رجوع به این قانون بکند، و لازمۀ این مطلب این بوده که مخصّصاتش را بصورت منفصل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جهاتی اقتضا می‌کند که به صورت مخصّص متّصل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آن‌وقت در ما نحن فیه اینجایی که مخصّص شما یک حکم عقلی نظری است، یعنی شما بعد از یک ساعت می‌فهمید که عام از اول عموم نداشته، بعد از یک ساعت می‌فهمید که اینجا علماء غیر فساق مقصود بوده، و عالم فاسق صلاحیت اکرام ندارد، آیا اینجایی که توجه شما به عدم وجوب اکرام فاسق بعد از یک ساعت دیگر است، این هم مثل مخصّص منفصل است؟ این هم مثل آنجایی می‌ماند که مولا قانونی در اختیار شما گذاشته، و اراده کرده مخصّصاتش را یکی از پس دیگری به مرور زمان مطرح کند؟ یا این‌که در اینجا اشکال در شماست؟ شما توجه به این مخصّص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شما به عدم لزوم اکرام فاسق بعد از گذشتن یک ساعت از عام است، یعنی شما در اینجا در حقیقت این‌طور باید مسأله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یک ساعت می‌فهمید که در اشتباه بودید، یعنی یک ساعت خیال می‌کردید که عام ظهور در عموم داشته، و انعقاد ظهور برای عام در عموم بوده، بعد از یک ساعت</w:t>
      </w:r>
      <w:bookmarkStart w:id="528" w:name="pg13711_331925"/>
    </w:p>
    <w:p>
      <w:pPr>
        <w:pStyle w:val="BookText"/>
        <w:rPr/>
      </w:pPr>
      <w:bookmarkEnd w:id="528"/>
      <w:r>
        <w:rPr>
          <w:rFonts w:ascii="IRNazanin" w:hAnsi="IRNazanin" w:eastAsia="IRNazanin"/>
          <w:color w:val="111111"/>
          <w:sz w:val="28"/>
          <w:sz w:val="28"/>
          <w:szCs w:val="28"/>
          <w:rtl w:val="true"/>
          <w:lang w:bidi="fa-IR"/>
        </w:rPr>
        <w:t>می‌فهمید که مسأله این‌طور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 للعام ظهور و لم یستقر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مخصّص لفظی منفصل، آنجا بعد از آن‌که مخصّص می‌آید، شما می‌فهمید که ارادۀ جدی مولا برطبق ارادۀ استعمالیه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وجود مخصّص لفظی منفصل، کشف عدم انعقاد ظهور نمی‌کنید، ظهور برای خودش منعقد شده، در موارد شک قابل تمسک است، قابل مراجعه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عقلی نظری و مخصّص عقلی نظری،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ما بین مخصّص عقلی ضروری، و بین مخصّص عقلی نظری فرقی به نظرمان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فرقش در رابطه با ماست، که در عقلی ضروری بلافاصله ما انتقال پیدا کردیم، و در عقلی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انتقال پیدا کردیم، و الاّ در اصل حکم عقل، و در آن‌چیزی که ما به او انتقال پیدا کردیم، بین این دوتا فرقی به نظر نمی‌رسد، و در نتیجه مخصّصات عقلیه به‌طورکلی اینها مثل مخصّصات لفظیه متّصله است، و احکام مخصّص لفظی متّصل برایش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نمی‌دانیم آن تقسیمی را که در مخصّص لفظی به کار رفته، آن تقسیم را در مخصّصات عقلیه هم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به آن قلت و قلت که به مجموع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9" w:name="__RefHeading___Toc226503_3264237689"/>
      <w:bookmarkStart w:id="530" w:name="_Toc192"/>
      <w:bookmarkEnd w:id="529"/>
      <w:r>
        <w:rPr>
          <w:rtl w:val="true"/>
        </w:rPr>
        <w:t>شباهت مخصص عقلی با مخصّص لفظی متّصل</w:t>
      </w:r>
      <w:bookmarkEnd w:id="530"/>
    </w:p>
    <w:p>
      <w:pPr>
        <w:pStyle w:val="BookText"/>
        <w:rPr/>
      </w:pPr>
      <w:r>
        <w:rPr>
          <w:rFonts w:ascii="IRNazanin" w:hAnsi="IRNazanin" w:eastAsia="IRNazanin"/>
          <w:color w:val="111111"/>
          <w:sz w:val="28"/>
          <w:sz w:val="28"/>
          <w:szCs w:val="28"/>
          <w:rtl w:val="true"/>
          <w:lang w:bidi="fa-IR"/>
        </w:rPr>
        <w:t>یک اشکال هم در حرف آخر ایشان است و آن این بود که این عقلی هم مثل مخصّص لفظی متّصل باشد، لکن در خود مخصّص لفظی متّصل ایشان می‌فرمایند، این که شما شنیدید که اگر مخصّص متّصل شد، دیگر ما حق رجوع به عام نداریم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ما ذا مراتب باشد، ما می‌توانیم به عام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ما ذا مراتب نباشد، اینجاست که حق رجوع به عام در مخصّص متّصل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این دو مثال زده، ذا مراتب را مثل مسألۀ ابتلاء در ما نحن فیه که خارج از محل ابتلاء، مراتب متفاوت و با شدت و ضعف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طرف عنوان فاسق را مثال می‌زند،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یک عنوان واقعی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بذات مراتب</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یک مناقشه‌ای در خود این مثال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ذات مراتب نیست، آیا ذات مراتب نیست؟ فاسق بلااشکال ذات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مثلا یک نفس محترمه‌ای را عمدا به قتل می‌رساند، با آن کسی که مثلا ده تومان مال یتیم را می‌خورد، اینها در فسق یکسان است؟ مثلا آن کسی که مال یتیم یا غیر یتیم خورده با آن کسی که</w:t>
      </w:r>
      <w:bookmarkStart w:id="531" w:name="pg13711_331926"/>
    </w:p>
    <w:p>
      <w:pPr>
        <w:pStyle w:val="BookText"/>
        <w:rPr/>
      </w:pPr>
      <w:bookmarkEnd w:id="531"/>
      <w:r>
        <w:rPr>
          <w:rFonts w:ascii="IRNazanin" w:hAnsi="IRNazanin" w:eastAsia="IRNazanin"/>
          <w:color w:val="111111"/>
          <w:sz w:val="28"/>
          <w:sz w:val="28"/>
          <w:szCs w:val="28"/>
          <w:rtl w:val="true"/>
          <w:lang w:bidi="fa-IR"/>
        </w:rPr>
        <w:t>قاتل عمدی است و بدون جهت قتلی کرده، آیا اینها یک مرتبه دارد؟ آیا کسی که نظر می‌کند خدای نکرده به یک اجنبیه با یک کسی که زنا می‌کند با اجنبیه، اینها مراتب مختلفه فسق نیست؟ آیا هردو در یک مرتبه از فسق قرار گرفته‌اند؟</w:t>
      </w:r>
    </w:p>
    <w:p>
      <w:pPr>
        <w:pStyle w:val="BookText"/>
        <w:rPr/>
      </w:pPr>
      <w:r>
        <w:rPr>
          <w:rFonts w:ascii="IRNazanin" w:hAnsi="IRNazanin" w:eastAsia="IRNazanin"/>
          <w:color w:val="111111"/>
          <w:sz w:val="28"/>
          <w:sz w:val="28"/>
          <w:szCs w:val="28"/>
          <w:rtl w:val="true"/>
          <w:lang w:bidi="fa-IR"/>
        </w:rPr>
        <w:t>همان‌طورکه خروج از ابتلاء مراتب دارد، مسأله فسق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جهتش که در باب فاسق مورد بحث ماست، که آیا ببینیم مرتکب صغیره را شامل می‌شود یا شامل نمی‌شود؟ اگر فاسق مرتکب صغیره را شامل شد، آیا بین مرتکب صغیره و مرتکب کبیره اختلاف مرتبه وجود ندارد و هردو در یک حد فاسق هستند؟ و به یک درجه عنوان فسق برایشان هست؟ یا بلااشکال بین مرتکب صغیره و کبیره اختلاف مرتبه تحقق دارد؟</w:t>
      </w:r>
    </w:p>
    <w:p>
      <w:pPr>
        <w:pStyle w:val="BookText"/>
        <w:rPr/>
      </w:pPr>
      <w:r>
        <w:rPr>
          <w:rFonts w:ascii="IRNazanin" w:hAnsi="IRNazanin" w:eastAsia="IRNazanin"/>
          <w:color w:val="111111"/>
          <w:sz w:val="28"/>
          <w:sz w:val="28"/>
          <w:szCs w:val="28"/>
          <w:rtl w:val="true"/>
          <w:lang w:bidi="fa-IR"/>
        </w:rPr>
        <w:t>لکن این مناقشه در مثال است کاری به مثال نداریم،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لفظی متّصل اگر ذات مراتب نباشد، ما حق نداریم تمسک به عام کنیم، چرا؟ برای این‌که برای عام ظهوری منعقد نشده، چون 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متّصل بودن مخصّص، ظهور عمومی انعقاد پیدا نکرده، تا شما بتوانید به اکرم العلماء تمسک پیدا کنید</w:t>
      </w:r>
      <w:r>
        <w:rPr>
          <w:rFonts w:eastAsia="IRNazanin" w:cs="IRNazanin"/>
          <w:color w:val="111111"/>
          <w:sz w:val="28"/>
          <w:szCs w:val="28"/>
          <w:rtl w:val="true"/>
          <w:lang w:bidi="fa-IR"/>
        </w:rPr>
        <w:t>.</w:t>
      </w:r>
    </w:p>
    <w:p>
      <w:pPr>
        <w:pStyle w:val="Heading4"/>
        <w:numPr>
          <w:ilvl w:val="3"/>
          <w:numId w:val="1"/>
        </w:numPr>
        <w:rPr/>
      </w:pPr>
      <w:bookmarkStart w:id="532" w:name="__RefHeading___Toc226505_3264237689"/>
      <w:bookmarkStart w:id="533" w:name="_Toc193"/>
      <w:bookmarkEnd w:id="532"/>
      <w:r>
        <w:rPr>
          <w:rtl w:val="true"/>
        </w:rPr>
        <w:t>عدم شک در زائد در مخصص ذات مراتب</w:t>
      </w:r>
      <w:bookmarkEnd w:id="533"/>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می‌پذیریم، لکن در آن طرف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مراتب باشد، ولو این‌که مخصّص هم متّصل است، مع ذلک در آن مرتبۀ مشکوکه ما می‌توانیم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است که ما شک در تخصیص زاید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 مطلب این طور است؟ اگر مخصّص ما ذات مراتب شد، یک مرتبه‌اش قدر متیقّن، و یک مرتبه مشکوک، و متّصل به عام هم بود، ما شک در تخصیص زاید داریم؟ کی شک در تخصیص زاید داریم؟ تخصیص یک تخصیص است، تخصیص تعدد ندارد، تخصیص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واحد مردد بین اقل و اکثر است، مردد بین مرتبۀ قویۀ متیقّنه است و شمول مرتبۀ ضعیفه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آنجایی که ذات مراتب نباشد، این اتصال تخصیص، و متّصل بودن به عام مانع از انعقاد ظهور برای عام می‌شود، در اینجایی که هم مخصّص دارای مراتب باشد، این سبب نمی‌شود که در اینجا عام زنده شود، عام در اینجا ظهوری برایش انعقاد پیدا کند؟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عدم انعقاد ظهور در مخصّص متّصل، همین مطلبی است که مکرر در کفایه و جاهای دیگر به آن برخورد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متکلم تا مادامی که به پایان نرسد، تا زمانی که</w:t>
      </w:r>
      <w:bookmarkStart w:id="534" w:name="pg13711_331927"/>
    </w:p>
    <w:p>
      <w:pPr>
        <w:pStyle w:val="BookText"/>
        <w:rPr/>
      </w:pPr>
      <w:bookmarkEnd w:id="534"/>
      <w:r>
        <w:rPr>
          <w:rFonts w:ascii="IRNazanin" w:hAnsi="IRNazanin" w:eastAsia="IRNazanin"/>
          <w:color w:val="111111"/>
          <w:sz w:val="28"/>
          <w:sz w:val="28"/>
          <w:szCs w:val="28"/>
          <w:rtl w:val="true"/>
          <w:lang w:bidi="fa-IR"/>
        </w:rPr>
        <w:t xml:space="preserve">قرائنی که متکلم می‌خواهد همراه کلام بیاورد،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متکلم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حمل بر معنای حقیقی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ببینید آیا دنبال اسدا کلمۀ یرمی می‌آید؟ یا این‌که کلام با اسد پایان می‌پذیرد؟ اگر پایان پذیرفت، شما می‌تواند به ظهور اسد تمسک کنید، و الاّ اگر در دنبالش کلمۀ یرمی آمد، دیگر معنا ندارد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اسد ظهور در حیوان مفترس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عامی که به مخصّص متّصل تخصیص می‌خورد،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یک قرینۀ لفظیۀ متّصله به کلام است، و نمی‌گذارد برای عام ظهور در عموم انعقاد پیدا بکند، برای آن‌که کلام بدون او پایان پیدا نکرده، تمامیت برای او پیدا نشده، آن‌وقت در این جهت چه فرق می‌کند که مخصّص ما ذات مراتب باشد یا غیر ذات مراتب باشد؟ ذات مراتب بودن و غیر ذات مراتب بودن، در ملاک عدم انعقاد ظهور برای عام در مخصّص متّصل هیچ‌گونه نقشی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بیانی را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توضیح استدلال شیخ بیان کرده‌اند،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حاشیه کفایه وجود دارد، که تقریبا مقابل این بیان مرحوم شیخ و مرحوم محقق نائینی است، آن را ملاحظه بفرمایید ببینیم آیا تمام است یا نه؟</w:t>
      </w:r>
    </w:p>
    <w:p>
      <w:pPr>
        <w:pStyle w:val="Heading4"/>
        <w:numPr>
          <w:ilvl w:val="3"/>
          <w:numId w:val="1"/>
        </w:numPr>
        <w:rPr/>
      </w:pPr>
      <w:bookmarkStart w:id="535" w:name="__RefHeading___Toc226507_3264237689"/>
      <w:bookmarkStart w:id="536" w:name="_Toc194"/>
      <w:bookmarkEnd w:id="535"/>
      <w:r>
        <w:rPr>
          <w:rtl w:val="true"/>
        </w:rPr>
        <w:t>پرسش</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اطلاق در مورد شک در شبهه مفهومیه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مخصص عقلی ضروری و مخصص عقلی نظری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فرق میان مخصص عقلی ضروری و مخصص عقلی نظری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جدایی مخصّص لفظی از مخصص عقلی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شباهتی مخصص عقلی با مخصّص لفظی متّصل دارد؟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شک در زائد در مخصص ذات مراتب به چه معنایی است؟</w:t>
      </w:r>
      <w:bookmarkStart w:id="537" w:name="pg13711_331928"/>
    </w:p>
    <w:p>
      <w:pPr>
        <w:pStyle w:val="Heading3"/>
        <w:numPr>
          <w:ilvl w:val="2"/>
          <w:numId w:val="1"/>
        </w:numPr>
        <w:rPr/>
      </w:pPr>
      <w:bookmarkStart w:id="538" w:name="__RefHeading___Toc226509_3264237689"/>
      <w:bookmarkStart w:id="539" w:name="_Toc195"/>
      <w:bookmarkEnd w:id="537"/>
      <w:bookmarkEnd w:id="538"/>
      <w:r>
        <w:rPr>
          <w:rtl w:val="true"/>
        </w:rPr>
        <w:t>درس دویست و چهل و هفتم</w:t>
      </w:r>
      <w:bookmarkEnd w:id="539"/>
    </w:p>
    <w:p>
      <w:pPr>
        <w:pStyle w:val="Heading4"/>
        <w:numPr>
          <w:ilvl w:val="3"/>
          <w:numId w:val="1"/>
        </w:numPr>
        <w:rPr/>
      </w:pPr>
      <w:bookmarkStart w:id="540" w:name="__RefHeading___Toc226511_3264237689"/>
      <w:bookmarkStart w:id="541" w:name="_Toc196"/>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42" w:name="__RefHeading___Toc226513_3264237689"/>
      <w:bookmarkStart w:id="543" w:name="_Toc197"/>
      <w:bookmarkEnd w:id="542"/>
      <w:r>
        <w:rPr>
          <w:rtl w:val="true"/>
        </w:rPr>
        <w:t>ابتلاء به معنای وجود محرک در نفس مکلف</w:t>
      </w:r>
      <w:bookmarkEnd w:id="54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بعد از آن‌که ملاک در باب ابتلاء را به این نحو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باب ابتلاء که مجوز تکلیف مولا و موجب فعلیت تکلیف مولا هست، این است که ببینیم در نفس این مکلّف نسبت به این تکلیف و برای این عبد، محرک به اتیان این عمل وجود پیدا می‌کند یا پیدا نمی‌کند؟ اگر داعی به اتیان یک فعل در نفس عبد منقدح شد این معنای تحقق ابتلاء است، این معنای مبتلا به بودن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چیزی که محل ابتلاء نباشد، و خارج از دایره ابتلاء باشد، معنا ندارد که در نفس انسان یک داعی و محرک به انجام آن پیدا بشود و به اتیان آن تحقق پیدا بکند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ابتلاء،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انقداح الداعی فی نفس العبد الی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ملاک در ابتلاء و عدم تحقق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ذلک، اگر این معنا مورد شک بشود، در یک موردی مشکوک باشد، که آیا داعی برای عبد به</w:t>
      </w:r>
      <w:bookmarkStart w:id="544" w:name="pg13711_331929"/>
    </w:p>
    <w:p>
      <w:pPr>
        <w:pStyle w:val="BookText"/>
        <w:rPr/>
      </w:pPr>
      <w:bookmarkEnd w:id="544"/>
      <w:r>
        <w:rPr>
          <w:rFonts w:ascii="IRNazanin" w:hAnsi="IRNazanin" w:eastAsia="IRNazanin"/>
          <w:color w:val="111111"/>
          <w:sz w:val="28"/>
          <w:sz w:val="28"/>
          <w:szCs w:val="28"/>
          <w:rtl w:val="true"/>
          <w:lang w:bidi="fa-IR"/>
        </w:rPr>
        <w:t>اتیان عمل تحقق دارد یا تحقق ندارد؟ یعنی می‌تواند نه این‌که بالفعل تحقق داشته باشد، می‌تواند در نفس عبد یک علت محرکه برای انجام عمل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کردیم در این معنی در یک موردی،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المرجع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مرحوم شیخ که به اطلاق دلیل محرمات تمسک می‌فرمودند، اینجا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المرجع البرائة لا اطلاق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 اجتنب عن الخمر و امثال ذلک از ادلۀ محرمات، شما حق ندارید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برائت می‌شود رجوع کرد و چرا به اطلاق خطابات حق مراجعه نداریم؟ پیداست که ثمره اینها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باصالة البرائه رجوع کنیم، معنایش عدم فعلیت تکلیف در صورت شک در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اطلاق خطاب تمسک بشود، معنایش فعلیت تکلیف در صورت شک در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باید مراجعه به اصالة البرائه کرد؟ این است که لعدم القطع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که ذمه اشتغال به تکلیف پیدا کرد، ما شک داریم در این‌که ابتلاء تحقق دارد یا نه؟ شک داریم در این‌که آیا محرک در نفس عبد می‌تواند تحقق پیدا بکند یا نمی‌تواند؟ با شک در این معنا، ما قاطع به اشتغال نیستیم، و چون قاطع به اشتغال نیستیم،، شک در تکلیف است و شک در تکلیف مجرای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به اطلاق خطاب نمی‌شود تمسک کرد؟</w:t>
      </w:r>
    </w:p>
    <w:p>
      <w:pPr>
        <w:pStyle w:val="Heading4"/>
        <w:numPr>
          <w:ilvl w:val="3"/>
          <w:numId w:val="1"/>
        </w:numPr>
        <w:rPr/>
      </w:pPr>
      <w:bookmarkStart w:id="545" w:name="__RefHeading___Toc226515_3264237689"/>
      <w:bookmarkStart w:id="546" w:name="_Toc198"/>
      <w:bookmarkEnd w:id="545"/>
      <w:r>
        <w:rPr>
          <w:rtl w:val="true"/>
        </w:rPr>
        <w:t>صحت تمسک به اطلاق در مورد شک در وجود تقیید</w:t>
      </w:r>
      <w:bookmarkEnd w:id="546"/>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اطلاق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شما اطلاق خطاب نیست، چرا؟ برای خاطر این‌که ما در مواردی می‌توانیم به اطلاق خطاب تمسک کنیم که خطاب ما با عدم تقیید، امکان اطلاق داشته باشد، یعنی صحیح باشد که این اطلاق تحقق داشته باشد، یعنی وجود و عدم تقیید مسأله‌ای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اعتق رقبة اگر شک کردید که قید ایمان دخالت دارد، یا ندارد؟ و دلیلی بر تقیید رقبه به ایمان وجود نداشته باشد، می‌توانید به اطلاق اعتق رقبة تمسک بکنید، چرا؟ برای این‌که اگر تقیید به ایمان هم نباشد، در امکان اطلاق و صحت اطلاق هیچ‌گونه مناقشه‌ای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حسب واقع وجوب عتق مطلق رقبه باشد، مسأله‌ای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با قطع نظر از وجود قید ایمان، امکان و صحت دارد، منتهی شک دارید که آیا این قید ایمان را مولا برایش حسابی باز کرده یا نکرده؟ شما رجوع به اطلاق اعتق رقبة می‌کنید، در نتیجه استفاده می‌کنید که قید ایمان هیچ‌گونه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تمسک به اطلاق</w:t>
      </w:r>
      <w:bookmarkStart w:id="547" w:name="pg13711_331930"/>
    </w:p>
    <w:p>
      <w:pPr>
        <w:pStyle w:val="BookText"/>
        <w:rPr/>
      </w:pPr>
      <w:bookmarkEnd w:id="547"/>
      <w:r>
        <w:rPr>
          <w:rFonts w:ascii="IRNazanin" w:hAnsi="IRNazanin" w:eastAsia="IRNazanin"/>
          <w:color w:val="111111"/>
          <w:sz w:val="28"/>
          <w:sz w:val="28"/>
          <w:szCs w:val="28"/>
          <w:rtl w:val="true"/>
          <w:lang w:bidi="fa-IR"/>
        </w:rPr>
        <w:t>است، که صحت اطلاق با قطع نظر از تقیید، مفروغ عنه و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این مواردی که به این صورت حالا می‌خواهیم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فیما شک فی اعتباره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آن مواردی و در آن چیزهایی که ما شک داریم، که اصلا در صحت اطلاق اعتبار دارد یا ندارد؟</w:t>
      </w:r>
    </w:p>
    <w:p>
      <w:pPr>
        <w:pStyle w:val="BookText"/>
        <w:rPr/>
      </w:pPr>
      <w:r>
        <w:rPr>
          <w:rFonts w:ascii="IRNazanin" w:hAnsi="IRNazanin" w:eastAsia="IRNazanin"/>
          <w:color w:val="111111"/>
          <w:sz w:val="28"/>
          <w:sz w:val="28"/>
          <w:szCs w:val="28"/>
          <w:rtl w:val="true"/>
          <w:lang w:bidi="fa-IR"/>
        </w:rPr>
        <w:t>ظاهر عبارت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شک فی اعتباره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 صحت اطلاق مفروغ عنه نیست ما شک داریم در این‌که اعتبار در صحت اطلاق دارد یا ندارد؟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العبارة مسامحة 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ایشان یک مسامحه روشنی است، چرا؟ برای این‌که ما در مسألۀ ابتلاء، شک نداریم در این‌که قید ابتلاء در صحت کلام دخالت دارد، فرض این است که ما مسأله را تا اینجا به این صورت پیاده کردیم، و برای ابتلاء و تقیید حکم به ابتلاء حساب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صورت شک در ابتلاء است، و چون محل کلام در اینجاست،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شک فی اعتباره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این‌طور تعبیر کرده باشند،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شک فی تحقق ما یعتبر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برای ما مشکوک است، این نیست که چه اعتبار دارد در صحت اطلاق و چه ندارد؟ ما مسلم می‌دانیم که قید ابتلاء در اینجا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شک داریم در این‌که ابتلاء آیا تحقق دارد یا ابتلاء تحقق ندارد؟ وقتی که شما شکتان در تحقق ابتلاء است، باید تعبیرتان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شک فی تحقق ما یعتبر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قید ابتلاء مسلم همراه کلام هست، اینجایی که شما شک دارید در این‌که ابتلاء تحقق دارد یا ندارد؟ نمی‌توانید به اطلاق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توضیحی هم مرحوم مشکینی راجع به این عبارت می‌دهند</w:t>
      </w:r>
      <w:r>
        <w:rPr>
          <w:rFonts w:eastAsia="IRNazanin" w:cs="IRNazanin"/>
          <w:color w:val="111111"/>
          <w:sz w:val="28"/>
          <w:szCs w:val="28"/>
          <w:rtl w:val="true"/>
          <w:lang w:bidi="fa-IR"/>
        </w:rPr>
        <w:t>.</w:t>
      </w:r>
    </w:p>
    <w:p>
      <w:pPr>
        <w:pStyle w:val="Heading4"/>
        <w:numPr>
          <w:ilvl w:val="3"/>
          <w:numId w:val="1"/>
        </w:numPr>
        <w:rPr/>
      </w:pPr>
      <w:bookmarkStart w:id="548" w:name="__RefHeading___Toc226517_3264237689"/>
      <w:bookmarkStart w:id="549" w:name="_Toc199"/>
      <w:bookmarkEnd w:id="548"/>
      <w:r>
        <w:rPr>
          <w:rtl w:val="true"/>
        </w:rPr>
        <w:t>لزوم تصریح مولی به محل ابتلا نبودن در موارد مقتضی</w:t>
      </w:r>
      <w:bookmarkEnd w:id="549"/>
    </w:p>
    <w:p>
      <w:pPr>
        <w:pStyle w:val="BookText"/>
        <w:rPr/>
      </w:pPr>
      <w:r>
        <w:rPr>
          <w:rFonts w:ascii="IRNazanin" w:hAnsi="IRNazanin" w:eastAsia="IRNazanin"/>
          <w:color w:val="111111"/>
          <w:sz w:val="28"/>
          <w:sz w:val="28"/>
          <w:szCs w:val="28"/>
          <w:rtl w:val="true"/>
          <w:lang w:bidi="fa-IR"/>
        </w:rPr>
        <w:t>از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نسخه‌های قدیمی کفایه در چاپ طاهر، حاشیه منه ظاهرا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نسخه‌هایی که حاشیه مرحوم قوچانی را دارد، که از حواشی بسیار دقیق و تحقیقی بر کفایه است، و ایشان استاد مرحوم مشکینی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آن نسخه خود مرحوم آخوند در حاشیۀ همین عبارت، یک استدراکی کرده‌اند، یعنی اینجا به‌طورکلی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جایز نیست اصلا</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موردی را با کلمۀ نعم در حاشیه استدراک کرده‌اند،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مقام این‌طور اقتضاء می‌کند، چون مقامات مختلف است، موقعیتها از نظر ایراد کلام و</w:t>
      </w:r>
    </w:p>
    <w:p>
      <w:pPr>
        <w:pStyle w:val="BookText"/>
        <w:rPr/>
      </w:pPr>
      <w:r>
        <w:rPr>
          <w:rFonts w:ascii="IRNazanin" w:hAnsi="IRNazanin" w:eastAsia="IRNazanin"/>
          <w:color w:val="111111"/>
          <w:sz w:val="28"/>
          <w:sz w:val="28"/>
          <w:szCs w:val="28"/>
          <w:rtl w:val="true"/>
          <w:lang w:bidi="fa-IR"/>
        </w:rPr>
        <w:t>ایراد نحوۀ حکم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مقام این‌طور اقتضاء کرد، که اگر این متعلق تکلیف، محل ابتلاء مکلّف نباشد، مولا در کلامش باید اشاره کند به این مطلب، پس اگر یک خصوصیتی در یک مقامی چنین اقتضایی کرد، اینجا جایی است که مولا باید مسأله را روشن کند، اگر این متعلق تکلیف محل ابتلاء مکلّف نباشد، مقام اقتضاء می‌کند، که مثلا مولا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یا در آن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ابتلایی نباشد، موقعیت اقتضاء می‌کند که تعبیر مولا این‌طور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درعین‌حال می‌بینیم در کلام مولا این قید ذکر نشده،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نحوۀ بیان مولا،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ذکر کرده، درحالی‌که مقام اقتضاء می‌کرده، که اگر محل ابتلاء نباشد،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حالا که ذکر نکرده می‌فهمیم که این محل ابتلاء هست، دیگر لازم نیست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ابتلاء نبود،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خصوصیت مقام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و 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خود این دلیل می‌فهمیم که خمر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این‌طور برطرف می‌شود، شک ما در تحقق ابتلاء و عدم ابتلاء، یک راه حلش اطلاق است، خطاب به این صورت، این هم در موقعیتهای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خصوص اطلاق خطاب یک چنین نتیجه‌ای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می‌فهمیم که اگر محل ابتلاء نبود، مولا باید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بشود، و حیث این‌که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می‌فهمیم که این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ینتج کون مورد شک محل ابتلاءا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استدراکی هم ایشان در حاشیه کفایه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راجع به اصل مطلب ایشان، راجع به مطلبی که در متن کفایه بیان کرده‌اند، نه این استدراکی که در حاشیه بیان شده،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دلیلی که مرحوم شیخ ذکر کرده بودند، و ایشان توضیح و تفصیلش را بیان کرده‌اند، و ما عرض کردیم، در اینجا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کفایه اشکال دارد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چنین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صحبتی است که شما می‌کنید؟ ما در جایی می‌توانیم تمسک به اطلاق خطاب کنیم، که صحت اطلاق و امکان اطلاق را با قطع نظر از این تقیید احراز کرده باشیم؟</w:t>
      </w:r>
      <w:bookmarkStart w:id="550" w:name="pg13711_331932"/>
    </w:p>
    <w:p>
      <w:pPr>
        <w:pStyle w:val="Heading4"/>
        <w:numPr>
          <w:ilvl w:val="3"/>
          <w:numId w:val="1"/>
        </w:numPr>
        <w:rPr/>
      </w:pPr>
      <w:bookmarkStart w:id="551" w:name="__RefHeading___Toc226519_3264237689"/>
      <w:bookmarkStart w:id="552" w:name="_Toc200"/>
      <w:bookmarkEnd w:id="550"/>
      <w:bookmarkEnd w:id="551"/>
      <w:r>
        <w:rPr>
          <w:rtl w:val="true"/>
        </w:rPr>
        <w:t>کلام محقق نائینی</w:t>
      </w:r>
      <w:r>
        <w:rPr>
          <w:rtl w:val="true"/>
        </w:rPr>
        <w:t>(</w:t>
      </w:r>
      <w:r>
        <w:rPr>
          <w:rtl w:val="true"/>
        </w:rPr>
        <w:t>ره</w:t>
      </w:r>
      <w:r>
        <w:rPr>
          <w:rtl w:val="true"/>
        </w:rPr>
        <w:t xml:space="preserve">) </w:t>
      </w:r>
      <w:r>
        <w:rPr>
          <w:rtl w:val="true"/>
        </w:rPr>
        <w:t>در تمسک به مطلقات</w:t>
      </w:r>
      <w:bookmarkEnd w:id="552"/>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باب را در مسألۀ تمسک به مطلقات به این صورت بخواهیم باز کنیم، نتیجه‌اش این می‌شود که فاتحۀ تمسک به مطلقات به‌طورکلی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شما نمی‌توانید تمسک به اطلاق کنید، چرا؟ برای خاطر این‌که شما در اعتق رقبة، شک می‌کنید در این‌که قید ایمان، آیا به صورت تقیید در مقابل این اطلاق هست یا 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اطلاق با قطع نظر از این تقیید، امکان و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صحتش را شما به دست آوردید؟ اگر شما بخواهید صحت اطلاق را به‌دست بیاورید، معنایش این است که شما باید احراز کرده باشید که آن مصلحتی که در عتق رقبه وجود دارد، آن مصلحت ملزمه در عتق مطلق رقبه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مؤمنة أم غیر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معنا را احراز نکرده باشید، از کجا شما می‌فهمید که اطلاق امکان دارد؟ امکان اطلاق فرع این است که آن مصلحت در مطلق وجود داشته باشد؛ فرع این است که آن مصلحت در تمامی افراد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کجا می‌توانید احراز کنید وقتی که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شک دارید در این‌که قید ایمان دخالت دارد یا ندارد؟ از کجا می‌توانید احراز کنید که این عتق رقبه مصلحت ملزمه‌اش در تمامی افراد است، بدون این‌که قید ایمان کمترین مدخلیتی داشته باشد؟ از کجا می‌توانید این معنا را احراز کنید؟ این سبب می‌شود که هیچ کجا شما نتوانید تمسک به اطلاق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موردی خواستید به اطلاقش تمسک کنید، باید احراز کنید که آن مفسدۀ ملزمۀ محرمۀ خمر، در تمامی افراد خمر وجود دارد، و هیچ فرقی بین خمر دون خمر نیست، هیچ قیدی در این معنا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برای احراز این معنا راه دارید؟ و چون راهی برای احراز این معنا ندارید، در نتیجه باب تمسک به مطلقات در تمامی موارد به روی شما مسدود می‌شود، و در هیچ کجا راهی برای تمسک به اطلاق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بیانی است که شما دارید؟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مطلب این است، که راه به‌دست آوردن این ملاکات، خود خطابات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اول تمسک به اطلاق کنیم، از راه اطلاق بفهمیم که در تمامی افراد مصلحت، یا مفسده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مسأله اطلاق را کنار بگذاریم، هیچ کاشفی و راهنمایی برای این‌که این معنا را برای ما روشن کند، اصلا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553" w:name="pg13711_331933"/>
    </w:p>
    <w:p>
      <w:pPr>
        <w:pStyle w:val="BookText"/>
        <w:rPr/>
      </w:pPr>
      <w:bookmarkEnd w:id="553"/>
      <w:r>
        <w:rPr>
          <w:rFonts w:ascii="IRNazanin" w:hAnsi="IRNazanin" w:eastAsia="IRNazanin"/>
          <w:color w:val="111111"/>
          <w:sz w:val="28"/>
          <w:sz w:val="28"/>
          <w:szCs w:val="28"/>
          <w:rtl w:val="true"/>
          <w:lang w:bidi="fa-IR"/>
        </w:rPr>
        <w:t>در همان مورد شک در ایمان و قید ایمان، در اعتق رقبة، اول تمسک به اطلاق می‌کنید، ثبت العرش می‌شود، بعد هم از راه اطلاق می‌فهمید که مصلحت، در عتق تمامی افراد رقبه وجود دارد، من دون فرق بین الکافر 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بخواهید شرط را احراز وجود مصلحت در تمامی افراد بدانید، و بعد تمسک به اطلاق کنید، این احراز برای شما هیچ طریقی ندارد، هیچ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باب مطلقات همین‌طور است، ما از کجا می‌فهمیم که نماز مصلحت ملزمه دارد؟ از راه تکلیف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می‌کنیم که مصلحت دارد، و الاّ اگر مولا امر به نماز نکرده بود، ما اشتمال نماز را بر مصلحت ملزمه نمی‌توانستیم بدست بیاوریم، و راهی برای احراز این معنا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مطلب عکس می‌شود</w:t>
      </w:r>
      <w:r>
        <w:rPr>
          <w:rFonts w:eastAsia="IRNazanin" w:cs="IRNazanin"/>
          <w:color w:val="111111"/>
          <w:sz w:val="28"/>
          <w:szCs w:val="28"/>
          <w:rtl w:val="true"/>
          <w:lang w:bidi="fa-IR"/>
        </w:rPr>
        <w:t>.</w:t>
      </w:r>
    </w:p>
    <w:p>
      <w:pPr>
        <w:pStyle w:val="Heading4"/>
        <w:numPr>
          <w:ilvl w:val="3"/>
          <w:numId w:val="1"/>
        </w:numPr>
        <w:rPr/>
      </w:pPr>
      <w:bookmarkStart w:id="554" w:name="__RefHeading___Toc226521_3264237689"/>
      <w:bookmarkStart w:id="555" w:name="_Toc201"/>
      <w:bookmarkEnd w:id="554"/>
      <w:r>
        <w:rPr>
          <w:rtl w:val="true"/>
        </w:rPr>
        <w:t>تفاوت نظر مرحوم آخوند</w:t>
      </w:r>
      <w:r>
        <w:rPr>
          <w:rtl w:val="true"/>
        </w:rPr>
        <w:t>(</w:t>
      </w:r>
      <w:r>
        <w:rPr>
          <w:rtl w:val="true"/>
        </w:rPr>
        <w:t>ره</w:t>
      </w:r>
      <w:r>
        <w:rPr>
          <w:rtl w:val="true"/>
        </w:rPr>
        <w:t xml:space="preserve">) </w:t>
      </w:r>
      <w:r>
        <w:rPr>
          <w:rtl w:val="true"/>
        </w:rPr>
        <w:t>و محقق نائینی</w:t>
      </w:r>
      <w:r>
        <w:rPr>
          <w:rtl w:val="true"/>
        </w:rPr>
        <w:t>(</w:t>
      </w:r>
      <w:r>
        <w:rPr>
          <w:rtl w:val="true"/>
        </w:rPr>
        <w:t>ره</w:t>
      </w:r>
      <w:r>
        <w:rPr>
          <w:rtl w:val="true"/>
        </w:rPr>
        <w:t xml:space="preserve">) </w:t>
      </w:r>
      <w:r>
        <w:rPr>
          <w:rtl w:val="true"/>
        </w:rPr>
        <w:t>در تمسک به مطلقات</w:t>
      </w:r>
      <w:bookmarkEnd w:id="555"/>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احراز امکان کنیم بعد تمسک،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تمسک کنید به اطلاق، بعد کشف می‌کنید وجود ملاک و امکان را در تمامی افراد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نتیجه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شک در ابتلاء و عدم ابتلاء دارید، تمسک به اطلاق کنید، و بعد از آن‌که اطلاق، حکم را در مورد شک در ابتلاء روشن کرد، آن‌وقت شما می‌فهمید که اطلاق نسبت به این مورد امکان‌پذیر بوده، و صحت اطلاق نسبت به این مورد مسلم بوده، لکن بعد از تمسک به اطلاق این معنا کشف می‌شود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یک تنزیلی کرده‌اند،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دلیل مثلا این‌طور وارد شد که در روایات هم هست، در دعاها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بنی امیه این‌طور نبود که حتی سه‌تا مؤمن در آنها پیدا نشود در آن فامیل عریض و طویل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مؤمنهایشان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آنهایی را که ایمانشان را احراز کردیم، مسأله درباره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انگشت گذاشتیم روی یک فرد از بنی امیه، شک داریم در این‌که ایمان دارد یا ندارد؟ اینجا تکلیف چیست؟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در همین مورد شک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اللعن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 را می‌گیرد، آن‌وقت نه‌تنها مسأله اینجا خاتمه پیدا می‌کند، بعد که مورد شک</w:t>
      </w:r>
      <w:bookmarkStart w:id="556" w:name="pg13711_331934"/>
    </w:p>
    <w:p>
      <w:pPr>
        <w:pStyle w:val="BookText"/>
        <w:rPr/>
      </w:pPr>
      <w:bookmarkEnd w:id="556"/>
      <w:r>
        <w:rPr>
          <w:rFonts w:ascii="IRNazanin" w:hAnsi="IRNazanin" w:eastAsia="IRNazanin"/>
          <w:color w:val="111111"/>
          <w:sz w:val="28"/>
          <w:sz w:val="28"/>
          <w:szCs w:val="28"/>
          <w:rtl w:val="true"/>
          <w:lang w:bidi="fa-IR"/>
        </w:rPr>
        <w:t>را گرفت،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تمسک به اطلاق، یا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نه این‌که شرط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ما از اول عدم ایمان را احراز کرده باشیم، بعد بیاییم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مورد مشکوک رجوع به عموم و یا اطلاق اللهم العن می‌کنیم، و نتیجه می‌گیریم که این فرد مشکوک الایمان که اللهم العن شاملش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معنا ندارد مورد لعن و نفرت و نفرین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این مثال مسأله این‌طور است، در مسأله شک در ابتلاء هم شما همین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ابتلاء رجوع به اطلاق کنید، بعد که رجوع به اطلاق کردید، معلوم می‌شود که هو محل للابتلاء، و هو مبتلا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وظیفه این است که از این طرف اطلاق ما وارد بشویم، نه از آن طرف که راه تمسک به اطلاق مسدود بشود، کاری هم ندارد، دید به ابتلاء و عدم فعلیت تکلیف، در مورد غیر ابتلاء، یک حکم عقلی است، یعنی عقل قبیح می‌داند تکلیف به غیر مبتلا 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عقل قبیح می‌داند لعن مؤمن را، که تقیید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تا حکم عقلی مثل هم می‌مانند،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لعن مؤمن را تقبیح می‌کند و تقیید در اللهم اللعن بوجود می‌آورد، اینجا هم تعمیم و تکلیف لصورة عدم الابتلاء را تقبیح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یک متعلقی که از محل ابتلاء خارج باشد، در موردش تکلیف پیاده بشود، پس در حقیقت مرحوم نائینی علاوۀ بر این‌که دلیل خودشان را محکم بیان کرده‌اند، این بیان مرحوم آخوند در کفایه که می‌خواستند مرجع را برائت قرار بدهند لا اطلاق الخطاب، را هم به این نحو تضعیف کرده‌اند</w:t>
      </w:r>
      <w:r>
        <w:rPr>
          <w:rFonts w:eastAsia="IRNazanin" w:cs="IRNazanin"/>
          <w:color w:val="111111"/>
          <w:sz w:val="28"/>
          <w:szCs w:val="28"/>
          <w:rtl w:val="true"/>
          <w:lang w:bidi="fa-IR"/>
        </w:rPr>
        <w:t>.</w:t>
      </w:r>
    </w:p>
    <w:p>
      <w:pPr>
        <w:pStyle w:val="Heading4"/>
        <w:numPr>
          <w:ilvl w:val="3"/>
          <w:numId w:val="1"/>
        </w:numPr>
        <w:rPr/>
      </w:pPr>
      <w:bookmarkStart w:id="557" w:name="__RefHeading___Toc226523_3264237689"/>
      <w:bookmarkStart w:id="558" w:name="_Toc202"/>
      <w:bookmarkEnd w:id="557"/>
      <w:r>
        <w:rPr>
          <w:rtl w:val="true"/>
        </w:rPr>
        <w:t>پاسخ به شباهت مورد وجود مخصص عقلی و نظری با مخصّصات متّصله</w:t>
      </w:r>
      <w:bookmarkEnd w:id="558"/>
    </w:p>
    <w:p>
      <w:pPr>
        <w:pStyle w:val="BookText"/>
        <w:rPr/>
      </w:pPr>
      <w:r>
        <w:rPr>
          <w:rFonts w:ascii="IRNazanin" w:hAnsi="IRNazanin" w:eastAsia="IRNazanin"/>
          <w:color w:val="111111"/>
          <w:sz w:val="28"/>
          <w:sz w:val="28"/>
          <w:szCs w:val="28"/>
          <w:rtl w:val="true"/>
          <w:lang w:bidi="fa-IR"/>
        </w:rPr>
        <w:t>لکن ما دیروز آن بیان اول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دادیم، و عرض کردیم که آنجایی که مخصّص عقلی باشد، چه عقلی نظری باشد، و چه عقلی ضروری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مخصّصات متّصله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در مخصصات متّصله هم فرقی نیست بین این‌که عنوان مخصّص ذا مراتب باشد؟ یا عنوان مخصّص غیر ذات مراتب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اینها تمسک به عموم و اطلاق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ایشان را به آن صورت دیروز مورد مناقشه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امروز ایشان ببینیم که آیا همین‌طور</w:t>
      </w:r>
    </w:p>
    <w:p>
      <w:pPr>
        <w:pStyle w:val="BookText"/>
        <w:rPr/>
      </w:pPr>
      <w:r>
        <w:rPr>
          <w:rFonts w:ascii="IRNazanin" w:hAnsi="IRNazanin" w:eastAsia="IRNazanin"/>
          <w:color w:val="111111"/>
          <w:sz w:val="28"/>
          <w:sz w:val="28"/>
          <w:szCs w:val="28"/>
          <w:rtl w:val="true"/>
          <w:lang w:bidi="fa-IR"/>
        </w:rPr>
        <w:t>است مسأله؟ آیا مسألۀ تقیید به ابتلاء با مسألۀ تقیید به رقبه، ولو این‌که حکم تابع مصالح و مفاسد است، آیا انصافا می‌شود این دوتا را در عرض هم قرار داد؟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مورد شک در تقیید رقبه به ایمان، می‌توانید به اعتق رقبة مراجعه کنید، و لازم نیست که احراز مصلحت مطلقه کرده باشید یا در محرمات احراز مفسدۀ مطلقه کرده باشید؛ در باب ابتلاء هم همین‌طور است یا این‌که نه تقیید به ابتلاء، یک تقیید بدیهی ضروری متّصل به کلام است؟ اصلا هرکسی تکلیف را می‌شنود، شکی برایش پیدا نمی‌شود که این مقید به ابتلاء است، به خلاف مسأله مصلحت و مفسده، اصلا مسأله مصلحت و مفسده یک مسألۀ عرفی و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علمی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منکرند که احکام تابع مصالح و مفاسد در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تابع مصالح در خود احکام است، نه در 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محرمات هم تابع مصالح در تحریمات است، بعضی‌ها این را انکار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اصلا مصلحت و مفسده‌ای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مسألۀ مصلحت و مفسده، یک مسأله‌ای است که با اذهان عرف و عقلاء خیلی مناسب و نزدیک نیست، اما بخلاف مسألۀ ابتلاء، الان شما به یک عوامی که هیچ نمی‌فهمد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یک چنین تکلیفی چه معنا دارد چنین تکلیفی که متعلقش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واقعش این است که تکالیف به صورت یک تقییدات متّصله، اینها مقیّد به ابتلاء هستند، و تقییدشان هم تقیید متّصل است، و در تقیید متّصل مثل این می‌ماند که هر مطلقی این قید به شرط کونه محل لابتلائک همراهش است، گفته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کونه محلا لابتلائک، اصلا مثل این‌که این‌طور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این‌طور گفته باشد، شما اگر شک کردید در این‌که محل ابتلاء است یا نه؟ این مثل چه می‌ماند؟ مثل این می‌ماند که شما شک کنید در این‌که آیا این مایع خمر است یا نه؟ اگر شک در خمریت این مایع کنید، آیا شما مجازید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خمری 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خمرا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همان‌طورکه در خمریتش این‌طور است، در شک در ابتلاءش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أن تکون مبتلا به به شرط أن ابتلیت بها، تو شک داری که این مبتلا به است یا نه؟ آن‌وقت با این شرط و شک در تحقّق این شرط، دیگر فرقی هم بین شبهۀ مصداقیه و مفهومیه نمی‌کند، در آنجایی که متّصل به کلام باشد، شبهۀ مصداقی و مفهومیش هیچ فرق نمی‌کند</w:t>
      </w:r>
      <w:r>
        <w:rPr>
          <w:rFonts w:eastAsia="IRNazanin" w:cs="IRNazanin"/>
          <w:color w:val="111111"/>
          <w:sz w:val="28"/>
          <w:szCs w:val="28"/>
          <w:rtl w:val="true"/>
          <w:lang w:bidi="fa-IR"/>
        </w:rPr>
        <w:t>.</w:t>
      </w:r>
      <w:bookmarkStart w:id="559" w:name="pg13711_331936"/>
    </w:p>
    <w:p>
      <w:pPr>
        <w:pStyle w:val="BookText"/>
        <w:rPr/>
      </w:pPr>
      <w:bookmarkEnd w:id="559"/>
      <w:r>
        <w:rPr>
          <w:rFonts w:ascii="IRNazanin" w:hAnsi="IRNazanin" w:eastAsia="IRNazanin"/>
          <w:color w:val="111111"/>
          <w:sz w:val="28"/>
          <w:sz w:val="28"/>
          <w:szCs w:val="28"/>
          <w:rtl w:val="true"/>
          <w:lang w:bidi="fa-IR"/>
        </w:rPr>
        <w:t>این مثل تمسک به عام در شبهۀ مصداقی مخصّص نیست، آن مال مخصّصات منفصله است، و تازه همان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مخصّصات منفصله هم بعضی‌ها قائل به عدم جواز تمسک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اصلا از آن بحث خارج است، این مقیّد متّصل و کأنه 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تلفظ به این می‌کرد، و شما شک داشتید در این‌که آیا ابتلاء تحقق دارد یا نه؟ نمی‌توانستید تمسک به دلیل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همان‌طور است که مرحوم آخوند بیان کرده‌اند، نه به تقریب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رجوع به اصالة البرائة بشود نه رجوع به اطلاق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مسأله بحث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شبهه غیر محصوره است</w:t>
      </w:r>
      <w:r>
        <w:rPr>
          <w:rFonts w:eastAsia="IRNazanin" w:cs="IRNazanin"/>
          <w:color w:val="111111"/>
          <w:sz w:val="28"/>
          <w:szCs w:val="28"/>
          <w:rtl w:val="true"/>
          <w:lang w:bidi="fa-IR"/>
        </w:rPr>
        <w:t>.</w:t>
      </w:r>
    </w:p>
    <w:p>
      <w:pPr>
        <w:pStyle w:val="Heading4"/>
        <w:numPr>
          <w:ilvl w:val="3"/>
          <w:numId w:val="1"/>
        </w:numPr>
        <w:rPr/>
      </w:pPr>
      <w:bookmarkStart w:id="560" w:name="__RefHeading___Toc226525_3264237689"/>
      <w:bookmarkStart w:id="561" w:name="_Toc203"/>
      <w:bookmarkEnd w:id="560"/>
      <w:r>
        <w:rPr>
          <w:rtl w:val="true"/>
        </w:rPr>
        <w:t>پرسش</w:t>
      </w:r>
      <w:r>
        <w:rPr>
          <w:rtl w:val="true"/>
        </w:rPr>
        <w:t>:</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ابتلاء به معنای وجود محرک در نفس مکلف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مورد شک در وجود تقیید، تمسک به اطلاق صحیح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تصریح مولی به محل ابتلا نبودن در موارد مقتضی لازم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مطلقات را توضیح دهید؟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مطلقات چه تفاوتی دارد؟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شباهت مورد وجود مخصص عقلی و نظری با مخصّصات متّصله چیست؟</w:t>
      </w:r>
      <w:bookmarkStart w:id="562" w:name="pg13711_331937"/>
    </w:p>
    <w:p>
      <w:pPr>
        <w:pStyle w:val="Heading3"/>
        <w:numPr>
          <w:ilvl w:val="2"/>
          <w:numId w:val="1"/>
        </w:numPr>
        <w:rPr/>
      </w:pPr>
      <w:bookmarkStart w:id="563" w:name="__RefHeading___Toc226527_3264237689"/>
      <w:bookmarkStart w:id="564" w:name="_Toc204"/>
      <w:bookmarkEnd w:id="562"/>
      <w:bookmarkEnd w:id="563"/>
      <w:r>
        <w:rPr>
          <w:rtl w:val="true"/>
        </w:rPr>
        <w:t>درس دویست و چهل و هشتم</w:t>
      </w:r>
      <w:bookmarkEnd w:id="564"/>
    </w:p>
    <w:p>
      <w:pPr>
        <w:pStyle w:val="Heading4"/>
        <w:numPr>
          <w:ilvl w:val="3"/>
          <w:numId w:val="1"/>
        </w:numPr>
        <w:rPr/>
      </w:pPr>
      <w:bookmarkStart w:id="565" w:name="__RefHeading___Toc226529_3264237689"/>
      <w:bookmarkStart w:id="566" w:name="_Toc205"/>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67" w:name="__RefHeading___Toc226531_3264237689"/>
      <w:bookmarkStart w:id="568" w:name="_Toc206"/>
      <w:bookmarkEnd w:id="567"/>
      <w:r>
        <w:rPr>
          <w:rtl w:val="true"/>
        </w:rPr>
        <w:t>شبهۀ غیر محصوره</w:t>
      </w:r>
      <w:bookmarkEnd w:id="568"/>
    </w:p>
    <w:p>
      <w:pPr>
        <w:pStyle w:val="BookText"/>
        <w:rPr/>
      </w:pPr>
      <w:r>
        <w:rPr>
          <w:rFonts w:ascii="IRNazanin" w:hAnsi="IRNazanin" w:eastAsia="IRNazanin"/>
          <w:color w:val="111111"/>
          <w:sz w:val="28"/>
          <w:sz w:val="28"/>
          <w:szCs w:val="28"/>
          <w:rtl w:val="true"/>
          <w:lang w:bidi="fa-IR"/>
        </w:rPr>
        <w:t>بحث درباره شبهۀ غیر محصوره است، قبل از آن‌که وارد این بحث بشویم دو مقدمه را باید متذکر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مطلبی است که در اول بحث اشتغال بطور تفصیل بیان کردیم، و آن این است که مورد این نزاع که وجوب اجتناب به تمام معنا در اطراف علم اجمالی است یا این‌که شارع می‌تواند در ارتکاب بعضی از اطراف، و یا همه اطراف ترخیصی داشته باشد، کجاست؟ و جایی که می‌شود این مسأله در آن پیاده شود، کدام صورت است؟</w:t>
      </w:r>
    </w:p>
    <w:p>
      <w:pPr>
        <w:pStyle w:val="Heading4"/>
        <w:numPr>
          <w:ilvl w:val="3"/>
          <w:numId w:val="1"/>
        </w:numPr>
        <w:rPr/>
      </w:pPr>
      <w:bookmarkStart w:id="569" w:name="__RefHeading___Toc226533_3264237689"/>
      <w:bookmarkStart w:id="570" w:name="_Toc207"/>
      <w:bookmarkEnd w:id="569"/>
      <w:r>
        <w:rPr>
          <w:rtl w:val="true"/>
        </w:rPr>
        <w:t>عدم جواز ترخیص در مخالفت با فرض اجمال مکلّف به</w:t>
      </w:r>
      <w:bookmarkEnd w:id="57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عرض کردیم، اگر علم اجمالی شما واقعا علم باشد، یعنی یقین وجدانی باشد، و علم صددرصد به یک تکلیف فعلی تعلق بگیرد به این نحو، که مولا هیچ‌گونه</w:t>
      </w:r>
      <w:bookmarkStart w:id="571" w:name="pg13711_331938"/>
    </w:p>
    <w:p>
      <w:pPr>
        <w:pStyle w:val="BookText"/>
        <w:rPr/>
      </w:pPr>
      <w:bookmarkEnd w:id="571"/>
      <w:r>
        <w:rPr>
          <w:rFonts w:ascii="IRNazanin" w:hAnsi="IRNazanin" w:eastAsia="IRNazanin"/>
          <w:color w:val="111111"/>
          <w:sz w:val="28"/>
          <w:sz w:val="28"/>
          <w:szCs w:val="28"/>
          <w:rtl w:val="true"/>
          <w:lang w:bidi="fa-IR"/>
        </w:rPr>
        <w:t>رضایتی به مخالفت این تکلیف ندارد، ولو با فرض اجمال مکلّف به، و تردّد بین طرفین یا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فرض کردیم، در آنجا تذکر دادیم که اگر شبهه، شبهۀ غیر محصوره هم باشد و اطراف شبهه به تمام معنا کثرت داشته باشد، به‌هیچ‌وجه مخالفت چنین تکلیف معلومی جایز نیست، و مولا هم نمی‌تواند ترخیص در مخالفت بدهد، مثالی آنجا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فرض کنید که فرزند مولا که مورد کمال علاقۀ مولا هست، و به‌هیچ‌وجه راضی به قتلش نیست، مردد بین اطراف غیر محصوره‌ای شد، مثلا بین افراد یک شهر یک میلیون نفری مردد شد، و شما یقین دارید که مولا به قدری به این فرزند علاقه دارد، که حتّی با این‌که مردد بین یک میلیون نفر است، مع ذلک راضی به قتل فرزند به‌هیچ‌وجه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مولا می‌تواند اجازۀ قتل یک فرد از این شهر را بدهد در صورتی که احتمال می‌دهد آن فرد، ولد مولا باشد؟ به صرف این‌که این مردد بین اطراف غیر محصوره، و شبهه‌اش، شبهۀ غیر محصوره است، آیا مولا می‌تواند چنین اجازه‌ای را بدهد؟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نه از باب این‌که می‌خواهیم سلب قدرت از مولا کنیم، بلکه از باب این است که این دوتا مطلب باهم جمع نمی‌شود، که از یک طرف ارادۀ حتمیۀ مولا به حفظ الولد متعلق باشد، در هر صورت و با هر شرایط، و از یک طرف اجازه بدهد که فلان فرد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ولدا للمولا یجوز لک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دوتا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که حکم روشن بود، و در شبهۀ غیر محصوره مطلب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موضوع شبهۀ غیر محصوره را مثل شبهۀ محصوره قرار بدهیم</w:t>
      </w:r>
      <w:r>
        <w:rPr>
          <w:rFonts w:eastAsia="IRNazanin" w:cs="IRNazanin"/>
          <w:color w:val="111111"/>
          <w:sz w:val="28"/>
          <w:szCs w:val="28"/>
          <w:rtl w:val="true"/>
          <w:lang w:bidi="fa-IR"/>
        </w:rPr>
        <w:t>.</w:t>
      </w:r>
    </w:p>
    <w:p>
      <w:pPr>
        <w:pStyle w:val="Heading4"/>
        <w:numPr>
          <w:ilvl w:val="3"/>
          <w:numId w:val="1"/>
        </w:numPr>
        <w:rPr/>
      </w:pPr>
      <w:bookmarkStart w:id="572" w:name="__RefHeading___Toc226535_3264237689"/>
      <w:bookmarkStart w:id="573" w:name="_Toc208"/>
      <w:bookmarkEnd w:id="572"/>
      <w:r>
        <w:rPr>
          <w:rtl w:val="true"/>
        </w:rPr>
        <w:t>حکم عقل به حجیت اطلاق و شمول آن به معلوم بالاجمال</w:t>
      </w:r>
      <w:bookmarkEnd w:id="57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کجا می‌شود بحث کرد که آیا وجوب اجتناب از هردو طرف لازم است یا نه؟ کجا می‌شود بحث کرد که آیا مولا ترخیص در مخالفت نسبت به بعضی از اطراف می‌تواند بدهد یا نه؟ اصلا این نفی و اثبات، کجا می‌تواند پیاده بشود؟ گفتیم در جایی که یک دلیلی از ناحیه مولا آمده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اطلاق دارد، و اطلاقش شامل این خمر موجود بین الانائین می‌شود، یعنی خمر مردد بین این دو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مقداری که از ناحیه مولا در این خمر تردید بین انائین مطرح است، وجود یک دلیلی است که به اطلاق، شامل خمر معلوم بالاجمال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حجّیت ندارد؟ این اطلاق حجّیت دارد، بطوری‌که اگر</w:t>
      </w:r>
      <w:bookmarkStart w:id="574" w:name="pg13711_331939"/>
    </w:p>
    <w:p>
      <w:pPr>
        <w:pStyle w:val="BookText"/>
        <w:rPr/>
      </w:pPr>
      <w:bookmarkEnd w:id="574"/>
      <w:r>
        <w:rPr>
          <w:rFonts w:ascii="IRNazanin" w:hAnsi="IRNazanin" w:eastAsia="IRNazanin"/>
          <w:color w:val="111111"/>
          <w:sz w:val="28"/>
          <w:sz w:val="28"/>
          <w:szCs w:val="28"/>
          <w:rtl w:val="true"/>
          <w:lang w:bidi="fa-IR"/>
        </w:rPr>
        <w:t>از شارع ترخیص صادر نشود، رعایتا لهذا الاطلاق، عقل حکم بوجوب اجتناب عن کلّ الانائین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مقدار برای اطلاق دلیل مولا و حجّیت این اطلاق حساب باز می‌کند، لکن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شبهۀ محصوره، و همین‌طور شبهۀ غیر محصوره در یک چنین موردی باید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می‌تواند انسان بحث بکند که اگر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خمر مردد بین انائین شد، آیا اولا عقل حکم به وجوب اجتناب از هردو اناء می‌کند یا نمی‌کند؟ شارع می‌تواند ترخیص در ارتکاب بعض اطراف داشته باشد یا نمی‌تواند داشته باشد؟</w:t>
      </w:r>
    </w:p>
    <w:p>
      <w:pPr>
        <w:pStyle w:val="BookText"/>
        <w:rPr/>
      </w:pPr>
      <w:r>
        <w:rPr>
          <w:rFonts w:ascii="IRNazanin" w:hAnsi="IRNazanin" w:eastAsia="IRNazanin"/>
          <w:color w:val="111111"/>
          <w:sz w:val="28"/>
          <w:sz w:val="28"/>
          <w:szCs w:val="28"/>
          <w:rtl w:val="true"/>
          <w:lang w:bidi="fa-IR"/>
        </w:rPr>
        <w:t>اینجا جای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به جای اطلاق، عموم باشد، باز هم اختصاص به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که یک اماره معتبره‌ای قائم بر حکمی شده باشد، مثل این‌که یک خبر واحد معتبری فرض کنید در مثال معروف، که صلاة عند رؤیة الهلال واجب است، دلالت کرد، لکن شما نمی‌دانید که آیا مقصود از این صلاة، دعای عند رؤیة الهلال است یا نماز معمولی متداول عند رؤیة الهلال است؟ اینجا می‌توانید بحث کنید که یک اماره معتبره‌ای قائم بر وجوب احد الشیئین شده، آیا لازمۀ قیام این اماره، این است که ما احتیاط کنیم و هردو را بجا بیاوریم؟ یا عقل حکم به احتیاط نمی‌کند؟ و آیا در چنین شرایطی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 می‌توانی ترک بکنی یا نمی‌توانی؟ مسألۀ شبهۀ محصوره و همین‌طور شبهۀ غیر محصوره در این قبیل از موارد و فروض را باید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جایی که علم صددرصد و یقین وجدانی و یک تکلیف فعلی به تمام معنا تعلق گرفته باشد، نه در باب شبهۀ محصوره، و نه در باب شبهۀ غیر محصوره، اصلا نمی‌تواند مورد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هردو هم لزوم احتیاط بدیهی است، و هم شارع به‌هیچ‌وجه، ولو نسبت به بعضی از اطراف نمی‌تواند اذن در مخالفت، و اذن در عدم عنایت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نکته‌ای را که در باب شبهۀ محصوره بیان کردیم، عینا در محل نزاع در باب شبهۀ غیر محصوره هم‌چنین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w:t>
      </w:r>
      <w:r>
        <w:rPr>
          <w:rFonts w:eastAsia="IRNazanin" w:cs="IRNazanin"/>
          <w:color w:val="111111"/>
          <w:sz w:val="28"/>
          <w:szCs w:val="28"/>
          <w:rtl w:val="true"/>
          <w:lang w:bidi="fa-IR"/>
        </w:rPr>
        <w:t>.</w:t>
      </w:r>
    </w:p>
    <w:p>
      <w:pPr>
        <w:pStyle w:val="Heading4"/>
        <w:numPr>
          <w:ilvl w:val="3"/>
          <w:numId w:val="1"/>
        </w:numPr>
        <w:rPr/>
      </w:pPr>
      <w:bookmarkStart w:id="575" w:name="__RefHeading___Toc226537_3264237689"/>
      <w:bookmarkStart w:id="576" w:name="_Toc209"/>
      <w:bookmarkEnd w:id="575"/>
      <w:r>
        <w:rPr>
          <w:rtl w:val="true"/>
        </w:rPr>
        <w:t>استدلال شیخ انصاری</w:t>
      </w:r>
      <w:r>
        <w:rPr>
          <w:rtl w:val="true"/>
        </w:rPr>
        <w:t>(</w:t>
      </w:r>
      <w:r>
        <w:rPr>
          <w:rtl w:val="true"/>
        </w:rPr>
        <w:t>ره</w:t>
      </w:r>
      <w:r>
        <w:rPr>
          <w:rtl w:val="true"/>
        </w:rPr>
        <w:t xml:space="preserve">) </w:t>
      </w:r>
      <w:r>
        <w:rPr>
          <w:rtl w:val="true"/>
        </w:rPr>
        <w:t>بر عدم وجوب احتیاط در شبهۀ غیر محصوره</w:t>
      </w:r>
      <w:bookmarkEnd w:id="576"/>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است که در بعضی از استدلالات، مثل کلام شیخ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مثل بعضی از کلمات دیگر این‌طور ملاحظه شد، که در شبهۀ غیر محصوره، مسأله وجوب احتیاط مطرح نیست، ایشان این‌طور استدلال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غیر محصوره احتیاط لازم است، ولی به واسطۀ تعلق علم اجمالی به حرمت یک شیء مردد بین یک میلیون شیء، مستلزم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این یک میلیون باید اجتناب شود، عسر و حرج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استدلال کرده‌اند که انسان گاهی به ارتکاب بعضی از اطراف در شبهۀ غیر محصوره اضطرار پیدا می‌کند یا گاهی این‌طور استدلال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غیر محصوره این‌طور نیست که همۀ اطرافش مورد ابتلاء انسان باشد، و لذا بعلت عدم ابتلاء وجوب احتیاط را کنار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بعنوان مقدمۀ دوم می‌خواستیم عرض کنیم، این است که این استدلالات بطورکلی از محل نزاع خارج است، چرا؟ برای خاطر این‌که وقتی بحث را درباره شبهۀ غیر محصوره می‌آوریم، می‌خواهیم ببینیم که این شبهۀ غیر محصوره روی آن امتیاز غیر محصوره بودن، آیا یک حکم خاصی دارد؟ یک حکمی جدای از حکم شبهۀ محصوره دارد؟ آیا غیر محصوره بودن شبهه، موجب تغییر حکم است موجب این است که شبهۀ غیر محصوره یک حکمی مخالف با شبهۀ محصوره داشته باشد؟ این‌طور ما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تمسک به عسر و حرج می‌کنید، پس اگر در شبهۀ محصوره هم یک جایی انسان عسر و حرج پیدا کرد، باز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هم نظر مبارک شیخ این است که اگر بعضی از اطراف از محل ابتلاء خارج باشد، علم اجمالی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خصوصیتی برای شبهۀ غیر محصوره شد؟ خصوصیتی که برای شبهۀ غیر محصوره است، همان غیر محصوره بودن است، همان کثرت اطراف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باید بحث بکنیم که ملاک در شبهۀ غیر محصوره چیست؟ این هم خودش یک داستانی دارد، ضابطۀ شبهۀ غیر محصوره این است که در این باب روی این عنوان ما باید تکیه بکنیم، نفس غیر محصوره بودن، نفس تکثّر اطراف و زیادی اطراف در شبهۀ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شبهۀ غیر محصوره یک قسمت از افراد محل ابتلاء نیست، به ما چه ارتباطی دارد؟ شما در شبهۀ محصوره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ابتلاء خارج باشد علم اجمالی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عسر و حرج، مسألۀ اضطرار، مسألۀ ابتلاء و عدم ابتلاء، همه اینها را ما باید از بحث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روی عنوان شبهۀ غیر محصوره تکیه بکنیم،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الاطراف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ضابطه‌ای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شبهۀ غیر محصوره عرض می‌کنیم، آیا در نفس همین عنوان وجوب احتیاط هست؟ یا در آن وجوب احتیاط تحقق ندارد؟ لذا به‌عنوان تحریر محل نزاع، باید این نکته در محل بحث</w:t>
      </w:r>
      <w:bookmarkStart w:id="577" w:name="pg13711_331941"/>
    </w:p>
    <w:p>
      <w:pPr>
        <w:pStyle w:val="BookText"/>
        <w:rPr/>
      </w:pPr>
      <w:bookmarkEnd w:id="577"/>
      <w:r>
        <w:rPr>
          <w:rFonts w:ascii="IRNazanin" w:hAnsi="IRNazanin" w:eastAsia="IRNazanin"/>
          <w:color w:val="111111"/>
          <w:sz w:val="28"/>
          <w:sz w:val="28"/>
          <w:szCs w:val="28"/>
          <w:rtl w:val="true"/>
          <w:lang w:bidi="fa-IR"/>
        </w:rPr>
        <w:t>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دو مقدمه روشن شد، ببینیم آیا در شبهۀ غیر محصوره احتیاط واجب است یا احتیاط واجب نیست؟ و چه دلیلی می‌توانیم بر عدم وجوب احتیاط، روی نفس عنوان شبهۀ غیر محصوره اقامه کنیم؟ اینجا چند دلیل در این باب ذکر شده، که یک به یک باید این ادله ملاحظه بشود</w:t>
      </w:r>
      <w:r>
        <w:rPr>
          <w:rFonts w:eastAsia="IRNazanin" w:cs="IRNazanin"/>
          <w:color w:val="111111"/>
          <w:sz w:val="28"/>
          <w:szCs w:val="28"/>
          <w:rtl w:val="true"/>
          <w:lang w:bidi="fa-IR"/>
        </w:rPr>
        <w:t>.</w:t>
      </w:r>
    </w:p>
    <w:p>
      <w:pPr>
        <w:pStyle w:val="Heading4"/>
        <w:numPr>
          <w:ilvl w:val="3"/>
          <w:numId w:val="1"/>
        </w:numPr>
        <w:rPr/>
      </w:pPr>
      <w:bookmarkStart w:id="578" w:name="__RefHeading___Toc226539_3264237689"/>
      <w:bookmarkStart w:id="579" w:name="_Toc210"/>
      <w:bookmarkEnd w:id="578"/>
      <w:r>
        <w:rPr>
          <w:rtl w:val="true"/>
        </w:rPr>
        <w:t>استدلال به اجماع بر عدم وجوب احتیاط در شبهۀ غیر محصوره</w:t>
      </w:r>
      <w:bookmarkEnd w:id="579"/>
    </w:p>
    <w:p>
      <w:pPr>
        <w:pStyle w:val="BookText"/>
        <w:rPr/>
      </w:pPr>
      <w:r>
        <w:rPr>
          <w:rFonts w:ascii="IRNazanin" w:hAnsi="IRNazanin" w:eastAsia="IRNazanin"/>
          <w:color w:val="111111"/>
          <w:sz w:val="28"/>
          <w:sz w:val="28"/>
          <w:szCs w:val="28"/>
          <w:rtl w:val="true"/>
          <w:lang w:bidi="fa-IR"/>
        </w:rPr>
        <w:t>دلیل اول که نباید خیلی روی آن تکیه کرد، این است که جمعی از اعلام و بزرگان در اینجا ادعای اجماع کرده‌اند، بلکه بعضی‌هایشان ادعای ضرورت کرده‌اند بر این‌که در شبهۀ غیر محصوره، احتیاط، وجوب ندارد، اجماع منقول و همین‌طور ضرورت منقوله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انسان دنبال نکند، و دنبالش نرود، و به اجماع و ضرورت نرسد، نفس ادعای اجماع، یا ادعای ضرورت بما هو، نمی‌تواند حجّیت داشته باشد،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احتمال می‌دهیم که این ادعای اجماع، برای خاطر ادله دیگر است، یعنی اجماع استناد به ادله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استناد به روایت، یا مسایل دیگر پیدا کرد، دیگر اجماع اصالت ندارد، نمی‌تواند یک حجّت مستقله‌ای در مقابل سایر ادله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اول به نظر من دلیل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که عمده دلیل در باب شبهۀ غیر محصوره همین دلیل دوم است، وجود یک سلسله روایاتی است که با ملاحظۀ این روایات، انسان می‌فهمد که در شبهۀ غیر محصوره احتیاط واجب نیست، و می‌تواند انسان اطراف را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همۀ این روایات را مراجعه کند، مرحوم سید محمد کاظم طباطبایی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مکاسب شیخ، در بحث جوایز سلطان، در مکاسب محرمه، این روایات را جمع‌آوری کرده‌اند، و روایات هم متعدد و متکثّر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یکی دو سه روایت که مرحوم شیخ و دیگران متعرض شده‌اند، و یک روایت را هم که مرحوم شیخ در کتاب رسائل متعرض نشده، عرض می‌کنیم</w:t>
      </w:r>
      <w:r>
        <w:rPr>
          <w:rFonts w:eastAsia="IRNazanin" w:cs="IRNazanin"/>
          <w:color w:val="111111"/>
          <w:sz w:val="28"/>
          <w:szCs w:val="28"/>
          <w:rtl w:val="true"/>
          <w:lang w:bidi="fa-IR"/>
        </w:rPr>
        <w:t>.</w:t>
      </w:r>
    </w:p>
    <w:p>
      <w:pPr>
        <w:pStyle w:val="Heading4"/>
        <w:numPr>
          <w:ilvl w:val="3"/>
          <w:numId w:val="1"/>
        </w:numPr>
        <w:rPr/>
      </w:pPr>
      <w:bookmarkStart w:id="580" w:name="__RefHeading___Toc226541_3264237689"/>
      <w:bookmarkStart w:id="581" w:name="_Toc211"/>
      <w:bookmarkEnd w:id="580"/>
      <w:r>
        <w:rPr>
          <w:rtl w:val="true"/>
        </w:rPr>
        <w:t>روایات مستفاد در شبهۀ غیر محصوره بر عدم وجوب احتیاط‌</w:t>
      </w:r>
      <w:bookmarkEnd w:id="58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را در باب شبهۀ محصوره خواندیم، تنها یک روایت از این روایات از نظر سند قابل اشکال و مناقشه نبود، که صحیحۀ عبد الله بن سنان بود،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bookmarkStart w:id="582" w:name="pg13711_331942"/>
    </w:p>
    <w:p>
      <w:pPr>
        <w:pStyle w:val="BookText"/>
        <w:rPr/>
      </w:pPr>
      <w:bookmarkEnd w:id="582"/>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عبارتش این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سند صحیح است، و هیچ‌گونه مناقشه‌ای در آن نیست، احتمالی را به یک صورتی می‌خواهیم در اینجا پیاده بکنیم ولو این‌که سابقا دو سه‌تا احتمال دربارۀ این روایت ذکر کردیم، لکن آن احتمالی که ظاهر این روایت است، و عرف آن احتمال را از روایت استفاده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فیه حلال این نیست که در آن احتمال حلّیّت است، این احتمال حلّیّت را اگر ما بخواهیم باید تحمیل به روایت بکنیم، و الاّ شیء در روایت موصوف شده به فیه حلال و حرام، یعنی هم حلال بالفعل در آن وجود دارد واقعا، و هم حرام بالفعل در آن وجود دارد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معنای فیه حلال و حرام را از روی ظاهرش استفاده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شیء، شیء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شیء واحد نمی‌شود حلال بالفعل و حرام بالفعل باشد، بلکه مقصود از شیء، یک مرکبی است، مجموع شیئین است، مجموع الاشیاء است، مثل این‌که وقتی که این دوتا انائی که اینجا وجود دارد، و شما علم اجمالی دارید بأن احدهما خمر، اگر ما بخواهیم شیء را در اینجا پیاده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الانائین، این دوتا اناء فیه حلال قطعا و حرام قطعا، آیا ظاهر روایت این است؟ یا این‌که روایت را طوری بگیریم که فقط شبهات بدویه از روایت استفاده شود،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یعنی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شک می‌کنیم که شرب توتون حلال أم حرام؟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الشرب فیه حلال باعتبار شرب الماء، و فیه حرام باعتبار شرب الخمر، سپس فهو لک حلال را روی مطلب سومی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 توتون حلال است، نتیجه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فیه حلال داریم، حلال شرب ماء است، فیه حرام داریم، حرام شرب خمر است، چه چیزی را می‌خواهیم با روایت تحلیل کنیم؟ روایت می‌خواهد حلّیّت چه چیزی را بیان بکند؟ فهو لک حلال، یعنی شرب توتون حلال، نتیجه این‌طور می‌شود</w:t>
      </w:r>
      <w:r>
        <w:rPr>
          <w:rFonts w:eastAsia="IRNazanin" w:cs="IRNazanin"/>
          <w:color w:val="111111"/>
          <w:sz w:val="28"/>
          <w:szCs w:val="28"/>
          <w:rtl w:val="true"/>
          <w:lang w:bidi="fa-IR"/>
        </w:rPr>
        <w:t>.</w:t>
      </w:r>
    </w:p>
    <w:p>
      <w:pPr>
        <w:pStyle w:val="Heading4"/>
        <w:numPr>
          <w:ilvl w:val="3"/>
          <w:numId w:val="1"/>
        </w:numPr>
        <w:rPr/>
      </w:pPr>
      <w:bookmarkStart w:id="583" w:name="__RefHeading___Toc226543_3264237689"/>
      <w:bookmarkStart w:id="584" w:name="_Toc212"/>
      <w:bookmarkEnd w:id="583"/>
      <w:r>
        <w:rPr>
          <w:rtl w:val="true"/>
        </w:rPr>
        <w:t>ارتباط وجود حلال و حرام در ماهیت با حکم به حلیت</w:t>
      </w:r>
      <w:bookmarkEnd w:id="58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توجه بفرمایید سابق عرض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یک حلال و حرام در طبیعت و یک ماهیتی، نسبت به بعضی از انواعش، چه ارتباطی دارد بر این‌که نوع دیگر</w:t>
      </w:r>
      <w:bookmarkStart w:id="585" w:name="pg13711_331943"/>
    </w:p>
    <w:p>
      <w:pPr>
        <w:pStyle w:val="BookText"/>
        <w:rPr/>
      </w:pPr>
      <w:bookmarkEnd w:id="585"/>
      <w:r>
        <w:rPr>
          <w:rFonts w:ascii="IRNazanin" w:hAnsi="IRNazanin" w:eastAsia="IRNazanin"/>
          <w:color w:val="111111"/>
          <w:sz w:val="28"/>
          <w:sz w:val="28"/>
          <w:szCs w:val="28"/>
          <w:rtl w:val="true"/>
          <w:lang w:bidi="fa-IR"/>
        </w:rPr>
        <w:t>حلال است؟ اگر شرب الماء حلال است، شرب الخمر حرام است، وجود حلال و حرام چه ارتباطی دارد با این‌که شرب توتون را محکوم به حلّیّت بکنیم؟ این‌طور اگر معنا کنیم، خیلی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حلال احتمال حلّیّت بگذاریم، و جای حرام احتمال حرمت بگذاریم، خیلی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به نظر بعید می‌آید، و همین‌طور اگر بخواهد مجموع الاحتمالین مراد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این‌که از شیء یک معنای عامی بگیریم، هم منطبق بر طبیعت بشود، هم منطبق بر مجموع الشیئین بشود، که لازمۀ این مطلب این است، که در فیه حلال و حرام کأن استعمال لفظ در اکثر از معنا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فیه حلال را در رابطۀ با مجموع که می‌سنجیم، فیه حلال و حرام واقعا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رابطۀ با طبیعت بخواهیم بسنجیم، فیه حلال و حرام به معنای احتمال حرمت و احتمال حلّیّت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معنای ظاهر روایت است و تناسبش هم اقتضاء می‌کند این است که این هو لک حلال، باید در رابطۀ با وجود حلال و حرام باشد، و الاّ حلّیّت شرب توتون چه ارتباطی دارد به حلّیّت شرب ماء و حرمت شرب خمر؟ این حلّیّت باید متناسب با حلال و حرامی است که به‌عنوان فیه حلال و حرام مطرح شده، عرف این‌طور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وقتی که روایت را با خلو ذهن ملاحظه بکنید، همین معنا در ذهنتان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شیء مجموع و مرکب، و فیه حلال بالفعل، و حرام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این اختلاط حلال و حرام، و با تناسب وجود حلال و حرام، هو لک حلال، این شیء برای شما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حرام از آنرا مشخصا بشناسید و تشخیص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حرام را شما ترک بکنید و رها بکنید</w:t>
      </w:r>
      <w:r>
        <w:rPr>
          <w:rFonts w:eastAsia="IRNazanin" w:cs="IRNazanin"/>
          <w:color w:val="111111"/>
          <w:sz w:val="28"/>
          <w:szCs w:val="28"/>
          <w:rtl w:val="true"/>
          <w:lang w:bidi="fa-IR"/>
        </w:rPr>
        <w:t>.</w:t>
      </w:r>
    </w:p>
    <w:p>
      <w:pPr>
        <w:pStyle w:val="Heading4"/>
        <w:numPr>
          <w:ilvl w:val="3"/>
          <w:numId w:val="1"/>
        </w:numPr>
        <w:rPr/>
      </w:pPr>
      <w:bookmarkStart w:id="586" w:name="__RefHeading___Toc226545_3264237689"/>
      <w:bookmarkStart w:id="587" w:name="_Toc213"/>
      <w:bookmarkEnd w:id="586"/>
      <w:r>
        <w:rPr>
          <w:rtl w:val="true"/>
        </w:rPr>
        <w:t>شبهۀ غیر محصوره تنها مورد صحیحۀ عبد الله بن سنان</w:t>
      </w:r>
      <w:bookmarkEnd w:id="587"/>
    </w:p>
    <w:p>
      <w:pPr>
        <w:pStyle w:val="BookText"/>
        <w:rPr/>
      </w:pPr>
      <w:r>
        <w:rPr>
          <w:rFonts w:ascii="IRNazanin" w:hAnsi="IRNazanin" w:eastAsia="IRNazanin"/>
          <w:color w:val="111111"/>
          <w:sz w:val="28"/>
          <w:sz w:val="28"/>
          <w:szCs w:val="28"/>
          <w:rtl w:val="true"/>
          <w:lang w:bidi="fa-IR"/>
        </w:rPr>
        <w:t>آیا روایت عبد الله بن سنان که از نظر سند هم قابل مناقشه نیست، چنین ظهوری ندارد؟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ظاهرش این شد،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هم مورد شبهۀ محصوره را شامل می‌شود، و هم مورد شبهۀ غیر محصوره را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هردویش، مجموع است، هردویش، مرکب است، هردویش فیه حلال بالفعل و حرام بالفعل است، بعد از آن‌که هردوتا را شامل شد، اگر نظرتان باشد، در شبهۀ محصوره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روایت یک چنین معنایی را دلالت می‌کند، و ما نمی‌توانیم از نظر ظهور</w:t>
      </w:r>
    </w:p>
    <w:p>
      <w:pPr>
        <w:pStyle w:val="BookText"/>
        <w:rPr/>
      </w:pPr>
      <w:r>
        <w:rPr>
          <w:rFonts w:ascii="IRNazanin" w:hAnsi="IRNazanin" w:eastAsia="IRNazanin"/>
          <w:color w:val="111111"/>
          <w:sz w:val="28"/>
          <w:sz w:val="28"/>
          <w:szCs w:val="28"/>
          <w:rtl w:val="true"/>
          <w:lang w:bidi="fa-IR"/>
        </w:rPr>
        <w:t>روایت تردیدی در این معنا داشته باشیم، لکن عرف زیر بار نمی‌رود، عقلا این معنا را در شبهۀ محصوره نمی‌پذیرند، این معنا را عقلا موجب ترخیص در معصیت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مولا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یک طرف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خمر مردد بین انائین برای تو جواز ارتکاب دارد؟ لذا شبهۀ محصوره‌اش را برای این که عرف و عقلاء نمی‌پذیرند، ما از روایت عبد الله بن سنان خارج می‌کنیم؟ اما شبهۀ غیر محصوره چطور؟</w:t>
      </w:r>
    </w:p>
    <w:p>
      <w:pPr>
        <w:pStyle w:val="BookText"/>
        <w:rPr/>
      </w:pPr>
      <w:r>
        <w:rPr>
          <w:rFonts w:ascii="IRNazanin" w:hAnsi="IRNazanin" w:eastAsia="IRNazanin"/>
          <w:color w:val="111111"/>
          <w:sz w:val="28"/>
          <w:sz w:val="28"/>
          <w:szCs w:val="28"/>
          <w:rtl w:val="true"/>
          <w:lang w:bidi="fa-IR"/>
        </w:rPr>
        <w:t>عرف و عقلاء در شبهۀ غیر محصوره چنین مطلبی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مراجعه کنید به عرف و عقلاء، آنجا منافاتی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بعمومها شبهۀ غیر محصوره را می‌گیرد، شبهۀ محصوره از تحتش خارج می‌شود، و شبهۀ غیر محصوره به‌عنوان تنها مورد پیاده شدن روایت در تحت روایت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این‌طور می‌شود، که ما اگر شبهۀ غیر محصوره را در تحت این روایت ابقاء نکنیم، یبقی الروایة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دیگر بلامورد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شبهۀ بدویه را که از اول نمی‌گرفت، شبهۀ محصوره را هم عرف زیر بار نمی‌رفت به منزلۀ یک دلیل مخصّصی بر این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دلالت به جواز شبهۀ غیر محصوره هم نکند، یبقی الروایة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روایت بلامورد نباشد، ما این صحیحه را در مورد شبهۀ غیر محصوره پیاده می‌کنیم، و از آن استفاده می‌کنیم که تا مادامی که حرام در شبهۀ غیر محصوره مشخص نباشد، هیچ‌گونه مانعی از ارتکاب در کار نیست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بیانی در کتاب رسائل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جمع بین روایت عبد الله بن سنان که از آن استفاده حلّیّت و عدم وجوب اجتناب می‌شود، و بین یک روایاتی که ظهور در وجوب اجتناب دارد،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غیر محصوره واقعش این است که سرش بی‌کلاه است، اصلا معلوم نیست که داخل کدامیک از این دو دسته است، چرا؟ برای این‌که آن اخباری که دلالت بر حلّیّت می‌کند، قدر متیقنش شبهات بدویه مثل شرب توتون است و آن روایاتی که دلالت بر وجوب اجتناب می‌کند، قدر متیقنش شبهات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شبهۀ غیر محصوره، هردو دسته روایت ظهور دارند، یعنی هم اخبار حلّیّت، شبهات غیر محصوره را می‌گیرد و هم اخبار وجوب اجتناب شبهات غیر محصوره را می‌گیرد، و هردو هم به ظهور دلالت دارند، یعنی از نظر دلالت تقدّم و تأخّری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شبهۀ غیر محصوره چکار بکنیم؟ آیا شبهۀ غیر محصوره را در اخبار حل باقی بگذاریم؟ این ترجیح</w:t>
      </w:r>
      <w:bookmarkStart w:id="588" w:name="pg13711_331945"/>
    </w:p>
    <w:p>
      <w:pPr>
        <w:pStyle w:val="BookText"/>
        <w:rPr/>
      </w:pPr>
      <w:bookmarkEnd w:id="588"/>
      <w:r>
        <w:rPr>
          <w:rFonts w:ascii="IRNazanin" w:hAnsi="IRNazanin" w:eastAsia="IRNazanin"/>
          <w:color w:val="111111"/>
          <w:sz w:val="28"/>
          <w:sz w:val="28"/>
          <w:szCs w:val="28"/>
          <w:rtl w:val="true"/>
          <w:lang w:bidi="fa-IR"/>
        </w:rPr>
        <w:t>من غیر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در اخبار وجوب اجتناب بکنیم؟ این هم ترجیح من غیر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دسته روایات دوتا قدر متیقّن دارند، و هردویشان هم ظهور در شبهۀ غیر محصوره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معنا را فی احد الدلیل دون الاخر وارد بکنیم، هیچ مرجّحی در کار نیست، در نتیجه دلیل بر وجوب حلّیّت از روایات نمی‌تواند قائم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شیخ را ملاحظه بفرمایید، مناقشه در این بیان از همان تقریب روایت عبد الله بن سنان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589" w:name="__RefHeading___Toc226547_3264237689"/>
      <w:bookmarkStart w:id="590" w:name="_Toc214"/>
      <w:bookmarkEnd w:id="589"/>
      <w:r>
        <w:rPr>
          <w:rtl w:val="true"/>
        </w:rPr>
        <w:t>پرسش</w:t>
      </w:r>
      <w:r>
        <w:rPr>
          <w:rtl w:val="true"/>
        </w:rPr>
        <w:t>:</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فرض اجمال مکلّف به، ترخیص در مخالفت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احتیاط در شبهۀ غیر محصوره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اجماع بر عدم وجوب احتیاط در شبهۀ غیر محصوره استدلال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استفادۀ از روایات را در شبهۀ غیر محصوره برای عدم وجوب احتیاط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ارتباطی وجود حلال و حرام در ماهیت با حکم به حلیت دارد؟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شبهۀ غیر محصوره تنها مورد صحیحۀ عبد الله بن سنان است؟</w:t>
      </w:r>
      <w:bookmarkStart w:id="591" w:name="pg13711_331946"/>
    </w:p>
    <w:p>
      <w:pPr>
        <w:pStyle w:val="Heading3"/>
        <w:numPr>
          <w:ilvl w:val="2"/>
          <w:numId w:val="1"/>
        </w:numPr>
        <w:rPr/>
      </w:pPr>
      <w:bookmarkStart w:id="592" w:name="__RefHeading___Toc226549_3264237689"/>
      <w:bookmarkStart w:id="593" w:name="_Toc215"/>
      <w:bookmarkEnd w:id="591"/>
      <w:bookmarkEnd w:id="592"/>
      <w:r>
        <w:rPr>
          <w:rtl w:val="true"/>
        </w:rPr>
        <w:t>درس دویست و چهل و نهم</w:t>
      </w:r>
      <w:bookmarkEnd w:id="593"/>
    </w:p>
    <w:p>
      <w:pPr>
        <w:pStyle w:val="Heading4"/>
        <w:numPr>
          <w:ilvl w:val="3"/>
          <w:numId w:val="1"/>
        </w:numPr>
        <w:rPr/>
      </w:pPr>
      <w:bookmarkStart w:id="594" w:name="__RefHeading___Toc226551_3264237689"/>
      <w:bookmarkStart w:id="595" w:name="_Toc21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رسایل در رابطۀ با این اخباری که عنوانش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حرمته یکون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نص در شبهات بدویه است، و قدر مسلم و متیقّن از اینها عبارت از شبهات بدویه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اخبار به نحو ظهور بر حلّیّت در شبهات غیر محصوره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مقابل اخباری داریم که در شبهات دلالت بر وجوب اجتناب دارد، که ما این اخبار را در بحث برائت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و مورد مسلّم اخبار وجوب اجتناب، عبارت از شبهات محصوره است، منتهی به نحو ظهور، شبهات غیر محصوره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دو دسته اخبار، اخبار حلّیّت نص در شبهات بدویه، و اخبار وجوب اجتناب، نص در شبهات محصوره، و اما شبهات غیر محصوره به حسب ظاهر داخل در هردو دلیل است، و ما اینجا راهی برای تشخیص این معنا نداریم، که آیا شبهات غیر محصوره را در تحت اخبار حلّیّت باقی بگذاریم و در نتیجه حکم به حلّیّت بکنیم یا شبهات غیر محصوره در تحت اخبار وجوب اجتناب باقی</w:t>
      </w:r>
      <w:bookmarkStart w:id="596" w:name="pg13711_331947"/>
    </w:p>
    <w:p>
      <w:pPr>
        <w:pStyle w:val="BookText"/>
        <w:rPr/>
      </w:pPr>
      <w:bookmarkEnd w:id="596"/>
      <w:r>
        <w:rPr>
          <w:rFonts w:ascii="IRNazanin" w:hAnsi="IRNazanin" w:eastAsia="IRNazanin"/>
          <w:color w:val="111111"/>
          <w:sz w:val="28"/>
          <w:sz w:val="28"/>
          <w:szCs w:val="28"/>
          <w:rtl w:val="true"/>
          <w:lang w:bidi="fa-IR"/>
        </w:rPr>
        <w:t>بماند، و در نتیجه حکم به وجوب اجتناب بکنیم؟</w:t>
      </w:r>
    </w:p>
    <w:p>
      <w:pPr>
        <w:pStyle w:val="Heading4"/>
        <w:numPr>
          <w:ilvl w:val="3"/>
          <w:numId w:val="1"/>
        </w:numPr>
        <w:rPr/>
      </w:pPr>
      <w:bookmarkStart w:id="597" w:name="__RefHeading___Toc226553_3264237689"/>
      <w:bookmarkStart w:id="598" w:name="_Toc217"/>
      <w:bookmarkEnd w:id="597"/>
      <w:r>
        <w:rPr>
          <w:rtl w:val="true"/>
        </w:rPr>
        <w:t>عدم شمول صحیحۀ عبد الله بن سنان به شبهات بدویه</w:t>
      </w:r>
      <w:bookmarkEnd w:id="598"/>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الشبهة الغیر المحصورة فی احدهما و اخراجه من الاخر،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بیانی که ما عرض کردیم، دیگر جا برای این مطلب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اخبار حلّیّت را، یعنی آنهایی که در ما نحن فیه و علم اجمالی امکان جریان داشت، بررسی کردیم، و دیدیم که در بین اخبار حلّیّت تنها یک روایت است که صلاحیت استناد و استدلال دارد، و آن همان روایت عبد الله بن سنان است، تعبیری که در این روایت وارد شده، همان تعبیری بود که دیروز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این‌طور که در رابطۀ با روایت دیروز استظهار کردیم، اصلا این روایت شبهات بدویه را نمی‌گیرد، نه این‌که نص در شبهات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تعبیرش شامل شبهات بدویه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اختصاص دارد به مواردی که علم اجمالی در کار باشد، مال مواردی است که فیه حلال بالفعل، و حرام بالفعل،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شیء بخواهد حلال بالفعل و حرام بالفعل وجود داشته باشد، لابد باید این شیء را یک شیء مرکب، و یک مجموعه‌ای فرض کنیم، که در این شیء مرکب و مجموعه هم حلال بالفعل وجود دارد، و هم حرام بالفعل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انائین را، مجموع مایعین را عبارت از شیء فرض بکنید، که در آن هم ماء وجود دارد مسلم، و هم خمر وجود دارد محققا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روایت عبد الله بن سنان را به همین معنایی که عرف معنا می‌کند، قبول کردیم، دیگر این روایت کجا و شبهات بدویه کجا؟ در شبهات بدویه فیه حلال و حرام وجود ندارد، این اختصاص پیدا می‌کند به شبهات به اصطلاح مقرونۀ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شبهات بدویه که خالی از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روایت عبد الله بن سنان شبهات مقرونۀ به علم اجمالی را گرفت، ما دلیل داریم که شبهات محصوره به صورت تخصیص خارج از این ادله است، نه بصورتی که عنوان دلیل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فیه حلال و حرام هست، لکن از این دلیل خارج است و شاهد هم عقلا بودند، که اسم اذن در ارتکاب در شبهۀ محصوره را اذن در معصیت می‌گذاشتند، آنرا مستلزم اذن در مخالفت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اذن در معصیت بدهد،</w:t>
      </w:r>
      <w:bookmarkStart w:id="599" w:name="pg13711_331948"/>
    </w:p>
    <w:p>
      <w:pPr>
        <w:pStyle w:val="BookText"/>
        <w:rPr/>
      </w:pPr>
      <w:bookmarkEnd w:id="599"/>
      <w:r>
        <w:rPr>
          <w:rFonts w:ascii="IRNazanin" w:hAnsi="IRNazanin" w:eastAsia="IRNazanin"/>
          <w:color w:val="111111"/>
          <w:sz w:val="28"/>
          <w:sz w:val="28"/>
          <w:szCs w:val="28"/>
          <w:rtl w:val="true"/>
          <w:lang w:bidi="fa-IR"/>
        </w:rPr>
        <w:t>اذن در معصیت از مولا قبیح است، و علاوه سازگار با تکلیف مولا نیست، نمی‌شود مولا از یک طرف عبد را مکلف بکند و ملزم کند، و از یک طرف اذن در معصیت و اذن در مخالفت بدهد؟</w:t>
      </w:r>
      <w:r>
        <w:rPr>
          <w:rFonts w:eastAsia="IRNazanin" w:cs="IRNazanin"/>
          <w:color w:val="111111"/>
          <w:sz w:val="28"/>
          <w:szCs w:val="28"/>
          <w:rtl w:val="true"/>
          <w:lang w:bidi="fa-IR"/>
        </w:rPr>
        <w:t>!</w:t>
      </w:r>
    </w:p>
    <w:p>
      <w:pPr>
        <w:pStyle w:val="Heading4"/>
        <w:numPr>
          <w:ilvl w:val="3"/>
          <w:numId w:val="1"/>
        </w:numPr>
        <w:rPr/>
      </w:pPr>
      <w:bookmarkStart w:id="600" w:name="__RefHeading___Toc226555_3264237689"/>
      <w:bookmarkStart w:id="601" w:name="_Toc218"/>
      <w:bookmarkEnd w:id="600"/>
      <w:r>
        <w:rPr>
          <w:rtl w:val="true"/>
        </w:rPr>
        <w:t>حکم عقلا به ارتکاب در شبهات محصوره و عدم آن در شبهات غیر محصوره</w:t>
      </w:r>
      <w:bookmarkEnd w:id="601"/>
    </w:p>
    <w:p>
      <w:pPr>
        <w:pStyle w:val="BookText"/>
        <w:rPr/>
      </w:pPr>
      <w:r>
        <w:rPr>
          <w:rFonts w:ascii="IRNazanin" w:hAnsi="IRNazanin" w:eastAsia="IRNazanin"/>
          <w:color w:val="111111"/>
          <w:sz w:val="28"/>
          <w:sz w:val="28"/>
          <w:szCs w:val="28"/>
          <w:rtl w:val="true"/>
          <w:lang w:bidi="fa-IR"/>
        </w:rPr>
        <w:t>در شبهات محصوره این اذن در ارتکاب را عقلا موجب اذن در معصیت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شبهات غیر محصوره این‌طور نیست، فارقش نظر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شبهات غیر محصوره به‌عنوان تنها مورد، در اخبار حلّیّت باقی می‌ماند، بطوری‌که اگر شبهات غیر محصوره را هم بخواهیم از اخبار حلّیّت و از روایت عبد الله بن سنان کنار ببریم، دیگر چه موردی برای روایت عبد الله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پیاده بکنیم؟ در چه موردی و بر چه مصداقی این عنوان تطبیق بشود؟ لذا برای این‌که این روایت بلامورد نماند، و از طرفی هم با نظر عقلا مخالفت نکند، روایت عبد الله بن سنان را در مورد شبهۀ غیر محصوره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راه دیگر جا برای فرمایش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کل متأخرین، ظاهرا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تا اینجا این شد، که روایت عبد الله بن سنان به‌عنوان این‌که یک روایت صحیحه معتبره است، و با این تقریبی که برای این روایت شد، و روی ظاهر این روایت تکیه شد، از این روایت در مورد شبهۀ غیر محصوره می‌توانیم استفادۀ جواز ارتکاب، و عدم وجوب اجتناب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این روایت به حسب ظاهر یک استدلال صحیح خالی از مناقشه است</w:t>
      </w:r>
      <w:r>
        <w:rPr>
          <w:rFonts w:eastAsia="IRNazanin" w:cs="IRNazanin"/>
          <w:color w:val="111111"/>
          <w:sz w:val="28"/>
          <w:szCs w:val="28"/>
          <w:rtl w:val="true"/>
          <w:lang w:bidi="fa-IR"/>
        </w:rPr>
        <w:t>.</w:t>
      </w:r>
    </w:p>
    <w:p>
      <w:pPr>
        <w:pStyle w:val="Heading4"/>
        <w:numPr>
          <w:ilvl w:val="3"/>
          <w:numId w:val="1"/>
        </w:numPr>
        <w:rPr/>
      </w:pPr>
      <w:bookmarkStart w:id="602" w:name="__RefHeading___Toc226557_3264237689"/>
      <w:bookmarkStart w:id="603" w:name="_Toc219"/>
      <w:bookmarkEnd w:id="602"/>
      <w:r>
        <w:rPr>
          <w:rtl w:val="true"/>
        </w:rPr>
        <w:t>استدلال شیخ به روایت ابی الجارود</w:t>
      </w:r>
      <w:bookmarkEnd w:id="60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روایات در این باب متعدد است، عرض کردیم که مرحوم سید در حاشیۀ مکاسب در مسألۀ جوایز سلطان روایات فراوانی را جمع‌آوری کرده‌اند، لکن یک روایت دیگری را چون مرحوم شیخ هم در کتاب رسائل متعرض شده‌اند،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ابی الجارود است که شیخ در رسائل این روایت را هم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وسائل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ابواب الاطعمة المباحة،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ابی الجارود اینطور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پنیر سؤال کردم، و اشکال به پنیر را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اخبرنی من رأی انه یجعل فیه المیته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04" w:name="pg13711_331949"/>
    </w:p>
    <w:p>
      <w:pPr>
        <w:pStyle w:val="BookText"/>
        <w:rPr/>
      </w:pPr>
      <w:bookmarkEnd w:id="60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از پنیر از شما سؤال می‌کنم، این هست که به من اطلاع رسیده، اطلاع هم از ناحیه کسی رسیده که خودش مشاهده کرده، و دیده است که در پنیر، از همان میته قرار می‌دهند، یعنی آن مایۀ پنیر که مربوط به حیوان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پنیر چه کنیم؟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فیه المیته، حرم فی جمیع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خاطر این‌که در یک نقطه، در یک منطقه در پنیر میته می‌گذارند، این سبب می‌شود که همه پنیرهای روی زمین حرام بشود؟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 علمت انه میتة فلا تأکله، و أن لم تعلم فاشتر و بع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نمی‌دانی که در آنها میته قرار دادند، خوردن و خریدن و فروختنش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اضافه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انی لأعترض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خودم می‌روم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 بها اللحم و السمن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 و روغن و پنیر خریداری می‌کنم، و الله باز تکرار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همه اینها در موقعی که گوسفند را ذبح می‌کنند، نام مبارک خداوند را ببرند و تسمیه که شرط حلّیّت حیوان و تزکیه حیوان است، این تسمیه را رعایت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بیابانیها رعایت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سیاهها رعایت می‌کنند؟ اینها آشنایی به مسایل ندارند تا تسمیه را رعایت بکنند؟ تا شرایط تذکیه را رعایت بکنند؟ این روایت را مرحوم شیخ نقل می‌کنند</w:t>
      </w:r>
      <w:r>
        <w:rPr>
          <w:rFonts w:eastAsia="IRNazanin" w:cs="IRNazanin"/>
          <w:color w:val="111111"/>
          <w:sz w:val="28"/>
          <w:szCs w:val="28"/>
          <w:rtl w:val="true"/>
          <w:lang w:bidi="fa-IR"/>
        </w:rPr>
        <w:t>.</w:t>
      </w:r>
    </w:p>
    <w:p>
      <w:pPr>
        <w:pStyle w:val="Heading4"/>
        <w:numPr>
          <w:ilvl w:val="3"/>
          <w:numId w:val="1"/>
        </w:numPr>
        <w:rPr/>
      </w:pPr>
      <w:bookmarkStart w:id="605" w:name="__RefHeading___Toc226559_3264237689"/>
      <w:bookmarkStart w:id="606" w:name="_Toc220"/>
      <w:bookmarkEnd w:id="605"/>
      <w:r>
        <w:rPr>
          <w:rtl w:val="true"/>
        </w:rPr>
        <w:t>مناقشۀ استاد در استدلال به روایت ابی الجارود</w:t>
      </w:r>
      <w:bookmarkEnd w:id="606"/>
    </w:p>
    <w:p>
      <w:pPr>
        <w:pStyle w:val="BookText"/>
        <w:rPr/>
      </w:pPr>
      <w:r>
        <w:rPr>
          <w:rFonts w:ascii="IRNazanin" w:hAnsi="IRNazanin" w:eastAsia="IRNazanin"/>
          <w:color w:val="111111"/>
          <w:sz w:val="28"/>
          <w:sz w:val="28"/>
          <w:szCs w:val="28"/>
          <w:rtl w:val="true"/>
          <w:lang w:bidi="fa-IR"/>
        </w:rPr>
        <w:t>البته ابتدائا یکی دوتا مناقشه به این روایت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سند این روایت چندان قابل اعتماد نیست که همه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نظر دلالت، از یک بعدش در این روایت مناقشه است، که قبلا اشاره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در مسألۀ پنیر وارد شده، و دلالت بر حرمت پنیر به لحاظ مایۀ پنیر میته می‌کند، این روایات همه‌اش تقیه‌ای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علمای امامیه وقتی که بحث میته و نجاست میته و عدم جواز انتفاع از میته را در کتاب الطهارة مطرح می‌کنند، یکی از مستثنیات را همین مایۀ پنیر میته قرار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 استفادۀ از آن در باب ساختن پنیر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علمای اهل تسنن که اینجا دیگر از مقدس‌تر شدند، آنها قائل شدند باین‌که نه این نجس است، این میته است، و در پنیر نمی‌شود از این استفاده کرد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اصلا روی همین مبنا وارد شده، برای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فیه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دارد این معنا را، که اگر ما یقین داشته باشیم،</w:t>
      </w:r>
    </w:p>
    <w:p>
      <w:pPr>
        <w:pStyle w:val="BookText"/>
        <w:rPr/>
      </w:pPr>
      <w:r>
        <w:rPr>
          <w:rFonts w:ascii="IRNazanin" w:hAnsi="IRNazanin" w:eastAsia="IRNazanin"/>
          <w:color w:val="111111"/>
          <w:sz w:val="28"/>
          <w:sz w:val="28"/>
          <w:szCs w:val="28"/>
          <w:rtl w:val="true"/>
          <w:lang w:bidi="fa-IR"/>
        </w:rPr>
        <w:t>مخصوصا به مناسبت عبارت بعدی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علمت أنه میتة فلا 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هم این معنا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بعدش یک جهت تقیه‌ای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دو مناقشه را صرفنظر کردیم، مسألۀ سند و مسألۀ صدور تقیه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روایت با قطع نظر از این دو اشکال در باب شبهۀ غیر محصوره دلالت بر جواز ارتکاب دارد یا این‌که نه، با قطع نظر از این دوتا اشکال، باز هم این روایت دلالت بر جواز ارتکاب در شبهات غیر محصوره ندارد؟</w:t>
      </w:r>
    </w:p>
    <w:p>
      <w:pPr>
        <w:pStyle w:val="BookText"/>
        <w:rPr/>
      </w:pPr>
      <w:r>
        <w:rPr>
          <w:rFonts w:ascii="IRNazanin" w:hAnsi="IRNazanin" w:eastAsia="IRNazanin"/>
          <w:color w:val="111111"/>
          <w:sz w:val="28"/>
          <w:sz w:val="28"/>
          <w:szCs w:val="28"/>
          <w:rtl w:val="true"/>
          <w:lang w:bidi="fa-IR"/>
        </w:rPr>
        <w:t>مرحوم شیخ در رسائل، نظر مبارکشان این است، که اگر ما این دوتا اشکال را هم فرضا کنار بگذاریم، این روایت اصلا به شبهۀ غیر محصوره ارتباط ندارد، چرا؟ برای این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این است که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فیه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خاطر یک مکانی که در پنیر میته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فی جمیع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ما فی الارضین را ایشان این‌طوری معنا می‌کند، یعنی پنیرهای جای دیگر حرام است؟ پنیرهای نقاط دیگری هم که در پنیر میته نمی‌گذارند حرام است؟ این نقطه در پنیر میته می‌گذارند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نقطه‌ای که ما یقینا می‌دانیم در پنیر میته نمی‌گذارند، و اصلا بنایش این نیست که در پنیر میته بگذارند، آن دیگر به چه مناسبت حرام باشد؟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روایت این است دیگر به شبهۀ غیر محصوره چه مربوط است؟ پنیر اگر از آن نقطه‌ای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فیه المیته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از آن نقطه‌ای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یجعل فیه المیته فهو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صورت شک در روایت فرض نشده، عنوان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أجل مکان واحد یجعل فیه المیته حرم فی جمیع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سائر نقاطی که لا یجعل فیه المیته، و مسلم میته را در پنیر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پنیر در اینجا چه ملازمه‌ای دارد با حرمت پنیر در جای دیگر؟ این کجایش به شبهۀ غیر محصوره ارتباط پیدا می‌کند؟ این بیان را مرحوم شیخ دارند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انصاف این است که این بیان قابل قبول نیست، یعنی اصلا شأن امام نیست که این‌طوری حرف بزنند، شأن امام نیست که این‌طوری مسأله را مطرح بکند، مخصوصا با توجه به یک نکته، و آن نکته این است که سائل از چه چیزی سؤال می‌کرد؟ سائل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بنا نیست که در پنیر میته بگذارند، حکمش چیست؟ این را می‌خواست بپرسد یا موردی که در پنیر میته می‌گذارند، حکمش چیست، این را می‌خواهد سؤال بکند؟ یا سائل مورد شک را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در پنیر میته می‌گذارند، و الان این پنیری که من از بازار و خیابان می‌خرم، احتمال می‌دهم</w:t>
      </w:r>
      <w:bookmarkStart w:id="607" w:name="pg13711_331951"/>
    </w:p>
    <w:p>
      <w:pPr>
        <w:pStyle w:val="BookText"/>
        <w:rPr/>
      </w:pPr>
      <w:bookmarkEnd w:id="607"/>
      <w:r>
        <w:rPr>
          <w:rFonts w:ascii="IRNazanin" w:hAnsi="IRNazanin" w:eastAsia="IRNazanin"/>
          <w:color w:val="111111"/>
          <w:sz w:val="28"/>
          <w:sz w:val="28"/>
          <w:szCs w:val="28"/>
          <w:rtl w:val="true"/>
          <w:lang w:bidi="fa-IR"/>
        </w:rPr>
        <w:t>که از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اما من احتمال می‌دهم که بواسطۀ تجارت و نقل و انتقال، پنیر را از آنجا آورده باشند؟ ولو فرض کنید که در محل خود ما در پنیر میته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که این پنیر مال محل ما هست؟ من احتمال می‌دهم که این پنیر مربوط به این محل است، احتمال هم می‌دهم مربوط به محلی است که در پنیر میته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صورت شک را سؤال نکرده؟ امام هم که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أجل مکان واحد یجعل فیه المیته حرم فی جمیع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یک مسألۀ بدیهی را ذکر کند که اگر در این نقطه در پنیر میته می‌گذارند، و در آن نقطه مسلم نمی‌گذارند، در آن نقطه حرام نیست؟ این را که همه می‌دانند حرام نیست، دیگر مطلبی نیست که من شأن الامام باشد که مسأله را بیان بکند</w:t>
      </w:r>
      <w:r>
        <w:rPr>
          <w:rFonts w:eastAsia="IRNazanin" w:cs="IRNazanin"/>
          <w:color w:val="111111"/>
          <w:sz w:val="28"/>
          <w:szCs w:val="28"/>
          <w:rtl w:val="true"/>
          <w:lang w:bidi="fa-IR"/>
        </w:rPr>
        <w:t>.</w:t>
      </w:r>
    </w:p>
    <w:p>
      <w:pPr>
        <w:pStyle w:val="Heading4"/>
        <w:numPr>
          <w:ilvl w:val="3"/>
          <w:numId w:val="1"/>
        </w:numPr>
        <w:rPr/>
      </w:pPr>
      <w:bookmarkStart w:id="608" w:name="__RefHeading___Toc226561_3264237689"/>
      <w:bookmarkStart w:id="609" w:name="_Toc221"/>
      <w:bookmarkEnd w:id="608"/>
      <w:r>
        <w:rPr>
          <w:rtl w:val="true"/>
        </w:rPr>
        <w:t>تقریب روایت ابی الجارود بر عدم وجوب اجتناب در شبهۀ غیر محصوره</w:t>
      </w:r>
      <w:bookmarkEnd w:id="609"/>
    </w:p>
    <w:p>
      <w:pPr>
        <w:pStyle w:val="BookText"/>
        <w:rPr/>
      </w:pPr>
      <w:r>
        <w:rPr>
          <w:rFonts w:ascii="IRNazanin" w:hAnsi="IRNazanin" w:eastAsia="IRNazanin"/>
          <w:color w:val="111111"/>
          <w:sz w:val="28"/>
          <w:sz w:val="28"/>
          <w:szCs w:val="28"/>
          <w:rtl w:val="true"/>
          <w:lang w:bidi="fa-IR"/>
        </w:rPr>
        <w:t>لذا پیداست که امام صورت شک را بیان می‌کند، و از مرحوم شیخ در اینجا تعجب است مخصوصا با تفریعی که امام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علمت أنه میتة فلا تأکله و أن لم تعلم فاشتر و کل و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 و شک مطرح است، نه مسأله این‌که اینجا در پنیر میته می‌گذارند و آنجا نمی‌گذارند؟ و من مسلم می‌دانم یک پنیری که برای آنجایی است که میته نمی‌گذارند، تکلیفش چیست؟ این اصلا از محل روایت و مورد روایت سؤالا و جوابا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مورد شک است، امام هم در جواب همین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مسأله شک مطرح شد، شبهه، شبهۀ غیر محصوره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کنید در یک نقطه در پنیر میته می‌گذارند، و در نقاط دیگر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یک علم اجمالی دارد به این‌که در بین این پنیرهای عالم، پنیری از آن نقطه‌ای که درش میته می‌گذارند،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غیر محصوره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 این تقریب در شبهۀ غیر محصوره دلالت می‌کند بر عدم وجوب اجتناب، دلالت می‌کند بر این‌که ما علمت انه یعنی بعینه و بشخصه و بعلم تفصیلی، وقتی فهمیدی که میتة فلا تأکل، اما وقتی که مسأله علم تفصیلی مطرح نشد، و همین‌طور بصورت شبهۀ غیر محصوره مسأله در کار بود، اینجا فاشتر و بع و کل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 تعجب دیگر از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ذیل روایت معنایش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لاعترض السوق اشتری اللحم و السمن و الجبن، و الله ما أظنّ کلّهم یسمّون هذه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سیاههای دور</w:t>
      </w:r>
      <w:bookmarkStart w:id="610" w:name="pg13711_331952"/>
    </w:p>
    <w:p>
      <w:pPr>
        <w:pStyle w:val="BookText"/>
        <w:rPr/>
      </w:pPr>
      <w:bookmarkEnd w:id="610"/>
      <w:r>
        <w:rPr>
          <w:rFonts w:ascii="IRNazanin" w:hAnsi="IRNazanin" w:eastAsia="IRNazanin"/>
          <w:color w:val="111111"/>
          <w:sz w:val="28"/>
          <w:sz w:val="28"/>
          <w:szCs w:val="28"/>
          <w:rtl w:val="true"/>
          <w:lang w:bidi="fa-IR"/>
        </w:rPr>
        <w:t>از اسلام، مقصود امام از این عبارت چیست؟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انی لاعترض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می‌روم بازار، کلمۀ بازار به چه عنوان اینجا مطرح شده است؟ آیا کلمۀ بازار به‌عنوان سوق المسلمین مطرح است؟ یکی از چیزهایی که شارع مورد اعتبار و اعتنا قرار داده است، سوق مسلم است؟ همان‌طور که شارع بر ید مسلم تکیه کرده، سوق مسلم را هم شارع رویش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سوقی که در این روایت مطرح شده است، ناظر به سوق المسلمین است؟ که در حقیقت معنای این جمله روی این احتمال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گوسفندی که من گوشتش را می‌خرم، و روغنش را می‌خرم و پنیرش را می‌خرم، من اطمینان ندارم که تسمیه‌ای در کار بوده است، و ذبح شرعی و تذکیۀ شرعی در کار بوده است،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سوق، سوق المسلمین است، این پشتوانۀ این معنا می‌شود که این برای من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محلل این لحم و سمن و جبن خواهد بود</w:t>
      </w:r>
      <w:r>
        <w:rPr>
          <w:rFonts w:eastAsia="IRNazanin" w:cs="IRNazanin"/>
          <w:color w:val="111111"/>
          <w:sz w:val="28"/>
          <w:szCs w:val="28"/>
          <w:rtl w:val="true"/>
          <w:lang w:bidi="fa-IR"/>
        </w:rPr>
        <w:t>.</w:t>
      </w:r>
    </w:p>
    <w:p>
      <w:pPr>
        <w:pStyle w:val="Heading4"/>
        <w:numPr>
          <w:ilvl w:val="3"/>
          <w:numId w:val="1"/>
        </w:numPr>
        <w:rPr/>
      </w:pPr>
      <w:bookmarkStart w:id="611" w:name="__RefHeading___Toc226563_3264237689"/>
      <w:bookmarkStart w:id="612" w:name="_Toc222"/>
      <w:bookmarkEnd w:id="611"/>
      <w:r>
        <w:rPr>
          <w:rtl w:val="true"/>
        </w:rPr>
        <w:t>حلیت مشکوک در شبهۀ غیر محصوره، در روایت ابی الجارود</w:t>
      </w:r>
      <w:bookmarkEnd w:id="612"/>
    </w:p>
    <w:p>
      <w:pPr>
        <w:pStyle w:val="BookText"/>
        <w:rPr/>
      </w:pPr>
      <w:r>
        <w:rPr>
          <w:rFonts w:ascii="IRNazanin" w:hAnsi="IRNazanin" w:eastAsia="IRNazanin"/>
          <w:color w:val="111111"/>
          <w:sz w:val="28"/>
          <w:sz w:val="28"/>
          <w:szCs w:val="28"/>
          <w:rtl w:val="true"/>
          <w:lang w:bidi="fa-IR"/>
        </w:rPr>
        <w:t>آیا معنای روایت این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این‌طور معنا کرده است؟ یا این‌که نه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کلمۀ سوق اصلا هیچ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امام می‌خواهند اینطور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بالمباشره می‌روم بازار، گوشت و روغن و پنیر می‌خرم درحالی که اطمینانی ندارم که تسمیه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می‌خواهد در اینجا روی شبهۀ غیر محصوره مسأله حلّیّت را پیاده بکند، نه روی عنوان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معنای دوم ظاهر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لاعترض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امام روی کلمۀ سوق تأکید کرده است؟ و عنوان سوق المسلمین را محلل قرار داده است؟ و اگر هم این معنا باشد، کانّ باید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چه تناسبی بین ذیل و صدر این روایت پیدا می‌شود؟ اگر یک جایی حلیت به استناد سوق مسلمین شد، این چه ارتباطی دارد با این‌که حلّیت استناد به چیز دیگری داشته باشد؟ امام به چه مناسبت در ذیل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عملت انه میتة فأشتر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با آن دو قسم بیان می‌کند؟ مسأله‌ای که پشتوانۀ سوق مسلمین دارد، چه ارتباطی دارد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انه میتة فلا تأکل و أن لم تعلم فأشتر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است بین المسألتین؟ و لااقل ما باید این تناسب و ارتباط را حفظ بکنیم</w:t>
      </w:r>
      <w:r>
        <w:rPr>
          <w:rFonts w:eastAsia="IRNazanin" w:cs="IRNazanin"/>
          <w:color w:val="111111"/>
          <w:sz w:val="28"/>
          <w:szCs w:val="28"/>
          <w:rtl w:val="true"/>
          <w:lang w:bidi="fa-IR"/>
        </w:rPr>
        <w:t>.</w:t>
      </w:r>
      <w:bookmarkStart w:id="613" w:name="pg13711_331953"/>
    </w:p>
    <w:p>
      <w:pPr>
        <w:pStyle w:val="Heading4"/>
        <w:numPr>
          <w:ilvl w:val="3"/>
          <w:numId w:val="1"/>
        </w:numPr>
        <w:rPr/>
      </w:pPr>
      <w:bookmarkStart w:id="614" w:name="__RefHeading___Toc226565_3264237689"/>
      <w:bookmarkStart w:id="615" w:name="_Toc223"/>
      <w:bookmarkEnd w:id="613"/>
      <w:bookmarkEnd w:id="614"/>
      <w:r>
        <w:rPr>
          <w:rtl w:val="true"/>
        </w:rPr>
        <w:t>مراد از سوق در روایت ابی الجارود</w:t>
      </w:r>
      <w:bookmarkEnd w:id="615"/>
    </w:p>
    <w:p>
      <w:pPr>
        <w:pStyle w:val="BookText"/>
        <w:rPr/>
      </w:pPr>
      <w:r>
        <w:rPr>
          <w:rFonts w:ascii="IRNazanin" w:hAnsi="IRNazanin" w:eastAsia="IRNazanin"/>
          <w:color w:val="111111"/>
          <w:sz w:val="28"/>
          <w:sz w:val="28"/>
          <w:szCs w:val="28"/>
          <w:rtl w:val="true"/>
          <w:lang w:bidi="fa-IR"/>
        </w:rPr>
        <w:t>حفظ این ارتباط و تناسب در این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در روایت موضوعیتی ندارد، فقط معنایش این است که امام یک جریانی را نقل می‌کند، و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بالمباشره می‌روم گوشت و پنیر و روغن می‌خرم، درحالی‌که من گمان نمی‌کنم که بر همۀ اینها نام خداوند برده شده باشد؟ این بربرها و سودان، یعنی اینهایی که مسلّم تسمیه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شبهه، شبهۀ غیر محصوره است، ولو من عالم هستم به این‌که این بربرها و سودان تسمیه نمی‌گویند، و حرامی در بین گوسفندها وجود دارد، لکن درعین حال من بالمباشره خودم متصدی انجام این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گوشت این‌چنینی یعنی گوشت مشکوک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روغن مشکوک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پنیر مشکوک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ذیل روایت معنای متناسب با صدر داشته باشد، این‌طور نیست که مسألۀ سوق المسلمین در ذیل روایت مطرح باشد، سوق المسلمین چه ارتباطی با مطلب بعد پیدا می‌کند؟ و علاوه خود لحن روایت، لاعترض السوق معنایش این نیست که در سوق یک خصوصیتی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از این جمله مباشرت خودش را در مسأله خریدن آن گوشت و روغن و پنیر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همان‌طور که صدر روایت دلالت می‌کند بر این‌که در شبهات غیر محصوره اجتناب لازم نیست، ذیلش هم همین معنا را تأیید می‌کند، و مؤید همین معنی است و این روایت با قطع نظر از آن دو اشکالی که به آن روایت بود، یکی از روایات است، عرض کردیم روایات متعدد دیگری هم در این باب وجود دارد که از آنها استفاده می‌شود که در شبهات غیر محصوره اجتناب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ادلۀ دیگر هم بر عدم وجوب اجتناب ذکر شده، که باید آن ادله را هم ملاحظه بکنیم، و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ضابطۀ شبهۀ غیر محصوره و این‌که مقصود از این عنوان چیست را بیان کنیم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4"/>
        <w:numPr>
          <w:ilvl w:val="3"/>
          <w:numId w:val="1"/>
        </w:numPr>
        <w:rPr/>
      </w:pPr>
      <w:bookmarkStart w:id="616" w:name="__RefHeading___Toc226567_3264237689"/>
      <w:bookmarkStart w:id="617" w:name="_Toc224"/>
      <w:bookmarkEnd w:id="616"/>
      <w:r>
        <w:rPr>
          <w:rtl w:val="true"/>
        </w:rPr>
        <w:t>پرسش</w:t>
      </w:r>
      <w:r>
        <w:rPr>
          <w:rtl w:val="true"/>
        </w:rPr>
        <w:t>:</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صحیحۀ عبد الله بن سنان شامل شبهات بدویه می‌شود؟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عقلا به ارتکاب در شبهات محصوره و عدم ارتکاب در شبهات غیر محصوره را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به روایت ابی الجارود و مناقشۀ استاد در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دلالت روایت ابی الجارود بر عدم وجوب اجتناب در شبهۀ غیر محصوره چگونه 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ابی الجارود چگونه حلیت مشکوک در شبهۀ غیر محصوره، استفاده می‌شود؟</w:t>
      </w:r>
      <w:bookmarkStart w:id="618" w:name="pg13711_331955"/>
    </w:p>
    <w:p>
      <w:pPr>
        <w:pStyle w:val="Heading3"/>
        <w:numPr>
          <w:ilvl w:val="2"/>
          <w:numId w:val="1"/>
        </w:numPr>
        <w:rPr/>
      </w:pPr>
      <w:bookmarkStart w:id="619" w:name="__RefHeading___Toc226569_3264237689"/>
      <w:bookmarkStart w:id="620" w:name="_Toc225"/>
      <w:bookmarkEnd w:id="618"/>
      <w:bookmarkEnd w:id="619"/>
      <w:r>
        <w:rPr>
          <w:rtl w:val="true"/>
        </w:rPr>
        <w:t>درس دویست و پنجاهم</w:t>
      </w:r>
      <w:bookmarkEnd w:id="620"/>
    </w:p>
    <w:p>
      <w:pPr>
        <w:pStyle w:val="Heading4"/>
        <w:numPr>
          <w:ilvl w:val="3"/>
          <w:numId w:val="1"/>
        </w:numPr>
        <w:rPr/>
      </w:pPr>
      <w:bookmarkStart w:id="621" w:name="__RefHeading___Toc226571_3264237689"/>
      <w:bookmarkStart w:id="622" w:name="_Toc226"/>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ادله‌ای بود که بر عدم وجوب احتیاط در شبهات غیر محصوره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مسألۀ اجماع بود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روایاتی بود که دلالت بر این مسأله می‌کرد که عمده دلیل، همین روایات واردۀ در مسأله است</w:t>
      </w:r>
      <w:r>
        <w:rPr>
          <w:rFonts w:eastAsia="IRNazanin" w:cs="IRNazanin"/>
          <w:color w:val="111111"/>
          <w:sz w:val="28"/>
          <w:szCs w:val="28"/>
          <w:rtl w:val="true"/>
          <w:lang w:bidi="fa-IR"/>
        </w:rPr>
        <w:t>.</w:t>
      </w:r>
    </w:p>
    <w:p>
      <w:pPr>
        <w:pStyle w:val="Heading4"/>
        <w:numPr>
          <w:ilvl w:val="3"/>
          <w:numId w:val="1"/>
        </w:numPr>
        <w:rPr/>
      </w:pPr>
      <w:bookmarkStart w:id="623" w:name="__RefHeading___Toc226573_3264237689"/>
      <w:bookmarkStart w:id="624" w:name="_Toc227"/>
      <w:bookmarkEnd w:id="623"/>
      <w:r>
        <w:rPr>
          <w:rtl w:val="true"/>
        </w:rPr>
        <w:t>دلیل محقق یزدی</w:t>
      </w:r>
      <w:r>
        <w:rPr>
          <w:rtl w:val="true"/>
        </w:rPr>
        <w:t>(</w:t>
      </w:r>
      <w:r>
        <w:rPr>
          <w:rtl w:val="true"/>
        </w:rPr>
        <w:t>ره</w:t>
      </w:r>
      <w:r>
        <w:rPr>
          <w:rtl w:val="true"/>
        </w:rPr>
        <w:t xml:space="preserve">) </w:t>
      </w:r>
      <w:r>
        <w:rPr>
          <w:rtl w:val="true"/>
        </w:rPr>
        <w:t>بر عدم وجوب احتیاط در شبهات غیر محصوره</w:t>
      </w:r>
      <w:bookmarkEnd w:id="624"/>
    </w:p>
    <w:p>
      <w:pPr>
        <w:pStyle w:val="BookText"/>
        <w:rPr/>
      </w:pPr>
      <w:r>
        <w:rPr>
          <w:rFonts w:ascii="IRNazanin" w:hAnsi="IRNazanin" w:eastAsia="IRNazanin"/>
          <w:color w:val="111111"/>
          <w:sz w:val="28"/>
          <w:sz w:val="28"/>
          <w:szCs w:val="28"/>
          <w:rtl w:val="true"/>
          <w:lang w:bidi="fa-IR"/>
        </w:rPr>
        <w:t>مرحوم محقق یزدی مؤسس حوزۀ علمیّه قم در کتاب درر دلیل دیگری اقامه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تکلیفی، تنجّز پیدا می‌کند و به مرحلۀ تنجّز می‌رسد این است که تکلیف به یک مرحله‌ای می‌رسد که مولا می‌تواند به آن تکلیف، بر عبد احتجاج بکند، و این تکلیف را مستمسکی در مقابل عبد قرار بدهد، و موجبی برای صحّت مؤاخذه و صحّت عقوبت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تمامی موارد، معنای تنجّز یک تکلیف این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ما می‌خواهیم دربارۀ شبهۀ غیر محصوره پیاده کنیم، ببینیم آیا پیاده می‌شود یا نه؟</w:t>
      </w:r>
      <w:bookmarkStart w:id="625" w:name="pg13711_331956"/>
    </w:p>
    <w:p>
      <w:pPr>
        <w:pStyle w:val="BookText"/>
        <w:rPr/>
      </w:pPr>
      <w:bookmarkEnd w:id="625"/>
      <w:r>
        <w:rPr>
          <w:rFonts w:ascii="IRNazanin" w:hAnsi="IRNazanin" w:eastAsia="IRNazanin"/>
          <w:color w:val="111111"/>
          <w:sz w:val="28"/>
          <w:sz w:val="28"/>
          <w:szCs w:val="28"/>
          <w:rtl w:val="true"/>
          <w:lang w:bidi="fa-IR"/>
        </w:rPr>
        <w:t>در شبهۀ غیر محصوره وقتی که شما تکلیف را در رابطۀ با هر طرفی و با هریک از اطراف شبهۀ غیر محصوره می‌سنجید، می‌بینید نسبت به هرکدام، یک احتمال ثبوت تکلیف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باید ببینیم این احتمال تکلیفی که در اطراف شبهۀ غیر محصوره در مورد هر طرفی وجود دارد، اصلا از نظر عقلا مورد اعتنا و اعتماد هست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کردیم، دیدیم این احتمال، ضعیف است و ضعفش هم ناشی از کثرت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دایرۀ اطراف، وسیع‌تر و گسترده‌تر باشد، احتمال در مورد هر طرفی و در مورد هر فردی، ضعیف‌تر و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احتمال تکلیفی که می‌خواهد در دنبالش مسألۀ تنجّز و صحة الاحتجاج تحقق پیدا کند، مورد اعتنا عقلا هست یا نه؟</w:t>
      </w:r>
    </w:p>
    <w:p>
      <w:pPr>
        <w:pStyle w:val="Heading4"/>
        <w:numPr>
          <w:ilvl w:val="3"/>
          <w:numId w:val="1"/>
        </w:numPr>
        <w:rPr/>
      </w:pPr>
      <w:bookmarkStart w:id="626" w:name="__RefHeading___Toc226575_3264237689"/>
      <w:bookmarkStart w:id="627" w:name="_Toc228"/>
      <w:bookmarkEnd w:id="626"/>
      <w:r>
        <w:rPr>
          <w:rtl w:val="true"/>
        </w:rPr>
        <w:t>معنای شبهه غیر محصوره</w:t>
      </w:r>
      <w:bookmarkEnd w:id="627"/>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شبهۀ غیر محصوره را طبق ضابطه شبهۀ غیر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 بحث ضابطه ما هم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می‌دانیم، یعنی آنجایی که احتمال تکلیف دربارۀ هریک از اطراف آن‌قدر ضعیف باشد که عقلا به این احتمال اعتنایی نکنند، و ترتیب اثر به این احتمال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شبهۀ غیر محصوره روی بیان ایشان یک چنین چیزی است نه این‌که حساب کنیم، ببینیم آیا ضعف احتمال در اطراف شبهۀ غیر محصوره به این حد می‌رسد که مورد اعتنا عقلا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شبهۀ غیر محصوره و عنوان شبهۀ غیر محصوره، در یک چنین محلی است که ضعف به مرحله‌ای برسد که وجود و احتمال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کالعدم، صار بمنزلة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به این احتمال ترتیب اثر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ترتیب اثر نمی‌دهند، بلکه اگر کسی بخواهد در بعضی از موارد، اثر مرتب کند، چه‌بسا از ناحیۀ عقلا حکم به سفاهتش صادر بشود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مثال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فرض کنید بچه‌اش به قول من مثلا در تهران است، بعد هم روزنامه اعلام کرد که امروز بر اثر تصادف رانندگی یک نفر در تهران کشته شد، روی احتمال عقلی بخواهید مسأله را پیاده کنید، احتمال می‌دهد که آن کسی که بر اثر تصادف رانندگی از بین رفته است، فرزند این شخص باشد که ساکن تهران است، لکن عقلا به این احتمال، نه تنها ترتیب اثر نمی‌دهند، نه تنها اعتنا نمی‌کنند،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بلند شود و روی این احتمال داد و قال راه بیندازد، این نشانۀ سفاهت</w:t>
      </w:r>
      <w:bookmarkStart w:id="628" w:name="pg13711_331957"/>
    </w:p>
    <w:p>
      <w:pPr>
        <w:pStyle w:val="BookText"/>
        <w:rPr/>
      </w:pPr>
      <w:bookmarkEnd w:id="628"/>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این احتمال نباید منشأ اثر واقع بشود، بلکه اگر کسی بر این احتمال اثر مرتب کند، شروع کند به فریاد کردن و گریه کردن و مجلس فاتحه تشکیل دادن، و اعلامیّۀ عزا پخش کردن، از او بپرسند که چه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امروز یک تصادفی بوده و یک فردی کشته شده است، و من احتمال می‌دهم که آن فرد، فرزند من باشد در بین ده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از نظر عقلا یک کار غیر عقلائی و سفیهانه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غیر محصوره، نسبت به هر طرفی که توجه پیدا می‌کنیم، و روی هر فردی که دست می‌گذاریم، درست است که احتمال تکلیف هست، اما چه احتمالی؟ احتمالی که عقلاء وجودش را کالعدم می‌دانند و این احتمال را منشأ برای ترتیب اثر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این‌طور تعبیر کنیم که در هریک از اطراف شبهۀ غیر محصوره، یک امارۀ عقلائیّه و یک ظن اطمینانی، وجود دارد بر این‌که آن، حرام نیست و آن عبارت از آن خمر مردد بین یک میلیون ظرف نیست، و خمر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می‌توانیم با اتکای بر این امارۀ عقلائیّه بر نبودن هر طرفی، و عدم وجود حرام در هر طرفی، اکتفا کنیم، و مجوّز ارتکاب در رابطۀ با تمامی اطراف علم اجمالی در شبهۀ غیر محصوره برای ما تحقق پیدا بکند</w:t>
      </w:r>
      <w:r>
        <w:rPr>
          <w:rFonts w:eastAsia="IRNazanin" w:cs="IRNazanin"/>
          <w:color w:val="111111"/>
          <w:sz w:val="28"/>
          <w:szCs w:val="28"/>
          <w:rtl w:val="true"/>
          <w:lang w:bidi="fa-IR"/>
        </w:rPr>
        <w:t>.</w:t>
      </w:r>
    </w:p>
    <w:p>
      <w:pPr>
        <w:pStyle w:val="Heading4"/>
        <w:numPr>
          <w:ilvl w:val="3"/>
          <w:numId w:val="1"/>
        </w:numPr>
        <w:rPr/>
      </w:pPr>
      <w:bookmarkStart w:id="629" w:name="__RefHeading___Toc226577_3264237689"/>
      <w:bookmarkStart w:id="630" w:name="_Toc229"/>
      <w:bookmarkEnd w:id="629"/>
      <w:r>
        <w:rPr>
          <w:rtl w:val="true"/>
        </w:rPr>
        <w:t>عدم جمع بین موجبۀ جزئیه و سالبۀ کلیه</w:t>
      </w:r>
      <w:bookmarkEnd w:id="63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فی ما ذکرنا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 یک اشکالی دارد، و دیگر آن اشکال را حل نکرده‌اند، و ظاهر این بوده است که به نظر ایشان اشکال لاینحل است و آن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هریکی از این اطراف، یک امارۀ عقلائیّه، و یک ظنّ اطمینانی وجود دارد بر این‌که آن حرام واقعی معلوم بالاجمال نیست، بین این ظنّ اطمینانی، و بین علم اجمالی به وجود خمر بین این یک میلیون طرف، چطور جمع می‌شود؟ چطور می‌شود که انسان از یک طرف علم اجمالی داشته باشد، به این‌که خمر در بین این یک میلیون طرف وجود دارد، و از طرفی هم در رابطۀ با تمام یک میلیون، ظن اطمینانی داشته باشد به این‌که آن خمر و محرّم واقعی نیست؟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را مثلا به صورت عناوین منطقیه دربیاوریم،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موجبۀ جزئیّه، با ظن به سلب کلی چطور باهم جمع می‌شود؟ انسان از یک طرف علم به موجبۀ جزئیّه داشته باشد از یک طرف هم اطمینان به سالبۀ کلیّه داشته باشد، جمع بین این دو چطور تصور</w:t>
      </w:r>
      <w:bookmarkStart w:id="631" w:name="pg13711_331958"/>
    </w:p>
    <w:p>
      <w:pPr>
        <w:pStyle w:val="BookText"/>
        <w:rPr/>
      </w:pPr>
      <w:bookmarkEnd w:id="631"/>
      <w:r>
        <w:rPr>
          <w:rFonts w:ascii="IRNazanin" w:hAnsi="IRNazanin" w:eastAsia="IRNazanin"/>
          <w:color w:val="111111"/>
          <w:sz w:val="28"/>
          <w:sz w:val="28"/>
          <w:szCs w:val="28"/>
          <w:rtl w:val="true"/>
          <w:lang w:bidi="fa-IR"/>
        </w:rPr>
        <w:t>می‌شود؟ علم به ایجاب جزئی، ظن به سالبۀ کلیّه، درحالی‌که شما در منطق ملاحظه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السالبة الکلیة هی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جزئیّه نقیض سالبۀ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نقیض است، شما هم علم به ایجاب جزئی داشته باشید که احد النقیضین است، و هم اطمینان و مظنّه به سالبۀ کلیه داشته باشید که طرف دیگر نقیض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اینجا هست، و ما نمی‌دانیم این اشکال را کأنّ چطور حلش کنیم؟</w:t>
      </w:r>
    </w:p>
    <w:p>
      <w:pPr>
        <w:pStyle w:val="Heading4"/>
        <w:numPr>
          <w:ilvl w:val="3"/>
          <w:numId w:val="1"/>
        </w:numPr>
        <w:rPr/>
      </w:pPr>
      <w:bookmarkStart w:id="632" w:name="__RefHeading___Toc226579_3264237689"/>
      <w:bookmarkStart w:id="633" w:name="_Toc230"/>
      <w:bookmarkEnd w:id="632"/>
      <w:r>
        <w:rPr>
          <w:rtl w:val="true"/>
        </w:rPr>
        <w:t>خلط بین متعلق اطمینان با متعلق علم در کلام محقق یزدی</w:t>
      </w:r>
      <w:r>
        <w:rPr>
          <w:rtl w:val="true"/>
        </w:rPr>
        <w:t>(</w:t>
      </w:r>
      <w:r>
        <w:rPr>
          <w:rtl w:val="true"/>
        </w:rPr>
        <w:t>ره</w:t>
      </w:r>
      <w:r>
        <w:rPr>
          <w:rtl w:val="true"/>
        </w:rPr>
        <w:t>)</w:t>
      </w:r>
      <w:bookmarkEnd w:id="633"/>
    </w:p>
    <w:p>
      <w:pPr>
        <w:pStyle w:val="BookText"/>
        <w:rPr/>
      </w:pPr>
      <w:r>
        <w:rPr>
          <w:rFonts w:ascii="IRNazanin" w:hAnsi="IRNazanin" w:eastAsia="IRNazanin"/>
          <w:color w:val="111111"/>
          <w:sz w:val="28"/>
          <w:sz w:val="28"/>
          <w:szCs w:val="28"/>
          <w:rtl w:val="true"/>
          <w:lang w:bidi="fa-IR"/>
        </w:rPr>
        <w:t>لکن به نظر می‌رسد که حلّ این اشکال تا حدی روشن باشد و آن این است که یک خلطی در بیان ایشان شده است، و یک مغلطه‌ای اینجا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مغلطه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بلااشکال علم به موجبۀ جزئیّه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در بین این یک میلیون مایع، یکی از آنها عبارت از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به نحو موجبۀ جزئیّه و به‌نام مسمّای خمر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ندارد ولی اشکال در آن طرف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 و اطمینان را شما اینجا چطور پیاده کردید،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موجبۀ جزئیّه جمع نمی‌شود؟ اگر ما ظن و اطمینان را این‌طوری پیاده کنیم که همان‌طوری‌که علم داریم به این‌که در بین این یک میلیون، خمر وجود دارد، اطمینان هم داریم که در بین این یک میلیون، خمر وجود ندارد، این دو باهم جمع نمی‌شود، ما هم قبول داریم ولی بیان شما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این بود که متعلق اطمینان، سالبۀ کلیّه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اطمینان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هذه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روی اناء اول، دست می‌گذارید، اطمینان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اطمینان شما، سلب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اطمینان شما،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اناء دوم که دست می‌گذارید، یک اطمینان دیگری هست، آن هم متعلق به این‌که اناء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متعلق اطمینان و متعلق علم، دوتاست و موجبۀ جزئیّه و سالبۀ کلیّه روی یک عنوان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روی یک عنوان، جمع کنیم، حق با شماست، علم به موجبۀ جزئیّه با ظن به سالبۀ کلیّه در یک مورد، امکان اجتماع ندارد بعد از فرض تناقض بین این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اطمینان،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نیامده ادعا کند که من اطمینان دارم که در هیچ‌کدام از این یک میلیون،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اطمینانی را ادعا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یک چنین اطمینانی را در کلامتان ادعا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یک</w:t>
      </w:r>
    </w:p>
    <w:p>
      <w:pPr>
        <w:pStyle w:val="BookText"/>
        <w:rPr/>
      </w:pPr>
      <w:r>
        <w:rPr>
          <w:rFonts w:ascii="IRNazanin" w:hAnsi="IRNazanin" w:eastAsia="IRNazanin"/>
          <w:color w:val="111111"/>
          <w:sz w:val="28"/>
          <w:sz w:val="28"/>
          <w:szCs w:val="28"/>
          <w:rtl w:val="true"/>
          <w:lang w:bidi="fa-IR"/>
        </w:rPr>
        <w:t>یک دست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یک‌یک دست گذاشتید، اینجا متعلق علم با متعلق اطمینان از هم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در باب شبهۀ محصوره است، روی بیان شما اینجا یک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شبهۀ محصوره علم به ایجاب جزئی داریم علم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بین هذین الانائین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ایجاب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هرکدام از این دو طرف که مسأله را مطرح می‌کنید چه حالتی برای شما وجود دارد؟ حالت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که این اناء واقع در طرف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دارید که اناء واقع در طرف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از شما سؤال می‌کنیم این شکهایی که دربارۀ هریک از دو طرف وجود دارد، شما این شک را روی سالبۀ کلیه پیاده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ما علم به موجبۀ جزئیه داریم، و شک در سالبۀ کلیه، چطور این دوتا باهم جمع می‌شود؟ مگر آنجا ایجاب جزئی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بیان شما مگر سالبۀ کلیّه هم نیست؟ شما از یک طرف علم به ایجاب جزئی دارید، از یک طرف شک در 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ایجاب جزئی، با شک در سلب کلی چطور باهم جمع می‌شود؟</w:t>
      </w:r>
    </w:p>
    <w:p>
      <w:pPr>
        <w:pStyle w:val="BookText"/>
        <w:rPr/>
      </w:pPr>
      <w:r>
        <w:rPr>
          <w:rFonts w:ascii="IRNazanin" w:hAnsi="IRNazanin" w:eastAsia="IRNazanin"/>
          <w:color w:val="111111"/>
          <w:sz w:val="28"/>
          <w:sz w:val="28"/>
          <w:szCs w:val="28"/>
          <w:rtl w:val="true"/>
          <w:lang w:bidi="fa-IR"/>
        </w:rPr>
        <w:t>چاره‌ای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این است که متعلق علم، غیر از متعلق شک است و اصلا این سلب و ایجاب، روی یک عنوان نرفته است تا مسألۀ تناقض مطرح بشود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بین هذین الانائین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دیگر شک ندارید، در سلب این هم شما شک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شک دارید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اناء طرف یمین را که مورد ملاحظه قرار می‌دهید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اناء طرف یسار را هم که مورد ملاحظه قرار می‌دهید،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علم و شک در شبهۀ محصوره، چطور مسأله را جمع کردید؟ عین همان معنا در شبهۀ غیر محصوره از نظر علم و اطمینان پیاده می‌شود، یعنی اینجا متعلقها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العلم غیر ما تعلق به الاطمینان، ما تعلق به العلم وجود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میلیون،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خمر، بین یک میلیون نیست تا تناقض تحقق پیدا کند یا در شبهۀ محصوره شک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تعلق به الاطمینان عدم کون هذا الفرد خمرا، عدم کون ذاک الفرد الثانی خمرا، عدم کون ذلک الفرد الثالث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اطمینان در رابطۀ با افراد است، و علم در حقیقت در رابطۀ با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متعلق علم و اطمینان دوتاست، همان‌طورکه در باب شبهۀ محصوره بین علم و شک شما جمع کردید، درحالی‌که یک طرف ایجاب جزئی است، و</w:t>
      </w:r>
      <w:bookmarkStart w:id="634" w:name="pg13711_331960"/>
    </w:p>
    <w:p>
      <w:pPr>
        <w:pStyle w:val="BookText"/>
        <w:rPr/>
      </w:pPr>
      <w:bookmarkEnd w:id="634"/>
      <w:r>
        <w:rPr>
          <w:rFonts w:ascii="IRNazanin" w:hAnsi="IRNazanin" w:eastAsia="IRNazanin"/>
          <w:color w:val="111111"/>
          <w:sz w:val="28"/>
          <w:sz w:val="28"/>
          <w:szCs w:val="28"/>
          <w:rtl w:val="true"/>
          <w:lang w:bidi="fa-IR"/>
        </w:rPr>
        <w:t>یک طرف سلب کلی،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به ایجاب جزئی، و اطمینان به سلب کلی به این نحو که ما عرض کردیم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شبهه‌ای که ایشان خواستند با آن کلام خودشان را از اعتبار ساقط کنند، در اینجا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اطمینان هست، اما هر اطمینانی به فردی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یک میلیون اطمینان را دارید، اگر از شما سؤال کنند که با وجود یک میلیون اطمینان، آیا اطمینان دارید به این‌که در این مجموعه خمر نیست؟ جواب می‌دهید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میلیون اطمینان دارید، اما همین یک اطمینان را شما ندارید، برای این‌که متعلق فرق می‌کند، این در طرف نقیض علم به ایجاب جزئی قرار می‌گیرد، برای شما این اطمینان نیست اما آن یک میلیون اطمینان چون به یک شیء دیگری متعلق شده است، برای شما وجود دارد، و وجدانا هیچ‌گونه مناقضه‌ای هم با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شبهۀ محصوره این یک مسألۀ وجدانی است، که هم انسان علم دارد و هم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علم در رابطۀ با مجموع دارد، شک را در رابطۀ با کل فرد و کل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وجدان نمی‌توان وجود علم و وجود شک را در شبهۀ محصوره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اگر شما مقیاس قرار بدهید و کاملا در آن دقت بفرمایید اینجا هم همین طور است</w:t>
      </w:r>
      <w:r>
        <w:rPr>
          <w:rFonts w:eastAsia="IRNazanin" w:cs="IRNazanin"/>
          <w:color w:val="111111"/>
          <w:sz w:val="28"/>
          <w:szCs w:val="28"/>
          <w:rtl w:val="true"/>
          <w:lang w:bidi="fa-IR"/>
        </w:rPr>
        <w:t>.</w:t>
      </w:r>
    </w:p>
    <w:p>
      <w:pPr>
        <w:pStyle w:val="Heading4"/>
        <w:numPr>
          <w:ilvl w:val="3"/>
          <w:numId w:val="1"/>
        </w:numPr>
        <w:rPr/>
      </w:pPr>
      <w:bookmarkStart w:id="635" w:name="__RefHeading___Toc226581_3264237689"/>
      <w:bookmarkStart w:id="636" w:name="_Toc231"/>
      <w:bookmarkEnd w:id="635"/>
      <w:r>
        <w:rPr>
          <w:rtl w:val="true"/>
        </w:rPr>
        <w:t>عدم حجّیّت اماره با وجود علم به خلاف</w:t>
      </w:r>
      <w:bookmarkEnd w:id="63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جای این شبهه‌ای که ایشان ذکر کرده‌اند و جواب دادیم، یک شبهۀ دیگری در کار است که تقریبا جوابش مشکل است، و آن شبهۀ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ما پذیرفتیم، معنای این دلیل این بود که در هریک از اطراف، یک ظنّ اطمینانی و یک امارۀ عقلائیّه وجود داشته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قبول کردیم، لکن یک مشکله‌ای اینجا هست و آن این است که اماره به‌طورکلی، چه عقلائیّه باشد، و چه شرعیّه باشد، در موردی حجیّت دارد که شما برخلاف این اماره علم نداشته باشید هر علمی چه علم تفصیلی باشد، یا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تفصیلی برخلاف یک اماره‌ای داشته باشید، یک خبر واحدی آمد مسأله‌ای را به صورت روایت برای شما نقل کرد، لکن شما علم تفصیلی دارید به این‌که این دروغ است، زراره هم برای شما نقل کرده باشد، حجّیت ندارد برای این‌که با وجود علم، دیگر جا برای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اماره در مقابل علم عرض اندام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علم اجمالی پیدا کردید، به این‌که مثلا از این دو روایت،</w:t>
      </w:r>
    </w:p>
    <w:p>
      <w:pPr>
        <w:pStyle w:val="BookText"/>
        <w:rPr/>
      </w:pPr>
      <w:r>
        <w:rPr>
          <w:rFonts w:ascii="IRNazanin" w:hAnsi="IRNazanin" w:eastAsia="IRNazanin"/>
          <w:color w:val="111111"/>
          <w:sz w:val="28"/>
          <w:sz w:val="28"/>
          <w:szCs w:val="28"/>
          <w:rtl w:val="true"/>
          <w:lang w:bidi="fa-IR"/>
        </w:rPr>
        <w:t>یکی دروغ است، اما نمی‌دانید کدامشان دروغ و مخالف با واقع است، اینجا قاعده اقتضا می‌کند که هیچ‌یک از دو روایت برای شما حجّیت نداشته باشد، چون این از مورد تعارض است، و قاعده در متعارضین بنابر طریقیّت،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مقبولۀ ابن حنظله و امثال ذلک، مسائل دیگری پیش می‌آید، ولی فعلا به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می‌کند که اگر علم اجمالی به کذب احدی الروایتین پیدا کردید، در حالی‌که حجّیت روایت را از باب طریقیّت می‌دانید نه از باب سببیّت، هردو روایت تساقط کند و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مسأله، مسلّم شد، می‌خواهیم این مسأله را در ما نحن فیه به صورت شبهۀ پیاده کنیم، و آن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هریک از این اطراف، یک اطمینانی داریم، یک امارۀ عقلائیّه داریم، امارۀ عقلائیّه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اول، لیس بخمر، اناء دوم، لیس بخمر، اناء سوم،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همۀ این امارات عقلائیّه را در رابطۀ با این یک میلیون می‌خواهید منشأ اثر قرار بدهید، درحالی‌که ما علم اجمالی داریم به این‌که یکی از این امارات، دروغ است برای این‌که بالاخره خمر که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اینجا وجود دارد، و از این اطراف،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یک میلیون امارۀ عقلائیّه اینجا درست می‌کنید، و به استناد به یک میلیون امارۀ عقلائیّه، ارتکاب همه را می‌خواهید تجویز کنید،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یکی از این امارات دروغ است و اگر علم اجمالی به کذب در احدی الامارتین، یا یکی از یک میلیون اماره به وجود آمد، تمامش از حجّیّت ساقط می‌شود، همان‌طوری‌که اگر شما علم اجمالی به کذب احدی الروایتین پیدا می‌کردید، هردو از حجّیّت ساقط می‌شد، شما هم اینجا علم اجمالی دارید به کذب احدی از این یک میلیون امارۀ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را اینجا چطور ما می‌توانیم دفعش کنیم که مبنای این شبهۀ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کل امارة سواء کان عقلائیة ام شرعیة انما هی فیما اذا لم یکن هناک علم بخلافها، سواء کان العلم علما تفصیلا، ام علما اجمالیا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مصادیق علم اجمالی است، شما علم اجمالی به کذب یکی از این یک میلیون اماره دارید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اینجا هم دلیلی که مرحوم محقق یزدی ذکر کردند، باز در نوبت دوم هم پیاده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یک علم اجمالی داریم به این‌که یکی از این یک میلیون اماره خلاف واقع است لکن یک امارۀ عقلائیّه در هریک از این اطراف درست می‌کنیم، و با این امارۀ عقلائیّۀ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آنی نیست که علم اجمالی به کذب در</w:t>
      </w:r>
      <w:bookmarkStart w:id="637" w:name="pg13711_331962"/>
    </w:p>
    <w:p>
      <w:pPr>
        <w:pStyle w:val="BookText"/>
        <w:rPr/>
      </w:pPr>
      <w:bookmarkEnd w:id="637"/>
      <w:r>
        <w:rPr>
          <w:rFonts w:ascii="IRNazanin" w:hAnsi="IRNazanin" w:eastAsia="IRNazanin"/>
          <w:color w:val="111111"/>
          <w:sz w:val="28"/>
          <w:sz w:val="28"/>
          <w:szCs w:val="28"/>
          <w:rtl w:val="true"/>
          <w:lang w:bidi="fa-IR"/>
        </w:rPr>
        <w:t>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امارۀ عقلائیّۀ دوم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اناء اول، یک اماره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اماره گرفتار علم اجمالی به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حالا باز روی همین فرض اول، امارۀ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علم اجمالی به کذب در بین یک میلیون اماره دارید، و یک میلیون عبارت از احتمالی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می‌شود که در رابطۀ با همین فرد اول، یک امارۀ عقلائیّۀ ثانویه درست می‌شود بر این‌که این آنی نیست که علم اجمالی به کذب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میلیون علم اجمالی به این سبک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اینجا منتهی به تسلسل می‌شود چون بعد از آن‌که یک میلیون اماره به این نحو در اینجا درست کردیم، باز یک علم اجمالی به کذب سلسلۀ دوم از آن امارات پیدا می‌شود ولی دیگر در اینجا در این وهله دیگر نباید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در اینجا ولو این که علم اجمالی به کذب احدی از این یک میلیون اماره داریم، این علم اجمالی موجب تساقط یک میلیون اماره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اصلا این را موجب سقوط و موجب این‌که همۀ یک میلیون اماره برای یک علم اجمالی به این‌که یکیشان دروغ است،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عقلا موجب سقوط همان امارۀ عقلائیّۀ خودشان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شبهه‌ای که ما ابداع کردیم و شبهه‌ای که خود ایشان بیان کرده بودند ناتمام است، و این بیان در رابطۀ با عدم وجوب احتیاط در شبهۀ غیر محصوره یک بیان قابل اعتماد و قابل استدلال خواهد بود</w:t>
      </w:r>
      <w:r>
        <w:rPr>
          <w:rFonts w:eastAsia="IRNazanin" w:cs="IRNazanin"/>
          <w:color w:val="111111"/>
          <w:sz w:val="28"/>
          <w:szCs w:val="28"/>
          <w:rtl w:val="true"/>
          <w:lang w:bidi="fa-IR"/>
        </w:rPr>
        <w:t>.</w:t>
      </w:r>
    </w:p>
    <w:p>
      <w:pPr>
        <w:pStyle w:val="Heading4"/>
        <w:numPr>
          <w:ilvl w:val="3"/>
          <w:numId w:val="1"/>
        </w:numPr>
        <w:rPr/>
      </w:pPr>
      <w:bookmarkStart w:id="638" w:name="__RefHeading___Toc226583_3264237689"/>
      <w:bookmarkStart w:id="639" w:name="_Toc232"/>
      <w:bookmarkEnd w:id="638"/>
      <w:r>
        <w:rPr>
          <w:rtl w:val="true"/>
        </w:rPr>
        <w:t>پرسش</w:t>
      </w:r>
      <w:r>
        <w:rPr>
          <w:rtl w:val="true"/>
        </w:rPr>
        <w:t>:</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احتیاط در شبهات غیر محصوره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کلام خودشان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در عدم وجوب احتیاط در شبهات غیر محصوره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دلیل محقق یزدی در عدم وجوب احتیاط در شبهات غیر محصوره چیست؟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اماره با وجود علم به خلاف، حجّیّت دارد؟</w:t>
      </w:r>
      <w:bookmarkStart w:id="640" w:name="pg13711_331963"/>
    </w:p>
    <w:p>
      <w:pPr>
        <w:pStyle w:val="Heading3"/>
        <w:numPr>
          <w:ilvl w:val="2"/>
          <w:numId w:val="1"/>
        </w:numPr>
        <w:rPr/>
      </w:pPr>
      <w:bookmarkStart w:id="641" w:name="__RefHeading___Toc226585_3264237689"/>
      <w:bookmarkStart w:id="642" w:name="_Toc233"/>
      <w:bookmarkEnd w:id="640"/>
      <w:bookmarkEnd w:id="641"/>
      <w:r>
        <w:rPr>
          <w:rtl w:val="true"/>
        </w:rPr>
        <w:t>درس دویست و پنجاه و یکم</w:t>
      </w:r>
      <w:bookmarkEnd w:id="642"/>
    </w:p>
    <w:p>
      <w:pPr>
        <w:pStyle w:val="Heading4"/>
        <w:numPr>
          <w:ilvl w:val="3"/>
          <w:numId w:val="1"/>
        </w:numPr>
        <w:rPr/>
      </w:pPr>
      <w:bookmarkStart w:id="643" w:name="__RefHeading___Toc226587_3264237689"/>
      <w:bookmarkStart w:id="644" w:name="_Toc234"/>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45" w:name="__RefHeading___Toc226589_3264237689"/>
      <w:bookmarkStart w:id="646" w:name="_Toc235"/>
      <w:bookmarkEnd w:id="645"/>
      <w:r>
        <w:rPr>
          <w:rtl w:val="true"/>
        </w:rPr>
        <w:t>ضابطۀ شبهۀ غیر محصوره</w:t>
      </w:r>
      <w:bookmarkEnd w:id="646"/>
    </w:p>
    <w:p>
      <w:pPr>
        <w:pStyle w:val="BookText"/>
        <w:rPr/>
      </w:pPr>
      <w:r>
        <w:rPr>
          <w:rFonts w:ascii="IRNazanin" w:hAnsi="IRNazanin" w:eastAsia="IRNazanin"/>
          <w:color w:val="111111"/>
          <w:sz w:val="28"/>
          <w:sz w:val="28"/>
          <w:szCs w:val="28"/>
          <w:rtl w:val="true"/>
          <w:lang w:bidi="fa-IR"/>
        </w:rPr>
        <w:t>بحثی واقع شده است دربارۀ این‌که ضابطۀ شبهۀ غیر محصوره چیست و عنوان شبهۀ غیر محصوره را با چه قاعده و ضابطه‌ای مشخص کنیم؟ ابتدا باید این مطلب ذکر بشود، که عنوان شبهۀ غیر محصوره با توجه به ادله‌ای که برای عدم وجوب احتیاط در شبهۀ غیر محصوره ذکر کردیم، فرق می‌کند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دلیلی به‌نام اجماع اقامه کردیم با مناقشه‌اش، و دلیلی به نام روایات مطرح بود و دلیلی هم دیروز از صاحب کتاب درر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تمامی این ادله روی عنوان شبهۀ غیر محصوره تکیه کرده باشد بلکه به حسب ادله، آن عنوان مأخوذ در دلیل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با این کثرتی که در این باب دارد، که ما دو روایتش را متعرض شدیم، ملاحظه کردید که اصلا کلمۀ شبهۀ غیر محصوره در روایت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اصطلاح فقهی است، نه اصطلاح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هیچ کجا نداریم که اسم یک شبهۀ را محصوره گذاشته باشد، و یک شبهۀ را غیر</w:t>
      </w:r>
      <w:bookmarkStart w:id="647" w:name="pg13711_331964"/>
    </w:p>
    <w:p>
      <w:pPr>
        <w:pStyle w:val="BookText"/>
        <w:rPr/>
      </w:pPr>
      <w:bookmarkEnd w:id="647"/>
      <w:r>
        <w:rPr>
          <w:rFonts w:ascii="IRNazanin" w:hAnsi="IRNazanin" w:eastAsia="IRNazanin"/>
          <w:color w:val="111111"/>
          <w:sz w:val="28"/>
          <w:sz w:val="28"/>
          <w:szCs w:val="28"/>
          <w:rtl w:val="true"/>
          <w:lang w:bidi="fa-IR"/>
        </w:rPr>
        <w:t>محصوره، این عنوان، عنوان فقهی است، مربوط به فقها و اصولیین است که یک چنین عنوانی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عنوان فقهی را گردن روایات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عنوان مأخوذ در روایات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مسألۀ اجماع، مناقشه‌ای نداشته باشیم، و اجماع را در این باب حجّت بدانیم، و معقد اجماع را هم عنوان شبهۀ غیر محصوره بدانیم، آن‌وقت بما این‌که حجّیّت اجماع در نزد امامیّه برای این است که کاشف از رأی معصوم و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راه می‌شود عنوان شبهۀ غیر محصوره را اضافۀ به معصوم بدهیم، لکن همان‌طورکه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مناقشه‌ای در کار است</w:t>
      </w:r>
      <w:r>
        <w:rPr>
          <w:rFonts w:eastAsia="IRNazanin" w:cs="IRNazanin"/>
          <w:color w:val="111111"/>
          <w:sz w:val="28"/>
          <w:szCs w:val="28"/>
          <w:rtl w:val="true"/>
          <w:lang w:bidi="fa-IR"/>
        </w:rPr>
        <w:t>.</w:t>
      </w:r>
    </w:p>
    <w:p>
      <w:pPr>
        <w:pStyle w:val="Heading4"/>
        <w:numPr>
          <w:ilvl w:val="3"/>
          <w:numId w:val="1"/>
        </w:numPr>
        <w:rPr/>
      </w:pPr>
      <w:bookmarkStart w:id="648" w:name="__RefHeading___Toc226591_3264237689"/>
      <w:bookmarkStart w:id="649" w:name="_Toc236"/>
      <w:bookmarkEnd w:id="648"/>
      <w:r>
        <w:rPr>
          <w:rtl w:val="true"/>
        </w:rPr>
        <w:t>ضابطۀ شبهۀ غیر محصوره از نظر دلیل اجماع</w:t>
      </w:r>
      <w:bookmarkEnd w:id="649"/>
    </w:p>
    <w:p>
      <w:pPr>
        <w:pStyle w:val="BookText"/>
        <w:rPr/>
      </w:pPr>
      <w:r>
        <w:rPr>
          <w:rFonts w:ascii="IRNazanin" w:hAnsi="IRNazanin" w:eastAsia="IRNazanin"/>
          <w:color w:val="111111"/>
          <w:sz w:val="28"/>
          <w:sz w:val="28"/>
          <w:szCs w:val="28"/>
          <w:rtl w:val="true"/>
          <w:lang w:bidi="fa-IR"/>
        </w:rPr>
        <w:t>به‌هرحال ما که الان می‌خواهیم برای شبهۀ غیر محصوره ضابطه‌ای درست کنیم، باید توجه داشته باشیم که روی کدامیک از این ادله این عنوان مطرح شده است تا ما دربارۀ این عنوان بحث کنیم و همچنین نسبت به ادله‌ای که این عنوان در آن مطرح نشده است، ببینیم عنوان مأخوذ در آن ادله چیست و ضابطه‌ای که در عنوان آن ادلّه اخذ شده، عبارت از چیست؟ لذا بحث را نباید محصور در عنوان شبهۀ غیر محصوره کرد بلکه در کل عناوینی که در رابطۀ با ادلۀ عدم وجوب احتیاط در اینجا مطرح است، باید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دلیل عدم وجوب احتیاط روی اجماع تکیه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اینجا حجّیّت دارد، کاشف از رأی و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اجماع، یک دلیل محکمی دراین‌باره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در معقد اجماع ذکر شده است، همین عنوان شبهۀ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عنوان که در اصول و در فقه مطرح است، در معقد اجماع به‌عنوان عدم وجوب احتیاط اخذ شده است</w:t>
      </w:r>
      <w:r>
        <w:rPr>
          <w:rFonts w:eastAsia="IRNazanin" w:cs="IRNazanin"/>
          <w:color w:val="111111"/>
          <w:sz w:val="28"/>
          <w:szCs w:val="28"/>
          <w:rtl w:val="true"/>
          <w:lang w:bidi="fa-IR"/>
        </w:rPr>
        <w:t>.</w:t>
      </w:r>
    </w:p>
    <w:p>
      <w:pPr>
        <w:pStyle w:val="Heading4"/>
        <w:numPr>
          <w:ilvl w:val="3"/>
          <w:numId w:val="1"/>
        </w:numPr>
        <w:rPr/>
      </w:pPr>
      <w:bookmarkStart w:id="650" w:name="__RefHeading___Toc226593_3264237689"/>
      <w:bookmarkStart w:id="651" w:name="_Toc237"/>
      <w:bookmarkEnd w:id="650"/>
      <w:r>
        <w:rPr>
          <w:rtl w:val="true"/>
        </w:rPr>
        <w:t>لزوم مراجعه به عرف در فهم معنای شبهۀ غیر محصوره</w:t>
      </w:r>
      <w:bookmarkEnd w:id="651"/>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این مطلب با قطع نظر از مناقشه‌ای که در این دلیل هست،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اگر یک عنوانی در دلیلی اخذ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 او روایة او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فهم معنا و مفهومش به عرف مراجعه کنیم، از عرف بپرسیم شبهۀ غیر محصوره کدام است؟ و این وصف و موصوف، دارای چه معنایی است؟ اینجاست که مجال پیدا می‌شود بر این‌که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درست کنیم، و می‌بینیم که بزرگان ما در مقام بیان</w:t>
      </w:r>
      <w:bookmarkStart w:id="652" w:name="pg13711_331965"/>
    </w:p>
    <w:p>
      <w:pPr>
        <w:pStyle w:val="BookText"/>
        <w:rPr/>
      </w:pPr>
      <w:bookmarkEnd w:id="652"/>
      <w:r>
        <w:rPr>
          <w:rFonts w:ascii="IRNazanin" w:hAnsi="IRNazanin" w:eastAsia="IRNazanin"/>
          <w:color w:val="111111"/>
          <w:sz w:val="28"/>
          <w:sz w:val="28"/>
          <w:szCs w:val="28"/>
          <w:rtl w:val="true"/>
          <w:lang w:bidi="fa-IR"/>
        </w:rPr>
        <w:t>ضابط برآمده‌اند، جمعی شبهۀ غیر محصوره را این‌جوری معنا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شبهۀ غیر محصوره،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یعسر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شمارش آن مشکل است، و آمارگیری و احصی نمودن آن موجب اشکال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اضافه‌ای کردند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یعسر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از زمان؟ انسان یک وقت یک چیزی را در طول ده سال می‌شمارد، آمده‌اند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کرده‌اند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یعسر عدّه فی زمان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قصیر هم مراتب دارد، این را دیگر به عرف احاله کرده‌اند، یعنی همین‌که عرف زمان کوتاهی را صالح برای این نبیند که اطراف این شبهۀ شمارش بشود و شمردن آن در یک زمان قصیر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اینجور تعبیرات در ضابطۀ شبهۀ غیر محصوره ذکر کرده‌اند، که به تعبیر مرحوم محقق خراسانی در کتاب کفایه که به یک نصف سطر از این مسأله گذشته‌اند،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فی بیان الضابط للشبهة الغیر المحصورة لا یخلو من 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حرفهایی است که دلیلی همراهش نیست، لکن اجمالش این است که اگر ما روی اجماع تکیه کردیم، باید عنوان شبهۀ غیر محصوره را از عرف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هذه الشبهة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است یا محصور نیست؟ هر کجا که عرف عنوان غیر محصوریّت پیاده کرد مثل یک عددهای نسبتا بالا، این را داخل در شبهۀ غیر محصوره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لازم این دلیل اجماع، لزوم احالۀ به عرف و ارجاع به عرف است</w:t>
      </w:r>
      <w:r>
        <w:rPr>
          <w:rFonts w:eastAsia="IRNazanin" w:cs="IRNazanin"/>
          <w:color w:val="111111"/>
          <w:sz w:val="28"/>
          <w:szCs w:val="28"/>
          <w:rtl w:val="true"/>
          <w:lang w:bidi="fa-IR"/>
        </w:rPr>
        <w:t>.</w:t>
      </w:r>
    </w:p>
    <w:p>
      <w:pPr>
        <w:pStyle w:val="Heading4"/>
        <w:numPr>
          <w:ilvl w:val="3"/>
          <w:numId w:val="1"/>
        </w:numPr>
        <w:rPr/>
      </w:pPr>
      <w:bookmarkStart w:id="653" w:name="__RefHeading___Toc226595_3264237689"/>
      <w:bookmarkStart w:id="654" w:name="_Toc238"/>
      <w:bookmarkEnd w:id="653"/>
      <w:r>
        <w:rPr>
          <w:rtl w:val="true"/>
        </w:rPr>
        <w:t>لزوم اکتفا بر قدر متیقن در دلیل اجماع</w:t>
      </w:r>
      <w:bookmarkEnd w:id="65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لازم دیگر هم این دلیل دارد و آن این است که همان‌طورکه در شبهۀ محصوره، هم دربارۀ عدم وجوب موافقت قطعیّه و وجوب بحث می‌شد، و هم دربارۀ حرمت مخالفت قطعیّه و عدم حرمت بحث می‌شد، اینجا هم اگر ما روی اجماع تکیه کردیم، اجماع یک دلیل لبّی است، دلیل لبّی، یعنی دلیل بلا لسان، و در دلیل بلا لسان باید بر قدر متیقّنش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اجماع بر عدم وجوب احتیاط در شبهات غیر محصوره، همین مقدار است که موافقت قطعیّه، وجوب ندارد اما مخالفت قطعیّه‌اش هم جایز است؟ این را دیگر ما از اجماع استفاده نمی‌کنیم برای این‌که اجماع نسبت به این معنا بیانی ندارد، و ساکت است، و ما باید بر قدر متیقّن اکتفا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لازمۀ دلیل اجماع فقط این است که برای عدم وجوب احتیاط کفایت می‌کند اما برای جواز مخالفت قطعیّه، و عدم حرمت مخالفت قطعیّه، دیگر اجماع لسانی ندارد که این معنا را ثابت کند</w:t>
      </w:r>
      <w:r>
        <w:rPr>
          <w:rFonts w:eastAsia="IRNazanin" w:cs="IRNazanin"/>
          <w:color w:val="111111"/>
          <w:sz w:val="28"/>
          <w:szCs w:val="28"/>
          <w:rtl w:val="true"/>
          <w:lang w:bidi="fa-IR"/>
        </w:rPr>
        <w:t>.</w:t>
      </w:r>
      <w:bookmarkStart w:id="655" w:name="pg13711_331966"/>
    </w:p>
    <w:p>
      <w:pPr>
        <w:pStyle w:val="BookText"/>
        <w:rPr/>
      </w:pPr>
      <w:bookmarkEnd w:id="655"/>
      <w:r>
        <w:rPr>
          <w:rFonts w:ascii="IRNazanin" w:hAnsi="IRNazanin" w:eastAsia="IRNazanin"/>
          <w:color w:val="111111"/>
          <w:sz w:val="28"/>
          <w:sz w:val="28"/>
          <w:szCs w:val="28"/>
          <w:rtl w:val="true"/>
          <w:lang w:bidi="fa-IR"/>
        </w:rPr>
        <w:t>اما آن مناقشه‌ای که ما در دلیل اجماع کردیم، حالا 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مناقشه این است که اجماع در مواردی می‌تواند واجد ملاک حجّیّت باشد که در آن موارد، ادلۀ دیگری وجود نداشته باشد که ما احتمال بدهیم مجمعین به آن ادله تمسک کرده‌اند، و الاّ اگر در مسأله‌ای، آیه‌ای، روایتی، دلیل عقلی وجود داشته باشد، و ما احتمال بدهیم که مبنای فتوای مجمعین، آن آیه یا روایت یا دلیل عقل است، اینجا دیگر اجماع اصالت خودش را از دست می‌دهد و نمی‌تواند واجد ملاک حجّیّت باشد، و تصادفا در ما نحن فیه هم مطلب همین‌طور است برای این‌که یک مسأله‌ای که این همه روایات در آن وارد شده است، و روایات دلالت بر عدم وجوب احتیاط می‌کند، اگر یک اجماعی در این مسأله تحقق پیدا کرد، آیا شما احتمال عقلائیّه نمی‌دهید که منشأ فتوای مجمعین، وجود این روایات کثیره باشد یا این‌که کاملا این معنا به نظر نزدیک می‌آید که همۀ اینهایی که قائل به عدم وجوب احتیاط شده‌اند، به استناد این روایات و این نصوص متعدده بوده است؟ و اگر جایی این احتمال در کار آمد، دیگر اجماع نمی‌تواند در مقابل روایات، خودش یک دلیل مستقلی باشد به‌طوری‌که ما دو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اجماع، یکی هم به‌نام روایت، و هرکدام استقلال داشته باشد، و ارتباط باهم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مناقشه‌ای که اول عرض کردیم اینجا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روی عنوان اجماع تکیه کنیم</w:t>
      </w:r>
      <w:r>
        <w:rPr>
          <w:rFonts w:eastAsia="IRNazanin" w:cs="IRNazanin"/>
          <w:color w:val="111111"/>
          <w:sz w:val="28"/>
          <w:szCs w:val="28"/>
          <w:rtl w:val="true"/>
          <w:lang w:bidi="fa-IR"/>
        </w:rPr>
        <w:t>.</w:t>
      </w:r>
    </w:p>
    <w:p>
      <w:pPr>
        <w:pStyle w:val="Heading4"/>
        <w:numPr>
          <w:ilvl w:val="3"/>
          <w:numId w:val="1"/>
        </w:numPr>
        <w:rPr/>
      </w:pPr>
      <w:bookmarkStart w:id="656" w:name="__RefHeading___Toc226597_3264237689"/>
      <w:bookmarkStart w:id="657" w:name="_Toc239"/>
      <w:bookmarkEnd w:id="656"/>
      <w:r>
        <w:rPr>
          <w:rtl w:val="true"/>
        </w:rPr>
        <w:t>ضابطۀ شبهه غیر محصوره طبق روایات</w:t>
      </w:r>
      <w:bookmarkEnd w:id="657"/>
    </w:p>
    <w:p>
      <w:pPr>
        <w:pStyle w:val="BookText"/>
        <w:rPr/>
      </w:pPr>
      <w:r>
        <w:rPr>
          <w:rFonts w:ascii="IRNazanin" w:hAnsi="IRNazanin" w:eastAsia="IRNazanin"/>
          <w:color w:val="111111"/>
          <w:sz w:val="28"/>
          <w:sz w:val="28"/>
          <w:szCs w:val="28"/>
          <w:rtl w:val="true"/>
          <w:lang w:bidi="fa-IR"/>
        </w:rPr>
        <w:t>اما اگر ما روی روایات تکیه کردیم، که مهمترین روایت در این باب، صحیحۀ عبد الله بن سنان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این دلیل اخذ شده است،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استظهار کردیم که مقصود از این شیء، یعنی آن مرکّب و مختلط 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المختلط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کلمۀ شبهۀ هم در اینجا ذکر نشده است تا به محصوره و غیر محصوره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المختلط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روایت در مورد شبهۀ محصوره تخصیص خورده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به ذهن شما بیاید که وقتی که دلیل عامّی به یک عنوانی تخصیص خورد، به قول مرحوم آخوند در کفایه، آنچه که تحت عام باقی می‌ماند، همان غیر عنوان</w:t>
      </w:r>
    </w:p>
    <w:p>
      <w:pPr>
        <w:pStyle w:val="BookText"/>
        <w:rPr/>
      </w:pPr>
      <w:r>
        <w:rPr>
          <w:rFonts w:ascii="IRNazanin" w:hAnsi="IRNazanin" w:eastAsia="IRNazanin"/>
          <w:color w:val="111111"/>
          <w:sz w:val="28"/>
          <w:sz w:val="28"/>
          <w:szCs w:val="28"/>
          <w:rtl w:val="true"/>
          <w:lang w:bidi="fa-IR"/>
        </w:rPr>
        <w:t>المخصص است، یعنی دلیل عام دیگر عنوان پیدا نمی‌کند، عنوانش همان نبودن عنوان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زدید، 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جنبۀ اثباتی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اثباتی در کار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فاسق مورد تخصیص است، و آنچه که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آن است که عنوان مخصّص را نداشته باشد، آن است که عنوان فاسق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یک چنین عنوانی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فاسق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حل شد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شبهۀ محصوره تخصیص خورده است، ما برای بعضی از ملاحظات، شبهۀ محصوره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کردیم پس نتیجه این است که آنچه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غیر شبهۀ محصوره است، یعنی شبهۀ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این است که ما به چه ملاکی شبهۀ محصوره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کردیم؟ ملاک این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اگر مولا بخواهد نسبت به همۀ اطراف اذن در مخالفت صادر کند، معنایش اذن در معصیت است، و اذن در معصیت هم قبیح است و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بطلان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ملاک این شد، ما همین ملاک را باید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کلمۀ شبهه به‌نام محصوره یا غیر محصوره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نه در ملاکی که عبارت از قبیح بودن و محال بودن اذن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روی این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خارج شده است که عنوانش شبهۀ محصوره نیست بلکه 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الاذن فی الارتکاب مستلزما للاذن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الا ما کان الاذن فی الارتکاب فیه مستلزما للاذن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دیگر حتّی عنوان شبهۀ محصوره هم اینجا مطرح نمی‌شود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معنا در ذهن نیاید که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محصوره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معنایش این است که به‌عنوان شبهۀ محصوره خارج شده است، نه عنوان شبهۀ محصوره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آنجایی است که مستلزم اذن در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عنوان خارج</w:t>
      </w:r>
      <w:bookmarkStart w:id="658" w:name="pg13711_331968"/>
    </w:p>
    <w:p>
      <w:pPr>
        <w:pStyle w:val="BookText"/>
        <w:rPr/>
      </w:pPr>
      <w:bookmarkEnd w:id="658"/>
      <w:r>
        <w:rPr>
          <w:rFonts w:ascii="IRNazanin" w:hAnsi="IRNazanin" w:eastAsia="IRNazanin"/>
          <w:color w:val="111111"/>
          <w:sz w:val="28"/>
          <w:sz w:val="28"/>
          <w:szCs w:val="28"/>
          <w:rtl w:val="true"/>
          <w:lang w:bidi="fa-IR"/>
        </w:rPr>
        <w:t>می‌شود، به همان تعبیری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ذهن نیاید که اینجا به واسطۀ تخصیص شبهۀ محصوره، یک عنوانی به‌نام شبهۀ غیر محصوره برای 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محصوره و نه غیر محصوره، نه در دلیل عام مطرح است و نه در دلیل مخصّص، عنوانی برایش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باید عقلا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اذن در ارتکاب را موجب اذن در معصیت می‌دانند،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اذن در ارتکاب را موجب اذن در معصیت نمی‌دانند،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جوازش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مسأله روی روایت پیاده شود، ولو این‌که در مورد شبهۀ محصوره هم تخصیص خورده است، لکن به این کیفیّتی است که ملاحظه می‌فرمایید، نه به‌عنوان شبهۀ محصوره و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کردید که لازمۀ رجوع به روایات، و استناد به روایات برای عدم وجوب احتیاط،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که ما ببینیم شبهۀ غیر محصوره کدام است؟ ملاک از هردو طرف برای ما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المختلط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ملاک مخصّص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الاذن فیه مستلزما للاذن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عنوانی با ملاحظۀ روایات پیدا می‌شود</w:t>
      </w:r>
      <w:r>
        <w:rPr>
          <w:rFonts w:eastAsia="IRNazanin" w:cs="IRNazanin"/>
          <w:color w:val="111111"/>
          <w:sz w:val="28"/>
          <w:szCs w:val="28"/>
          <w:rtl w:val="true"/>
          <w:lang w:bidi="fa-IR"/>
        </w:rPr>
        <w:t>.</w:t>
      </w:r>
    </w:p>
    <w:p>
      <w:pPr>
        <w:pStyle w:val="Heading4"/>
        <w:numPr>
          <w:ilvl w:val="3"/>
          <w:numId w:val="1"/>
        </w:numPr>
        <w:rPr/>
      </w:pPr>
      <w:bookmarkStart w:id="659" w:name="__RefHeading___Toc226599_3264237689"/>
      <w:bookmarkStart w:id="660" w:name="_Toc240"/>
      <w:bookmarkEnd w:id="659"/>
      <w:r>
        <w:rPr>
          <w:rtl w:val="true"/>
        </w:rPr>
        <w:t>فرق بین روایات و اجماع از نظر ضابطیت شبهه غیر محصوره</w:t>
      </w:r>
      <w:bookmarkEnd w:id="660"/>
    </w:p>
    <w:p>
      <w:pPr>
        <w:pStyle w:val="BookText"/>
        <w:rPr/>
      </w:pPr>
      <w:r>
        <w:rPr>
          <w:rFonts w:ascii="IRNazanin" w:hAnsi="IRNazanin" w:eastAsia="IRNazanin"/>
          <w:color w:val="111111"/>
          <w:sz w:val="28"/>
          <w:sz w:val="28"/>
          <w:szCs w:val="28"/>
          <w:rtl w:val="true"/>
          <w:lang w:bidi="fa-IR"/>
        </w:rPr>
        <w:t>لکن این روایت یک نتیجه‌ای هم دارد که این نتیجه در اجماع نبود، و آن این است که در اجماع،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اجماع استفاده می‌شود فقط عدم وجوب موافقت قطعیّه است، اما دیگر اجماع نسبت به جواز مخالفت قطعیّه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روایات استناد کنیم، این معنا هم استفاده می‌شود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حرام مشخص نشود، همه‌اش محکوم به حلّیّت است، یعنی نه وجوب موافقت قطعیّه دارد، و نه حرمت مخالفت قطعیّه، اگر همه را هم شما مرتکب شوید، برای این‌که حرام برای شما مشخص نشده است، همین کفایت می‌کند برای حکم به حلّیّت و ثبوت به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اول بحث اشتغال و همین‌طور در اول یک بحث دیگری این معنا را ذکر کردیم که چطور می‌شود شما از یک طرف، علم به تکلیف داشته باشید و از یک طرف، شارع نسبت به تمام اطراف، ترخیص در مخالفت بدهد؟ ما علتش را بیان کردیم، گفتیم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بازگشتش به این است، چون تکلیف که برای شما به علم ثابت نشده است، تکلیف از</w:t>
      </w:r>
      <w:bookmarkStart w:id="661" w:name="pg13711_331969"/>
    </w:p>
    <w:p>
      <w:pPr>
        <w:pStyle w:val="BookText"/>
        <w:rPr/>
      </w:pPr>
      <w:bookmarkEnd w:id="661"/>
      <w:r>
        <w:rPr>
          <w:rFonts w:ascii="IRNazanin" w:hAnsi="IRNazanin" w:eastAsia="IRNazanin"/>
          <w:color w:val="111111"/>
          <w:sz w:val="28"/>
          <w:sz w:val="28"/>
          <w:szCs w:val="28"/>
          <w:rtl w:val="true"/>
          <w:lang w:bidi="fa-IR"/>
        </w:rPr>
        <w:t>راه اطلاق، ثابت شده است، از راه عموم، ثابت شده است، از راه قیام امارۀ معتبره مثل خبر واحد ثابت شده است، البته اگر ترخیص شارع در مخالفت نبود، برای شما لازم بود که احتیاط کنید و موافقت قطعیّه را تحصیل کنید لکن حالا که شارع ترخیص می‌دهد، این ترخیص معنایش رفع ید از مقتضای آن اطلاق است، رفع ید از مقتضای عموم است، رفع ید از مفاد امارۀ معتبره است، و مانعی ندارد که شارع روی یک مصلحت اقوایی، و یک مصلحت بالاتری رفع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جمع بین حکم ظاهری و واقعی، یک چنین معنایی را ملتزم می‌شویم که تفصیلش را یکی دوبار در همین بحث اشتغال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لازمۀ تمسک به روایات این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مخصّصش هم آن عنوان را دارد، و نتیجۀ تمسک به روایات هم این است که حتّی مخالفت قطعیّه محکوم به حرمت نیست</w:t>
      </w:r>
      <w:r>
        <w:rPr>
          <w:rFonts w:eastAsia="IRNazanin" w:cs="IRNazanin"/>
          <w:color w:val="111111"/>
          <w:sz w:val="28"/>
          <w:szCs w:val="28"/>
          <w:rtl w:val="true"/>
          <w:lang w:bidi="fa-IR"/>
        </w:rPr>
        <w:t>.</w:t>
      </w:r>
    </w:p>
    <w:p>
      <w:pPr>
        <w:pStyle w:val="Heading4"/>
        <w:numPr>
          <w:ilvl w:val="3"/>
          <w:numId w:val="1"/>
        </w:numPr>
        <w:rPr/>
      </w:pPr>
      <w:bookmarkStart w:id="662" w:name="__RefHeading___Toc226601_3264237689"/>
      <w:bookmarkStart w:id="663" w:name="_Toc241"/>
      <w:bookmarkEnd w:id="662"/>
      <w:r>
        <w:rPr>
          <w:rtl w:val="true"/>
        </w:rPr>
        <w:t>ضابطۀ شبهه غیر محصوره از نظر محقق یزدی</w:t>
      </w:r>
      <w:r>
        <w:rPr>
          <w:rtl w:val="true"/>
        </w:rPr>
        <w:t>(</w:t>
      </w:r>
      <w:r>
        <w:rPr>
          <w:rtl w:val="true"/>
        </w:rPr>
        <w:t>ره</w:t>
      </w:r>
      <w:r>
        <w:rPr>
          <w:rtl w:val="true"/>
        </w:rPr>
        <w:t>)</w:t>
      </w:r>
      <w:bookmarkEnd w:id="663"/>
    </w:p>
    <w:p>
      <w:pPr>
        <w:pStyle w:val="BookText"/>
        <w:rPr/>
      </w:pPr>
      <w:r>
        <w:rPr>
          <w:rFonts w:ascii="IRNazanin" w:hAnsi="IRNazanin" w:eastAsia="IRNazanin"/>
          <w:color w:val="111111"/>
          <w:sz w:val="28"/>
          <w:sz w:val="28"/>
          <w:szCs w:val="28"/>
          <w:rtl w:val="true"/>
          <w:lang w:bidi="fa-IR"/>
        </w:rPr>
        <w:t>و اما این دلیلی که دیروز صاحب کتاب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 اصلا عنوان را یک عنوان دیگری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دلیل دیروزی اینجور استفاده می‌شود که روی کلمۀ شبهۀ غیر محصوره تکیه نکنید بلکه روی این عنوان تکیه کنید که هر کجا کثرت اطراف به حدی رسید که احتمال وجود حرام در رابطۀ با هر طرف به اندازه‌ای ضعیف باشد که آن احتمال، مورد اعتنای عقلا نباشد، مورد ترتیب اثر عقلا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را باید این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ضابطۀ شبهۀ غیر محصوره روی این دلیل، این است که شما کثرت اطراف را در نظر بگیرید، مثلا اگر عدد پنج‌تا باشد، می‌بینید احتمال این‌قدر ضعیف نیست که عقلا ترتیب اثر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بیست‌تا باشد، باز می‌بینید این‌طور نیست که عقلا روی احتمال بین بیست طرف، وجود این احتمال را دربارۀ هرکدام کالعدم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آیا مرتبۀ احتمال و ضعف احتمال به حدی می‌رسد که مورد عدم اعتنای عقلا باشد یا نمی‌رسد؟ هر کجا که ضعف احتمال به این مرتبه برسد، این بیان به‌نام دلیل ایشان در اینجا پیاده می‌شود، یعنی در رابطۀ با هر فردی، یک امارۀ عقلائیّه وجود دارد، بر این‌که خمر، عبارت از آن فرد نیست، عبارت از مایع اول نیست، عبارت از مایع دوم نیست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هم توجه بفرمایید که روی بیان ایشان معنایش این نیست که در فرد اول،</w:t>
      </w:r>
      <w:bookmarkStart w:id="664" w:name="pg13711_331970"/>
    </w:p>
    <w:p>
      <w:pPr>
        <w:pStyle w:val="BookText"/>
        <w:rPr/>
      </w:pPr>
      <w:bookmarkEnd w:id="664"/>
      <w:r>
        <w:rPr>
          <w:rFonts w:ascii="IRNazanin" w:hAnsi="IRNazanin" w:eastAsia="IRNazanin"/>
          <w:color w:val="111111"/>
          <w:sz w:val="28"/>
          <w:sz w:val="28"/>
          <w:szCs w:val="28"/>
          <w:rtl w:val="true"/>
          <w:lang w:bidi="fa-IR"/>
        </w:rPr>
        <w:t>امارۀ عقلائیّه هست، دوم هست، سوم هست تا مثلا یک فرد مانده به آخر، آن فرد آخری، دیگر امارۀ عقلائیّه ندارد،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آخری با این‌که آخرین فرد است، مع ذلک از نظر وجود امارۀ عقلائیّه با فرد وسط و اول فرقی نمی‌کند منتها امارۀ عقلائیه‌ای که روی فرد اول قائم می‌شود، حکم می‌کند به این‌که خمر، مال افراد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امارۀ عقلائیه‌ای که روی فرد آخر قائم می‌شود، با این‌که این امارۀ عقلائیه وجود دارد، این هم حکم می‌کند که خمر در بین افراد قبلی بوده و به حسابش رسیده شده، یعنی دیگر مسألۀ خمر گذشت، این‌طور نیست حالائی که امارۀ عقلائیّه در افراد غیر فرد آخر قائم شود، معنایش این است که در فرد آخر دیگر امارۀ عقلائیّه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می‌خواهیم این استفاده را بکنیم که طبق این دلیل دیروز هم همان‌طورکه موافقت قطعیّه وجوب ندارد، مخالفت قطعیّه هم حرام نیست، یعنی لازمۀ وجود امارۀ عقلائیّه نسبت به کل فرد این است که ارتکاب تمام افراد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الفرد الآخر</w:t>
      </w:r>
      <w:r>
        <w:rPr>
          <w:rFonts w:eastAsia="IRNazanin" w:cs="IRNazanin"/>
          <w:color w:val="111111"/>
          <w:sz w:val="28"/>
          <w:szCs w:val="28"/>
          <w:rtl w:val="true"/>
          <w:lang w:bidi="fa-IR"/>
        </w:rPr>
        <w:t>».</w:t>
      </w:r>
    </w:p>
    <w:p>
      <w:pPr>
        <w:pStyle w:val="Heading4"/>
        <w:numPr>
          <w:ilvl w:val="3"/>
          <w:numId w:val="1"/>
        </w:numPr>
        <w:rPr/>
      </w:pPr>
      <w:bookmarkStart w:id="665" w:name="__RefHeading___Toc226603_3264237689"/>
      <w:bookmarkStart w:id="666" w:name="_Toc242"/>
      <w:bookmarkEnd w:id="665"/>
      <w:r>
        <w:rPr>
          <w:rtl w:val="true"/>
        </w:rPr>
        <w:t>فرق بین روایات و دلیل محقق یزدی</w:t>
      </w:r>
      <w:r>
        <w:rPr>
          <w:rtl w:val="true"/>
        </w:rPr>
        <w:t>(</w:t>
      </w:r>
      <w:r>
        <w:rPr>
          <w:rtl w:val="true"/>
        </w:rPr>
        <w:t>ره</w:t>
      </w:r>
      <w:r>
        <w:rPr>
          <w:rtl w:val="true"/>
        </w:rPr>
        <w:t>)</w:t>
      </w:r>
      <w:bookmarkEnd w:id="666"/>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روایات و این دلیل، ظاهرا فرقی از این نظر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بینشان وجود دارد، یک فرق در کار است که این فرق هم دقیق است و آن این است که اگر ما به استناد روایات، مشغول ارتکاب این اطراف شدیم، اینجا ولو این‌که از اول، قصد ارتکاب مجموع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ولو این‌که خدای نکرده از اول قصد شرب خمر داشته باشیم،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این هزار طرف را ارتکاب می‌کنیم برای این‌که بین اینها خمر وجود دارد، روی روایات، این کار هیچ مانعی ندارد برای این‌که ما روایت را این‌جوری درست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حرمت واقعی خمر، رفع ید کرده است،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کرده است یعنی مثل این‌که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و اصلا خمر معلوم بالاجمال به شبهۀ غیر محصوره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معلوم بالاجمال در اطراف شبهۀ غیر محصوره را شامل نمی‌شد، شما چه وضعی داشتید؟ ارتکاب ولو به نیّت شرب الخمر هم مانعی نداشت چون اطلاق دلیل خمر معلوم بالاجمال را نمی‌گیرد حالا هم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حکم اولی خودش به واسطۀ یک مصلحت اعمّی، رفع ید کرده است اینجا اگر از اول قصد ارتکاب مجموع و رسیدن به شرب خمر هم در کار باشد، هیچ مانعی ندارد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دلیل دیروز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طرفی را به استناد</w:t>
      </w:r>
      <w:bookmarkStart w:id="667" w:name="pg13711_331971"/>
    </w:p>
    <w:p>
      <w:pPr>
        <w:pStyle w:val="BookText"/>
        <w:rPr/>
      </w:pPr>
      <w:bookmarkEnd w:id="667"/>
      <w:r>
        <w:rPr>
          <w:rFonts w:ascii="IRNazanin" w:hAnsi="IRNazanin" w:eastAsia="IRNazanin"/>
          <w:color w:val="111111"/>
          <w:sz w:val="28"/>
          <w:sz w:val="28"/>
          <w:szCs w:val="28"/>
          <w:rtl w:val="true"/>
          <w:lang w:bidi="fa-IR"/>
        </w:rPr>
        <w:t>امارۀ عقلائیّه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مرتکب شوی، یعنی من دست از حرمت خمر برنداشتم، و اطلاق عموم دلیل حرمت به قوّت خودش باقی است منتها اینجا یک امارۀ عقلائیّه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یک موردی بیّنه قائم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امارۀ عقلائیّه به شما اجازۀ ارتکاب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عقلائیّه روی چه مبنایی اجازۀ ارتکاب می‌دهد؟ روی مبنای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عقلائیّه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لازمۀ این بیان، این است که اگر کسی از اول قصد ارتکاب مجموع را به‌عنوان رسیدن به شرب خمر داشته باشد، روی این دلیل آخر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بین هردو دلیل در جواز مخالفت قطعیّه اتفاق هست، لکن در این جهت بین دو دلیل فرق وجود دارد</w:t>
      </w:r>
      <w:r>
        <w:rPr>
          <w:rFonts w:eastAsia="IRNazanin" w:cs="IRNazanin"/>
          <w:color w:val="111111"/>
          <w:sz w:val="28"/>
          <w:szCs w:val="28"/>
          <w:rtl w:val="true"/>
          <w:lang w:bidi="fa-IR"/>
        </w:rPr>
        <w:t>.</w:t>
      </w:r>
    </w:p>
    <w:p>
      <w:pPr>
        <w:pStyle w:val="Heading4"/>
        <w:numPr>
          <w:ilvl w:val="3"/>
          <w:numId w:val="1"/>
        </w:numPr>
        <w:rPr/>
      </w:pPr>
      <w:bookmarkStart w:id="668" w:name="__RefHeading___Toc226605_3264237689"/>
      <w:bookmarkStart w:id="669" w:name="_Toc243"/>
      <w:bookmarkEnd w:id="668"/>
      <w:r>
        <w:rPr>
          <w:rtl w:val="true"/>
        </w:rPr>
        <w:t>پرسش</w:t>
      </w:r>
      <w:r>
        <w:rPr>
          <w:rtl w:val="true"/>
        </w:rPr>
        <w:t>:</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شبهۀ غیر محصوره را از نظر دلیل اجماع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لازمه‌ای که در دلیل اجماع برای ضابطه شبهه غیر محصوره وجود دارد،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شبهه غیر محصوره را طبق روایات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روایات و اجماع از نظر ضابطیت شبهه غیر محصوره چیست؟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شبهه غیر محصوره از نظر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فرق آن با روایات بیان کنید</w:t>
      </w:r>
      <w:r>
        <w:rPr>
          <w:rFonts w:eastAsia="IRNazanin" w:cs="IRNazanin"/>
          <w:color w:val="111111"/>
          <w:sz w:val="28"/>
          <w:szCs w:val="28"/>
          <w:rtl w:val="true"/>
          <w:lang w:bidi="fa-IR"/>
        </w:rPr>
        <w:t>.</w:t>
      </w:r>
      <w:bookmarkStart w:id="670" w:name="pg13711_331972"/>
    </w:p>
    <w:p>
      <w:pPr>
        <w:pStyle w:val="Heading3"/>
        <w:numPr>
          <w:ilvl w:val="2"/>
          <w:numId w:val="1"/>
        </w:numPr>
        <w:rPr/>
      </w:pPr>
      <w:bookmarkStart w:id="671" w:name="__RefHeading___Toc226607_3264237689"/>
      <w:bookmarkStart w:id="672" w:name="_Toc244"/>
      <w:bookmarkEnd w:id="670"/>
      <w:bookmarkEnd w:id="671"/>
      <w:r>
        <w:rPr>
          <w:rtl w:val="true"/>
        </w:rPr>
        <w:t>درس دویست و پنجاه و دوم</w:t>
      </w:r>
      <w:bookmarkEnd w:id="672"/>
    </w:p>
    <w:p>
      <w:pPr>
        <w:pStyle w:val="Heading4"/>
        <w:numPr>
          <w:ilvl w:val="3"/>
          <w:numId w:val="1"/>
        </w:numPr>
        <w:rPr/>
      </w:pPr>
      <w:bookmarkStart w:id="673" w:name="__RefHeading___Toc226609_3264237689"/>
      <w:bookmarkStart w:id="674" w:name="_Toc245"/>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75" w:name="__RefHeading___Toc226611_3264237689"/>
      <w:bookmarkStart w:id="676" w:name="_Toc246"/>
      <w:bookmarkEnd w:id="675"/>
      <w:r>
        <w:rPr>
          <w:rtl w:val="true"/>
        </w:rPr>
        <w:t>ضابطۀ محقق نائینی</w:t>
      </w:r>
      <w:r>
        <w:rPr>
          <w:rtl w:val="true"/>
        </w:rPr>
        <w:t>(</w:t>
      </w:r>
      <w:r>
        <w:rPr>
          <w:rtl w:val="true"/>
        </w:rPr>
        <w:t>ره</w:t>
      </w:r>
      <w:r>
        <w:rPr>
          <w:rtl w:val="true"/>
        </w:rPr>
        <w:t xml:space="preserve">) </w:t>
      </w:r>
      <w:r>
        <w:rPr>
          <w:rtl w:val="true"/>
        </w:rPr>
        <w:t>برای شبهه غیر محصوره</w:t>
      </w:r>
      <w:bookmarkEnd w:id="676"/>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ضابطه برای شبهۀ غیر محصوره،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غیر محصوره عبارت از آن شبهه‌ای است که کثرت اطراف و زیادی اطراف به مرحله‌ای برسد که جمع بین این اطراف در استعمال واحد، امکان عادی نداشته باشد مثلا اگر از مأکولات است، امکان عادی نداشته باشد که در استعمال واحد همۀ‌شان خورده بشوند، اگر از مشروبات است هکذا، از ملبوسات است به همین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استعمالی که مناسب با شبهۀ غیر محصوره است، یعنی آن استعمال محرّمی که حالا بین اطراف غیر محصوره، مردد شده است، در استعمال واحد به علّت کثرت اطراف تمکن عادی از آن وجود نداشته باشد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شبهۀ غیر محصوره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اطراف باید کثرت داشته باشد، کثرت اطراف را ما نمی‌توانیم نادیده بگیریم و دیگر این‌که کثرت اطراف به همین مرحله‌ای که عرض کردیم برسد، که به علّت کثرت، تمکّن</w:t>
      </w:r>
    </w:p>
    <w:p>
      <w:pPr>
        <w:pStyle w:val="BookText"/>
        <w:rPr/>
      </w:pPr>
      <w:r>
        <w:rPr>
          <w:rFonts w:ascii="IRNazanin" w:hAnsi="IRNazanin" w:eastAsia="IRNazanin"/>
          <w:color w:val="111111"/>
          <w:sz w:val="28"/>
          <w:sz w:val="28"/>
          <w:szCs w:val="28"/>
          <w:rtl w:val="true"/>
          <w:lang w:bidi="fa-IR"/>
        </w:rPr>
        <w:t>از استعمال دفعتا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دفعه هم در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عادی از استعمال این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ما در شبهۀ محصوره به همین مسألۀ عدم تمکن از جمع در استعمال برخورد می‌کنیم، ولی چون آن عدم تمکّن معلول کثرت نیست، آن را شبهۀ محصوره می‌گوییم، نه شبهۀ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مجرد عدم تمکّن از جمع در استعمال نیست بلکه ملاک این است که این عدم تمکّن به علّت کثرت، تحقق پیدا کرده باشد و معلول کثرت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می‌زنند،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اگر علم اجمالی پیدا کرد به این‌که یا این مایعی که اینجا موجود است، خمر است، یا فلان مایعی که در اقصی نقاط مغرب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یک طرفش مایع موجود فی البین باشد، و یک طرفش هم مایع موجود در اقصی نقاط مغرب، طبعا تمکن عادی از جمع در استعمال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موقع دسترسی دارد به آن مایعی که در اقصی نقاط مغرب وجود دارد؟ تمکّن عادی از استعمال آن مایع موجود در اقصی نقاط مغرب ندارد ولی اینجا چون منشأ عدم تمکّن، کثرت اطراف نیست، بلکه منشأ عدم تمکّن این است که آن اناء و مایع در اقصی نقاط مغرب واقع شده است لذا ما این را شبهۀ غیر محصوره نمی‌گوییم بلکه این را شبهۀ محصوره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ایشان مناقشه‌ای در ذهن شما نیاید که این از محل ابتلاء خارج است، باشد، خارج بودن از محل ابتلاء بنابر نظریۀ مشهور، حکم علم اجمالی را از تأثیر می‌اندازد، نه این‌که عنوان شبهه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ابتلاء بودن و نبودن در موضوع شبهۀ محصوره و غیر محصوره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شبهۀ محصوره است، ولو این‌که به علّت عدم ابتلاء بنابر قول مشهور، علم اجمالی اینجا نمی‌تواند اثر تنجیزی داشته باشد ولی ما فعلا در حکم، بحث نداریم ما در موضوع بحث داریم که شبهۀ محصوره کجا تحقق دارد، و شبهۀ غیر محصوره کجا تحقق دارد؟ پس با این‌که یک طرف در مثال ایشان از محل ابتلاء خارج است، لکن خروج از محل ابتلاء، تأثیر علم اجمالی را از بین می‌برد، نه این‌که عنوان شبهۀ محصوره بودن را هم منتفی بکند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مثال این حرف را نمی‌زنیم، برای این‌که اینجا عدم تمکّن از استعمال، معلول کثرت نیست، بلکه عدم تمکّن از استعمال، ناشی از بعد آن مایعی است که در اقصی نقاط مغرب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تمکّن باید ناشی از کثرت</w:t>
      </w:r>
      <w:bookmarkStart w:id="677" w:name="pg13711_331974"/>
    </w:p>
    <w:p>
      <w:pPr>
        <w:pStyle w:val="BookText"/>
        <w:rPr/>
      </w:pPr>
      <w:bookmarkEnd w:id="67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کثرت به تنهایی کافی است، و نه عدم تمکّن به تنهایی کافی است، بلکه این دو باید تحقق پیدا کند، اجتماع پیدا کند، تا عنوان شبهۀ غیر محصوره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اینجا نمی‌توانیم روی عدد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عدد را به اضافۀ به چه چیز می‌سنجیم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ایشان اگر مسأله را روی یک دانۀ گندم پیاده کنیم، علم اجمالی پیدا کردید به این‌که یک دانۀ گندم در بین این یک کیلو گندم مثلا نجس است،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دانۀ گندم نسبت به یک کیلو گندم، شاید نسبت از یک هزارم هم کمتر باشد، لکن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 بشبهة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کثرت وجود دارد، اما آن قید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از جمع در استعمال نسبت به یک کیلو گندم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گندم را آرد می‌کنند و می‌پزند و می‌خورند و جمع در استعمال در اینجا کاملا مورد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در تحقق شبهۀ غیر محصوره باید دو خصوصیّت اجتماع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کثرت، و دیگر عدم تمکّن از جمع در استعمال، که معلول همین کثرت باشد و به همین کثرت استناد داشته باشد</w:t>
      </w:r>
      <w:r>
        <w:rPr>
          <w:rFonts w:eastAsia="IRNazanin" w:cs="IRNazanin"/>
          <w:color w:val="111111"/>
          <w:sz w:val="28"/>
          <w:szCs w:val="28"/>
          <w:rtl w:val="true"/>
          <w:lang w:bidi="fa-IR"/>
        </w:rPr>
        <w:t>.</w:t>
      </w:r>
    </w:p>
    <w:p>
      <w:pPr>
        <w:pStyle w:val="Heading4"/>
        <w:numPr>
          <w:ilvl w:val="3"/>
          <w:numId w:val="1"/>
        </w:numPr>
        <w:rPr/>
      </w:pPr>
      <w:bookmarkStart w:id="678" w:name="__RefHeading___Toc226613_3264237689"/>
      <w:bookmarkStart w:id="679" w:name="_Toc247"/>
      <w:bookmarkEnd w:id="678"/>
      <w:r>
        <w:rPr>
          <w:rtl w:val="true"/>
        </w:rPr>
        <w:t>عدم حرمت مخالف قطعیه در شبهه غیر محصوره از نظر محقق نائینی</w:t>
      </w:r>
      <w:r>
        <w:rPr>
          <w:rtl w:val="true"/>
        </w:rPr>
        <w:t>(</w:t>
      </w:r>
      <w:r>
        <w:rPr>
          <w:rtl w:val="true"/>
        </w:rPr>
        <w:t>ره</w:t>
      </w:r>
      <w:r>
        <w:rPr>
          <w:rtl w:val="true"/>
        </w:rPr>
        <w:t>)</w:t>
      </w:r>
      <w:bookmarkEnd w:id="679"/>
    </w:p>
    <w:p>
      <w:pPr>
        <w:pStyle w:val="BookText"/>
        <w:rPr/>
      </w:pPr>
      <w:r>
        <w:rPr>
          <w:rFonts w:ascii="IRNazanin" w:hAnsi="IRNazanin" w:eastAsia="IRNazanin"/>
          <w:color w:val="111111"/>
          <w:sz w:val="28"/>
          <w:sz w:val="28"/>
          <w:szCs w:val="28"/>
          <w:rtl w:val="true"/>
          <w:lang w:bidi="fa-IR"/>
        </w:rPr>
        <w:t>ایشان بعد از بیان ضابطه، یک نتیجۀ حکمی هم می‌خواهند بگیرند، و آن نتیجه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ملاک این شد، پس معلوم می‌شود که در شبهۀ غیر محصوره، مخالفت قطعیّه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ضابطه‌ای که ما ذکر کردیم برای این‌که اگر مخالفت قطعیّه بخواهد حرام باشد، حرمت، فرع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مخالفت قطعیّه مقدور باشد، حتی یتصف بالحرمة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شبهۀ غیر محصوره، تمکّن ندارد از این‌که اینها را در استعمال جمع بکند، قدرت ندارد که اینها را باهم ارتکاب کند، و بعد از آن‌که این قدرت نبود، پس معنایش این است که جمع در استعمال که همان عبارت اخری از 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عدم حرمت هم عدم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متمکن و غیر قادر من الجمع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قدرت نبود، حرمت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مخالفت قطعیّه که کنار رفت، دیگر مسألۀ وجوب موافقت قطعیّه، آن هم در دنبالش هست، آن هم متفرع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جایی مخالفت قطعیّه حرام نبود، دیگر موافقت قطعیّه وجوب ندارد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علّت دیگری هم ایشان ذکر کرده‌اند که ما مفصّلا سابق رویش بحث کردیم،</w:t>
      </w:r>
    </w:p>
    <w:p>
      <w:pPr>
        <w:pStyle w:val="BookText"/>
        <w:rPr/>
      </w:pPr>
      <w:r>
        <w:rPr>
          <w:rFonts w:ascii="IRNazanin" w:hAnsi="IRNazanin" w:eastAsia="IRNazanin"/>
          <w:color w:val="111111"/>
          <w:sz w:val="28"/>
          <w:sz w:val="28"/>
          <w:szCs w:val="28"/>
          <w:rtl w:val="true"/>
          <w:lang w:bidi="fa-IR"/>
        </w:rPr>
        <w:t>و آن علّت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موافقت قطعیّه در مواردی که موافقت قطعیّه واجب است، وجوب دارد؟ برای این‌که اگر وجوب نداشته باشد، لابد به استناد اصولی است که در اطراف علم اجمالی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الاباحة در این مایع، یک اصالة الاباحة در آن مایع، آن‌وقت به استناد این اصول، ارتکاب، جواز پیدا می‌کند در حالی‌که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اطراف علم اجمالی جریان ندارد، و منشأ عدم جریان هم تعارض این دو اصل است، و منشأ تعارض این دو اصل هم این مسأله است که اگر بخواهد دو اصالة الاباحة جریان پیدا بکند، مستلزم مخالفت قطعیّه است، مستلزم تحقق یقین به مخالفت است و چون مخالفت قطعیّه حرام است، و جریان این دو اصل، مستلزم تحقق مخالفت قطعیّه است، لذا در هیچ‌یک از دو طرف، اصالة الاباحة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ما نحن فیه فرض کردیم که مخالفت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در شبهۀ غیر محصوره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 را کردیم،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عدم تمکّن، و به علّت عدم قدرت، مخالفت قطعیّه حرام نیست، دیگر بین اصول جاری در اطراف، تعارض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بینشان تعارض تحقق نداشت، اصالة الاباحة در تمام اطراف جریان پیدا می‌کند، و لازمۀ جریان اصالة الاباحة، عدم وجوب موافقت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از این ضابطه‌ای که خودشان بیان کرده‌اند، این نتیجه را برداشت می‌کنند که اولا مخالفت قطعیّه حرام نیست و ثانیا متفرعا علی الاولی موافقت قطعیّه هم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شبهۀ غیر محصوره، نه موافقت قطعی واجب، و نه مخالفت قطعی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ذکر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به این بیان مرحوم محقق نائینی دارند، که البته بعضی از اشکالات مبنایی است، و روی مبنایی است که این مبنا را ما هم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ایشان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شبهۀ غیر محصوره این است که کثرت اطراف به مرحله‌ای برسد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الجمع فی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را معنا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او شرب او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جای یک سؤال است، و آن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جمعه فی الاستعمال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خوردن، یک مرتبه آشامیدن؟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الجمع فی الاستعمال و لو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ده‌بار، ولو صدبار؟ در عبارت ایشان نه کلمۀ دفعه ذکر شده است، و نه اعم از دفعه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جمعه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اینجا مطرح می‌شود، یعنی</w:t>
      </w:r>
      <w:bookmarkStart w:id="680" w:name="pg13711_331976"/>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الدفعات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مقصود شماست؟</w:t>
      </w:r>
    </w:p>
    <w:p>
      <w:pPr>
        <w:pStyle w:val="Heading4"/>
        <w:numPr>
          <w:ilvl w:val="3"/>
          <w:numId w:val="1"/>
        </w:numPr>
        <w:rPr/>
      </w:pPr>
      <w:bookmarkStart w:id="681" w:name="__RefHeading___Toc226615_3264237689"/>
      <w:bookmarkStart w:id="682" w:name="_Toc248"/>
      <w:bookmarkEnd w:id="681"/>
      <w:r>
        <w:rPr>
          <w:rtl w:val="true"/>
        </w:rPr>
        <w:t>لزوم دخول شبهات محصوره در تعریف شبهه غیر محصوره</w:t>
      </w:r>
      <w:bookmarkEnd w:id="682"/>
    </w:p>
    <w:p>
      <w:pPr>
        <w:pStyle w:val="BookText"/>
        <w:rPr/>
      </w:pPr>
      <w:r>
        <w:rPr>
          <w:rFonts w:ascii="IRNazanin" w:hAnsi="IRNazanin" w:eastAsia="IRNazanin"/>
          <w:color w:val="111111"/>
          <w:sz w:val="28"/>
          <w:sz w:val="28"/>
          <w:szCs w:val="28"/>
          <w:rtl w:val="true"/>
          <w:lang w:bidi="fa-IR"/>
        </w:rPr>
        <w:t>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لازمه‌اش این است، که خیلی از موارد شبهۀ محصوره هم داخل در غیر محصوره بشود و آن در جایی که در شبهۀ محصوره کثرت اقتضا کند که تمکّن برای انسان در یک دفعه استعمال نباشد، مثلا اگر شما علم اجمالی پیدا کردید، به این‌که یکی از این ده عدد نان حرام است، بلااشکال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محصوره است درحالی‌که این ضابطه‌ای که شما ذکر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وجود دارد، برای این‌که اولا ده‌تا کثرت دارد، ثانیا عدم تمکّن از جمع در استعمال دفعتا هم، همین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ده‌تا یک عدد نان بود، یا دو عدد نان بود، می‌شد انسان سر سفره یک عدد نان و دو عدد نان را بخورد اما ده‌تا بودن، سبب شده است که تمکّن از جمع در استعمال دفعتا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ضابطۀ شما بر این مثال منطبق است یعنی کثرت و عدم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الکثرة لکان متمکنا من الجمع فی الاستعمال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این‌که یک مورد نادری باشد، موارد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وجود دارد، فرض کنید پنج لیتر آب در هرکدام هست، علم اجمالی دارید به این‌که یکی از این دوتا خمر است، اینجا اگر یک ظرف بود، امکان داشت که در استعمال واحد شرب بشود، اما چون دوتا شده است، کثرت پیدا کرده است، این سبب می‌شود که در شرب واحد، انسان نتواند هردو را شرب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زیادی از شبهۀ محصوره را باید داخل در شبهۀ غیر محصوره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شما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جمعه فی الاستعمال و لو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قید به تدریجا نزنید، یعنی یک روز و دو روز و ده روز و یک ماه و دو ماه، ولو تدریجا، اگر پای تدریج مطرح شد، قیدی هم برای تدریج نیامد، خیلی از شبهات غیر محصوره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 جمعه فی الاستعمال بمرور الایام و الشهور و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تمکّن از جمع در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شما علی کلا التقدیرین مورد اشکال است، چه مقصود شما از تمکن از جمع، دفعتا باشد، و چه مقصود شما تمکّن از جمع ولو تدریجا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سومی هم که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w:t>
      </w:r>
      <w:r>
        <w:rPr>
          <w:rFonts w:eastAsia="IRNazanin" w:cs="IRNazanin"/>
          <w:color w:val="111111"/>
          <w:sz w:val="28"/>
          <w:szCs w:val="28"/>
          <w:rtl w:val="true"/>
          <w:lang w:bidi="fa-IR"/>
        </w:rPr>
        <w:t>.</w:t>
      </w:r>
    </w:p>
    <w:p>
      <w:pPr>
        <w:pStyle w:val="Heading4"/>
        <w:numPr>
          <w:ilvl w:val="3"/>
          <w:numId w:val="1"/>
        </w:numPr>
        <w:rPr/>
      </w:pPr>
      <w:bookmarkStart w:id="683" w:name="__RefHeading___Toc226617_3264237689"/>
      <w:bookmarkStart w:id="684" w:name="_Toc249"/>
      <w:bookmarkEnd w:id="683"/>
      <w:r>
        <w:rPr>
          <w:rtl w:val="true"/>
        </w:rPr>
        <w:t>عدم مانعیت جهل و عجز از فعلیت تکلیف</w:t>
      </w:r>
      <w:bookmarkEnd w:id="68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عرض کردم مبنایی است و مبنا را ما مفصل بحث کردیم، این‌طورکه</w:t>
      </w:r>
    </w:p>
    <w:p>
      <w:pPr>
        <w:pStyle w:val="BookText"/>
        <w:rPr/>
      </w:pPr>
      <w:r>
        <w:rPr>
          <w:rFonts w:ascii="IRNazanin" w:hAnsi="IRNazanin" w:eastAsia="IRNazanin"/>
          <w:color w:val="111111"/>
          <w:sz w:val="28"/>
          <w:sz w:val="28"/>
          <w:szCs w:val="28"/>
          <w:rtl w:val="true"/>
          <w:lang w:bidi="fa-IR"/>
        </w:rPr>
        <w:t>سابق ذکر شد، ایشان قدرت و علم و نظائر اینها را شرط برای تکالیف بنحو عام نمی‌دانند، بلکه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مولایی یک دستور عامی برای همۀ عبیدش صادر کند، این یک تکلیف عامی است که متوجه همه حتّی آنهایی که جاهل هستند، حتّی آنهایی که عاجز هستند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تکلیف بنحو العموم، یک شرایط خاصی است، ولو مولا یقین دارد که در بین این پنجاه نفر، سه نفرشان عاجز هستند، پنج نفرشان به این تکلیف جاهل باقی خواهند ماند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 اصدار التکلیف بنحو العموم، بالاضافة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هم مکلف هستند منتها آنهایی که تکلیف به گوششان نمی‌خورد و جاهل به تکلیف باقی می‌مانند، اینها در مخالفت معذور هستند، نه این‌که از اول تکلیفی به اینها توجه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بنحو العموم همه را گرفته است، منتها اینهایی که جاهل هستند در مخالفت معذور هستند، آنهایی که عاجز هستند، معذور در مخالفت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جهل و عجز و امثال ذلک، اینها به صورت عذر مطرح هستند، نه به صورت این‌که مانع از فعلیّت تکلیف هستند، و موجب عدم تحقق تکلیف در مورد جاهل و در مورد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اگر کسی از در مدرسه وارد شد، به صورت یک تکلیف 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بایستید، آنهایی که بر نشستن و ایستادن هردو قدرت دارند بلااشکال تکلیف در مورد اینها پیاده می‌شود، و هیچ‌گونه عذری در مخالفت این تکلیف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چند نفری پیدا شد که اینها به علّت کسالت و ناراحتی پا اصلا قدرت بر ایستادن ندارند، اینها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ایشان معذور در مخالفت هستند، اینها قدرت ندارند برای این که بایستند، اینها معذور در مخالفت تکلیف هستند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سؤال این است که اگر ما به عکس این برخورد کردیم، به یک افرادی که به واسطۀ یک علّتی قدرت بر نشستن ندارند، همیشه باید در حال ایستاده باشند، آیا اینها در مقابل تکلیف شما معذور هستند؟ معذور بودن یعنی چه؟ نظر تکلیف‌کننده این بود که اینها در حال قیام باشند، اینها هم در حال قیام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دیگر این حرف را اینجا پیاده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بر ترک قیام ندارد، لذا این هم مثل گروه دوم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قدرت بر قیام نداشته‌اند، پس معذور هستند، گروه سوم هم چون قدرت بر ترک قیام نداشته‌اند باز هم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انسان بزند، شاید موجب خنده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معذوریت در گروه سوم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همه ایستاده باشند، اینها هم ایستاده‌اند، دیگر معذور یعنی</w:t>
      </w:r>
      <w:bookmarkStart w:id="685" w:name="pg13711_331978"/>
    </w:p>
    <w:p>
      <w:pPr>
        <w:pStyle w:val="BookText"/>
        <w:rPr/>
      </w:pPr>
      <w:bookmarkEnd w:id="685"/>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در مورد سوم که با گروه دوم و با گروه اول در اصل تکلیف مشترک است، بحث در این است که آیا همان‌طورکه گروه دوم را معذور در مخالفت می‌بینیم، آیا برای گروه سوم هم عذری می‌توانیم تصور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رابطۀ با یک طرف، قدرت ندارند، اینها قدرت بر ترک قیام ندارند و چون قدرت بر ترک قیام ندارند، پس معذور هستند؟ عذری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قیام را می‌خواهد و حالت قیام در اینها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نمی‌توانیم اینجا مثل گروه دوم مسألۀ معذوریت را پیاده کنیم</w:t>
      </w:r>
      <w:r>
        <w:rPr>
          <w:rFonts w:eastAsia="IRNazanin" w:cs="IRNazanin"/>
          <w:color w:val="111111"/>
          <w:sz w:val="28"/>
          <w:szCs w:val="28"/>
          <w:rtl w:val="true"/>
          <w:lang w:bidi="fa-IR"/>
        </w:rPr>
        <w:t>.</w:t>
      </w:r>
    </w:p>
    <w:p>
      <w:pPr>
        <w:pStyle w:val="Heading4"/>
        <w:numPr>
          <w:ilvl w:val="3"/>
          <w:numId w:val="1"/>
        </w:numPr>
        <w:rPr/>
      </w:pPr>
      <w:bookmarkStart w:id="686" w:name="__RefHeading___Toc226619_3264237689"/>
      <w:bookmarkStart w:id="687" w:name="_Toc250"/>
      <w:bookmarkEnd w:id="686"/>
      <w:r>
        <w:rPr>
          <w:rtl w:val="true"/>
        </w:rPr>
        <w:t>وجود تمکن مکلف برای ترک منهی عنه در شبهات غیر محصوره</w:t>
      </w:r>
      <w:bookmarkEnd w:id="687"/>
    </w:p>
    <w:p>
      <w:pPr>
        <w:pStyle w:val="BookText"/>
        <w:rPr/>
      </w:pPr>
      <w:r>
        <w:rPr>
          <w:rFonts w:ascii="IRNazanin" w:hAnsi="IRNazanin" w:eastAsia="IRNazanin"/>
          <w:color w:val="111111"/>
          <w:sz w:val="28"/>
          <w:sz w:val="28"/>
          <w:szCs w:val="28"/>
          <w:rtl w:val="true"/>
          <w:lang w:bidi="fa-IR"/>
        </w:rPr>
        <w:t>در ما نحن فیه ایشان این‌طور نتیجه می‌گیرند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 جمع در استعمال در شبهۀ غیر محصوره نداریم،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 جمع در استعمال را می‌خواهد؟ ترک، مطلوب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تحریمیّه در باب نواهی، آنچه که مقصود مولاست، این است که منهی عنه 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دارد که در شبهۀ غیر محصوره منهی عنه در خارج تحقق پیدا نکند، منتها از آن طرف قدرت ندارد که اینها را اتیان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باب واجبات است که مسألۀ اتیان مطرح است؟ مگر مطلوب فعل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جمع در استعمال مقدورش نیست؟ مطلوب در باب نواهی،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اینها و اجتناب از تمامی اطراف با تمام کثرتی که دارد، این هم مقدور نیست؟ یا آنچه که مقدور نیست، فعل است، جمع در استعمال برای مکلف، مقدور نیست اما ترک استعمال همۀ اطراف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آن مقدور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این‌طور شد، 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است به علّت این‌که تمکّن از جمع در استعمال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تمکّن از جمع در استعمال در باب نواهی اصلا نمی‌شود مطرح باشد و این عینا مثل همان مثالی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قیام را طالب است، این گروه سوم هم قائم هستند، و صرف این‌که قدرت بر ترک قیام ندارند، اینها را از دایرۀ تکلیف بیرون نمی‌برد، و مسألۀ معذوریت را دربارۀ اینها پیاده نمی‌کند</w:t>
      </w:r>
      <w:r>
        <w:rPr>
          <w:rFonts w:eastAsia="IRNazanin" w:cs="IRNazanin"/>
          <w:color w:val="111111"/>
          <w:sz w:val="28"/>
          <w:szCs w:val="28"/>
          <w:rtl w:val="true"/>
          <w:lang w:bidi="fa-IR"/>
        </w:rPr>
        <w:t>.</w:t>
      </w:r>
    </w:p>
    <w:p>
      <w:pPr>
        <w:pStyle w:val="Heading4"/>
        <w:numPr>
          <w:ilvl w:val="3"/>
          <w:numId w:val="1"/>
        </w:numPr>
        <w:rPr/>
      </w:pPr>
      <w:bookmarkStart w:id="688" w:name="__RefHeading___Toc226621_3264237689"/>
      <w:bookmarkStart w:id="689" w:name="_Toc251"/>
      <w:bookmarkEnd w:id="688"/>
      <w:r>
        <w:rPr>
          <w:rtl w:val="true"/>
        </w:rPr>
        <w:t>لازمۀ دقّت در متعلقات احکام شرعیه</w:t>
      </w:r>
      <w:bookmarkEnd w:id="68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سوم،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خلطی در اینجا شده است، و آن خلط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به علّت عدم تمکّن از جمع در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شما کلمۀ حرام را روی مخالفت قطعیّه می‌آورید؟ ما در کدام حرام بحث داریم؟ ما روی حرام شرعی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اینجایی که خمر بین هزارتا ظرف یا بیشتر، مردد می‌شود، آن حرامی که اینجا تحقق دارد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یک حرامی علاوۀ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مخالفت قطعیّه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شرعی به‌نام مخالفت قطعیّه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مطرح است، این است که اگر کسی همۀ اطراف را ارتکاب کند، خمر را ارتکاب کرده است، و ارتکاب 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باید روی متعلقاتش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باب اجتماع امر و نهی، روی مسألۀ متعلق امر و نهی آن دقتها را به‌کار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موارد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بحرام لعدم التمکّن من الجمع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حرام بحث است؟ حرامی که مطرح است، عبارت از شرب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شبهۀ محصوره، و چه در شبهۀ غیر محصوره، ما حرام دیگری داریم؟ اگر حرام دیگری نداشتیم، قدرت را باید در چه رابطه ملاحظه کنیم؟ قدرت را باید در رابطۀ با متعلق تکلیف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شرب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بین یک میلیون اناء هم مشتبه بشود، شرب الخمر امکان دارد برای این‌که خمر یک ظرف بیشتر نیست، و یکی از این اناءها به حسب واقع، بیشتر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متعلق تکلیف است، عبارت از عنوان شرب الخمر است، و شرب الخمر هرچه هم بین اطراف غیر محصوره مورد تردید واقع شود، امکان استعمال عادیش مطرح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الا فی اناء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عبارت از شرب الخمر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پای مجموع را در کار می‌آورید و اسمش را مخالفت قطعیّه می‌گذارید،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عدم تمکّن از مخالفت قطعیّه مطرح است، پس حرمت ندارد، این از بحث خارج است برای این‌که ما حرمتی به‌نام حرمت مخالفت قطعیّه نداریم که روی مقدوریت متعلق و عدم مقدوریت متعلق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متعلقش که عبارت از شرب الخمر باشد، همیشه و فی جمیع الحالات، تمکّن از استعمالش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بیانی را هم که ایشان از این نظر بیان کرده‌اند، با این اشکال سوم مورد اشکال ایشان قرار می‌گیرد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ضابطۀ مرحوم محقق نائینی نمی‌تواند در باب شبهۀ غیر محصوره یک ضابطه قابل قبولی باشد</w:t>
      </w:r>
      <w:r>
        <w:rPr>
          <w:rFonts w:eastAsia="IRNazanin" w:cs="IRNazanin"/>
          <w:color w:val="111111"/>
          <w:sz w:val="28"/>
          <w:szCs w:val="28"/>
          <w:rtl w:val="true"/>
          <w:lang w:bidi="fa-IR"/>
        </w:rPr>
        <w:t>.</w:t>
      </w:r>
      <w:bookmarkStart w:id="690" w:name="pg13711_331980"/>
    </w:p>
    <w:p>
      <w:pPr>
        <w:pStyle w:val="Heading4"/>
        <w:numPr>
          <w:ilvl w:val="3"/>
          <w:numId w:val="1"/>
        </w:numPr>
        <w:rPr/>
      </w:pPr>
      <w:bookmarkStart w:id="691" w:name="__RefHeading___Toc226623_3264237689"/>
      <w:bookmarkStart w:id="692" w:name="_Toc252"/>
      <w:bookmarkEnd w:id="690"/>
      <w:bookmarkEnd w:id="691"/>
      <w:r>
        <w:rPr>
          <w:rtl w:val="true"/>
        </w:rPr>
        <w:t>پرسش</w:t>
      </w:r>
      <w:r>
        <w:rPr>
          <w:rtl w:val="true"/>
        </w:rPr>
        <w:t>:</w:t>
      </w:r>
      <w:bookmarkEnd w:id="6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شبهه غیر محصوره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مخالف قطعیه در شبهه غیر محصوره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ضابطه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جهل و عجز، مانع فعلیت تکلیف هستند؟ توضیح دهید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مانعیت جهل و عجز از فعلیت تکلیف بیان کنید</w:t>
      </w:r>
      <w:r>
        <w:rPr>
          <w:rFonts w:eastAsia="IRNazanin" w:cs="IRNazanin"/>
          <w:color w:val="111111"/>
          <w:sz w:val="28"/>
          <w:szCs w:val="28"/>
          <w:rtl w:val="true"/>
          <w:lang w:bidi="fa-IR"/>
        </w:rPr>
        <w:t>.</w:t>
      </w:r>
      <w:bookmarkStart w:id="693" w:name="pg13711_331981"/>
    </w:p>
    <w:p>
      <w:pPr>
        <w:pStyle w:val="Heading3"/>
        <w:numPr>
          <w:ilvl w:val="2"/>
          <w:numId w:val="1"/>
        </w:numPr>
        <w:rPr/>
      </w:pPr>
      <w:bookmarkStart w:id="694" w:name="__RefHeading___Toc226625_3264237689"/>
      <w:bookmarkStart w:id="695" w:name="_Toc253"/>
      <w:bookmarkEnd w:id="693"/>
      <w:bookmarkEnd w:id="694"/>
      <w:r>
        <w:rPr>
          <w:rtl w:val="true"/>
        </w:rPr>
        <w:t>درس دویست و پنجاه و سوم</w:t>
      </w:r>
      <w:bookmarkEnd w:id="695"/>
    </w:p>
    <w:p>
      <w:pPr>
        <w:pStyle w:val="Heading4"/>
        <w:numPr>
          <w:ilvl w:val="3"/>
          <w:numId w:val="1"/>
        </w:numPr>
        <w:rPr/>
      </w:pPr>
      <w:bookmarkStart w:id="696" w:name="__RefHeading___Toc226627_3264237689"/>
      <w:bookmarkStart w:id="697" w:name="_Toc254"/>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98" w:name="__RefHeading___Toc226629_3264237689"/>
      <w:bookmarkStart w:id="699" w:name="_Toc255"/>
      <w:bookmarkEnd w:id="698"/>
      <w:r>
        <w:rPr>
          <w:rtl w:val="true"/>
        </w:rPr>
        <w:t>شک در محصوره بودن یا غیر محصوره بودن شبهه</w:t>
      </w:r>
      <w:bookmarkEnd w:id="699"/>
    </w:p>
    <w:p>
      <w:pPr>
        <w:pStyle w:val="BookText"/>
        <w:rPr/>
      </w:pPr>
      <w:r>
        <w:rPr>
          <w:rFonts w:ascii="IRNazanin" w:hAnsi="IRNazanin" w:eastAsia="IRNazanin"/>
          <w:color w:val="111111"/>
          <w:sz w:val="28"/>
          <w:sz w:val="28"/>
          <w:szCs w:val="28"/>
          <w:rtl w:val="true"/>
          <w:lang w:bidi="fa-IR"/>
        </w:rPr>
        <w:t>بعد از آن‌که بین شبهۀ محصوره و شبهۀ غیر محصوره اختلاف در حکم پیدا شد، و چنین نتیجه گرفتیم که در شبهات محصوره، اجتناب واجب است، و در غیر محصوره واجب نیست، یک فرضی پیش می‌آید که اگر در یک موردی شک کنیم که این شبهۀ مورد ابتلاء آیا شبهۀ محصوره است یا شبهۀ غیر محصوره و شکّمان هم دوجور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شبهه شبهۀ مفهومیّه است، و یک وقت شبهۀ مصداقیّه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شبهۀ مفهومیّه این است یک وقت ما در معنای شبهۀ غیر محصوره تردید داریم، و طبعا همیشه تردید هم، تردید بین اقل و اکثر است، نه تردید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مواردی قطعا داخل در شبهۀ غیر محصوره هست، یک مقادیری قطعا داخل در شبهۀ غیر محصوره است، لکن یک مقادیر دیگری و کثرت اطراف به یک مرتبۀ دیگری مشکوک است که آیا شبهۀ غیر محصوره است یا شبهۀ محصوره؟ مثلا ما می‌دانیم که عددی که به ده هزار برسد، اگر از باب مثال کثرت به این مرتبه رسید،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غیر</w:t>
      </w:r>
      <w:bookmarkStart w:id="700" w:name="pg13711_331982"/>
    </w:p>
    <w:p>
      <w:pPr>
        <w:pStyle w:val="BookText"/>
        <w:rPr/>
      </w:pPr>
      <w:bookmarkEnd w:id="700"/>
      <w:r>
        <w:rPr>
          <w:rFonts w:ascii="IRNazanin" w:hAnsi="IRNazanin" w:eastAsia="IRNazanin"/>
          <w:color w:val="111111"/>
          <w:sz w:val="28"/>
          <w:sz w:val="28"/>
          <w:szCs w:val="28"/>
          <w:rtl w:val="true"/>
          <w:lang w:bidi="fa-IR"/>
        </w:rPr>
        <w:t>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روی عدد پنج هزار تردید داریم از نظر نفس عنوان، که آیا کثرت به این مرتبه، عنوانش عنوان شبهۀ غیر محصوره است یا عنوانش عنوان شبهۀ محصوره؟ از این به شبهۀ مفهومیّه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شبهه، شبهۀ مصداقیّه است، یعنی در رابطۀ با مفهوم و معنای شبهۀ غیر محصوره هیچ‌گونه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می‌دانیم که عدد پنج هزار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 مفهوم این رقم مشخص است، لکن این مبتلا به در خارج، یعنی این اطرافی که الان محل ابتلاء ما هست، از نظر عدد در این اطراف تردید داریم، که آیا اطراف شبهۀ ما در این جریان خارجا به پنج هزار می‌رسد یا نمی‌رسد؟ از باب این‌که نتوانسته‌ایم عدد را به‌دست بیاوریم، راهی برای تشخیص عدد نبوده است، و چون راه برای تشخیص عدد نبوده است، ما نمی‌دانیم که پنج هزارتاست یا کمتر؟ اگر فرضا پنج هزار باشد، مسلّم شبهۀ غیر محصوره است، و اگر کمتر باشد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خارجی، این شبهه‌ای که محل ابتلاء ما هست، آیا تعداد اطراف و کثرت اطرافش به پنج هزار می‌رسد یا نمی‌رسد؟ از این به شبهۀ مصداقیّه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در موارد شبهه چه شبهۀ مفهومیّه باشد، و چه شبهۀ مصداقیّه باشد، تکلیف چیست؟ آیا باید حکم به عدم وجوب اجتناب بکنیم؟ یا حکم به وجوب اجتناب بکنیم؟ یا این‌که به لحاظ ادلّه و یا به لحاظ مصداقی بودن و مفهومی بودن شبهه، مسأله فرق می‌کند و این‌طور نیست که در تمامش مسألۀ وجوب اجتناب یا عدم وجوب اجتناب بصورت یکنواخت پیاده شود؟ لذا هم لازم است که از یک طرف تک‌تک ادله را ملاحظه کنیم، و از یک طرف هر دلیلی را با هریک از شبهۀ مفهومیّه و شبهۀ مصداقیّه مستقلا ملاحظه کنیم، تا ببینیم نتیجه چه می‌شود؟</w:t>
      </w:r>
    </w:p>
    <w:p>
      <w:pPr>
        <w:pStyle w:val="Heading4"/>
        <w:numPr>
          <w:ilvl w:val="3"/>
          <w:numId w:val="1"/>
        </w:numPr>
        <w:rPr/>
      </w:pPr>
      <w:bookmarkStart w:id="701" w:name="__RefHeading___Toc226631_3264237689"/>
      <w:bookmarkStart w:id="702" w:name="_Toc256"/>
      <w:bookmarkEnd w:id="701"/>
      <w:r>
        <w:rPr>
          <w:rtl w:val="true"/>
        </w:rPr>
        <w:t>بررسی ادلۀ عدم وجوب احتیاط در شبهات غیر محصوره</w:t>
      </w:r>
      <w:bookmarkEnd w:id="702"/>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که ادله‌ای که دلالت بر عدم وجوب اجتناب در شبهات غیر محصوره می‌کند، عمدتا عبارت از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را که به‌عنوان اولین دلیل ذکر شده بود،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اجماعی که در مورد شبهۀ غیر محصوره، شده بود اصالتی ندارد و ما نمی‌توانیم مستقلا از راه اجماع مسأله‌ای را به‌دست بیاوریم، لذا دو دلیل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 حلیّت بود، که عمدۀ روایات حلیّت همان صحیحۀ عبد الله بن سنان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آن دلیلی بود که مرحوم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بیان فرمودند، که بازگشت آن دلیل به این بود، که در هریک از اطراف شبهۀ غیر محصوره، یک امارۀ عقلائیّه وجود دارد، و آن امارۀ عقلائیّه حکم می‌کند به این‌که آن خمر نیست، و حرام واقعی نیست، و حرام معلوم بالاجمال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تک‌تک این دو دلیل را ملاحظه کنیم، و هرکدام را هم در رابطۀ با شبهۀ مفهومیّه در باب محصوره و غیر محصوره و همین‌طور شبهۀ مصداقیّه مستقلا ان شاء الله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ما در این مسأله، همین روایاتی بود که در این باب وارد شده بود؛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تقریباتی که مکرر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شبهات مقرونۀ به علم اجمالی است اما شبهات بدویّه، یعنی شبهات خالی از علم اجمالی،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 شبهات مقرونۀ به علم اجمالی است لکن این تعبیر همان‌طوری‌که شبهات غیر محصوره را شامل می‌شود، و در آن حکم به حلّیّت می‌کند، به مقتضای ظاهر دلیل، شبهات مقرونۀ به علم اجمالی که محصوره باشد را هم به حسب اطلاق دلیل و یا عموم دلیل،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یعمّ کلتا الشبهتین المحصورة و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اخراج شبهات محصوره تا به حال یک راه ذکر می‌کردیم، لکن یک راه دیگری هم ممکن است کسی اضافه کند، و ما روی هردو راه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محصوره را به چه دلیلی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 با این‌که عمومیّت دارد و هر دو را شامل می‌شود؟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تا به حال طی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یا به عبارت دیگر، عقل عرف نه عقل واقعی و عقل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تعبیر به عقلا می‌شود، یعنی ما یفهمه عقل العرف، عقل عرف این‌جوری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شبهات محصوره ترخیص در همۀ اطراف معنایش ترخیص در معصیت است، و مستلزم اذن در معصیت است، و معصیت علاوۀ بر این‌که قبیح است، و شارع نمی‌تواند اذن در قبیح صادر کند، علاوه اذن در معصیت، مناقض با تکلیف خود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مولا از یک طرف روی تکلیف پافشاری داشته باشد، و از یک طرف اذن در معصیت بدهد و اذن در مخالفت قطعیّۀ از مولا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می‌زنند،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امّا اذا لم یستلزم ذلک</w:t>
      </w:r>
      <w:bookmarkStart w:id="703" w:name="pg13711_331984"/>
    </w:p>
    <w:p>
      <w:pPr>
        <w:pStyle w:val="BookText"/>
        <w:rPr/>
      </w:pPr>
      <w:bookmarkEnd w:id="703"/>
      <w:r>
        <w:rPr>
          <w:rFonts w:ascii="IRNazanin" w:hAnsi="IRNazanin" w:eastAsia="IRNazanin"/>
          <w:color w:val="111111"/>
          <w:sz w:val="28"/>
          <w:sz w:val="28"/>
          <w:szCs w:val="28"/>
          <w:rtl w:val="true"/>
          <w:lang w:bidi="fa-IR"/>
        </w:rPr>
        <w:t>الاذن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موجب اذن در معصیت است که عبارت از شبهات محصوره است، آنجا دیگر نه،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حال مشی می‌کردیم این راه بود</w:t>
      </w:r>
      <w:r>
        <w:rPr>
          <w:rFonts w:eastAsia="IRNazanin" w:cs="IRNazanin"/>
          <w:color w:val="111111"/>
          <w:sz w:val="28"/>
          <w:szCs w:val="28"/>
          <w:rtl w:val="true"/>
          <w:lang w:bidi="fa-IR"/>
        </w:rPr>
        <w:t>.</w:t>
      </w:r>
    </w:p>
    <w:p>
      <w:pPr>
        <w:pStyle w:val="Heading4"/>
        <w:numPr>
          <w:ilvl w:val="3"/>
          <w:numId w:val="1"/>
        </w:numPr>
        <w:rPr/>
      </w:pPr>
      <w:bookmarkStart w:id="704" w:name="__RefHeading___Toc226633_3264237689"/>
      <w:bookmarkStart w:id="705" w:name="_Toc257"/>
      <w:bookmarkEnd w:id="704"/>
      <w:r>
        <w:rPr>
          <w:rtl w:val="true"/>
        </w:rPr>
        <w:t>وجود اجماع بر وجوب اجتناب در شبهات محصوره</w:t>
      </w:r>
      <w:bookmarkEnd w:id="705"/>
    </w:p>
    <w:p>
      <w:pPr>
        <w:pStyle w:val="BookText"/>
        <w:rPr/>
      </w:pPr>
      <w:r>
        <w:rPr>
          <w:rFonts w:ascii="IRNazanin" w:hAnsi="IRNazanin" w:eastAsia="IRNazanin"/>
          <w:color w:val="111111"/>
          <w:sz w:val="28"/>
          <w:sz w:val="28"/>
          <w:szCs w:val="28"/>
          <w:rtl w:val="true"/>
          <w:lang w:bidi="fa-IR"/>
        </w:rPr>
        <w:t>حالا ممکن است یک راه دیگری هم کسی اضافه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شبهات غیر محصوره هم اجماعی بر عدم وجوب اجتناب نداشته باشیم، اما در شبهات محصوره اجماع بر وجوب اجتناب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تا به حال در شبهات محصوره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در شبهۀ محصوره، یک مسألۀ اجماعی است، و در معقد اجماع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هردو را برای این بحث ان شاء الله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مسألۀ اجماع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اجماع، سه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دلیل تکلیف واقعی و تکلیف اولی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استفادۀ حلّیّت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اجماعی است که قائم شده است بر این‌که در شبهۀ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اینجا خود معقد اجماع،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وقتی که می‌خواستیم برای شبهۀ غیر محصوره و محصوره ضابطه بیان کنیم،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باید روی این عنوان تکیه کرد که دلیل ما اجماع باشد، اما اگر دلیل ما مسائل دیگر شد، کلمۀ محصوره و غیر محصوره در دلایل دیگر به هیچ عنوان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معقد اجماع قرار گرفت، خود همین عنوان مطرح است، و خود این عنوان مورد بحث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 عنوان باید به عرف رجوع کرد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عنوان این است که اجماع قائم شده است بر این‌که شبهۀ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ما یک شبهه‌ای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ما در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شبهۀ ما، شبهۀ مفهومیّه است، یعنی معنای شبهۀ محصوره‌ای که در معقد اجماع واقع شده است را ما نمی‌دانیم، مثل همان مثالی که اول زدیم، منتها از این طرف باید وارد بشویم ما می‌دانیم عدد ده هزارتا غیر محصوره است، عدد هزار هم محصوره است، لکن روی عدد پنج هزار تردید داریم که آیا از نظر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محصورة ام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هم روی خروج شبهۀ محصوره منعقد شده است، اینجا چه باید کنیم؟</w:t>
      </w:r>
      <w:bookmarkStart w:id="706" w:name="pg13711_331985"/>
    </w:p>
    <w:p>
      <w:pPr>
        <w:pStyle w:val="Heading4"/>
        <w:numPr>
          <w:ilvl w:val="3"/>
          <w:numId w:val="1"/>
        </w:numPr>
        <w:rPr/>
      </w:pPr>
      <w:bookmarkStart w:id="707" w:name="__RefHeading___Toc226635_3264237689"/>
      <w:bookmarkStart w:id="708" w:name="_Toc258"/>
      <w:bookmarkEnd w:id="706"/>
      <w:bookmarkEnd w:id="707"/>
      <w:r>
        <w:rPr>
          <w:rtl w:val="true"/>
        </w:rPr>
        <w:t>لزوم اخذ به قدر متیقن از دلیل اجماع</w:t>
      </w:r>
      <w:bookmarkEnd w:id="708"/>
    </w:p>
    <w:p>
      <w:pPr>
        <w:pStyle w:val="BookText"/>
        <w:rPr/>
      </w:pPr>
      <w:r>
        <w:rPr>
          <w:rFonts w:ascii="IRNazanin" w:hAnsi="IRNazanin" w:eastAsia="IRNazanin"/>
          <w:color w:val="111111"/>
          <w:sz w:val="28"/>
          <w:sz w:val="28"/>
          <w:szCs w:val="28"/>
          <w:rtl w:val="true"/>
          <w:lang w:bidi="fa-IR"/>
        </w:rPr>
        <w:t>دلیل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قائم شده است بر این‌که شبهۀ محصوره خارج است، چون شبهۀ محصوره بین اقل و اکثر مردد است، آن قدر متیقّن اخذ می‌شود، نسبت به مورد مشکوک که عدد پنج هزار است، شک داریم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مورد شک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اجماع بر یک مخصّص مجمل مفهومی مردد بین اقل و اکثر قائم شده است مثل مسألۀ فسق که مکرر مثالش زده شده است، که باید در قدر متیقّن به دلیل مخصّص رجوع کرد، اما در زائد بر قدر متیقّن باید به همان دلیل عام اوّلی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اگر دلیل مخصّص ما در شبهۀ مفهومیّه اجماع باشد، ملجأ و مرجع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عدم وجوب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همین فرض که مخصص ما اجماع باشد، اگر شبهۀ ما مصداقیّه شد، مثل این‌که فرض کنید می‌دانیم که عدد پنج هزار شبهۀ غیر محصوره نیست، و عدد ده هزار شبهة غیر محصوره است، لکن در این واقعیّت خارجیّه تردید داریم، که آیا این اطراف شبهۀ ما به ده هزار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شبهة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حدود پنج هزار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شبهة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تکلیف چیست؟ و فرض این است که مخصّص ما هم عبارت از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روی مطلبی که ما در باب عام و خاص مشی کردیم، نمی‌توانیم به اجماع تمسک کنیم، برای این‌که نمی‌دانیم که عنوان اجماع تحقق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این شبهه، شبهۀ محصوره است یا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روی شبهۀ محصوره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شکّ، می‌توانیم به اجماع تمسک کنیم؟ مثل این‌که بخواهیم در شکّ در عالمیّت یک فردی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اینکه امکان ندارد، زیرا باید موضوعش محرز باشد، تا شما بتوانید به خود آن دلیل تمسک کنید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اجماع که نمی‌شود تمسک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نمی‌شود تمسک کرد، برای این‌که این همان مسألۀ معروفه تمسک به عام در شبهۀ مصداقیّۀ مخصّص است که ما تمسک به عام در شبهۀ مصداقیّه مخصّص را مطلقا جایز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ما اذا کان المخصّص لفظیا و ما اذا کان لبّیا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اجماع قائم شده است، و اجماع دلیل لبّی است، و مخصّص ما مخصّص لبّی است،</w:t>
      </w:r>
      <w:bookmarkStart w:id="709" w:name="pg13711_331986"/>
    </w:p>
    <w:p>
      <w:pPr>
        <w:pStyle w:val="BookText"/>
        <w:rPr/>
      </w:pPr>
      <w:bookmarkEnd w:id="709"/>
      <w:r>
        <w:rPr>
          <w:rFonts w:ascii="IRNazanin" w:hAnsi="IRNazanin" w:eastAsia="IRNazanin"/>
          <w:color w:val="111111"/>
          <w:sz w:val="28"/>
          <w:sz w:val="28"/>
          <w:szCs w:val="28"/>
          <w:rtl w:val="true"/>
          <w:lang w:bidi="fa-IR"/>
        </w:rPr>
        <w:t>لکن در همین مخصّص لبّی هم چون شبهه، شبهۀ مصداقیّۀ مخصّص است، همان‌طوری که در باب عام و خاص بحث شد، تمسک به عام در شبهۀ مصداقیّۀ مخصّص، به‌هیچ وجه جایز نیست، چه مخصّص لفظی باشد، یا لبّی باشد، و در لبّی هم بین اجماع و غیر اجماع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روی این مبنا، خود اجماع نمی‌تواند این مورد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تمسک به عام در شبهۀ مصداقیّۀ مخصّص است، پس این دو دلیل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که کنار رفت، آن دلیل اول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قوّت خودش باقی است برای این‌که لازمۀ آن دلیل این بود که تا زمانی که از ناحیۀ شارع ترخیص تحقق پیدا نکرده باشد، شما باید احتیاط کنید، شما باید همۀ جوانب و اطراف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مرخصۀ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متأسفانه نشد به این دلیل تمسک کنیم برای این‌که تمسک به عام در شبهۀ مصداقیّه مخصّص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اجماع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ما کوتاه شد، همان دلیل اوّلیّۀ تکلیف به لحاظ حکم عقل به وجوب اجتناب و عدم وجود مرخّصی من قبل المولی، اقتضا می‌کند که در این مورد که عبارت از شبهۀ مصداقیّۀ عنوان محصوره و غیر محصوره است، شما باید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گفتیم که عقل عرف حکم می‌کند به این‌که شبهات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به عنوان شبهۀ محصوره، عنوان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اذن در ارتکاب، مستلزم اذن در معصیت باشد، این عنوان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ما چکار کنیم؟</w:t>
      </w:r>
    </w:p>
    <w:p>
      <w:pPr>
        <w:pStyle w:val="Heading4"/>
        <w:numPr>
          <w:ilvl w:val="3"/>
          <w:numId w:val="1"/>
        </w:numPr>
        <w:rPr/>
      </w:pPr>
      <w:bookmarkStart w:id="710" w:name="__RefHeading___Toc226637_3264237689"/>
      <w:bookmarkStart w:id="711" w:name="_Toc259"/>
      <w:bookmarkEnd w:id="710"/>
      <w:r>
        <w:rPr>
          <w:rtl w:val="true"/>
        </w:rPr>
        <w:t>بررسی مخصص عقلی از نظر حکم متصله یا منفصله بودن</w:t>
      </w:r>
      <w:bookmarkEnd w:id="711"/>
    </w:p>
    <w:p>
      <w:pPr>
        <w:pStyle w:val="BookText"/>
        <w:rPr/>
      </w:pPr>
      <w:r>
        <w:rPr>
          <w:rFonts w:ascii="IRNazanin" w:hAnsi="IRNazanin" w:eastAsia="IRNazanin"/>
          <w:color w:val="111111"/>
          <w:sz w:val="28"/>
          <w:sz w:val="28"/>
          <w:szCs w:val="28"/>
          <w:rtl w:val="true"/>
          <w:lang w:bidi="fa-IR"/>
        </w:rPr>
        <w:t>در یکی از مسائلی که با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بود، یک بحث هم در این رابطه بود که اگر مخصّص ما عقلی باشد آیا مخصّص عقلی به منزلۀ مخصّص متصل است یا به منزلۀ مخصّص منفصل است؟ یا بین عقل نظری و عقل بدیهی فرق می‌کند؟ از عبارت مرحوم محقق نائینی استفاده می‌شد که بین عقل نظری و عقل بدیهی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عقل بدیهی باشد، به منزلۀ مخصّص متصل است اما اگر مخصّص، عقل نظری باشد، چون نیاز به فکر دارد، نیاز به تحقّق مبادی دارد، مخصّص منفصل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جوابی که ما عرض کردیم، به این نتیجه رسیدیم که تمام مخصّصات عقلیّه چه</w:t>
      </w:r>
      <w:bookmarkStart w:id="712" w:name="pg13711_331987"/>
    </w:p>
    <w:p>
      <w:pPr>
        <w:pStyle w:val="BookText"/>
        <w:rPr/>
      </w:pPr>
      <w:bookmarkEnd w:id="712"/>
      <w:r>
        <w:rPr>
          <w:rFonts w:ascii="IRNazanin" w:hAnsi="IRNazanin" w:eastAsia="IRNazanin"/>
          <w:color w:val="111111"/>
          <w:sz w:val="28"/>
          <w:sz w:val="28"/>
          <w:szCs w:val="28"/>
          <w:rtl w:val="true"/>
          <w:lang w:bidi="fa-IR"/>
        </w:rPr>
        <w:t>نظریّه باشد، و چه بدیهیّه باشد، به منزلۀ مخصّص متصل است و ما اصلا مخصّص منفصل عقلی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مخصّص ما عقلی بود، آنجا عنوان مخصّص متصل به خودش می‌گیرد و جهتش را هم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مبنایی که ما ذکر کردیم، اینجا شما فرض کردید که یک مخصّص عقلی دارید، مخصّص عقلی وقتی که به منزلۀ مخصّص متصل شد، مثل این می‌ماند که روایت از اول این‌جوری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اذا لم یستلزم ذلک الاذن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چنین عبارتی با تمام این خصوصیات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متّصل شد، آیا شما دیگر می‌توانید به آن دلیل مشتمل بر مخصّص متّصل تمسک کنید؟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هرجوری در معنای فاسق تردید داشته باشید، چه شبهۀ شما شبهۀ مفهومیّه باشد، و چه شبهۀ شما شبهۀ موضوعیه باشد، به این عبارت نمی‌توانید تمسک کنید برای این‌که موضوع این عبارت، عالم غیر فاسق است، اصلا از اول یک موضوع مقیّدی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شما در عالمیّت و عدم عالمیّت زید به هرگونه‌ای شک داشته باشید مفهوما او مصداقا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همان‌طور هم اگر در رابطۀ با فاسق تردید داشته باشید مفهوما او مصداقا، به این دلیل نمی‌شود تمسک کرد، برای این‌که این دلیل موضوع دارد، و تا زمانی که موضوعش احرازش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حرفهایی که در باب مخصّص مجمل مفهومی مردد بین اقل و اکثر زدند، همه مال 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متّصل شد، به‌هیچ‌وجه تخصیص عام در هیچ مرحله‌ای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 عقل عرف را به منزلۀ مخصّص متصل قرار دادیم، نتیجه این می‌شود که اگر در شبهۀ محصوره و غیر محصوره از نظر مفهوم، یا مصداق تردیدی داشته باشید، در هیچ‌یک از دو صورت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تمسک کنید چه شبهۀ شما شبهۀ مفهومیّه باشد، یا شبهۀ شما شبهۀ مصداقیّه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لازم است به همان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دلیل ما در رابطۀ با حکم بوده است، تمسک کنید و وجوب احتیاط را در مورد شک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 فرض این‌که دلیل ما در این مسأله، روایات باشد</w:t>
      </w:r>
      <w:r>
        <w:rPr>
          <w:rFonts w:eastAsia="IRNazanin" w:cs="IRNazanin"/>
          <w:color w:val="111111"/>
          <w:sz w:val="28"/>
          <w:szCs w:val="28"/>
          <w:rtl w:val="true"/>
          <w:lang w:bidi="fa-IR"/>
        </w:rPr>
        <w:t>.</w:t>
      </w:r>
    </w:p>
    <w:p>
      <w:pPr>
        <w:pStyle w:val="Heading4"/>
        <w:numPr>
          <w:ilvl w:val="3"/>
          <w:numId w:val="1"/>
        </w:numPr>
        <w:rPr/>
      </w:pPr>
      <w:bookmarkStart w:id="713" w:name="__RefHeading___Toc226639_3264237689"/>
      <w:bookmarkStart w:id="714" w:name="_Toc260"/>
      <w:bookmarkEnd w:id="713"/>
      <w:r>
        <w:rPr>
          <w:rtl w:val="true"/>
        </w:rPr>
        <w:t>پرسش</w:t>
      </w:r>
      <w:r>
        <w:rPr>
          <w:rtl w:val="true"/>
        </w:rPr>
        <w:t>:</w:t>
      </w:r>
      <w:bookmarkEnd w:id="71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شبهه مفهومیه و مصداقیه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کدامیک از ادلۀ عدم وجوب احتیاط در شبهات غیر محصوره می‌توان در صورت شک در محصوره بودن شبهه تمسک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راه برای اخراج شبهات محصوره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شک در محصوره بودن شبهه می‌توان به اجماع تمسک کرد؟ چرا؟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 عقلی در حکم مخصص متصل است یا منفصل؟ توضیح دهید</w:t>
      </w:r>
      <w:r>
        <w:rPr>
          <w:rFonts w:eastAsia="IRNazanin" w:cs="IRNazanin"/>
          <w:color w:val="111111"/>
          <w:sz w:val="28"/>
          <w:szCs w:val="28"/>
          <w:rtl w:val="true"/>
          <w:lang w:bidi="fa-IR"/>
        </w:rPr>
        <w:t>.</w:t>
      </w:r>
      <w:bookmarkStart w:id="715" w:name="pg13711_331989"/>
    </w:p>
    <w:p>
      <w:pPr>
        <w:pStyle w:val="Heading3"/>
        <w:numPr>
          <w:ilvl w:val="2"/>
          <w:numId w:val="1"/>
        </w:numPr>
        <w:rPr/>
      </w:pPr>
      <w:bookmarkStart w:id="716" w:name="__RefHeading___Toc226641_3264237689"/>
      <w:bookmarkStart w:id="717" w:name="_Toc261"/>
      <w:bookmarkEnd w:id="715"/>
      <w:bookmarkEnd w:id="716"/>
      <w:r>
        <w:rPr>
          <w:rtl w:val="true"/>
        </w:rPr>
        <w:t>درس دویست و پنجاه و چهارم</w:t>
      </w:r>
      <w:bookmarkEnd w:id="717"/>
    </w:p>
    <w:p>
      <w:pPr>
        <w:pStyle w:val="Heading4"/>
        <w:numPr>
          <w:ilvl w:val="3"/>
          <w:numId w:val="1"/>
        </w:numPr>
        <w:rPr/>
      </w:pPr>
      <w:bookmarkStart w:id="718" w:name="__RefHeading___Toc226643_3264237689"/>
      <w:bookmarkStart w:id="719" w:name="_Toc262"/>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در موردی شک داشته باشیم که آیا شبهۀ محصوره یا غیر محصوره است، گاهی شک از جهت مفهوم است و شبهۀ ما شبهۀ مفهومیه است، و گاهی از جهت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بحث کردیم که اگر دلیل ما بر عدم وجوب احتیاط در شبهۀ غیر محصوره روایات باشد، که عمدۀ دلیل هم همین روایات است، نتیجه‌اش چه خواهد بود</w:t>
      </w:r>
      <w:r>
        <w:rPr>
          <w:rFonts w:eastAsia="IRNazanin" w:cs="IRNazanin"/>
          <w:color w:val="111111"/>
          <w:sz w:val="28"/>
          <w:szCs w:val="28"/>
          <w:rtl w:val="true"/>
          <w:lang w:bidi="fa-IR"/>
        </w:rPr>
        <w:t>.</w:t>
      </w:r>
    </w:p>
    <w:p>
      <w:pPr>
        <w:pStyle w:val="Heading4"/>
        <w:numPr>
          <w:ilvl w:val="3"/>
          <w:numId w:val="1"/>
        </w:numPr>
        <w:rPr/>
      </w:pPr>
      <w:bookmarkStart w:id="720" w:name="__RefHeading___Toc226645_3264237689"/>
      <w:bookmarkStart w:id="721" w:name="_Toc263"/>
      <w:bookmarkEnd w:id="720"/>
      <w:r>
        <w:rPr>
          <w:rtl w:val="true"/>
        </w:rPr>
        <w:t>مقتضای دلیل مرحوم یزدی</w:t>
      </w:r>
      <w:r>
        <w:rPr>
          <w:rtl w:val="true"/>
        </w:rPr>
        <w:t>(</w:t>
      </w:r>
      <w:r>
        <w:rPr>
          <w:rtl w:val="true"/>
        </w:rPr>
        <w:t>ره</w:t>
      </w:r>
      <w:r>
        <w:rPr>
          <w:rtl w:val="true"/>
        </w:rPr>
        <w:t xml:space="preserve">) </w:t>
      </w:r>
      <w:r>
        <w:rPr>
          <w:rtl w:val="true"/>
        </w:rPr>
        <w:t>در صورت شک در محصوره یا غیر محصوره</w:t>
      </w:r>
      <w:bookmarkEnd w:id="72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بحث در این است که اگر دلیل را آن دلیل اخیری که در کتاب درر ذکر فرمودند، قرار بدهیم با ملاحظه این دلیل آیا در موارد شک باید حکم به وجوب احتیاط کرد یا به عدم وجوب احتیاط یا بین شبهۀ مصداقیه، و شبهۀ مفهومیه فرق می‌کند؟ کدامیک از اینهاست؟ ظاهر این است که همین شق اخیر است، یعنی اگر شبهه، شبهۀ مفهومیه باشد، در زائد بر قدر متیقّن باید حکم به وجوب احتیاط بکنیم و اگر شبهه، شبهۀ مصداقیه باشد،</w:t>
      </w:r>
      <w:bookmarkStart w:id="722" w:name="pg13711_331990"/>
    </w:p>
    <w:p>
      <w:pPr>
        <w:pStyle w:val="BookText"/>
        <w:rPr/>
      </w:pPr>
      <w:bookmarkEnd w:id="722"/>
      <w:r>
        <w:rPr>
          <w:rFonts w:ascii="IRNazanin" w:hAnsi="IRNazanin" w:eastAsia="IRNazanin"/>
          <w:color w:val="111111"/>
          <w:sz w:val="28"/>
          <w:sz w:val="28"/>
          <w:szCs w:val="28"/>
          <w:rtl w:val="true"/>
          <w:lang w:bidi="fa-IR"/>
        </w:rPr>
        <w:t>اجتناب کردن لازم نیست و احتیاط در مورد شبهه،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این است که اگر شبهه، شبهۀ مفهومیه شد، ما در اینجا دو دلیل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دلیل تکلیف واقعی که علم اجمالی در رابطۀ با همین دلیل، اقتضای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دلیل، کأنّ ما مخصّصی داریم، منتها مخصّص ما لفظی نیست، امّا مخصّصی در مقابل این دلیل وجود دارد و مفاد آن مخصّص این است که آنجایی که در هریک از اطراف، یک امارۀ عقلائیه وجود داشته باشد، و آن امارۀ عقلائیه حکم کند به این‌که آن فرد یا افراد، آن خمر واقعی نیستند، آن محرّم واقعی نیستند، اینجا دیگر اجتناب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به شبهۀ مفهومیه به این کیفیت شکّ کردیم که مثلا می‌دانیم اگر کثرت اطراف به ده هزار برسد، اینجا امارۀ عقلائیه در مورد هریک از اطراف به ملاحظه کثرت، قطعا وجود دارد، اما اگر عدد مثلا به پنج هزار رسید، شکّ می‌کنیم که آیا در اینجا هم امارۀ عقلائیه نسبت به هریک از اطراف تحقق دارد یا ندارد؟</w:t>
      </w:r>
    </w:p>
    <w:p>
      <w:pPr>
        <w:pStyle w:val="BookText"/>
        <w:rPr/>
      </w:pPr>
      <w:r>
        <w:rPr>
          <w:rFonts w:ascii="IRNazanin" w:hAnsi="IRNazanin" w:eastAsia="IRNazanin"/>
          <w:color w:val="111111"/>
          <w:sz w:val="28"/>
          <w:sz w:val="28"/>
          <w:szCs w:val="28"/>
          <w:rtl w:val="true"/>
          <w:lang w:bidi="fa-IR"/>
        </w:rPr>
        <w:t>نتیجه این می‌شود که ما می‌دانیم آنجایی که کثرت به ده هزار برسد، این از دلیل تکلیف واقعی و مقتضای علم اجمالی بیرون است، اما آنجایی که کثرت به پنج هزار رسید، مثل همان‌جایی که در عنوان فاسق شک می‌کردیم که آیا خصوص مرتکب کبیره را دلالت می‌کند یا هم مرتکب کبیره و هم مرتکب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مخصّص ما یک اجمالی دارد من حیث المفهوم و اجمالش هم به نحو تردید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نسبت به مقدار متیقن، دلیل مخصّص حاکم است، و نسبت به زائد بر مقدار متیقّن، به عام رجوع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نسبت به پنج هزارتا شک داریم که آیا امارۀ عقلائیه تحقق دارد یا ندارد؟ در نتیجه شک می‌کنیم که همان‌طورکه کثرت ده هزار از دلیل تکلیف واقعی و مقتضای علم اجمالی خارج شده است، آیا کثرت پنج هزار هم خارج شده است یا نشده است؟</w:t>
      </w:r>
    </w:p>
    <w:p>
      <w:pPr>
        <w:pStyle w:val="BookText"/>
        <w:rPr/>
      </w:pPr>
      <w:r>
        <w:rPr>
          <w:rFonts w:ascii="IRNazanin" w:hAnsi="IRNazanin" w:eastAsia="IRNazanin"/>
          <w:color w:val="111111"/>
          <w:sz w:val="28"/>
          <w:sz w:val="28"/>
          <w:szCs w:val="28"/>
          <w:rtl w:val="true"/>
          <w:lang w:bidi="fa-IR"/>
        </w:rPr>
        <w:t>اینجا باید به همان دلیل تکلیف واقعی، و مقتضای علم اجمالی رجوع کنیم،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هزار، اجتناب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دلیل بر اخراجش قائم نشود، در تحت همان دلیل تکلیف باقی می‌ماند، این در آنجایی که شبهۀ مفهومیه باشد</w:t>
      </w:r>
      <w:r>
        <w:rPr>
          <w:rFonts w:eastAsia="IRNazanin" w:cs="IRNazanin"/>
          <w:color w:val="111111"/>
          <w:sz w:val="28"/>
          <w:szCs w:val="28"/>
          <w:rtl w:val="true"/>
          <w:lang w:bidi="fa-IR"/>
        </w:rPr>
        <w:t>.</w:t>
      </w:r>
    </w:p>
    <w:p>
      <w:pPr>
        <w:pStyle w:val="Heading4"/>
        <w:numPr>
          <w:ilvl w:val="3"/>
          <w:numId w:val="1"/>
        </w:numPr>
        <w:rPr/>
      </w:pPr>
      <w:bookmarkStart w:id="723" w:name="__RefHeading___Toc226647_3264237689"/>
      <w:bookmarkStart w:id="724" w:name="_Toc264"/>
      <w:bookmarkEnd w:id="723"/>
      <w:r>
        <w:rPr>
          <w:rtl w:val="true"/>
        </w:rPr>
        <w:t>عدم وجوب احتیاط در شبهه مصداقیه طبق دلیل محقق یزدی</w:t>
      </w:r>
      <w:bookmarkEnd w:id="72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شبهۀ مصداقیه شد، معنای شبهۀ مصداقیه این است که فرضا ما می‌دانیم که مثلا</w:t>
      </w:r>
      <w:bookmarkStart w:id="725" w:name="pg13711_331991"/>
    </w:p>
    <w:p>
      <w:pPr>
        <w:pStyle w:val="BookText"/>
        <w:rPr/>
      </w:pPr>
      <w:bookmarkEnd w:id="725"/>
      <w:r>
        <w:rPr>
          <w:rFonts w:ascii="IRNazanin" w:hAnsi="IRNazanin" w:eastAsia="IRNazanin"/>
          <w:color w:val="111111"/>
          <w:sz w:val="28"/>
          <w:sz w:val="28"/>
          <w:szCs w:val="28"/>
          <w:rtl w:val="true"/>
          <w:lang w:bidi="fa-IR"/>
        </w:rPr>
        <w:t>امارۀ عقلائیه در ده هزار مسلّم هست، لکن در اینها به شبهۀ خارجیه تردید داریم که آیا عدد به ده هزار می‌رسد یا عدد به ده هزار نمی‌رسد و راهی هم فرضا برای استکشاف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باشد، این شبهۀ خارجیه مبتلی بها است و قطعا خارج است و عنوان مخصّص محقّق است اما احتمال می‌دهیم که ده هزار نباشد و کمتر از ده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من حیث المفهوم تردید نداریم، بلکه تردید من حیث المصداق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آن عددی که موجب تحقّق امارۀ عقلائیه است، آیا در شبهۀ مورد ابتلاء ما آن عدد واقعیت دارد یا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 آیا در اینجا هم مثل شبهۀ مفهومیه، احتیاط واجب است؟</w:t>
      </w:r>
    </w:p>
    <w:p>
      <w:pPr>
        <w:pStyle w:val="BookText"/>
        <w:rPr/>
      </w:pPr>
      <w:r>
        <w:rPr>
          <w:rFonts w:ascii="IRNazanin" w:hAnsi="IRNazanin" w:eastAsia="IRNazanin"/>
          <w:color w:val="111111"/>
          <w:sz w:val="28"/>
          <w:sz w:val="28"/>
          <w:szCs w:val="28"/>
          <w:rtl w:val="true"/>
          <w:lang w:bidi="fa-IR"/>
        </w:rPr>
        <w:t>جواب این است که نه، به خاطر همان ملاکی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 شبهۀ مفهومیه‌اش گفتیم در شبهۀ مصداقیه‌اش هم مثل همان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کردید که زید عالم، فاسق ام لیس بفاسق، نه برای خاطر این‌که معنای فسق را نمی‌دانستید، بلکه برای این‌که تحقق معنای فسق را در زید نمی‌دانستید، این همان تمسک به عام در شبهۀ مصداقیه مخصّص است، و تحقیق این بود که تمسک به عام در شبهۀ مصداقیه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هم بیش از دوتا دلیل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عبارت از دلیل تکلیف واقعی است، و همان مقتضای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وجود امارۀ عقلائیه علی خلافها، و در این شبهۀ مصداقیه به هیچ‌کدام نمی‌توانید تمسک کنید، نه به دلیل مخصّص، برای این‌که احراز موضوع نشده است، نه به دلیل عام، برای این‌که تمسک به عام در شبهۀ مصداقیه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که موجب الزام احتیاط باشد،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تکلیف دیگر نمی‌تواند در اینجا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شبهۀ مصداقیه احتیاط واجب نیست</w:t>
      </w:r>
      <w:r>
        <w:rPr>
          <w:rFonts w:eastAsia="IRNazanin" w:cs="IRNazanin"/>
          <w:color w:val="111111"/>
          <w:sz w:val="28"/>
          <w:szCs w:val="28"/>
          <w:rtl w:val="true"/>
          <w:lang w:bidi="fa-IR"/>
        </w:rPr>
        <w:t>.</w:t>
      </w:r>
    </w:p>
    <w:p>
      <w:pPr>
        <w:pStyle w:val="Heading4"/>
        <w:numPr>
          <w:ilvl w:val="3"/>
          <w:numId w:val="1"/>
        </w:numPr>
        <w:rPr/>
      </w:pPr>
      <w:bookmarkStart w:id="726" w:name="__RefHeading___Toc226649_3264237689"/>
      <w:bookmarkStart w:id="727" w:name="_Toc265"/>
      <w:bookmarkEnd w:id="726"/>
      <w:r>
        <w:rPr>
          <w:rtl w:val="true"/>
        </w:rPr>
        <w:t>بررسی جواز و عدم جواز وضو با مایع مردد</w:t>
      </w:r>
      <w:bookmarkEnd w:id="727"/>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شبهۀ غیر محصوره تقریبا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دو نکته اینجا لازم است، آن هم به لحاظ این‌که مورد تعرض واقع شده است و ثمره فقهی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شما در فقه در بحث وضو ملاحظه فرموده‌اید اگر یک مایعی مردد شد بین این‌که مثلا ماء است یا بول است یا مثلا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مایع هم بیشتر نیست، مایعی مردد شد بین انّه ماء أم بول که ما به آن شبهۀ بدویه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بدویه اصالة الحلیة و اصالة الطهارة جریان پیدا می‌کند لکن سؤال این است که آیا با این مایع مشتبه که حلّیّت و طهارت آن</w:t>
      </w:r>
      <w:bookmarkStart w:id="728" w:name="pg13711_331992"/>
    </w:p>
    <w:p>
      <w:pPr>
        <w:pStyle w:val="BookText"/>
        <w:rPr/>
      </w:pPr>
      <w:bookmarkEnd w:id="728"/>
      <w:r>
        <w:rPr>
          <w:rFonts w:ascii="IRNazanin" w:hAnsi="IRNazanin" w:eastAsia="IRNazanin"/>
          <w:color w:val="111111"/>
          <w:sz w:val="28"/>
          <w:sz w:val="28"/>
          <w:szCs w:val="28"/>
          <w:rtl w:val="true"/>
          <w:lang w:bidi="fa-IR"/>
        </w:rPr>
        <w:t>ثابت شده است، کسی می‌تواند وضو بگیرد یا نمی‌تواند وضو بگیرد؟</w:t>
      </w:r>
    </w:p>
    <w:p>
      <w:pPr>
        <w:pStyle w:val="BookText"/>
        <w:rPr/>
      </w:pPr>
      <w:r>
        <w:rPr>
          <w:rFonts w:ascii="IRNazanin" w:hAnsi="IRNazanin" w:eastAsia="IRNazanin"/>
          <w:color w:val="111111"/>
          <w:sz w:val="28"/>
          <w:sz w:val="28"/>
          <w:szCs w:val="28"/>
          <w:rtl w:val="true"/>
          <w:lang w:bidi="fa-IR"/>
        </w:rPr>
        <w:t>جواب، منفی است برای این‌که در وضو مسأله حلّیّت از این نظر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لازم است که انسان با آب وضو بگیرد، و باید احراز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یقین احراز کند، یا بوسیله یک اصلی یک اماره‌ای مائیت آن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این‌که این مردد بین ماء و بول است، مردد بین ماء و خمر است، ولو این‌که دلیل بر طهارتش قائم شده است، اما دلیل طهارت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دلیل بر حلّیّت آن قائم شده است، لکن دلیل حلّیّت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حکم به حلّیت می‌کند، حکم به طهارت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در شبهۀ بدویه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التوضّی بالمایع المردد بین کونه ماء أو بولا أو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دلیل حلّیت و دلیل طهارت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شبهات بدویه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شبهات غیر محصوره، اگر یک خمری مردد شد بین هزار ظرف، که بقیه‌اش ماء بود و یکی خمر بود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شبهۀ غیر محصوره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روی بعضی از فروض،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قطعیه‌اش هم مانعی ندارد، اینها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اگر بخواهد با یکی از این ظروف و هزار ظرفی که تحقق دارد و علم اجمالی دارد بأنّ احدهما خمر، وضو بگیرد، آیا این وضو جایز است یا این‌که اطراف شبهۀ غیر محصوره، مثل شبهات بدویه است و همان‌طورکه در شبهات بدویه جایز نبود، در اطراف شبهۀ غیر محصوره هم این معنا جایز نیست و با این‌که ارتکاب جایز است و حلّیت تحقق دارد، معذلک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التوضّی، حتّی من واحد من هذا الظروف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چطوری است؟</w:t>
      </w:r>
    </w:p>
    <w:p>
      <w:pPr>
        <w:pStyle w:val="BookText"/>
        <w:rPr/>
      </w:pPr>
      <w:r>
        <w:rPr>
          <w:rFonts w:ascii="IRNazanin" w:hAnsi="IRNazanin" w:eastAsia="IRNazanin"/>
          <w:color w:val="111111"/>
          <w:sz w:val="28"/>
          <w:sz w:val="28"/>
          <w:szCs w:val="28"/>
          <w:rtl w:val="true"/>
          <w:lang w:bidi="fa-IR"/>
        </w:rPr>
        <w:t>این‌جا آن دو وجهی که ما ذکر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مسألۀ روایات بود و یکی هم دلیلی که در کتاب درر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ثمره اختلاف پیدا می‌کند، یعنی روی یکی از این دو دلیل، وضو گرفتن از هیچ‌یک از این هزار ظرف، لیس بجائز اما روی دلیل دیگر،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 هم به آن دلیلی که مرحوم محقّق نائینی اقامه فرموده بودند، باید کرد، ببینیم مقتضای آن دلیل چه خواهد بود؟</w:t>
      </w:r>
    </w:p>
    <w:p>
      <w:pPr>
        <w:pStyle w:val="Heading4"/>
        <w:numPr>
          <w:ilvl w:val="3"/>
          <w:numId w:val="1"/>
        </w:numPr>
        <w:rPr/>
      </w:pPr>
      <w:bookmarkStart w:id="729" w:name="__RefHeading___Toc226651_3264237689"/>
      <w:bookmarkStart w:id="730" w:name="_Toc266"/>
      <w:bookmarkEnd w:id="729"/>
      <w:r>
        <w:rPr>
          <w:rtl w:val="true"/>
        </w:rPr>
        <w:t>نتیجه روایات در بحث جواز وضو با مایع مردد</w:t>
      </w:r>
      <w:bookmarkEnd w:id="73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را عبارت از روایات قرار بدهیم، روایات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فقط مسأله حلّیّت را دلالت دارد،</w:t>
      </w:r>
      <w:bookmarkStart w:id="731" w:name="pg13711_331993"/>
    </w:p>
    <w:p>
      <w:pPr>
        <w:pStyle w:val="BookText"/>
        <w:rPr/>
      </w:pPr>
      <w:bookmarkEnd w:id="73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مرکب از حلال و حرام، محکوم به حلّیّت است، محکوم به جواز ارتکاب است، محکوم به جواز استعمال و استفاده در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اناء اول، ماء، اناء دوم ماء، اناء سوم ماء؟ و تا زمانی که این عنوان را احراز نکنیم، و عنوان ماء تحقق پیدا نکند، نمی‌توانیم مسألۀ توضی را مطرح بکنیم برای این‌که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مثل همان دلیلی است که در شبهات بدویه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نظر موضوعش فرق می‌کند،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به حلّیت دیگر بین ما نحن فیه، و بین شبهات بدویه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همان‌طورکه در شبهۀ بدوی، یعنی یک مایع مردد بین ماء و بول، کسی حق نداشت با آن مایع وضو بگیرد، لعدم احراز عنوان المائیة، روی این تقریب در شبهۀ غیر محصوره هم مسأله همین‌طور است برای این‌که دلیلی که قائم شده، فقط عنوان حلّیت را دلالت می‌کند، و دیگر عنوان مائیت را دلیل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حالت سابقه مائیت داشته باشد، می‌توانید استصحاب مائیت را جاری بکنید، و نتیجۀ استصحاب مائیت، جواز التوضی به و الوضوء منه است ولی فرض این است که این استصحاب هم وجود ندارد، و حالت سابقه متیقّنه‌ای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دلیل ما در مسألۀ شبهۀ غیر محصوره روایات حلّیت باشد، شبهات غیر محصوره، با شبهات بدویه از این نظر یکسان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شبهات بدویه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التوضی</w:t>
      </w:r>
      <w:r>
        <w:rPr>
          <w:rFonts w:eastAsia="IRNazanin" w:cs="IRNazanin"/>
          <w:color w:val="111111"/>
          <w:sz w:val="28"/>
          <w:szCs w:val="28"/>
          <w:rtl w:val="true"/>
          <w:lang w:bidi="fa-IR"/>
        </w:rPr>
        <w:t>».</w:t>
      </w:r>
    </w:p>
    <w:p>
      <w:pPr>
        <w:pStyle w:val="Heading4"/>
        <w:numPr>
          <w:ilvl w:val="3"/>
          <w:numId w:val="1"/>
        </w:numPr>
        <w:rPr/>
      </w:pPr>
      <w:bookmarkStart w:id="732" w:name="__RefHeading___Toc226653_3264237689"/>
      <w:bookmarkStart w:id="733" w:name="_Toc267"/>
      <w:bookmarkEnd w:id="732"/>
      <w:r>
        <w:rPr>
          <w:rtl w:val="true"/>
        </w:rPr>
        <w:t>نتیجۀ دلیل محقق یزدی</w:t>
      </w:r>
      <w:r>
        <w:rPr>
          <w:rtl w:val="true"/>
        </w:rPr>
        <w:t>(</w:t>
      </w:r>
      <w:r>
        <w:rPr>
          <w:rtl w:val="true"/>
        </w:rPr>
        <w:t>ره</w:t>
      </w:r>
      <w:r>
        <w:rPr>
          <w:rtl w:val="true"/>
        </w:rPr>
        <w:t xml:space="preserve">) </w:t>
      </w:r>
      <w:r>
        <w:rPr>
          <w:rtl w:val="true"/>
        </w:rPr>
        <w:t>در بحث جواز وضوی با مایع مردد</w:t>
      </w:r>
      <w:bookmarkEnd w:id="73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را آن دلیل کتاب شریف درر قرار بدهیم، و به استناد امارۀ عقلائیه، شبهات غیر محصوره را غیر لازم الاجتناب بدانیم، اینجا نتیجه‌اش جواز توضّی است، برای این‌که وجود یک خمر بین مثلا هزار مایع ماء، سبب می‌شود که نسبت به هریک از این ظروف، یک امارۀ عقلائیه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امارۀ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امارۀ عقلائیه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از هم تفکیک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عقلائیه بر این مایع اوّل قائم شده است بر این که این خمر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خمریت، آن‌قدر</w:t>
      </w:r>
      <w:bookmarkStart w:id="734" w:name="pg13711_331994"/>
    </w:p>
    <w:p>
      <w:pPr>
        <w:pStyle w:val="BookText"/>
        <w:rPr/>
      </w:pPr>
      <w:bookmarkEnd w:id="734"/>
      <w:r>
        <w:rPr>
          <w:rFonts w:ascii="IRNazanin" w:hAnsi="IRNazanin" w:eastAsia="IRNazanin"/>
          <w:color w:val="111111"/>
          <w:sz w:val="28"/>
          <w:sz w:val="28"/>
          <w:szCs w:val="28"/>
          <w:rtl w:val="true"/>
          <w:lang w:bidi="fa-IR"/>
        </w:rPr>
        <w:t>ضعیف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 عند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الاخری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لازم و ملزوم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این مایع اوّل امارۀ عقلائیه قائم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امارۀ عقلائیه را ما به‌عنوان یک دلیل شرعی، و حجّت شرعی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یک امارۀ حجّتی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المایع الاول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آنجایی می‌ماند که بیّنه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شبهۀ بدویه، یک بیّنه‌ای بعد از چند روز آمد و شهادت داد که این مایعی که شما در آن تردید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 البیّنه و اعتبار البیّنه نتیجه‌اش این است که پس حالا دیگر وضو گرفتن به این مانعی ندارد؟ بیّنه یک چیزی را زائد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 در هریک از این اطراف شبهۀ غیر محصوره امارۀ عقلائیه قائم شده، نه بر این‌که این حرام نیست بلکه بر این‌که موضوع حرام تحقق ندارد، عنوان خمر تحقق ندارد، و معنای این‌که عنوان خمر تحقق ندارد، این است که عنوان الماء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المایع الاول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عبارت اخری از این است که هو ماء، یعنی هیچ فرقی نمی‌کند که شما تعبیر کنید که امارۀ عقلائیه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المایع الاول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امارۀ عقلائیه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المایع الاول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فرق بین این اماره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موضوع درست نمی‌کند،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حکم به حلیت را در آنجا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موضوع مشخص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امارۀ عقلائیه بر مائیت قائم شد، عینا مثل همان مثال شبهۀ بدویه است که یک بیّنه‌ای بر مائیتش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بر مائیت قائم شد، شما می‌توانید وضو بگیرید، ولو این‌که در حکم به حلّیت نیاز به بیّنه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فرق بین این دو دلیل به نظر یک فرق خیلی بیّن و روشن می‌رسد، و نتیجتا روی این مبنا از نظر جواز توضّی هیچ مانعی در شبهۀ غیر محصوره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شبهۀ غیر محصوره روی مبنای روایات، همان حکم شبهۀ بدویه را دارد بدون کمترین فرق بین شبهۀ بدویه و شبیه غیر محصوره است</w:t>
      </w:r>
      <w:r>
        <w:rPr>
          <w:rFonts w:eastAsia="IRNazanin" w:cs="IRNazanin"/>
          <w:color w:val="111111"/>
          <w:sz w:val="28"/>
          <w:szCs w:val="28"/>
          <w:rtl w:val="true"/>
          <w:lang w:bidi="fa-IR"/>
        </w:rPr>
        <w:t>.</w:t>
      </w:r>
    </w:p>
    <w:p>
      <w:pPr>
        <w:pStyle w:val="Heading4"/>
        <w:numPr>
          <w:ilvl w:val="3"/>
          <w:numId w:val="1"/>
        </w:numPr>
        <w:rPr/>
      </w:pPr>
      <w:bookmarkStart w:id="735" w:name="__RefHeading___Toc226655_3264237689"/>
      <w:bookmarkStart w:id="736" w:name="_Toc268"/>
      <w:bookmarkEnd w:id="735"/>
      <w:r>
        <w:rPr>
          <w:rtl w:val="true"/>
        </w:rPr>
        <w:t>نتیجه بیان محقق نائینی</w:t>
      </w:r>
      <w:r>
        <w:rPr>
          <w:rtl w:val="true"/>
        </w:rPr>
        <w:t>(</w:t>
      </w:r>
      <w:r>
        <w:rPr>
          <w:rtl w:val="true"/>
        </w:rPr>
        <w:t>ره</w:t>
      </w:r>
      <w:r>
        <w:rPr>
          <w:rtl w:val="true"/>
        </w:rPr>
        <w:t xml:space="preserve">) </w:t>
      </w:r>
      <w:r>
        <w:rPr>
          <w:rtl w:val="true"/>
        </w:rPr>
        <w:t>در مسألۀ جواز وضو با مایع مردد</w:t>
      </w:r>
      <w:bookmarkEnd w:id="73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در ضابطۀ شبهۀ غیر محصوره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یک طرف کثرت در آن تحقق داشته باشد، و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جمعه فی الاستعمال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bookmarkStart w:id="737" w:name="pg13711_331995"/>
    </w:p>
    <w:p>
      <w:pPr>
        <w:pStyle w:val="BookText"/>
        <w:rPr/>
      </w:pPr>
      <w:bookmarkEnd w:id="737"/>
      <w:r>
        <w:rPr>
          <w:rFonts w:ascii="IRNazanin" w:hAnsi="IRNazanin" w:eastAsia="IRNazanin"/>
          <w:color w:val="111111"/>
          <w:sz w:val="28"/>
          <w:sz w:val="28"/>
          <w:szCs w:val="28"/>
          <w:rtl w:val="true"/>
          <w:lang w:bidi="fa-IR"/>
        </w:rPr>
        <w:t>در ذیل کلامشان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می‌شود که چرا مخالفت قطعیه در شبهۀ غیر محصوره حرام نیست؟ برای این‌که مخالفت قطعیه در آنجایی حرام است که مقدور و متمکّن منه باشد و ما اینجا فرض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جمعه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تمکّن عادی وجود ندارد، لذا مخالفت قطعیه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قطعیه حرام نشد، دیگر موافقت قطعیه‌اش به طریق اولی واجب نیست برای این‌که مسأله وجوب موافقت قطعیه، دنبالۀ مسألۀ حرمت مخالفت قطعیه است، یعنی در طول هم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مخالفت قطعیه حرام باشد، بعد نوبت به این برسد که ببینیم موافقت قطعیه واجب است یا واجب نیست؟ اما اگر از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لیس بحرام، یعنی شما هزارتا ظرف را هم ارتکاب بکنید مانعی ندارد، دیگر چه بحثی برای وجوب موافقت قطعیه باقی می‌ماند؟</w:t>
      </w:r>
    </w:p>
    <w:p>
      <w:pPr>
        <w:pStyle w:val="BookText"/>
        <w:rPr/>
      </w:pPr>
      <w:r>
        <w:rPr>
          <w:rFonts w:ascii="IRNazanin" w:hAnsi="IRNazanin" w:eastAsia="IRNazanin"/>
          <w:color w:val="111111"/>
          <w:sz w:val="28"/>
          <w:sz w:val="28"/>
          <w:szCs w:val="28"/>
          <w:rtl w:val="true"/>
          <w:lang w:bidi="fa-IR"/>
        </w:rPr>
        <w:t>آیا نتیجۀ این مبنایی که ایشان ذکر کردند، در این مسألۀ مورد بحث این است که وضو گرفتن به یکی، یا چندتا از اطراف شبهۀ غیر محصوره، جایز است یا غیر جایز است؟</w:t>
      </w:r>
    </w:p>
    <w:p>
      <w:pPr>
        <w:pStyle w:val="BookText"/>
        <w:rPr/>
      </w:pPr>
      <w:r>
        <w:rPr>
          <w:rFonts w:ascii="IRNazanin" w:hAnsi="IRNazanin" w:eastAsia="IRNazanin"/>
          <w:color w:val="111111"/>
          <w:sz w:val="28"/>
          <w:sz w:val="28"/>
          <w:szCs w:val="28"/>
          <w:rtl w:val="true"/>
          <w:lang w:bidi="fa-IR"/>
        </w:rPr>
        <w:t>ظاهر این است که روی بیان ایشان هم جایز نیست، برای این‌که ایشان حرمت مخالفت قطعیه را به علت عدم تمکّن، کنار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مناقشاتی که ما قبلا در این حرف داشتیم کنار، با قطع نظر از این مناقشات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مخالفت قطعیه حرام 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 ذاک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مائیت از کجا احراز شود؟ این مائیت از کجا استفاده شود؟ روی مبنای ایشان ما طریقی برای احراز عنوان مائیت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قاعده اقتضا می‌کند که روی بیان ایشان هم، وضو گرفتن به اطراف شبهۀ غیر محصوره جایز نباشد، درحالی‌که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استادشان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تمایل داشته‌اند که وضو گرفتن به اطراف شبهۀ غیر محصوره را تجویز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دلیلشان را که شما ملاحظه می‌کنید، تقریبا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فقط مسأله رفع حرمت و برداشتن حرمت است، اما راهی برای اثبات مائیت و احراز مائیت وجود ندارد</w:t>
      </w:r>
      <w:r>
        <w:rPr>
          <w:rFonts w:eastAsia="IRNazanin" w:cs="IRNazanin"/>
          <w:color w:val="111111"/>
          <w:sz w:val="28"/>
          <w:szCs w:val="28"/>
          <w:rtl w:val="true"/>
          <w:lang w:bidi="fa-IR"/>
        </w:rPr>
        <w:t>.</w:t>
      </w:r>
    </w:p>
    <w:p>
      <w:pPr>
        <w:pStyle w:val="Heading4"/>
        <w:numPr>
          <w:ilvl w:val="3"/>
          <w:numId w:val="1"/>
        </w:numPr>
        <w:rPr/>
      </w:pPr>
      <w:bookmarkStart w:id="738" w:name="__RefHeading___Toc226657_3264237689"/>
      <w:bookmarkStart w:id="739" w:name="_Toc269"/>
      <w:bookmarkEnd w:id="738"/>
      <w:r>
        <w:rPr>
          <w:rtl w:val="true"/>
        </w:rPr>
        <w:t>پرسش</w:t>
      </w:r>
      <w:r>
        <w:rPr>
          <w:rtl w:val="true"/>
        </w:rPr>
        <w:t>:</w:t>
      </w:r>
      <w:bookmarkEnd w:id="739"/>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محصوره یا غیر محصوره بودن شبهه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احتیاط در شبهه مصداقیه طبق دلیل مرحوم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روایات در مسألۀ جواز وضو با مایع مردد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جواز وضو با مایع مردد چیست؟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مسألۀ جواز وضو با مایع مردد توضیح دهید</w:t>
      </w:r>
      <w:r>
        <w:rPr>
          <w:rFonts w:eastAsia="IRNazanin" w:cs="IRNazanin"/>
          <w:color w:val="111111"/>
          <w:sz w:val="28"/>
          <w:szCs w:val="28"/>
          <w:rtl w:val="true"/>
          <w:lang w:bidi="fa-IR"/>
        </w:rPr>
        <w:t>.</w:t>
      </w:r>
      <w:bookmarkStart w:id="740" w:name="pg13711_331997"/>
    </w:p>
    <w:p>
      <w:pPr>
        <w:pStyle w:val="Heading3"/>
        <w:numPr>
          <w:ilvl w:val="2"/>
          <w:numId w:val="1"/>
        </w:numPr>
        <w:rPr/>
      </w:pPr>
      <w:bookmarkStart w:id="741" w:name="__RefHeading___Toc226659_3264237689"/>
      <w:bookmarkStart w:id="742" w:name="_Toc270"/>
      <w:bookmarkEnd w:id="740"/>
      <w:bookmarkEnd w:id="741"/>
      <w:r>
        <w:rPr>
          <w:rtl w:val="true"/>
        </w:rPr>
        <w:t>درس دویست و پنجاه و پنجم</w:t>
      </w:r>
      <w:bookmarkEnd w:id="742"/>
    </w:p>
    <w:p>
      <w:pPr>
        <w:pStyle w:val="Heading4"/>
        <w:numPr>
          <w:ilvl w:val="3"/>
          <w:numId w:val="1"/>
        </w:numPr>
        <w:rPr/>
      </w:pPr>
      <w:bookmarkStart w:id="743" w:name="__RefHeading___Toc226661_3264237689"/>
      <w:bookmarkStart w:id="744" w:name="_Toc271"/>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45" w:name="__RefHeading___Toc226663_3264237689"/>
      <w:bookmarkStart w:id="746" w:name="_Toc272"/>
      <w:bookmarkEnd w:id="745"/>
      <w:r>
        <w:rPr>
          <w:rtl w:val="true"/>
        </w:rPr>
        <w:t>حکم شبهۀ وجوبیه غیر محصوره</w:t>
      </w:r>
      <w:bookmarkEnd w:id="746"/>
    </w:p>
    <w:p>
      <w:pPr>
        <w:pStyle w:val="BookText"/>
        <w:rPr/>
      </w:pPr>
      <w:r>
        <w:rPr>
          <w:rFonts w:ascii="IRNazanin" w:hAnsi="IRNazanin" w:eastAsia="IRNazanin"/>
          <w:color w:val="111111"/>
          <w:sz w:val="28"/>
          <w:sz w:val="28"/>
          <w:szCs w:val="28"/>
          <w:rtl w:val="true"/>
          <w:lang w:bidi="fa-IR"/>
        </w:rPr>
        <w:t>همان‌طورکه شبهات محصوره گاهی شبهۀ محصورۀ تحریمیه و گاهی شبهۀ محصورۀ وجوبیه است، در شبهات غیر محصوره هم، هردو صورت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شبهۀ غیر محصورۀ تحریمیه است، مثل اینکه خمر مردد بین هزار اناء باشد، این شبهۀ غیر محصورۀ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شبهۀ غیر محصورۀ وجوبیه داریم، در عین این‌که غیر محصوره است، لکن وجوبیه است البته مثال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کنیم اگر کسی نذر بکند به یک نذر صحیحی که از اناء و آبی که تعلق به زید دارد، شرب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ان یشرب من اناء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اناء زید مردد شد بین هزار اناء، و مشخص نشد که آیا اناء اوّلی اناء زید است یا اناء دومی اناء زید است و همینطور که اناء زید مثل خمر در شبهات تحریمیه بین هزار اناء مردد 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غیر محصورۀ وجوبیه هم مثل تحریمیه‌اش لزوم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تحریمیه ارتکاب همه جایز بود، اینجا هم مخالفت همه جایز است، یعنی می‌تواند از</w:t>
      </w:r>
      <w:bookmarkStart w:id="747" w:name="pg13711_331998"/>
    </w:p>
    <w:p>
      <w:pPr>
        <w:pStyle w:val="BookText"/>
        <w:rPr/>
      </w:pPr>
      <w:bookmarkEnd w:id="747"/>
      <w:r>
        <w:rPr>
          <w:rFonts w:ascii="IRNazanin" w:hAnsi="IRNazanin" w:eastAsia="IRNazanin"/>
          <w:color w:val="111111"/>
          <w:sz w:val="28"/>
          <w:sz w:val="28"/>
          <w:szCs w:val="28"/>
          <w:rtl w:val="true"/>
          <w:lang w:bidi="fa-IR"/>
        </w:rPr>
        <w:t>هیچ‌کدام از این هزار اناء شرب نکند، با این‌که نذر کرده که از اناء متعلق به زید شرب کند و اناء متعلق به زید بین این هزار اناء مردد است لکن چون شبهۀ غیر محصوره است، لازم نیست که مسألۀ شرب در اینجا پیاده بشود</w:t>
      </w:r>
      <w:r>
        <w:rPr>
          <w:rFonts w:eastAsia="IRNazanin" w:cs="IRNazanin"/>
          <w:color w:val="111111"/>
          <w:sz w:val="28"/>
          <w:szCs w:val="28"/>
          <w:rtl w:val="true"/>
          <w:lang w:bidi="fa-IR"/>
        </w:rPr>
        <w:t>.</w:t>
      </w:r>
    </w:p>
    <w:p>
      <w:pPr>
        <w:pStyle w:val="Heading4"/>
        <w:numPr>
          <w:ilvl w:val="3"/>
          <w:numId w:val="1"/>
        </w:numPr>
        <w:rPr/>
      </w:pPr>
      <w:bookmarkStart w:id="748" w:name="__RefHeading___Toc226665_3264237689"/>
      <w:bookmarkStart w:id="749" w:name="_Toc273"/>
      <w:bookmarkEnd w:id="748"/>
      <w:r>
        <w:rPr>
          <w:rtl w:val="true"/>
        </w:rPr>
        <w:t>دلیل عدم وجوب شبهه وجوبیه غیر محصوره</w:t>
      </w:r>
      <w:bookmarkEnd w:id="749"/>
    </w:p>
    <w:p>
      <w:pPr>
        <w:pStyle w:val="BookText"/>
        <w:rPr/>
      </w:pPr>
      <w:r>
        <w:rPr>
          <w:rFonts w:ascii="IRNazanin" w:hAnsi="IRNazanin" w:eastAsia="IRNazanin"/>
          <w:color w:val="111111"/>
          <w:sz w:val="28"/>
          <w:sz w:val="28"/>
          <w:szCs w:val="28"/>
          <w:rtl w:val="true"/>
          <w:lang w:bidi="fa-IR"/>
        </w:rPr>
        <w:t>عمده بحث این است که یک چنین معنایی در باب شبهۀ غیر محصورۀ وجوبیه از چه دلیلی استفاده می‌شود؟</w:t>
      </w:r>
    </w:p>
    <w:p>
      <w:pPr>
        <w:pStyle w:val="BookText"/>
        <w:rPr/>
      </w:pPr>
      <w:r>
        <w:rPr>
          <w:rFonts w:ascii="IRNazanin" w:hAnsi="IRNazanin" w:eastAsia="IRNazanin"/>
          <w:color w:val="111111"/>
          <w:sz w:val="28"/>
          <w:sz w:val="28"/>
          <w:szCs w:val="28"/>
          <w:rtl w:val="true"/>
          <w:lang w:bidi="fa-IR"/>
        </w:rPr>
        <w:t>اگر ما در آن قسم از شبهات غیر محصوره به روایات استدلال کردیم، اصلا روایات در مورد شبهات تحریمیه است برای این‌که موضوعی که در روایت عبد الله بن سنان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مسألۀ حلّیّت و حرمت در موضوع روایات فرض شده است، و حکمی هم که در روایات ذکر شده است، مسألۀ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بیان به شبهات تحریمیه اختصاص دارد اما در باب شبهات وجوبیه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هم مکرر عرض کردیم که هیچ واجبی به حرام برنمی‌گردد، و هیچ حرامی به وجوب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این نیست که ترک آن حرام است، برای این‌که امر به شیء نه مقتضی نهی از ضد خاص است، و نه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امر به شیء مقتضی نهی از ضد عام نیست، این است که اگر شیئی واجب شد، ترکش اتصاف به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این است که فعل باید تحقق پیدا کند اما این‌که ترکش هم حرام است، چنین چیزی نیست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یک شاهد قوی هم دارد، اگر امر به شیء مقتضی نهی از ضد عام شد مثلا، لازمه‌اش این است که اگر کسی خدای نکرده نماز را ترک کرد، این دو تکلیف را مخالفت کرده باشد هم وجوب متعلق به فعل را، و هم نهی متعلق به ترک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شیء مستلزم حرمت ترک نیست، و حرمت شیء مستلزم وجوب ترک نیست لذا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 می‌توانیم شبهات وجوبیه را هم به شبهات تحریمیه ارجاع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یعنی آن‌که ترکش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شبهات تحریمیه به وجوبیه برمی‌گردد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عبد الله بن سنان که مهمترین دلیل در ما نحن فیه بود، تنها شبهات غیر محصورۀ تحریمیه را دلالت می‌کند</w:t>
      </w:r>
      <w:r>
        <w:rPr>
          <w:rFonts w:eastAsia="IRNazanin" w:cs="IRNazanin"/>
          <w:color w:val="111111"/>
          <w:sz w:val="28"/>
          <w:szCs w:val="28"/>
          <w:rtl w:val="true"/>
          <w:lang w:bidi="fa-IR"/>
        </w:rPr>
        <w:t>.</w:t>
      </w:r>
      <w:bookmarkStart w:id="750" w:name="pg13711_331999"/>
    </w:p>
    <w:p>
      <w:pPr>
        <w:pStyle w:val="Heading4"/>
        <w:numPr>
          <w:ilvl w:val="3"/>
          <w:numId w:val="1"/>
        </w:numPr>
        <w:rPr/>
      </w:pPr>
      <w:bookmarkStart w:id="751" w:name="__RefHeading___Toc226667_3264237689"/>
      <w:bookmarkStart w:id="752" w:name="_Toc274"/>
      <w:bookmarkEnd w:id="750"/>
      <w:bookmarkEnd w:id="751"/>
      <w:r>
        <w:rPr>
          <w:rtl w:val="true"/>
        </w:rPr>
        <w:t>عمومیت امارۀ عقلائیه نسبت به شبهات تحریمیه و وجوبیه</w:t>
      </w:r>
      <w:bookmarkEnd w:id="752"/>
    </w:p>
    <w:p>
      <w:pPr>
        <w:pStyle w:val="BookText"/>
        <w:rPr/>
      </w:pPr>
      <w:r>
        <w:rPr>
          <w:rFonts w:ascii="IRNazanin" w:hAnsi="IRNazanin" w:eastAsia="IRNazanin"/>
          <w:color w:val="111111"/>
          <w:sz w:val="28"/>
          <w:sz w:val="28"/>
          <w:szCs w:val="28"/>
          <w:rtl w:val="true"/>
          <w:lang w:bidi="fa-IR"/>
        </w:rPr>
        <w:t>اما آن دلیلی که صاحب کتاب درر اقامه فرمودند،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امارۀ عقلائیه در هردو جریان دارد، هم در باب خمر، امارۀ عقلائیه بر این قائم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الاول لیس بخمر، الاناء الثانی لیس بخمر و هکذا الی آخر الانائات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شبهات غیر محصورۀ وجوبیه جریان پیدا می‌کند، به این صورت که مثلا شما نذر کرده‌اید که از اناء متعلق به زید شرب کنید، حالا اناء متعلق به زید بین هزار اناء مشتبه شده است، اینجا می‌آییم سراغ اناء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اناء زید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امارۀ عقلائیه بر این قائم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امارۀ عقلائیه این معنا را نفی کرد، در نتیجه شرب از اناء اول بر شما لازم نیست، اناء ثانی هم هکذا، و اناء ثالث هکذا، الی آخر الانائات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بطورکلی امارۀ عقلائیه در هرکدام جریان پیدا می‌کند، 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لیس باناء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امارۀ عقلائیه این معنا را نفی کرد، پس بر شما لازم نیست که از این انائات، و حتّی یکی از این انائات شرب کنید برای اینکه آن‌چه بر شما لازم است، شرب من اناء زید است، و اینجا این امارۀ عقلائیه، کأنّ مثل یک بیّنه‌ای می‌ماند که در تک تک اطراف،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باناء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اناء زید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الناذر الشرب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این‌طور شد که یکی از ثمراتی که بین آن دو دلیل ظاهر می‌شود، این است که روایات شبهات وجوبیه را نمی‌گیرد، مگر این‌که آنجا یک اجماع بر عدم فصل ضمیمۀ روایات کنیم، و الاّ خود لسان روایات شبهات وجوبیه را نمی‌گیرد، اما آن دلیل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یعمّ کلتا الشبهتین، التحریمیه و الوجوبیه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به‌عنوان تتمۀ کلام تذکرش در بحث شبهۀ غیر محصوره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تمام شد</w:t>
      </w:r>
      <w:r>
        <w:rPr>
          <w:rFonts w:eastAsia="IRNazanin" w:cs="IRNazanin"/>
          <w:color w:val="111111"/>
          <w:sz w:val="28"/>
          <w:szCs w:val="28"/>
          <w:rtl w:val="true"/>
          <w:lang w:bidi="fa-IR"/>
        </w:rPr>
        <w:t>.</w:t>
      </w:r>
    </w:p>
    <w:p>
      <w:pPr>
        <w:pStyle w:val="Heading4"/>
        <w:numPr>
          <w:ilvl w:val="3"/>
          <w:numId w:val="1"/>
        </w:numPr>
        <w:rPr/>
      </w:pPr>
      <w:bookmarkStart w:id="753" w:name="__RefHeading___Toc226669_3264237689"/>
      <w:bookmarkStart w:id="754" w:name="_Toc275"/>
      <w:bookmarkEnd w:id="753"/>
      <w:r>
        <w:rPr>
          <w:rtl w:val="true"/>
        </w:rPr>
        <w:t>حکم ملاقی با احد اطراف نجس معلوم بالاجمال و صور مختلف</w:t>
      </w:r>
      <w:bookmarkEnd w:id="75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عنوان می‌فرمایند که این هم در رابطۀ با علم اجمالی است، این است که اگر شما علم اجمالی داشته باشید به این‌که احد الانائین نجس است، علم اجمالی به وجود نجس بین الانائین در کار باشد و بعد یک چیزی با احد طرفین علم اجمالی ملاقات کند، آیا ملاقی با احد طرفین، یا احد اطراف علم اجمالی، چه حکمی دارد؟</w:t>
      </w:r>
    </w:p>
    <w:p>
      <w:pPr>
        <w:pStyle w:val="BookText"/>
        <w:rPr/>
      </w:pPr>
      <w:r>
        <w:rPr>
          <w:rFonts w:ascii="IRNazanin" w:hAnsi="IRNazanin" w:eastAsia="IRNazanin"/>
          <w:color w:val="111111"/>
          <w:sz w:val="28"/>
          <w:sz w:val="28"/>
          <w:szCs w:val="28"/>
          <w:rtl w:val="true"/>
          <w:lang w:bidi="fa-IR"/>
        </w:rPr>
        <w:t>اتفاقا این یک مسأله‌ای است که کثیرا ما مورد ابتلای انسان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فرش بزرگی در منزل هست، شما علم اجمالی دارید به این‌که یک قطعۀ بسیار کوچک از این نجس است، اما تشخیص نمی‌دهید که آن قطعه کوچک کدام طرف فرش است، حالا می‌خواهید با پای مرطوب یا دست مرطوب با بعضی از قسمتهای این فرش ملاقات کنید، این محل بحث ماست یعنی ملاقی با احد اطراف، یا احد طرفین علم اجمالی به وجود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ملاقی چه حکم دارد؟ آیا ملاقی محکوم به نجاست است با این‌که شما یقین ندارید که با خصوص محل نجس ملاقات کرده است؟ یا محکوم به نجاست نیست؟ یا در صور مسأله تفصیل هست؟ این عنوان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که در این بحث باید ملاحظه کنیم، و بعد ان شاء الله نتیجه بگیریم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راجع به صور و فروضی است که در اینجا تصور می‌شود، و آن این است که، شما اینجا در حقیقت دوتا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به وجود نجس فی البین دارید، یکی هم علم به ملاقات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که پای مرطوب شما، یا دست شما مع الرطوبة با این فرش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ابتداء سه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علم به ملاقات بعد از علم اجمالی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به نجاست به نحو اجمال پیدا شد، بعد علم به ملاقات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عکس است، اول علم به ملاقات پیدا می‌شود، می‌دانید که دست شما با این قطعۀ فرش ملاقات کرد، ولی در حال ملاقات، مسأله‌ای نبود، بعد علم اجمالی به نجاست در همان حال پیدا می‌کنید، که علم شما اجمالا به وجود نجاست، متأخر از علم شما به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این دو مقارن باهم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اجمالی به نجاست پیدا می‌شود، و هم علم به ملاقات فی زمان واحد و آن واحد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فروضی است که از یک طرف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آن طرف؛ گاهی ملاقای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ملاقی که آن فرد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ابتلا است، یعنی درحالی‌که شما علم به ملاقات پیدا می‌کنید، ملاقی هم در محل ابتلا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ملاقای شما در حال علم به ملاقات، در حال علم اجمالی از محل ابتلای شما خارج شده است، و بعدا ممکن است بین این دو یک فرقی در حکم وجود داشته باشد، لکن این یک فرضی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علم اجمالی شما سه حالت می‌تواند پیدا بکند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طرف علم اجمالی شما همین‌طور که تا حالا مثال می‌زدیم، یک طرفش</w:t>
      </w:r>
      <w:bookmarkStart w:id="755" w:name="pg13711_332001"/>
    </w:p>
    <w:p>
      <w:pPr>
        <w:pStyle w:val="BookText"/>
        <w:rPr/>
      </w:pPr>
      <w:bookmarkEnd w:id="755"/>
      <w:r>
        <w:rPr>
          <w:rFonts w:ascii="IRNazanin" w:hAnsi="IRNazanin" w:eastAsia="IRNazanin"/>
          <w:color w:val="111111"/>
          <w:sz w:val="28"/>
          <w:sz w:val="28"/>
          <w:szCs w:val="28"/>
          <w:rtl w:val="true"/>
          <w:lang w:bidi="fa-IR"/>
        </w:rPr>
        <w:t>ملاقی است، یک طرفش هم آن قطعه دیگر، و علم اجمالی طرف دیگر به نجاست احد الانائین از اول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آن‌که ابتداء متعلق علم اجمالی شما قرار می‌گیرد، ملاقی بر آن طرف دیگر است و ملاقی خارج از دایره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ملاقی و ملاقی هردو یک طرف علم اجمالی قرار می‌گیرد، و طرف دیگرش هم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پیدا می‌کنید، یا این نجس است یا این ملاقی و ملاقی نجس است، که از نظر طرف قرار گرفتن برای علم اجمالی همان‌طورکه ملاقی طرف است برای علم اجمالی، ملاقی هم طرف برای علم اجمالی است، و هیچ‌گونه تقدّم و تأخّری از نظر طرفیت برای علم اجمالی بین ملاقی و ملاقی وجود ندارد، و بین اینها فرق وجود دارد، کما این‌که توضیحش را در نتیجۀ بحث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فعلا می‌خواستیم بگوییم این است که مسأله، صور متعددی دارد و ذکر این صور برای این است که ممکن است حکم این صور باهم فرق داشته باشد</w:t>
      </w:r>
      <w:r>
        <w:rPr>
          <w:rFonts w:eastAsia="IRNazanin" w:cs="IRNazanin"/>
          <w:color w:val="111111"/>
          <w:sz w:val="28"/>
          <w:szCs w:val="28"/>
          <w:rtl w:val="true"/>
          <w:lang w:bidi="fa-IR"/>
        </w:rPr>
        <w:t>.</w:t>
      </w:r>
    </w:p>
    <w:p>
      <w:pPr>
        <w:pStyle w:val="Heading4"/>
        <w:numPr>
          <w:ilvl w:val="3"/>
          <w:numId w:val="1"/>
        </w:numPr>
        <w:rPr/>
      </w:pPr>
      <w:bookmarkStart w:id="756" w:name="__RefHeading___Toc226671_3264237689"/>
      <w:bookmarkStart w:id="757" w:name="_Toc276"/>
      <w:bookmarkEnd w:id="756"/>
      <w:r>
        <w:rPr>
          <w:rtl w:val="true"/>
        </w:rPr>
        <w:t>دلیل نجاست ملاقی با نجس</w:t>
      </w:r>
      <w:bookmarkEnd w:id="757"/>
    </w:p>
    <w:p>
      <w:pPr>
        <w:pStyle w:val="BookText"/>
        <w:rPr/>
      </w:pPr>
      <w:r>
        <w:rPr>
          <w:rFonts w:ascii="IRNazanin" w:hAnsi="IRNazanin" w:eastAsia="IRNazanin"/>
          <w:color w:val="111111"/>
          <w:sz w:val="28"/>
          <w:sz w:val="28"/>
          <w:szCs w:val="28"/>
          <w:rtl w:val="true"/>
          <w:lang w:bidi="fa-IR"/>
        </w:rPr>
        <w:t>مطلب دیگر این است در غیر مورد علم اجمالی، اگر یک چیزی با نجس ملاقات کرد، دست مرطوب شما با فرض کنید با یک خون خشکی ملاقات کرد، این دست شما وجوب اجتناب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این وجوب اجتنابی که برای ملاقی هست، به لحاظ این است که اجتناب از دم اجتناب از ملاقی را اقتضا می‌کند بطوری‌که اگر شما از ملاقی دم اجتناب نکنید، کأنّ از خود دم اجتناب نکرده‌اید که اثر اجتناب از دم، و وجوب اجتناب از دم، این است که شما از ملاقی هم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است؟ یا این‌که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الدم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الدم منجّسا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منجّسیت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الدم منجّس، این است که این دست مرطوب اگر با دم ملاقات کرد، یتصف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یتصف بالنجاسة، وجوب اجتنابی که برای این تحقق پیدا می‌کند، خودش یک مسأله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مستقلی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اجتناب از این ملاقی، با اجتناب از دم ارتباط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 شرعا یجب الاجتناب عنه و قد جعله الشارع منجّسا، و معنی منجّسیته صیرورة الید الرطبة الملاقیة معه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ما حالا یک موضوع دیگری برای نجاست پیدا کردیم، یک مصداق دیگری برای نجاست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همان‌طورکه دم خودش وجوب اجتناب دارد، این ملاقی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الشارع جعله نجسا لاجل 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اجتناب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وجوب اجتناب از دم، وجوب اجتناب از ملاقی نیست، ملاقی علی فرض نجاسته، همان‌طورکه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الدم نجسا، حکم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نجاست دم، یک حکم وضعی تعبّدی استقلالی است، نجاسة الملاقی هم یک حکم وضعی تعبّدی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دم وجوب اجتناب دارد، ملاقی هم وجوب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کدام‌یک از اینهاست؟ این عنوان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اجتناب از ملاقی، از آثار اجتناب از ملاقی است و از توابع اجتناب از ملاقی است بحیثی که اگر شما از ملاقی اجتناب نکنید کأنّ از ملاقی شما اجتناب نکرده‌اید؟ یا همان‌طورکه عرض کردیم، هرکدام از اینها استقلال دارند، منتها منشأ نجاست ملاقی این است که شارع برای ملاقات، سببیت للنجاسة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 روایات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وقتی که به اندازه کر رسید، هیچ نجسی نمی‌تواند او را تنجیس کند، هیچ عین نجسی نمی‌تواند مؤثر در نجاست او باشد که معنایش این است ولو این‌که مفهوم هم قائل نیستیم لکن اجمالا از این تعبیر استفاده می‌کنیم که اگر آب به اندازه کر نباشد، ینجسه شیء، یا کلّ النجاسات به این جهت هم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مقدار متیقّن است که اگر آب به اندازه کر نباشد، اعیان نجسه اثر تنجیسی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تنجیسی، یعنی ملاقات اعیان نجسه سببیت پیدا می‌کند در معنای ینجس و تنجیس، یعنی سببیت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با ماء قلیل ملاقات کرد، این ملاقات سببیت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یصیر الماء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اینجا سه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نجاسة الدم که امر مجعول شرعی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سببیة الدم للنجاسة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سببیت برای این معنا دارد، و سببیت هم حکم شرعی وضعی است، و در بحث احکام وضعیه تحقیق شده است که این قسم از سببیت،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شارع می‌تواند شرطیت را جعل کند، جزئیت را جعل کند، مانعیت را جعل کند، همان‌طور هم شارع می‌تواند سببیت را جعل کند و در اینجا دم را سبب شرعی قرار داده است لنجاسة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سوم مسأله نجاسة الماء الملاقی مع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هم مثل نجاست خود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نجاسة الدم و نجاسة الملاقی هیچ فرقی نمی‌توانیم قائل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الشارع جعل الدم نجسا، کذلک جعل الماء القلیل الملاقی للدم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نجاست دم، وجوب اجتناب از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نجاسة الماء الملاقی للدم، وجوب الاجتناب عن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اجتناب</w:t>
      </w:r>
      <w:bookmarkStart w:id="758" w:name="pg13711_332003"/>
    </w:p>
    <w:p>
      <w:pPr>
        <w:pStyle w:val="BookText"/>
        <w:rPr/>
      </w:pPr>
      <w:bookmarkEnd w:id="758"/>
      <w:r>
        <w:rPr>
          <w:rFonts w:ascii="IRNazanin" w:hAnsi="IRNazanin" w:eastAsia="IRNazanin"/>
          <w:color w:val="111111"/>
          <w:sz w:val="28"/>
          <w:sz w:val="28"/>
          <w:szCs w:val="28"/>
          <w:rtl w:val="true"/>
          <w:lang w:bidi="fa-IR"/>
        </w:rPr>
        <w:t>از دم، غیر وجوب اجتناب از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دم این است که دم همراه شما در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در مقام شرب از دم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ماء ملاقی للدم هم، همین آثار را در ردیف خود دم دارد، بدون این‌که ارتباطی بین اینها وجود داشته باشد</w:t>
      </w:r>
      <w:r>
        <w:rPr>
          <w:rFonts w:eastAsia="IRNazanin" w:cs="IRNazanin"/>
          <w:color w:val="111111"/>
          <w:sz w:val="28"/>
          <w:szCs w:val="28"/>
          <w:rtl w:val="true"/>
          <w:lang w:bidi="fa-IR"/>
        </w:rPr>
        <w:t>.</w:t>
      </w:r>
    </w:p>
    <w:p>
      <w:pPr>
        <w:pStyle w:val="Heading4"/>
        <w:numPr>
          <w:ilvl w:val="3"/>
          <w:numId w:val="1"/>
        </w:numPr>
        <w:rPr/>
      </w:pPr>
      <w:bookmarkStart w:id="759" w:name="__RefHeading___Toc226673_3264237689"/>
      <w:bookmarkStart w:id="760" w:name="_Toc277"/>
      <w:bookmarkEnd w:id="759"/>
      <w:r>
        <w:rPr>
          <w:rtl w:val="true"/>
        </w:rPr>
        <w:t>استدلال شیخ انصاری</w:t>
      </w:r>
      <w:r>
        <w:rPr>
          <w:rtl w:val="true"/>
        </w:rPr>
        <w:t>(</w:t>
      </w:r>
      <w:r>
        <w:rPr>
          <w:rtl w:val="true"/>
        </w:rPr>
        <w:t>ره</w:t>
      </w:r>
      <w:r>
        <w:rPr>
          <w:rtl w:val="true"/>
        </w:rPr>
        <w:t xml:space="preserve">) </w:t>
      </w:r>
      <w:r>
        <w:rPr>
          <w:rtl w:val="true"/>
        </w:rPr>
        <w:t>برای نجاست ملاقی با نجس</w:t>
      </w:r>
      <w:bookmarkEnd w:id="760"/>
    </w:p>
    <w:p>
      <w:pPr>
        <w:pStyle w:val="BookText"/>
        <w:rPr/>
      </w:pPr>
      <w:r>
        <w:rPr>
          <w:rFonts w:ascii="IRNazanin" w:hAnsi="IRNazanin" w:eastAsia="IRNazanin"/>
          <w:color w:val="111111"/>
          <w:sz w:val="28"/>
          <w:sz w:val="28"/>
          <w:szCs w:val="28"/>
          <w:rtl w:val="true"/>
          <w:lang w:bidi="fa-IR"/>
        </w:rPr>
        <w:t>اینجا از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شریف رسائل استفاده می‌شود که مطلب، این‌طور نیست، مطلب هم همان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شیء معنایش اجتناب از ملاقی شیء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الاجتناب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الاجتناب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الاجتناب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یک چنین نظریه‌ای را دارند و دو دلیل برای این مطلب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آیه کوتاه از قرآن مجید، و دیگر یک روایتی که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کرده دوری و اجتناب از رجز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از رجز هجرت پیدا کند، و تهجّر از رجز برای او حاصل شود، معنایش این است که هم از خودش اجتناب کند، هم از ملاقیش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تعبیر به هجرت شده است، تعبیر به تهجّر شده است،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تهجّر این است که هم از خودش و هم از ملاقی‌اش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روشن است، جواب این است که از کجا شما این معنا را استظهار می‌فرمایید؟ فاهجر با فاجتنب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کلمۀ اجتنب، مسألۀ اجتناب از ملاقی هیچ‌گونه مطرح نیست، و کلمۀ اجتنب عن الدم ظهور در اجتناب از ملاقی ندارد، کلمۀ فاهجر در آیه شریفه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این استفاده می‌شود که باید هجرت بشود از خود رجز، و از ملاقی رجز؟ از کجای آیه می‌شود این معنا را استفاده کرد؟ لذا این استدلال خیلی استدلال ضعیفی است، و ما نمی‌توانیم این استدلال را بپذیریم</w:t>
      </w:r>
      <w:r>
        <w:rPr>
          <w:rFonts w:eastAsia="IRNazanin" w:cs="IRNazanin"/>
          <w:color w:val="111111"/>
          <w:sz w:val="28"/>
          <w:szCs w:val="28"/>
          <w:rtl w:val="true"/>
          <w:lang w:bidi="fa-IR"/>
        </w:rPr>
        <w:t>.</w:t>
      </w:r>
    </w:p>
    <w:p>
      <w:pPr>
        <w:pStyle w:val="Heading4"/>
        <w:numPr>
          <w:ilvl w:val="3"/>
          <w:numId w:val="1"/>
        </w:numPr>
        <w:rPr/>
      </w:pPr>
      <w:bookmarkStart w:id="761" w:name="__RefHeading___Toc226675_3264237689"/>
      <w:bookmarkStart w:id="762" w:name="_Toc278"/>
      <w:bookmarkEnd w:id="761"/>
      <w:r>
        <w:rPr>
          <w:rtl w:val="true"/>
        </w:rPr>
        <w:t>استدلال شیخ</w:t>
      </w:r>
      <w:r>
        <w:rPr>
          <w:rtl w:val="true"/>
        </w:rPr>
        <w:t>(</w:t>
      </w:r>
      <w:r>
        <w:rPr>
          <w:rtl w:val="true"/>
        </w:rPr>
        <w:t>ره</w:t>
      </w:r>
      <w:r>
        <w:rPr>
          <w:rtl w:val="true"/>
        </w:rPr>
        <w:t xml:space="preserve">) </w:t>
      </w:r>
      <w:r>
        <w:rPr>
          <w:rtl w:val="true"/>
        </w:rPr>
        <w:t>به روایت جابر برای اثبات نجاست ملاقی نجس</w:t>
      </w:r>
      <w:bookmarkEnd w:id="762"/>
    </w:p>
    <w:p>
      <w:pPr>
        <w:pStyle w:val="BookText"/>
        <w:rPr/>
      </w:pPr>
      <w:r>
        <w:rPr>
          <w:rFonts w:ascii="IRNazanin" w:hAnsi="IRNazanin" w:eastAsia="IRNazanin"/>
          <w:color w:val="111111"/>
          <w:sz w:val="28"/>
          <w:sz w:val="28"/>
          <w:szCs w:val="28"/>
          <w:rtl w:val="true"/>
          <w:lang w:bidi="fa-IR"/>
        </w:rPr>
        <w:t>لکن عمده، روایتی است که مرحوم شیخ در این باب به آن روایت استناد کرده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روایت می‌کند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w:t>
      </w:r>
      <w:bookmarkStart w:id="763" w:name="pg13711_332004"/>
    </w:p>
    <w:p>
      <w:pPr>
        <w:pStyle w:val="BookText"/>
        <w:rPr/>
      </w:pPr>
      <w:bookmarkEnd w:id="763"/>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فأرة فی خابیة فیها سمن أو 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ظرفی که در آن روغن یا زیت بود، یک موشی افتاده در آن و همانجا مرده است، اینجا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خوردن این روغن یا زیت با چنین وضعی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آن روغن و زیت را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اهون علیّ من أن اترک طعامی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 کوچکتر از آن است که من یک ظرف بزرگ روغن، یا زیت را به‌عنوان طعام تهیه کردم، برای یک موش همه را من رفع ید کنم و کنار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اهون علیّ من أن اترک طعامی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جواب این حرف،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 تستخف بالفأرة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فأره را کوچک نشمردی، استخفاف به فأرة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استخففت بدینک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خدا را و دینت را مورد اهانت و حقارت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میتۀ از هرچیزی را تحریم کرده و محکوم به حرمت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شیخ به این روایت، این‌جوری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که نمی‌خواست موش را بخورد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از خوردن موش می‌کرد، یک چنین استدلالی به حسب ظاهر درست بود بلکه او می‌خواست از روغنی که در آن فأرۀ میته واقع شده است، استفاده کند، از زیت استفاده کند، پس چطور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تناسبش این‌جوری است که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از نظر امام مسلّم بوده است که وقتی که میته حرام شد، ملاقی این میته هم محکوم به حرمت می‌شود به‌طوری‌که اگر شما از ملاقی اجتناب نکنید، کأنّ از میته اجتناب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حرف را نزنیم و این توجیه را برای روایت قائل نشویم، این استدلال امام چه‌جوری تمام می‌شود؟ او نمی‌خواسته میته را بخورد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مقدمه مفروغ عنه بوده است که معنای حرمت میته این است که ملاقی آن حرام است، و اگر کسی از ملاقی اجتناب نکند، کأنّ اجتناب از خود میته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ببینید این استدلال درست است یا درست نیست؟</w:t>
      </w:r>
    </w:p>
    <w:p>
      <w:pPr>
        <w:pStyle w:val="Heading4"/>
        <w:numPr>
          <w:ilvl w:val="3"/>
          <w:numId w:val="1"/>
        </w:numPr>
        <w:rPr/>
      </w:pPr>
      <w:bookmarkStart w:id="764" w:name="__RefHeading___Toc226677_3264237689"/>
      <w:bookmarkStart w:id="765" w:name="_Toc279"/>
      <w:bookmarkEnd w:id="764"/>
      <w:r>
        <w:rPr>
          <w:rtl w:val="true"/>
        </w:rPr>
        <w:t>پرسش</w:t>
      </w:r>
      <w:r>
        <w:rPr>
          <w:rtl w:val="true"/>
        </w:rPr>
        <w:t>:</w:t>
      </w:r>
      <w:bookmarkEnd w:id="76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وجوب شبهه وجوبیه غیر محصوره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امارۀ عقلائیه مذکور در کلام صاحب درر شبهات وجوبیه را نیز شامل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متصوره در بحث ملاقی با احد اطراف نجس معلوم بالاجمال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نجاست ملاقی با نجس چیست؟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جابر برای اثبات نجاست ملاقی نجس را توضیح دهید</w:t>
      </w:r>
      <w:r>
        <w:rPr>
          <w:rFonts w:eastAsia="IRNazanin" w:cs="IRNazanin"/>
          <w:color w:val="111111"/>
          <w:sz w:val="28"/>
          <w:szCs w:val="28"/>
          <w:rtl w:val="true"/>
          <w:lang w:bidi="fa-IR"/>
        </w:rPr>
        <w:t>.</w:t>
      </w:r>
      <w:bookmarkStart w:id="766" w:name="pg13711_332006"/>
    </w:p>
    <w:p>
      <w:pPr>
        <w:pStyle w:val="Heading3"/>
        <w:numPr>
          <w:ilvl w:val="2"/>
          <w:numId w:val="1"/>
        </w:numPr>
        <w:rPr/>
      </w:pPr>
      <w:bookmarkStart w:id="767" w:name="__RefHeading___Toc226679_3264237689"/>
      <w:bookmarkStart w:id="768" w:name="_Toc280"/>
      <w:bookmarkEnd w:id="766"/>
      <w:bookmarkEnd w:id="767"/>
      <w:r>
        <w:rPr>
          <w:rtl w:val="true"/>
        </w:rPr>
        <w:t>درس دویست و پنجاه و ششم</w:t>
      </w:r>
      <w:bookmarkEnd w:id="768"/>
    </w:p>
    <w:p>
      <w:pPr>
        <w:pStyle w:val="Heading4"/>
        <w:numPr>
          <w:ilvl w:val="3"/>
          <w:numId w:val="1"/>
        </w:numPr>
        <w:rPr/>
      </w:pPr>
      <w:bookmarkStart w:id="769" w:name="__RefHeading___Toc226681_3264237689"/>
      <w:bookmarkStart w:id="770" w:name="_Toc281"/>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71" w:name="__RefHeading___Toc226683_3264237689"/>
      <w:bookmarkStart w:id="772" w:name="_Toc282"/>
      <w:bookmarkEnd w:id="771"/>
      <w:r>
        <w:rPr>
          <w:rtl w:val="true"/>
        </w:rPr>
        <w:t>حکم ملاقی با نجس و استدلال شیخ انصاری</w:t>
      </w:r>
      <w:r>
        <w:rPr>
          <w:rtl w:val="true"/>
        </w:rPr>
        <w:t>(</w:t>
      </w:r>
      <w:r>
        <w:rPr>
          <w:rtl w:val="true"/>
        </w:rPr>
        <w:t>ره</w:t>
      </w:r>
      <w:r>
        <w:rPr>
          <w:rtl w:val="true"/>
        </w:rPr>
        <w:t>)</w:t>
      </w:r>
      <w:bookmarkEnd w:id="772"/>
    </w:p>
    <w:p>
      <w:pPr>
        <w:pStyle w:val="BookText"/>
        <w:rPr/>
      </w:pPr>
      <w:r>
        <w:rPr>
          <w:rFonts w:ascii="IRNazanin" w:hAnsi="IRNazanin" w:eastAsia="IRNazanin"/>
          <w:color w:val="111111"/>
          <w:sz w:val="28"/>
          <w:sz w:val="28"/>
          <w:szCs w:val="28"/>
          <w:rtl w:val="true"/>
          <w:lang w:bidi="fa-IR"/>
        </w:rPr>
        <w:t>بحث در این بود که آیا نجاست ملاقی با نجس، و وجوب اجتناب از آن، یک حکم استقلالی است و نیاز به دلیل خاص دارد؟ یا این‌که معنای اجتناب از نجس، این است که هم از خودش اجتناب بشود، و هم از ملاقی آن اجتناب شود که روی این مبنا، دیگر نجاسة الملاقی نیاز به دلیل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دلیل اجتناب از دم و از ملاقی دم را اقتضا می‌کند کدامیک از اینهاست؟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شیخ در این باب به یک روایتی تمسک کرده‌اند آن روایت این بود که یک فأره‌ای در یک ظرفی که مشتمل بر سمن و زیت بود، واقع شده، و در آنجا مرده بود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خوردن این سمن و زیت اجتناب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اهون علیّ من ان اترک طعامی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یک فأره دست از خوردن طعامم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 تستخفّ بالفأرة بل انما استخففت بدینک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سبک شمردی که اینجور تعبیر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بیانی که تقریبا به منزلۀ</w:t>
      </w:r>
      <w:bookmarkStart w:id="773" w:name="pg13711_332007"/>
    </w:p>
    <w:p>
      <w:pPr>
        <w:pStyle w:val="BookText"/>
        <w:rPr/>
      </w:pPr>
      <w:bookmarkEnd w:id="773"/>
      <w:r>
        <w:rPr>
          <w:rFonts w:ascii="IRNazanin" w:hAnsi="IRNazanin" w:eastAsia="IRNazanin"/>
          <w:color w:val="111111"/>
          <w:sz w:val="28"/>
          <w:sz w:val="28"/>
          <w:szCs w:val="28"/>
          <w:rtl w:val="true"/>
          <w:lang w:bidi="fa-IR"/>
        </w:rPr>
        <w:t>تعلیل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شیخ به این روایت به این سبک بود که آن‌که مورد سؤال سائل بود، مسألۀ خوردن طعام و اجتناب از سمن و 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در مقام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نجاست میته معنایش این است که هم از خودش اجتناب شود، و هم از ملاقی‌اش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مسأله در کار نباشد، این تعلیل روایت ناتمام خواهد بود و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معنای روایت این است؟ اولا روایت از نظر سند استحکامی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آیا روایت را همین‌طورکه مرحوم شیخ معنا و استفاده کردند، باید معنا کرد؟</w:t>
      </w:r>
    </w:p>
    <w:p>
      <w:pPr>
        <w:pStyle w:val="Heading4"/>
        <w:numPr>
          <w:ilvl w:val="3"/>
          <w:numId w:val="1"/>
        </w:numPr>
        <w:rPr/>
      </w:pPr>
      <w:bookmarkStart w:id="774" w:name="__RefHeading___Toc226685_3264237689"/>
      <w:bookmarkStart w:id="775" w:name="_Toc283"/>
      <w:bookmarkEnd w:id="774"/>
      <w:r>
        <w:rPr>
          <w:rtl w:val="true"/>
        </w:rPr>
        <w:t>بررسی معنای ظاهر روایت</w:t>
      </w:r>
      <w:bookmarkEnd w:id="775"/>
    </w:p>
    <w:p>
      <w:pPr>
        <w:pStyle w:val="BookText"/>
        <w:rPr/>
      </w:pPr>
      <w:r>
        <w:rPr>
          <w:rFonts w:ascii="IRNazanin" w:hAnsi="IRNazanin" w:eastAsia="IRNazanin"/>
          <w:color w:val="111111"/>
          <w:sz w:val="28"/>
          <w:sz w:val="28"/>
          <w:szCs w:val="28"/>
          <w:rtl w:val="true"/>
          <w:lang w:bidi="fa-IR"/>
        </w:rPr>
        <w:t>دو مطلب را مقدمتا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ظاهر در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تحریم و حرمت در این روایت مطرح شده است، نه مسألۀ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 یعنی حکم بنجاسة المیتة، این خیلی خلاف ظاهر است، و شاهدی بر این معنا نداریم که کلمۀ حرمت در این روایت به معنای نجاست استعمال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المیتة، یعنی حرّم أکل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یک نکته و آن این است که هر میته‌ای که خوردنش حرام است، این‌طور نیست که نجس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میتۀ محرّمه دائما نجس هم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میتة محرمة الاکل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داشت که کلمه حرّم را حمل بر نجاست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مطلب که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میته‌ای داریم که خوردنش حرام است و نجاست هم ندارد مثل ماهی که در آب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در آب مرد و تذکیه شرعی برایش تحقق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محرمة الاکل لکنها لیست بنجسة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دارای خون سائله و دم سائله نیست، و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میته‌ای نجس است که دارای خون سائله باشد اما در ماهی محرمه، این 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می‌بینیم در بین میته‌های محرمة ألاکل، میته‌هایی پیدا می‌شود که در عین این‌که نجس نیستند مع ذلک محرمة ألاکل هستند، اینجا چه وجهی دارد که ما حرّمه در این روایت را به معنای نجاست معنا بکنیم؟</w:t>
      </w:r>
    </w:p>
    <w:p>
      <w:pPr>
        <w:pStyle w:val="Heading4"/>
        <w:numPr>
          <w:ilvl w:val="3"/>
          <w:numId w:val="1"/>
        </w:numPr>
        <w:rPr/>
      </w:pPr>
      <w:bookmarkStart w:id="776" w:name="__RefHeading___Toc226687_3264237689"/>
      <w:bookmarkStart w:id="777" w:name="_Toc284"/>
      <w:bookmarkEnd w:id="776"/>
      <w:r>
        <w:rPr>
          <w:rtl w:val="true"/>
        </w:rPr>
        <w:t>عدم حرمت ملاقی حرام</w:t>
      </w:r>
      <w:bookmarkEnd w:id="77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دومی که باید به آن توجه کرد، این است که اگر یک چیزی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p>
    <w:p>
      <w:pPr>
        <w:pStyle w:val="BookText"/>
        <w:rPr/>
      </w:pPr>
      <w:r>
        <w:rPr>
          <w:rFonts w:ascii="IRNazanin" w:hAnsi="IRNazanin" w:eastAsia="IRNazanin"/>
          <w:color w:val="111111"/>
          <w:sz w:val="28"/>
          <w:sz w:val="28"/>
          <w:szCs w:val="28"/>
          <w:rtl w:val="true"/>
          <w:lang w:bidi="fa-IR"/>
        </w:rPr>
        <w:t>حرام نه در باب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ملاقی آن هم حرام است؟ در مسأله تحریم هم بین حرمت شیء و حرمت ملاقی ملازمه وجود دارد که اگر تصرف در مال مغصوب حرام شد، آیا ملاقی با مال مغصوب هم حرمت دارد؟ اگر خوردن ماهی در آب مرده حرام شد، آیا ملاقی با این ماهی هم خوردنش حرام است؟ در مسألۀ حرمت، بین ملاقی و ملاقی هیچ گونه ملازمه‌ای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ملاقی و ملاقی تنها در باب نجاست مطرح است و الاّ در باب حرمت اگر کسی بخواهد این حرف را بزند، شاید از نظر فقهی مورد تمسخر واقع شود که اگر چیزی حرام شد، ملاقی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حرمت چه ارتباطی بین ملاقی و ملاقی هست؟ و چه ملازمه‌ای بین این دو وجود دارد؟</w:t>
      </w:r>
    </w:p>
    <w:p>
      <w:pPr>
        <w:pStyle w:val="BookText"/>
        <w:rPr/>
      </w:pPr>
      <w:r>
        <w:rPr>
          <w:rFonts w:ascii="IRNazanin" w:hAnsi="IRNazanin" w:eastAsia="IRNazanin"/>
          <w:color w:val="111111"/>
          <w:sz w:val="28"/>
          <w:sz w:val="28"/>
          <w:szCs w:val="28"/>
          <w:rtl w:val="true"/>
          <w:lang w:bidi="fa-IR"/>
        </w:rPr>
        <w:t>بعد از آن‌که این دو مقدمه را در نظر گرفتیم، امام در مقام استدلال، مسألۀ نجاست را مطرح نفرموده است، بلکه مسألۀ حرمت را مطرح کرده است، و حرمت هم در باب میتة اعم از نجاست است و از طرفی در باب حرمت، ملاقات هیچ نقشی ندارد که اگر چیزی حرام شد، ملاقی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ملاقی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حرمت پیدا بکند؟ این یک مطلب روشن و بدیهی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این‌طوری شد این ذیل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روی این، این‌قدر تکیه می‌کنیم؟ چون این به منزلۀ تعلیل است، یعنی اساس حرف روایت همین جمله است، و استدلال روایت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روی این تکیه می‌کنیم که خودش را اول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حرمت تکیه شده، نه روی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الشیء هم لا یستلزم حرمة الملاقی، آن‌وقت اینجا یک مشکله‌ای پیدا می‌شود، و آن مشکله همان است که سبب شده بود که مرحوم شیخ راه را از آن طرف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مشکله بوجود می‌آید که مگر راوی می‌خواست این فأره را بخورد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و سائل می‌خواهد زیت و سمن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خوردن موش و مردۀ موش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دارد سؤال می‌کند از این‌که من می‌خواهم سمن و زیت کذایی را بخورم، 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تناسبی بین این سؤال و جواب هست؟ و چه ارتباطی بین این تعلیل و بین مورد سؤال آن شخص هست؟ همین است که سبب شده است که مرحوم شیخ آن راه را اتخاذ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حرّم را به معنای نجاست معنا کند، و محور استدلال امام را مسألۀ نجاسة المیتة قرار بدهد درحالی‌که این خیلی خلاف ظاهر بود، یعنی اصلا مرحوم شیخ تعلیل را کنار گذاشتند، ظاهر تعلیل را پایمال</w:t>
      </w:r>
      <w:bookmarkStart w:id="778" w:name="pg13711_332009"/>
    </w:p>
    <w:p>
      <w:pPr>
        <w:pStyle w:val="BookText"/>
        <w:rPr/>
      </w:pPr>
      <w:bookmarkEnd w:id="778"/>
      <w:r>
        <w:rPr>
          <w:rFonts w:ascii="IRNazanin" w:hAnsi="IRNazanin" w:eastAsia="IRNazanin"/>
          <w:color w:val="111111"/>
          <w:sz w:val="28"/>
          <w:sz w:val="28"/>
          <w:szCs w:val="28"/>
          <w:rtl w:val="true"/>
          <w:lang w:bidi="fa-IR"/>
        </w:rPr>
        <w:t>کردند درحالی‌که در هر کجا مسألۀ تعلیل مطرح باشد، اساس و محور، همان تعلیل است، بقیه را باید منطبق با تعلیل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را باید با تعلیل تطبیق بدهیم، نه این که تعلیل را بر مورد روایت تطبیق کنیم</w:t>
      </w:r>
      <w:r>
        <w:rPr>
          <w:rFonts w:eastAsia="IRNazanin" w:cs="IRNazanin"/>
          <w:color w:val="111111"/>
          <w:sz w:val="28"/>
          <w:szCs w:val="28"/>
          <w:rtl w:val="true"/>
          <w:lang w:bidi="fa-IR"/>
        </w:rPr>
        <w:t>.</w:t>
      </w:r>
    </w:p>
    <w:p>
      <w:pPr>
        <w:pStyle w:val="Heading4"/>
        <w:numPr>
          <w:ilvl w:val="3"/>
          <w:numId w:val="1"/>
        </w:numPr>
        <w:rPr/>
      </w:pPr>
      <w:bookmarkStart w:id="779" w:name="__RefHeading___Toc226689_3264237689"/>
      <w:bookmarkStart w:id="780" w:name="_Toc285"/>
      <w:bookmarkEnd w:id="779"/>
      <w:r>
        <w:rPr>
          <w:rtl w:val="true"/>
        </w:rPr>
        <w:t>معنای تعلیل موجود در روایت</w:t>
      </w:r>
      <w:bookmarkEnd w:id="780"/>
    </w:p>
    <w:p>
      <w:pPr>
        <w:pStyle w:val="BookText"/>
        <w:rPr/>
      </w:pPr>
      <w:r>
        <w:rPr>
          <w:rFonts w:ascii="IRNazanin" w:hAnsi="IRNazanin" w:eastAsia="IRNazanin"/>
          <w:color w:val="111111"/>
          <w:sz w:val="28"/>
          <w:sz w:val="28"/>
          <w:szCs w:val="28"/>
          <w:rtl w:val="true"/>
          <w:lang w:bidi="fa-IR"/>
        </w:rPr>
        <w:t>لذا ما این کار را می‌کنیم، از این تعلیل امام این‌جوری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آنجایی است که این فأرة در این سمن و زیت افتاده و آنجا مرده است، و مدتی طول کشیده، و بر اثر طول کشیدن، اجزاء این موش مرده در تمام سمن و زیت پراکنده شده است، بحیثی که از هر گوشۀ زیت کسی بخواهد بخورد، لا محاله اجزایی از فأرة 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این‌جوری معنا می‌کنیم، البته اگر تعلیل نبود، ما چنین کاری نمی‌کردیم ولی نمی‌توانیم به تعلیل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تحکیما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را اینجا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روایت این‌طور شد، دیگر خوردن این سمن، یعنی خوردن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آن‌که از میته خوردنش حرام است که مجموع المیته نیست، کل جزء من اجزاء میته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گوشه‌ای از این سمن و زیت بلحاظ این‌که یک جزئی از اجزاء میته ولو جزء صغیری در آن وجود دارد و این حالت پیش آمده است کما اینکه طبعا هم پیش می‌آید برای این‌که اگر طول بکشد، بلحاظ این‌که سمن و زیت هم مایع است، خود مایع این اثر را می‌گذارد که بر اثر طول مدت، حالت تفرق و پراکندگی اجزاء برای آن حیوان پیش بیاید، و تمام این سمن و زیت آلودۀ به اجزاء میته و اعضای میته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اینجا ممکن است به نظر شما یک مبعّدی وجود داشته باشد، و آن مبعّد این است که اگر سمن و زیت موش در آن افتاده باشد و مرده باشد و اجزایش متفرق و پراکنده شده باشد، این اگر حلال هم باشد، انسان طبعش تنفّر دارد از این‌که این سمن و زیت را بخورد، تا چه برسد به این‌که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می‌شود مورد سؤال را حمل کرد بر یک چیزی که طبع اصلا از آن تنفّر دارد و کسی از آن سؤال نمی‌کند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استبعاد هم این است که این در آن زمانها بوده و وضع اعراب در آن زمان مخصوصا با کمبودهایی که داشته‌اند، و با این‌که خیلی این مسائل برایشان مورد توجه نبوده است، منافاتی ندارد از یک چنین مسأله‌ای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ما بخواهیم این مسألۀ تنفّر طبع را مطرح کنیم، در یک روغن مایع اگر یک موشی بیفتد و بمیرد، ولو این</w:t>
      </w:r>
      <w:bookmarkStart w:id="781" w:name="pg13711_332010"/>
    </w:p>
    <w:p>
      <w:pPr>
        <w:pStyle w:val="BookText"/>
        <w:rPr/>
      </w:pPr>
      <w:bookmarkEnd w:id="781"/>
      <w:r>
        <w:rPr>
          <w:rFonts w:ascii="IRNazanin" w:hAnsi="IRNazanin" w:eastAsia="IRNazanin"/>
          <w:color w:val="111111"/>
          <w:sz w:val="28"/>
          <w:sz w:val="28"/>
          <w:szCs w:val="28"/>
          <w:rtl w:val="true"/>
          <w:lang w:bidi="fa-IR"/>
        </w:rPr>
        <w:t>که پاک باشد، الان کسی از آن روغن نمی‌خورد درحالی‌که این عربی که سؤال کرد آن‌قدر جواب امام برایش سنگین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اهون علیّ من اترک طعامی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یک موش مرده من دست از روغن و زیت که طعام من است، که خود همین فیه اشعار به این‌که چیزی غیر از این ما نداریم که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استبعاد هم نمی‌تواند روایت را آن‌طورکه مرحوم شیخ معنا کرده‌اند، آن‌طور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همان است که ما نمی‌توانیم از تعلیل صرف‌نظر کنیم، ظهور تعلیل بسیار قوی است، و این قوّت ظهور تعلیل، سبب می‌شود که ما مورد روایت را یک چنین موردی فرض کنیم، و اگر یک چنین موردی فرض شد، دیگر از محل کلام ما و شیخ طور کلی خارج می‌شود برای این‌که این روایت آنجایی را دارد می‌گوید که رسما و علنا می‌خواهد اکل میته کند، منتها اجزای صغار متفرق در تمام سمن و زیت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مقدمه دوم این شد که نجاسة الملاقی خودش یک دلیل مستقلی دارد، خودش یک حکم وضعی شرعی جدید است، و اگر ما دلیل نمی‌داشتیم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روایت این است که نجاسات اثر تنجیسی دارند، و معنای آن همان سببیتی بود که شارع برای نجس نسبت به نجاست ملاقی قائل شده بود، اگر این مسائل نبود، ما هیچ استفاده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این مسائل هست، هرکدام از ملاقی و ملاقی حکم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نجس مستقل و ملاقی، نجس آخر و کلاهما وجوب اجتناب دارند، نه این‌که معنای اجتناب از ملاقی این است که از ملاقی هم اجتناب شود که این در شئون نجاست ملاقی قرار بگیرد که ثمره این حرف در بحث ما خیلی روشن است که بعدا عرض می‌کنیم</w:t>
      </w:r>
      <w:r>
        <w:rPr>
          <w:rFonts w:eastAsia="IRNazanin" w:cs="IRNazanin"/>
          <w:color w:val="111111"/>
          <w:sz w:val="28"/>
          <w:szCs w:val="28"/>
          <w:rtl w:val="true"/>
          <w:lang w:bidi="fa-IR"/>
        </w:rPr>
        <w:t>.</w:t>
      </w:r>
    </w:p>
    <w:p>
      <w:pPr>
        <w:pStyle w:val="Heading4"/>
        <w:numPr>
          <w:ilvl w:val="3"/>
          <w:numId w:val="1"/>
        </w:numPr>
        <w:rPr/>
      </w:pPr>
      <w:bookmarkStart w:id="782" w:name="__RefHeading___Toc226691_3264237689"/>
      <w:bookmarkStart w:id="783" w:name="_Toc286"/>
      <w:bookmarkEnd w:id="782"/>
      <w:r>
        <w:rPr>
          <w:rtl w:val="true"/>
        </w:rPr>
        <w:t>عدم کاشفیت بیّنه دوم با وجود بیّنه اول</w:t>
      </w:r>
      <w:bookmarkEnd w:id="78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دیگر که این هم در بحث ما نقش دارد و به عنوان مقدمه باید حسابش روشن شود،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بیّنه‌ای قائم شد مثلا بر این‌که این مایع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امارة معتبرة شرعیة، قائمة علی 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لحاظ حجّیّت این اماره، باید همۀ آثار خمریت را بر این مترتب بکنید، بطوری‌که اگر شرب کردید، حد شرب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بیّنه اول قائم شد علی انّه خمر، اگر یک ساعت دیگر یک بیّنه دیگری هم که آن هم دو شاهد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بیّنه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بیّنه اول شهادت دادند، هیچ مخالفتی نبود</w:t>
      </w:r>
      <w:bookmarkStart w:id="784" w:name="pg13711_332011"/>
    </w:p>
    <w:p>
      <w:pPr>
        <w:pStyle w:val="BookText"/>
        <w:rPr/>
      </w:pPr>
      <w:bookmarkEnd w:id="784"/>
      <w:r>
        <w:rPr>
          <w:rFonts w:ascii="IRNazanin" w:hAnsi="IRNazanin" w:eastAsia="IRNazanin"/>
          <w:color w:val="111111"/>
          <w:sz w:val="28"/>
          <w:sz w:val="28"/>
          <w:szCs w:val="28"/>
          <w:rtl w:val="true"/>
          <w:lang w:bidi="fa-IR"/>
        </w:rPr>
        <w:t>بلکه صددرصد تأیید بیّنه اول بود، آیا این بیّنه دوم چه نقشی دارد؟ این بیّنه دوم دیگر می‌تواند عنوان حجّیّت پیدا کند؟ این بیّنه دوم منجّزیت دارد؟ این بیّنه دوم کاشفیت دارد یا این‌که با وجود بیّنه اول، همۀ این اوصاف و القاب، مربوط به همان بیّنه اول است؟ بیّنه اول کاشفیت داشت، بیّنه اول منجّزیت داشت، بیّنه اول حجّیت و صلاحیت للاحتجاج داشت، اما بیّنه دوم با این‌که بر وفق بیّنه اول است، و مطابق با همان بیّنه اول است، دیگر چه معنا دارد که آن هم کاشفیت پیدا کند؟ مگر در رابطۀ با یک شیء، دو کشف معنا دارد؟ شما ممکن است دو مرتبه یک شیء را کشف کنید فی زمان واحد؟ این‌که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یک تکلیف، دو مرتبه تنجّز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حجّیت و صلاحیت للاحتجاج، همان بیّنه اول صالح للاحتجاج، دیگر بیّنه دوم چه نقشی می‌تواند داشته باشد؟ فرض هم این است که هیچ‌گونه مخالفتی با بیّنه اول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بیّنه دوم یک مطالبی را دلالت می‌کند که بیّنه اول از آن غافل بوده، یا بالعکس لذا مسأله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در باب امارات معتبره مسأله به این صورت است، در باب علم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علم چه تفصیلی باشد، و چه اجمالی باشد در رابطۀ با یک معلوم، دو مرتبه کاشفیت داشته باشد، دو مرتبه منجّزیت داشته باشد، دو مرتبه حجّیت و صلاحیت للاحتجاج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قاعدۀ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اول می‌آید آن امارۀ معتبره‌ای که اول قائم می‌شود فعلیت با او خواهد بود، آن دیگری عنوان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یک عنوان تعلیقی به آن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الامارة الثانیه کاشفة لو لم تکن الامارة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کاشفیت را معلقا بر عدم اماره اولی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الامارة الثانیة منجّزة لو لم تکن الامارة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یک تنجیز تعلیقی و یک تنجیز تقدیری برای امارۀ دوم و یا علم دوم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فعلیت از نظر کشف و از نظر تنجیز، و از نظر صلاحیت للاحتجاج، در اختیار آن علم اول و اماره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سه مقدمه روشن شد، وارد بحثمان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بود که آیا ملاقی با احد طرفین علم اجمالی به نجاست، یا احد اطراف علم اجمالی به نجاست، محکوم به نجاست است؟ یا این‌که محکوم به نجاست نیست؟</w:t>
      </w:r>
    </w:p>
    <w:p>
      <w:pPr>
        <w:pStyle w:val="Heading4"/>
        <w:numPr>
          <w:ilvl w:val="3"/>
          <w:numId w:val="1"/>
        </w:numPr>
        <w:rPr/>
      </w:pPr>
      <w:bookmarkStart w:id="785" w:name="__RefHeading___Toc226693_3264237689"/>
      <w:bookmarkStart w:id="786" w:name="_Toc287"/>
      <w:bookmarkEnd w:id="785"/>
      <w:r>
        <w:rPr>
          <w:rtl w:val="true"/>
        </w:rPr>
        <w:t>کلام محقق خراسانی</w:t>
      </w:r>
      <w:r>
        <w:rPr>
          <w:rtl w:val="true"/>
        </w:rPr>
        <w:t>(</w:t>
      </w:r>
      <w:r>
        <w:rPr>
          <w:rtl w:val="true"/>
        </w:rPr>
        <w:t>ره</w:t>
      </w:r>
      <w:r>
        <w:rPr>
          <w:rtl w:val="true"/>
        </w:rPr>
        <w:t xml:space="preserve">) </w:t>
      </w:r>
      <w:r>
        <w:rPr>
          <w:rtl w:val="true"/>
        </w:rPr>
        <w:t>درباره ملاقی با نجس معلوم بالاجمال</w:t>
      </w:r>
      <w:bookmarkEnd w:id="78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آخوند در کتاب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اجمالی قبل از مسألۀ ملاقی تحقق پیدا کند که اول شما علم اجمالی داشتید بآن احد الانائین نجس، مدتی</w:t>
      </w:r>
    </w:p>
    <w:p>
      <w:pPr>
        <w:pStyle w:val="BookText"/>
        <w:rPr/>
      </w:pPr>
      <w:r>
        <w:rPr>
          <w:rFonts w:ascii="IRNazanin" w:hAnsi="IRNazanin" w:eastAsia="IRNazanin"/>
          <w:color w:val="111111"/>
          <w:sz w:val="28"/>
          <w:sz w:val="28"/>
          <w:szCs w:val="28"/>
          <w:rtl w:val="true"/>
          <w:lang w:bidi="fa-IR"/>
        </w:rPr>
        <w:t>گذشت، بعد یک چیزی با احد الانائین ملاقات کرد، ایشان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شما از ملاقی اجتناب کنید فقط همان اجتناب از ملاقی و آن طرف دیگر که قبل از مسألۀ ملاقات هم همان مطرح بود، همان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ملاقات اینجا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تکلیفی را بوجود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لازم نیست، بلکه اجتناب از ملاقی و همان طرف دیگر علم اجمالی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عکس این صورت که اول علم اجمالی ما یک طرفش ملاقی باشد، و یک طرفش هم همان طرف آخر، مثل این‌که اصلا اطلاعی از ملاقات نداشتیم، مسألۀ ملاقات را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برایمان علم اجمالی پیدا شد به این‌که یا ملاقی نجس است و یا آن طرف دیگر نجس است و بعد از آن‌که این علم اجمالی بوجود آمد، فهمیدیم که ملاقات در کار بوده است، یعنی اگر ملاقی نجس باشد، ریشه‌اش ملاقات با این ملاقی است، نه این‌که خودش مثلا اصالة عنوان نجاست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بعد برای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درجه اول برای ما به‌عنوان متعلّق علم اجمالی مطرح شد، علم اجمالی به نجاسة الملاقی، و طرف الاخر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فهمیدیم که ملاقاتی بوده است، و اگر نجاستی باشد، ریشه‌اش ملاقات است، و ریشه‌اش مسألۀ ملاقی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صورت اول باید از ملاقی و از آن طرف دیگر اجتناب کنید، اما از ملاقی که اساس در باب ملاقات است بر شما لازم نیست اجتناب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سومی که ایشان ذکر می‌کنند آنجایی است که ما اصلا علم اجمالی نداریم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ملاقات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آمد به این ملاقی ملاقات کرد و عنوان ملاقی و ملاقی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ملاقات تحقق پیدا کرد، یک مرتبه برای ما علم اجمالی پیدا شد که یا آن طرف نجس است و یا ملاقی و ملاقی باهم نجس است برای این‌که مسألۀ ملاقات قبلا تحقق پیدا کرده بوده و ملاقی و ملاقی هردو محقق بودند منتها پای نجاست و علم به نجاست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مسألۀ علم به نجاست مطرح می‌شود، دیگر ما نمی‌توانیم پای ملاقای فقط را در کار بیاوریم، یا پای ملاقی فقط را در کار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جوری فکر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اناء طرف یمین نجس است، و ملاقی و ملاقی هر دویشان طاهر هستند و یا این‌که هردوی اینها نجس هستند برای این‌که اگر ملاقی نجس بوده، قطعا ملاقی هم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به‌عنوان طرف علم اجمالی، مسألۀ ملاقی و ملاقی در عرض هم طرف اجمالی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مرحوم آخوند</w:t>
      </w:r>
      <w:bookmarkStart w:id="787" w:name="pg13711_332013"/>
    </w:p>
    <w:p>
      <w:pPr>
        <w:pStyle w:val="BookText"/>
        <w:rPr/>
      </w:pPr>
      <w:bookmarkEnd w:id="787"/>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ملاقی و ملاقی و طرف دیگر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ایشان در کتاب کفایه بیان کرده‌اند، و بیان حقی هم هست، لکن نیاز به توضیح دارد که ان شاء الله بعدا عرض می‌کنیم</w:t>
      </w:r>
      <w:r>
        <w:rPr>
          <w:rFonts w:eastAsia="IRNazanin" w:cs="IRNazanin"/>
          <w:color w:val="111111"/>
          <w:sz w:val="28"/>
          <w:szCs w:val="28"/>
          <w:rtl w:val="true"/>
          <w:lang w:bidi="fa-IR"/>
        </w:rPr>
        <w:t>.</w:t>
      </w:r>
    </w:p>
    <w:p>
      <w:pPr>
        <w:pStyle w:val="Heading4"/>
        <w:numPr>
          <w:ilvl w:val="3"/>
          <w:numId w:val="1"/>
        </w:numPr>
        <w:rPr/>
      </w:pPr>
      <w:bookmarkStart w:id="788" w:name="__RefHeading___Toc226695_3264237689"/>
      <w:bookmarkStart w:id="789" w:name="_Toc288"/>
      <w:bookmarkEnd w:id="788"/>
      <w:r>
        <w:rPr>
          <w:rtl w:val="true"/>
        </w:rPr>
        <w:t>پرسش</w:t>
      </w:r>
      <w:r>
        <w:rPr>
          <w:rtl w:val="true"/>
        </w:rPr>
        <w:t>:</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استدلال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جابر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تعلیل موجود در روایت جابر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دوم در مورد عدم حرمت ملاقی حرام را در کلام استاد بیان کنید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مسألۀ ملاقی با نجس معلوم بالاجمال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790" w:name="pg13711_332014"/>
    </w:p>
    <w:p>
      <w:pPr>
        <w:pStyle w:val="Heading3"/>
        <w:numPr>
          <w:ilvl w:val="2"/>
          <w:numId w:val="1"/>
        </w:numPr>
        <w:rPr/>
      </w:pPr>
      <w:bookmarkStart w:id="791" w:name="__RefHeading___Toc226697_3264237689"/>
      <w:bookmarkStart w:id="792" w:name="_Toc289"/>
      <w:bookmarkEnd w:id="790"/>
      <w:bookmarkEnd w:id="791"/>
      <w:r>
        <w:rPr>
          <w:rtl w:val="true"/>
        </w:rPr>
        <w:t>درس دویست و پنجاه و هفتم</w:t>
      </w:r>
      <w:bookmarkEnd w:id="792"/>
    </w:p>
    <w:p>
      <w:pPr>
        <w:pStyle w:val="Heading4"/>
        <w:numPr>
          <w:ilvl w:val="3"/>
          <w:numId w:val="1"/>
        </w:numPr>
        <w:rPr/>
      </w:pPr>
      <w:bookmarkStart w:id="793" w:name="__RefHeading___Toc226699_3264237689"/>
      <w:bookmarkStart w:id="794" w:name="_Toc290"/>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95" w:name="__RefHeading___Toc226701_3264237689"/>
      <w:bookmarkStart w:id="796" w:name="_Toc291"/>
      <w:bookmarkEnd w:id="795"/>
      <w:r>
        <w:rPr>
          <w:rtl w:val="true"/>
        </w:rPr>
        <w:t>تفصیل محقق خراسانی</w:t>
      </w:r>
      <w:r>
        <w:rPr>
          <w:rtl w:val="true"/>
        </w:rPr>
        <w:t>(</w:t>
      </w:r>
      <w:r>
        <w:rPr>
          <w:rtl w:val="true"/>
        </w:rPr>
        <w:t>ره</w:t>
      </w:r>
      <w:r>
        <w:rPr>
          <w:rtl w:val="true"/>
        </w:rPr>
        <w:t xml:space="preserve">) </w:t>
      </w:r>
      <w:r>
        <w:rPr>
          <w:rtl w:val="true"/>
        </w:rPr>
        <w:t>درباره حکم ملاقی با نجس معلوم بالاجمال</w:t>
      </w:r>
      <w:bookmarkEnd w:id="796"/>
    </w:p>
    <w:p>
      <w:pPr>
        <w:pStyle w:val="BookText"/>
        <w:rPr/>
      </w:pPr>
      <w:r>
        <w:rPr>
          <w:rFonts w:ascii="IRNazanin" w:hAnsi="IRNazanin" w:eastAsia="IRNazanin"/>
          <w:color w:val="111111"/>
          <w:sz w:val="28"/>
          <w:sz w:val="28"/>
          <w:szCs w:val="28"/>
          <w:rtl w:val="true"/>
          <w:lang w:bidi="fa-IR"/>
        </w:rPr>
        <w:t>بحث در تفصیلی بود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بیان فرموده بودند که عمده‌اش این است که اگر علم اجمالی به نجاست، یک طرفش ملاقی باشد و یک طرفش شیء دیگر و بعدا علم به ملاقات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ملاقی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بعنوان کونه ملاقیا، ذات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پیدا کرد به این‌که ذات ملاقی نجس است و یا طرف دیگر؟ اینجا فقط واجب است که از ملاقی و آن طرف دیگر اجتناب کند، و به‌هیچ‌وجه لازم نیست که از ملاقی اجتناب شود، ولو بعد العلم بالملاقات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علم به ملاقات پیدا شد، و عنوان ملاقی تحقق پیدا کرد، باز هم باید از ملاقی و طرف دیگر اجتناب شود، دون الملاقی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عکس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اول بین ملاقی و آن طرف بود، علم اجمالی پیدا کرد که یک قطعۀ کوچک از این فرش ده دوازده متری، نجس است و مردد بین ده قطعه و بیست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مرطوب با یکی از قطعات این فرش ملاقات</w:t>
      </w:r>
      <w:bookmarkStart w:id="797" w:name="pg13711_332015"/>
    </w:p>
    <w:p>
      <w:pPr>
        <w:pStyle w:val="BookText"/>
        <w:rPr/>
      </w:pPr>
      <w:bookmarkEnd w:id="797"/>
      <w:r>
        <w:rPr>
          <w:rFonts w:ascii="IRNazanin" w:hAnsi="IRNazanin" w:eastAsia="IRNazanin"/>
          <w:color w:val="111111"/>
          <w:sz w:val="28"/>
          <w:sz w:val="28"/>
          <w:szCs w:val="28"/>
          <w:rtl w:val="true"/>
          <w:lang w:bidi="fa-IR"/>
        </w:rPr>
        <w:t>حاصل شد، که ملاقات و علم به ملاقات بعد از علم اجمالی به نجاست ملاقی یا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اجتناب از ملاقی و طرف لازم است و در این مثال، اجتناب از فرش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اجتناب از ملاقی به‌هیچ‌وجه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عمده روی این تفصیل است، که در یک صورت اجتناب از ملاقی لازم است، و در یک صورت اجتناب از ملاقی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دلیلش چیست؟ چرا ما مسأله را به این صورت مطرح می‌کنیم؟ و چرا این نتیجه در این‌جا تحقق پیدا می‌کند؟ این مبتنی بر همان دو مقدمه، و دو نکته‌ای بود که در مقدمات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این است که نجاسة الملاقی، خودش یک نجاست مستقله‌ای است، و حکم وضعی تعبّدی خاص است و تا مادامی که دلیل بر نجاسة الملاقی قائم نشود، ما نمی‌توانیم حکم کنیم بان الملاقی نجس، برای این‌که معنای اجتناب از نجس، اجتناب از خود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اجتناب از نجس، اجتناب از نجس و ملاقی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الدم و عما یلاقی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یلاقی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 توضیحش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دیگر این بود که یک شیء دو مرتبه انکشاف پیدا نمی‌کند، دو مرتبه نمی‌تواند اتصاف به انکشاف فعلی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امارۀ بعد الاماره نمی‌تواند کاشفیت فعلیه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امارۀ ثانویه نمی‌تواند اتصاف به منجّزیت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بیّنه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بیّنه دیگری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بیّنه ثانویه دیگر نمی‌تواند حجّیت فعلیه داشته باشد فقط می‌تواند یک حجّیت تقدیریه داشته باشد، یعنی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بیّنه اولی نمی‌بود، و بیّنه ثانی تنها در رابطۀ با خمریت این مایع تحقق داشت، این اتصاف به منجّزیت فعلیه و کاشفیت فعلیه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انکشاف بعد الانکشاف، و کاشفیت بعد الکاشفیة و تنجّز بعد التنجّز، هیچ‌کدام عنوان فعلیت نمی‌توانند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آنها عنوان تعلیقی و تقدیری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می‌خواهیم ببینیم آیا این دو صورتی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حق با ایشان است، یا نه؟ و آیا اشکالاتی که بر ایشان شده است، قابل دفع است و یا قابل دفع نیست؟</w:t>
      </w:r>
    </w:p>
    <w:p>
      <w:pPr>
        <w:pStyle w:val="Heading4"/>
        <w:numPr>
          <w:ilvl w:val="3"/>
          <w:numId w:val="1"/>
        </w:numPr>
        <w:rPr/>
      </w:pPr>
      <w:bookmarkStart w:id="798" w:name="__RefHeading___Toc226703_3264237689"/>
      <w:bookmarkStart w:id="799" w:name="_Toc292"/>
      <w:bookmarkEnd w:id="798"/>
      <w:r>
        <w:rPr>
          <w:rtl w:val="true"/>
        </w:rPr>
        <w:t>تفصیل محقق خراسانی</w:t>
      </w:r>
      <w:r>
        <w:rPr>
          <w:rtl w:val="true"/>
        </w:rPr>
        <w:t>(</w:t>
      </w:r>
      <w:r>
        <w:rPr>
          <w:rtl w:val="true"/>
        </w:rPr>
        <w:t>ره</w:t>
      </w:r>
      <w:r>
        <w:rPr>
          <w:rtl w:val="true"/>
        </w:rPr>
        <w:t xml:space="preserve">) </w:t>
      </w:r>
      <w:r>
        <w:rPr>
          <w:rtl w:val="true"/>
        </w:rPr>
        <w:t>درباره ملاقی با نجس معلوم بالاجمال</w:t>
      </w:r>
      <w:bookmarkEnd w:id="799"/>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توضیح بیان ایشان این است که در آنجایی که علم اجمالی پیدا کردید به این‌که</w:t>
      </w:r>
    </w:p>
    <w:p>
      <w:pPr>
        <w:pStyle w:val="BookText"/>
        <w:rPr/>
      </w:pPr>
      <w:r>
        <w:rPr>
          <w:rFonts w:ascii="IRNazanin" w:hAnsi="IRNazanin" w:eastAsia="IRNazanin"/>
          <w:color w:val="111111"/>
          <w:sz w:val="28"/>
          <w:sz w:val="28"/>
          <w:szCs w:val="28"/>
          <w:rtl w:val="true"/>
          <w:lang w:bidi="fa-IR"/>
        </w:rPr>
        <w:t>یک قطعۀ از این فرش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علم اجمالی دارید به این‌که یا قطعه یمین این فرش نجس است و یا قطعه یسارش نجس است و بعد با دست مرطوب با قطعۀ یمین ملاقات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نیست که دستتان را تطهیر کنید، لازم نیست از دست مرطوب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با احد طرفین علم اجمالی به نجاست ملاقات کرده برای این‌که اوّلا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نجس است، این در محدودۀ خود فرش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الفرش، اجتنب عنه و عما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اگر خودش ملاقی با نجس باشد، خودش یک اصالتی در نجاست دارد، و یک استقلالی در محکوم بودن به نجاست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من شئون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اوّل که شما علم اجمالی پیدا کردید، این علم اجمالی شما علی ایّ تقدیر منجّزیت پیدا کرد، یعنی به واسطۀ این‌که این شبهه‌اش شبهۀ محصوره است، و علم اجمالی در شبهات محصوره آنجایی که موانعی در بین نباشد، منجّز است، و اینجا هم هیچ‌گونه مانعی در بین نیست، شما علم اجمالی دارید به این‌که یا قطعه یمین نجس است و یا قطعه یسار نجس است لذا هیچ‌گونه مانعی از تنجیز این علم اجمالی و تأثیر منجّزیت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اثر می‌کند و اتصاف به منجّزییت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منجّزیت این علم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النجس هی قطعة الیمین او کانت هی قطعة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علم اجمالی در رابطۀ با هریک از دو قطعۀ یمین و یسار، به نحو اجمال کاشفیت پیدا کرد، و نسبت به تکلیف علی کلا التقدیرین برایش منجّزیت تحقق پیدا کرد، بطوری‌که اگر طرف یسار به حسب واقع نجس باشد، و شما اجتناب نکنید،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یمین به حسب واقع نجس باشد و اجتناب نکنید، عذری در برابر مولا ندارید برای این‌که برای علم اجمالی هم در دایره اطراف خودش در شبهات محصوره، مثل علم تفصیلی، عنوان منجّزیت ثابت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علم اثر کرد و تکلیف علی کلا التقدیرین تنجّز پیدا کرد، مسألۀ دو قطعۀ فرش از نظر صحت احتجاج مولا و منجّزیت علم و کاشفیت علم، هیچ‌گونه نقطۀ ابهامی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دست مرطوب با قطعۀ یمین ملاقات کردیم، چرا اجتناب از ملاقات از این دست لازم باشد؟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این ملاقی لازم است، چیست؟</w:t>
      </w:r>
      <w:bookmarkStart w:id="800" w:name="pg13711_332017"/>
    </w:p>
    <w:p>
      <w:pPr>
        <w:pStyle w:val="BookText"/>
        <w:rPr/>
      </w:pPr>
      <w:bookmarkEnd w:id="800"/>
      <w:r>
        <w:rPr>
          <w:rFonts w:ascii="IRNazanin" w:hAnsi="IRNazanin" w:eastAsia="IRNazanin"/>
          <w:color w:val="111111"/>
          <w:sz w:val="28"/>
          <w:sz w:val="28"/>
          <w:szCs w:val="28"/>
          <w:rtl w:val="true"/>
          <w:lang w:bidi="fa-IR"/>
        </w:rPr>
        <w:t>اینجا ممکن است یکی از دو راه به نظر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قطعۀ یمین وجوب اجتناب پیدا کرد، دست هم که ملاقات با قطعۀ یمین پیدا کرده، معنای وجوب اجتناب از قطعۀ یمین، وجوب اجتناب از ملاقی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را ما دادیم که بر فرض هم قطعۀ یمین نجس باشد، دست شما با آن ملاقات کند، اینجا دو نجس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ملاقی و یکی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هرکدام نجاستشان نجاست مجعول خاص است، و هرکدام اصالتا محکوم به نجاست هستند و هرکدام وجوب اجتناب دارند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که اجتناب از ید مرطوبه ملاقی مع قطعة الیمین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بعد از آن‌که دست شما با قطعۀ یمین ملاقات کرد، یک علم اجمالی ثانوی برای شما تحقق پیدا می‌کند، یعنی همان‌طوری‌که شما علم اجمالی داشتید به این‌که یا قطعۀ یمین نجس است و یا قطعۀ یسار، حالا که دست شما با قطعۀ یمین ملاقات کرد، علم اجمالی پیدا می‌کنید به این‌که یا دست، نجس است و یا قطعۀ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ما چنین علم اجمالی را داریم و نمی‌توانیم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نجاسة الملاقی، چنین مسأله‌ای است،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شما علم اجمالی دارید به این‌که احدی القطعتین نجس، همین‌طور هم یک علم اجمالی ثانوی برای شما پیدا می‌شود، به این‌که یا ملاقی به قطعۀ یمین نجس است و یا قطعۀ یسار؟ آیا چنین علم اجمالی برای شما تحقق ندارد؟ این را وجدانا نمی‌توانید انکار کنید</w:t>
      </w:r>
      <w:r>
        <w:rPr>
          <w:rFonts w:eastAsia="IRNazanin" w:cs="IRNazanin"/>
          <w:color w:val="111111"/>
          <w:sz w:val="28"/>
          <w:szCs w:val="28"/>
          <w:rtl w:val="true"/>
          <w:lang w:bidi="fa-IR"/>
        </w:rPr>
        <w:t>.</w:t>
      </w:r>
    </w:p>
    <w:p>
      <w:pPr>
        <w:pStyle w:val="Heading4"/>
        <w:numPr>
          <w:ilvl w:val="3"/>
          <w:numId w:val="1"/>
        </w:numPr>
        <w:rPr/>
      </w:pPr>
      <w:bookmarkStart w:id="801" w:name="__RefHeading___Toc226705_3264237689"/>
      <w:bookmarkStart w:id="802" w:name="_Toc293"/>
      <w:bookmarkEnd w:id="801"/>
      <w:r>
        <w:rPr>
          <w:rtl w:val="true"/>
        </w:rPr>
        <w:t>شرط تأثیر علم اجمالی در تنجّز تکلیف</w:t>
      </w:r>
      <w:bookmarkEnd w:id="802"/>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نکتۀ مورد توجه این است که این علم اجمالی دوم نمی‌تواند مؤثر در تنجیز باشد و نقش داشته باشد، برای این‌که شرط تأثیر علم اجمالی این است که علی کلا التقدیرین بتواند منجّز باشد چه این طرف معلومش باشد و چه آن طرف معلومش باشد، باید بتواند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شما یک طرف را دست ملاقی قرار می‌دهید، و یک طرف را قطعۀ یسار فرش قرار می‌دهید، علم اجمالی شما در رابطۀ با دست می‌تواند منجّزیت داشته باشد، اما در رابطۀ با قطعۀ یسار چطور؟ تکلیف در قطعۀ یسار بواسطۀ علم اجمالی اول منجّز شد، بواسطۀ علم اجمالی اول وضعش روشن و منکشف شد دیگر معنا ندارد که این قطعۀ یساری که بواسطۀ علم اجمالی اول وضعش مشخص شده است و وجوب اجتناب پیدا کرده، تکلیف علی تقدیر کونه فیه، تنجّز پیدا کرده، حالا هم باز علم اجمالی</w:t>
      </w:r>
    </w:p>
    <w:p>
      <w:pPr>
        <w:pStyle w:val="BookText"/>
        <w:rPr/>
      </w:pPr>
      <w:r>
        <w:rPr>
          <w:rFonts w:ascii="IRNazanin" w:hAnsi="IRNazanin" w:eastAsia="IRNazanin"/>
          <w:color w:val="111111"/>
          <w:sz w:val="28"/>
          <w:sz w:val="28"/>
          <w:szCs w:val="28"/>
          <w:rtl w:val="true"/>
          <w:lang w:bidi="fa-IR"/>
        </w:rPr>
        <w:t>در تنجّز تکلیف در رابطۀ با قطعۀ یسار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مقدمه دیگری می‌شود که ما عرض کردیم که نمی‌شود علم بعد العلم اتصاف به منجّزیت و کاشفیت فعلیه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یک عمل تفصیلی بعد العلم التفصیلی الاول نمی‌تواند کاشفیت و منجّزیت فعلی داشته باشد، در دوتا علم اجمالی هم مسألۀ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قطعۀ یسار، این قطعۀ یسار هم طرف علم اجمالی اول است، و هم طرف علم اجمالی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طرف علم اجمالی اول واقع شد، علم اجمالی وضعش را روشن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در این باشد، تکلیف به وجوب اجتناب صار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علم اجمالی دوم درباره این قطعۀ یسار چه بیانی می‌خواهد داشته باشد؟ چه نقشی می‌خواهد داشته باشد درحالی‌که در تأثیر علم اجمالی، لازم است که نسبت به همۀ اطرافش صلاحیت تنجیز و صلاحیت پیاده شدن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این علم اجمالی دوم، یک طرفش دست و ملاقی است، سبب نمی‌شود که علم اجمالی دوم منجزیت فعلیه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اول اثر تنجیزی فعلی خودش را می‌بخشد، و باوجوداین تنجیز، دیگر علم اجمالی دوم نمی‌تواند منجّز علی کل تقدیر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نمی‌تواند منجّز علی کل تقدیر باشد، علم اجمالی خاصیت خودش را از دست می‌دهد، و خاصیت خودش را که از دست داد، شما هستید و شک در نجاست ملاقی و با شک در نجاست ملاقی، اصاله الطهارة در ملاقی پیاده می‌شود و ملاقی را محکوم به طهارت می‌کند، برای این‌که شما احراز نکرده‌اید که ملاقای آن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ملاقای آن محتمل النجاسه بود و نه معلوم النجاسه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عین همین بیان را در عکس، پیاده می‌کنیم، یعنی آن صورتی که فرض کنید دست شما با قطعۀ یمین ملاقات کرد ولی مسألۀ به این صورت است که شما اول علم اجمالی دارید به این‌که یا دست نجس است و یا طرف یسار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اول وجود پیدا می‌کند طرفش این دوتاست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الید نجس و اما قطعة الیسار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می‌فهمید که مسألۀ ملاقات در بین بوده است، مسألۀ تماس ید با قطعۀ یمین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مسألۀ ملاقات بعد العلم الاجمالی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می‌فهمید که اگر نجاستی در دست باشد، معلول نجاست قطعة الیمین است اما وقتی که علم اجمالی اول برای شما حادث شد، این مسألۀ مطرح نبود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ما ملاقی و ملاقی را می‌گوییم، مقصودمان ذات است، یعنی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شما نجس است و یا قطعۀ یسار، دست را به‌عنوان دست</w:t>
      </w:r>
      <w:bookmarkStart w:id="803" w:name="pg13711_332019"/>
    </w:p>
    <w:p>
      <w:pPr>
        <w:pStyle w:val="BookText"/>
        <w:rPr/>
      </w:pPr>
      <w:bookmarkEnd w:id="803"/>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کونه ملاقی القطعة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این فرض دوم، بعد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درجه اول، آنچه که برای شما روشن است، این است که اما الید نجس، و اما قطعة الیسار من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علم اجمالی که آمد و اثر تنجیزی خودش را بخشید، بعدا این معنا برای شما روشن می‌شود، که اگر دست نجس باشد، معلول نجاست قطعة الیمین است، معلول ملاقاتی است که با قطعۀ الیمین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اجتناب از قطعة الیمین که عبارت از ملاقی است، واجب است یا نه؟</w:t>
      </w:r>
    </w:p>
    <w:p>
      <w:pPr>
        <w:pStyle w:val="Heading4"/>
        <w:numPr>
          <w:ilvl w:val="3"/>
          <w:numId w:val="1"/>
        </w:numPr>
        <w:rPr/>
      </w:pPr>
      <w:bookmarkStart w:id="804" w:name="__RefHeading___Toc226707_3264237689"/>
      <w:bookmarkStart w:id="805" w:name="_Toc294"/>
      <w:bookmarkEnd w:id="804"/>
      <w:r>
        <w:rPr>
          <w:rtl w:val="true"/>
        </w:rPr>
        <w:t>عدم تکرار در کاشفیت علم اجمالی</w:t>
      </w:r>
      <w:bookmarkEnd w:id="805"/>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فقط شما باید از دست که ملاقی با آن قطعة الیسار اجتناب کنید، اما از ملاقی که عبارت از قطعة الیمین است، لازم نیست که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نکته‌اش هم همان بیانی بود که در قسم اول پیاده کردیم، در اینجا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این است که شما اول علم اجمالی پیدا کردید به این‌که یا دست نجس است و یا قطعة الیسار؟ علم اجمالی اثر خودش را بخشید، کاشفیت را از خودش نشان داد، منجّزیت علی ای تقدیر در آن وجود داشت اما بعد که مسألۀ ملاقی مطرح می‌شود، شما به چه مناسبت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ملاقی هم اجتناب کردن لازم است؟ عمدتا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مسألۀ ملاقات روشن شد، یک علم اجمالی ثانوی من حیث الزمان، پیدا می‌شود به این‌که یا قطعة الیمین نجس است و یا قطعة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وجدانا چنین علم اجمالی هست، ولی این علم اجمالی صلاحیت منجّزیت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لازم است که علی کل تقدیر منجّزیت داشته باشد، درحالی‌که یک طرفش قطعة الیسار است و قطعة الیسار به وسیلۀ علم اجمالی اول وضعش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تکلیف در رابطۀ با آن بوده است، تنجّز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معنا دارد که با علم اجمالی دوم باز تکلیف در رابطۀ با قطعة الیسار، منجّزیت پیدا کند؟ لذا چون علی کل تقدیر منجّزیت ندارد، علم اجمالی خاصیت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شک در نجاست ملاقی و شک در نجاست ملاقی، مجرای قاعده طهارت است، و اصاله الطهارة در ملاقی جریان پیدا می‌کند و هیچ مانعی هم در کار نیست</w:t>
      </w:r>
      <w:r>
        <w:rPr>
          <w:rFonts w:eastAsia="IRNazanin" w:cs="IRNazanin"/>
          <w:color w:val="111111"/>
          <w:sz w:val="28"/>
          <w:szCs w:val="28"/>
          <w:rtl w:val="true"/>
          <w:lang w:bidi="fa-IR"/>
        </w:rPr>
        <w:t>.</w:t>
      </w:r>
    </w:p>
    <w:p>
      <w:pPr>
        <w:pStyle w:val="Heading4"/>
        <w:numPr>
          <w:ilvl w:val="3"/>
          <w:numId w:val="1"/>
        </w:numPr>
        <w:rPr/>
      </w:pPr>
      <w:bookmarkStart w:id="806" w:name="__RefHeading___Toc226709_3264237689"/>
      <w:bookmarkStart w:id="807" w:name="_Toc295"/>
      <w:bookmarkEnd w:id="806"/>
      <w:r>
        <w:rPr>
          <w:rtl w:val="true"/>
        </w:rPr>
        <w:t>اشکال به تفصیل محقق خراسانی</w:t>
      </w:r>
      <w:r>
        <w:rPr>
          <w:rtl w:val="true"/>
        </w:rPr>
        <w:t>(</w:t>
      </w:r>
      <w:r>
        <w:rPr>
          <w:rtl w:val="true"/>
        </w:rPr>
        <w:t>ره</w:t>
      </w:r>
      <w:r>
        <w:rPr>
          <w:rtl w:val="true"/>
        </w:rPr>
        <w:t xml:space="preserve">) </w:t>
      </w:r>
      <w:r>
        <w:rPr>
          <w:rtl w:val="true"/>
        </w:rPr>
        <w:t>در عدم لزوم اجتناب از ملاقی</w:t>
      </w:r>
      <w:bookmarkEnd w:id="807"/>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بیان مرحوم محقق خراسانی بیان صحیحی به نظر می‌رسد و مقدماتی هم که</w:t>
      </w:r>
    </w:p>
    <w:p>
      <w:pPr>
        <w:pStyle w:val="BookText"/>
        <w:rPr/>
      </w:pPr>
      <w:r>
        <w:rPr>
          <w:rFonts w:ascii="IRNazanin" w:hAnsi="IRNazanin" w:eastAsia="IRNazanin"/>
          <w:color w:val="111111"/>
          <w:sz w:val="28"/>
          <w:sz w:val="28"/>
          <w:szCs w:val="28"/>
          <w:rtl w:val="true"/>
          <w:lang w:bidi="fa-IR"/>
        </w:rPr>
        <w:t>ما عرض کردیم اقتضای همین مطلبی را که ایشان بیان می‌کنند،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محقق نائینی این مطلب را نپذیرفته‌اند، یعنی این قسم دوم را به این صورت که ما اجتناب از ملاقی را لازم بدانیم، اما اجتناب از ملاقی را لازم ندانیم، که همین بیانی بود که در قسم دوم ذکر کردیم،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اجمالی‌هایی که پیش می‌آید، نباید خود علم اجمالی و زمان علم اجمالی را در نظر بگیرید و ببینید که کدام علم اجمالی زمانا بر علم اجمالی دیگری مقدم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تأخّر زمانی و تقدّم و تأخّر در حدوث علم اجمالی را نباید ملحوظ قرار بدهید، بلکه باید تقدّم و تأخّر را در رابطۀ با معلوم و منکشف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معلوم شما از نظر رتبه، بر معلوم علم اجمالی دیگر تقدّم دارد یا از معلوم علم اجمالی دیگر تأخّر دارد؟ ملاک را همین قرار بدهید و کاری نداشته باشید به این‌که کدام علم اجمالی، صبح پیدا شده، و علم اجمالی دیگر ظهر پیدا شده،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اجمالی تاریخش اول صبح است، و این علم اجمالی تاریخش اول ظهر است و ملاک همان است که صبح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 بلکه باید ملاحظه کنید که با علم اجمالی زمان دوم، چه چیزی برای شما معلوم شده است و چه چیزی برای شما منکشف شده است؟ و آن معلومتان را با معلوم به علم اجمالی دیگر، مقایسه کنید بعد ببینید آیا بینشان تقدّم و تأخّر رتبی تحقق دارد یا ندارد؟ هرکدام که تقدّم داشت، ملاک همان است، می‌خواهد از نظر زمان هم قبل باشد، و یا از زمان از نظر حدوث علم اجمالی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اناء در اینجا دارید و علم اجمالی پیدا کردید به این‌که اول ظهر یک قطرۀ خون در یکی از این اناء واقع شد اما در کدام واقع شد،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قطره خون در اناء یمین واقع شد و یا اناء یسار، چنین علم اجمالی برای شما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ساعتی گذشت، یک علم اجمالی دیگری پیدا شد که این علم اجمالی دوم زمانا از علم اجمالی اول متأخر است اما این علم اجمالی دوم به این سبک است که یک قطرۀ خون در اول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مال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اناء یمین واقع شد، و یا روی فرش ریخت که مطلب سوم خارج از انائین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ثانوی زمانی متعلق به چنین معلومی شد، که معلوم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من الدم وقعت فی اول الصبح، اما فی اناء الیمین و اما فی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انائین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چکار می‌کنید؟ از یک طرف اگر بخواهید تاریخ علم</w:t>
      </w:r>
      <w:bookmarkStart w:id="808" w:name="pg13711_332021"/>
    </w:p>
    <w:p>
      <w:pPr>
        <w:pStyle w:val="BookText"/>
        <w:rPr/>
      </w:pPr>
      <w:bookmarkEnd w:id="808"/>
      <w:r>
        <w:rPr>
          <w:rFonts w:ascii="IRNazanin" w:hAnsi="IRNazanin" w:eastAsia="IRNazanin"/>
          <w:color w:val="111111"/>
          <w:sz w:val="28"/>
          <w:sz w:val="28"/>
          <w:szCs w:val="28"/>
          <w:rtl w:val="true"/>
          <w:lang w:bidi="fa-IR"/>
        </w:rPr>
        <w:t>اجمالی را در نظر بگیرید، تاریخ علم اجمالی اول بر علم اجمالی دوم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یک ساعت قبل از علم اجمالی دوم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معلومها را در نظر بگیرید، معلوم در علم اجمالی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قطرة من الدم عند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به علم اجمالی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قطرة من الدم فی اول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معلومش بر معلوم به علم اجمالی اول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حساب تقدّم و تأخّر تاریخ حدوث علم اجمالی را بکنیم، بلکه باید روی معلوم تکیه کنیم، و لازمۀ تکیه کردن روی معلوم این است که علم اجمالی اول منحل می‌شود، و علم اجمالی دوم اثر تنجیزی خودش را نسبت به فرش و اناء یمین دارد، و در نتیجه اناء یسار محکوم به طهارت و اصاله الطهارة است برای این‌که معلومش بر معلوم به علم اجمالی اول تقدّم دارد</w:t>
      </w:r>
      <w:r>
        <w:rPr>
          <w:rFonts w:eastAsia="IRNazanin" w:cs="IRNazanin"/>
          <w:color w:val="111111"/>
          <w:sz w:val="28"/>
          <w:szCs w:val="28"/>
          <w:rtl w:val="true"/>
          <w:lang w:bidi="fa-IR"/>
        </w:rPr>
        <w:t>.</w:t>
      </w:r>
    </w:p>
    <w:p>
      <w:pPr>
        <w:pStyle w:val="Heading4"/>
        <w:numPr>
          <w:ilvl w:val="3"/>
          <w:numId w:val="1"/>
        </w:numPr>
        <w:rPr/>
      </w:pPr>
      <w:bookmarkStart w:id="809" w:name="__RefHeading___Toc226711_3264237689"/>
      <w:bookmarkStart w:id="810" w:name="_Toc296"/>
      <w:bookmarkEnd w:id="809"/>
      <w:r>
        <w:rPr>
          <w:rtl w:val="true"/>
        </w:rPr>
        <w:t>ملاک قرار دادن معلوم و منکشف از نظر تقدّم و تأخّر</w:t>
      </w:r>
      <w:bookmarkEnd w:id="810"/>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مسألۀ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ولو این‌که شما هم برای ملاقی از نظر حکم، یک حکم استقلالی قائل شوید، ولی این را که ما انکار نکردیم که ملاقی سببیت برای نجاست ملاقی دارد و سبب من حیث الرتبة تقدّم دارد علی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رتبه علت بر معلول، یکی از بدیهیات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مسألۀ تقدّم رتبی علت بر معلول مطرح شد، آن‌وقت در این مثال، وقتی که شما علم اجمالی ثانوی پیدا می‌کنید به این‌که ملاقی نجس است، یا قطعۀ یسار فرش نجس است، این علم اجمالی اثر خودش را می‌بخشد، یعنی ولو این‌که آن علم اجمالی که یک طرفش ملاقی و دست بوده، تقدّم زمانی داشته است اما مسألۀ تقدّم زمانی حدوث علم را مطرح نکنید بلکه معلومش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شده که مسأله ملاقات مطرح بوده است، و اگر مسألۀ ملاقات مطرح باشد، رتبۀ ملاقی بر رتبه ملاقی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رتبه ملاقی بر رتبه ملاقی مقدم است، در همین فرض دوم هم عین فرض اول باید از ملاقی و طرف دیگر اجتناب کنید و دیگر اجتناب کردن از دست لازم نیست همان‌طوری‌که در صورت اول، لازم نبود اجتناب کنید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می‌گیرند که فی کلا الصورتین اجتناب از دو قطعۀ فرش، واجب است و در هیچ‌یک از دو صورت، از دست لازم نیست اجتناب کنید، چه علم به نجاستش از نظر زمان و تاریخ حدوث، تقدّم داشته باشد و چه تأخر داشته باشد</w:t>
      </w:r>
      <w:r>
        <w:rPr>
          <w:rFonts w:eastAsia="IRNazanin" w:cs="IRNazanin"/>
          <w:color w:val="111111"/>
          <w:sz w:val="28"/>
          <w:szCs w:val="28"/>
          <w:rtl w:val="true"/>
          <w:lang w:bidi="fa-IR"/>
        </w:rPr>
        <w:t>.</w:t>
      </w:r>
      <w:bookmarkStart w:id="811" w:name="pg13711_332022"/>
    </w:p>
    <w:p>
      <w:pPr>
        <w:pStyle w:val="BookText"/>
        <w:rPr/>
      </w:pPr>
      <w:bookmarkEnd w:id="811"/>
      <w:r>
        <w:rPr>
          <w:rFonts w:ascii="IRNazanin" w:hAnsi="IRNazanin" w:eastAsia="IRNazanin"/>
          <w:color w:val="111111"/>
          <w:sz w:val="28"/>
          <w:sz w:val="28"/>
          <w:szCs w:val="28"/>
          <w:rtl w:val="true"/>
          <w:lang w:bidi="fa-IR"/>
        </w:rPr>
        <w:t>ملاک، تقدّم و تأخّر بالنظر الی المعلوم و المنکشف است، و اینجا رتبه ملاقی بر رتبه ملاقی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نائینی این اشکال را در رابطۀ با تفصیل مرحوم محقق خراسانی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ببینیم آیا می‌توانیم از عهدۀ جواب این اشکال برآییم یا نمی‌توانیم؟</w:t>
      </w:r>
    </w:p>
    <w:p>
      <w:pPr>
        <w:pStyle w:val="Heading4"/>
        <w:numPr>
          <w:ilvl w:val="3"/>
          <w:numId w:val="1"/>
        </w:numPr>
        <w:rPr/>
      </w:pPr>
      <w:bookmarkStart w:id="812" w:name="__RefHeading___Toc226713_3264237689"/>
      <w:bookmarkStart w:id="813" w:name="_Toc297"/>
      <w:bookmarkEnd w:id="812"/>
      <w:r>
        <w:rPr>
          <w:rtl w:val="true"/>
        </w:rPr>
        <w:t>پرسش</w:t>
      </w:r>
      <w:r>
        <w:rPr>
          <w:rtl w:val="true"/>
        </w:rPr>
        <w:t>:</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حکم ملاقی با نجس معلوم بالاجمال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تأثیر علم اجمالی در تنجّز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تکرار در کاشفیت علم اجمالی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لزوم اجتناب از ملاقی را توضیح دهید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ملاک قرار دادن معلوم و منکشف از نظر تقدّم و تأخّر را بیان کنید</w:t>
      </w:r>
      <w:r>
        <w:rPr>
          <w:rFonts w:eastAsia="IRNazanin" w:cs="IRNazanin"/>
          <w:color w:val="111111"/>
          <w:sz w:val="28"/>
          <w:szCs w:val="28"/>
          <w:rtl w:val="true"/>
          <w:lang w:bidi="fa-IR"/>
        </w:rPr>
        <w:t>.</w:t>
      </w:r>
      <w:bookmarkStart w:id="814" w:name="pg13711_332023"/>
    </w:p>
    <w:p>
      <w:pPr>
        <w:pStyle w:val="Heading3"/>
        <w:numPr>
          <w:ilvl w:val="2"/>
          <w:numId w:val="1"/>
        </w:numPr>
        <w:rPr/>
      </w:pPr>
      <w:bookmarkStart w:id="815" w:name="__RefHeading___Toc226715_3264237689"/>
      <w:bookmarkStart w:id="816" w:name="_Toc298"/>
      <w:bookmarkEnd w:id="814"/>
      <w:bookmarkEnd w:id="815"/>
      <w:r>
        <w:rPr>
          <w:rtl w:val="true"/>
        </w:rPr>
        <w:t>درس دویست و پنجاه و هشتم</w:t>
      </w:r>
      <w:bookmarkEnd w:id="816"/>
    </w:p>
    <w:p>
      <w:pPr>
        <w:pStyle w:val="Heading4"/>
        <w:numPr>
          <w:ilvl w:val="3"/>
          <w:numId w:val="1"/>
        </w:numPr>
        <w:rPr/>
      </w:pPr>
      <w:bookmarkStart w:id="817" w:name="__RefHeading___Toc226717_3264237689"/>
      <w:bookmarkStart w:id="818" w:name="_Toc299"/>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 آن اشکالی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صاحب کفایه فرمودند، که خلاصه‌اش این بود که ما باید ملاک را در تقدّم و تأخّر به حسب حال منکشف و معلوم بگیریم، نه به حسب حال حدوث علم اجمالی، زیرا اثری بر زمان حدوث علم از نظر تقدّم و تأخّر بار نمی‌شود، بلکه باید ملاحظۀ حال معلوم را کرد که آیا معلوم، تقدّم دارد یا تأخّر دارد و بعد آن مثالی را که دیروز ذکر کردم به عنوان استشهاد آوردند و نتیجه گرفتند که در ما نحن فیه ولو این‌که علم اجمالی در رابطۀ با ملاقی از نظر زمان، تقدّم دارد، اما چون نجاست ملاقی معلول نجاست ملاقی است، و علت و سبب، بر معلول، تقدّم رتبی دارد، لذا شما باید علم اجمالی درباره ملاقی را منشأ اثر قرار بدهید، یعنی در همین فرض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ملاقی اجتناب کرد دون الملاقی،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باید از ملاقی اجتناب شود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صورتی که بحث کردیم، آن‌که لازم الاجتناب است، یکی ملاقی است و یکی آن طرف دیگر، اما ملاقی به‌هیچ‌وجه وجوب اجتناب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 که دیروز</w:t>
      </w:r>
      <w:bookmarkStart w:id="819" w:name="pg13711_332024"/>
    </w:p>
    <w:p>
      <w:pPr>
        <w:pStyle w:val="BookText"/>
        <w:rPr/>
      </w:pPr>
      <w:bookmarkEnd w:id="819"/>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Heading4"/>
        <w:numPr>
          <w:ilvl w:val="3"/>
          <w:numId w:val="1"/>
        </w:numPr>
        <w:rPr/>
      </w:pPr>
      <w:bookmarkStart w:id="820" w:name="__RefHeading___Toc226719_3264237689"/>
      <w:bookmarkStart w:id="821" w:name="_Toc300"/>
      <w:bookmarkEnd w:id="820"/>
      <w:r>
        <w:rPr>
          <w:rtl w:val="true"/>
        </w:rPr>
        <w:t>اشکال امام راحل</w:t>
      </w:r>
      <w:r>
        <w:rPr>
          <w:rtl w:val="true"/>
        </w:rPr>
        <w:t>(</w:t>
      </w:r>
      <w:r>
        <w:rPr>
          <w:rtl w:val="true"/>
        </w:rPr>
        <w:t>ره</w:t>
      </w:r>
      <w:r>
        <w:rPr>
          <w:rtl w:val="true"/>
        </w:rPr>
        <w:t xml:space="preserve">) </w:t>
      </w:r>
      <w:r>
        <w:rPr>
          <w:rtl w:val="true"/>
        </w:rPr>
        <w:t>به کلام محقق نائینی</w:t>
      </w:r>
      <w:r>
        <w:rPr>
          <w:rtl w:val="true"/>
        </w:rPr>
        <w:t>(</w:t>
      </w:r>
      <w:r>
        <w:rPr>
          <w:rtl w:val="true"/>
        </w:rPr>
        <w:t>ره</w:t>
      </w:r>
      <w:r>
        <w:rPr>
          <w:rtl w:val="true"/>
        </w:rPr>
        <w:t>)</w:t>
      </w:r>
      <w:bookmarkEnd w:id="821"/>
    </w:p>
    <w:p>
      <w:pPr>
        <w:pStyle w:val="BookText"/>
        <w:rPr/>
      </w:pPr>
      <w:r>
        <w:rPr>
          <w:rFonts w:ascii="IRNazanin" w:hAnsi="IRNazanin" w:eastAsia="IRNazanin"/>
          <w:color w:val="111111"/>
          <w:sz w:val="28"/>
          <w:sz w:val="28"/>
          <w:szCs w:val="28"/>
          <w:rtl w:val="true"/>
          <w:lang w:bidi="fa-IR"/>
        </w:rPr>
        <w:t>دراین‌باره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تأیید مرحوم آخوند اشکالاتی به محقق نائینی دارند و بیان ایشان را مخدوش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مرحوم محقق نائینی راه را غیر راه اصلی پیموده‌اند، و راه اصلی اشکال، این مسأله‌ای نبوده که در ذهن مبارک ایشان بوده بلکه از راه دیگری به آن تفصیل مرحوم آخوند می‌رسیم، نه این راهی که ایشان فکر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خیال کرده‌اند که اصلا اشکال ما در این مسأله که دوتا علم اجمالی وجدانی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اول که یک طرفش ملاقی است، و یک طرفش آن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دوم یک طرفش ملاقی است، و طرف دیگرش همان طرف علم اجمالی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اصلا اشکالش روی ملاقی و ملاقی نیست، مسأله به علّیّت و معلولیت ارتباط ندارد، اشکال روی متلاقیین و ملاقی و ملاقی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رابطۀ با آن طرف، در رابطۀ با آن‌که در هردو علم اجمالی، طرف قرار گرفته، به همان بیانی که ما دیروز ذکر کردیم، وقتی که شما علم اجمالی پیدا کردید به این که یا ملاقی نجس است و یا طرف، این علم اجمالی منجّزیت فعلیه پیدا کرد، منجّزیت علی کل تقدیر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علم اجمالی در همان مثالی که دیروز داشتیم این شد این قطعۀ یسار فرش بواسطۀ علم اجمالی اول، اگر تکلیف درباره‌اش باشد، این تکلیف منجّز شد، به چه چیز تنجّز پیدا کرد؟ به علم اجمالی برای این‌که علم اجمالی مانند علم تفصیلی است در منجّزیت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در رابطۀ با این قطعۀ یسار در علم اجمالی اول، دیگر هیچ جنبه ابهام ندارد، دیگر حالت انتظاری در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مسألۀ علم اجمالی دوم مطرح است، که علم اجمالی دوم بین الملاقی است، و بین الطرف و در مثال ما بین قطعۀ یمین و قطعۀ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در این قطعۀ یسار است که چطور تکلیف دربارۀ او می‌تواند دو مرتبه تنجّز پیدا کند؟ بعد از آن‌که ما در یکی از مقدمات این مسأله را ذکر کردیم، که تنجّز بعد التنجّز،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بعد الحجّیة که هردو بخواهد فعلیت داشته باشد، هردو بخواهد صلاحیت احتجاج فعلی در او وجود داشته باشد، قابل تصور نیست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اشکالی که در این دو علم اجمالی که یک طرف که در اولی ملاقی است، و در</w:t>
      </w:r>
      <w:bookmarkStart w:id="822" w:name="pg13711_332025"/>
    </w:p>
    <w:p>
      <w:pPr>
        <w:pStyle w:val="BookText"/>
        <w:rPr/>
      </w:pPr>
      <w:bookmarkEnd w:id="822"/>
      <w:r>
        <w:rPr>
          <w:rFonts w:ascii="IRNazanin" w:hAnsi="IRNazanin" w:eastAsia="IRNazanin"/>
          <w:color w:val="111111"/>
          <w:sz w:val="28"/>
          <w:sz w:val="28"/>
          <w:szCs w:val="28"/>
          <w:rtl w:val="true"/>
          <w:lang w:bidi="fa-IR"/>
        </w:rPr>
        <w:t>طرف دوم ملاقی است، اصلا در رابطۀ با ملاقی و ملاقی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ملاقی و ملاقی هم فرضا نبود، نظیر این یک مورد پیدا می‌کردیم که مسأله تلاقی در آن مطرح نبود، باز همین حرف بوجود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آن قطعۀ یسار است که در علم اجمالی اول، تکلیف علی فرض تعلق به تنجّز پیدا کرد، آن‌وقت در علم اجمالی دیگر چطور می‌شود تکلیف تنجّز پیدا کند؟ چطور می‌شود در رابطۀ با قطعۀ یسار باز علم اجمالی اثر تنجیزی داشته باشد؟</w:t>
      </w:r>
    </w:p>
    <w:p>
      <w:pPr>
        <w:pStyle w:val="Heading4"/>
        <w:numPr>
          <w:ilvl w:val="3"/>
          <w:numId w:val="1"/>
        </w:numPr>
        <w:rPr/>
      </w:pPr>
      <w:bookmarkStart w:id="823" w:name="__RefHeading___Toc226721_3264237689"/>
      <w:bookmarkStart w:id="824" w:name="_Toc301"/>
      <w:bookmarkEnd w:id="823"/>
      <w:r>
        <w:rPr>
          <w:rtl w:val="true"/>
        </w:rPr>
        <w:t>ملاک تقدّم و تأخّر علم اجمالی</w:t>
      </w:r>
      <w:bookmarkEnd w:id="824"/>
    </w:p>
    <w:p>
      <w:pPr>
        <w:pStyle w:val="BookText"/>
        <w:rPr/>
      </w:pPr>
      <w:r>
        <w:rPr>
          <w:rFonts w:ascii="IRNazanin" w:hAnsi="IRNazanin" w:eastAsia="IRNazanin"/>
          <w:color w:val="111111"/>
          <w:sz w:val="28"/>
          <w:sz w:val="28"/>
          <w:szCs w:val="28"/>
          <w:rtl w:val="true"/>
          <w:lang w:bidi="fa-IR"/>
        </w:rPr>
        <w:t>پس اساس البحث و عمدة الاشکال، در رابطۀ با ملاقی و ملاقی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بر ملاقی تقدّم 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باید قبل از ملاقی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نظر طرف بلحاظ همان نکته‌ای است که در مقدمه این بحث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باید این حرف شما را هم جواب بدهیم که ملاک در منجّزیت علم اجمالی، تقدّم و تأخّر زمانی حدوث علم اجمالی نیست، بلکه ملاک در تقدّم و تأخّر آن معلوم و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و منکشف تقدّم داشته باشد، ولو این‌که علم اجمالی متعلق به او بعد از علم اجمالی دیگری پیدا شده، ما باید ملاک را او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روی این بحث کنیم، ببینیم واقعیت مطلب این است که ایشان می‌فرمایند تا بعد هم برسیم به آن مثالی که ایشان ذکر کرده‌اند، و به‌عنوان استشهاد آن مثال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آن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مثال، یک حساب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به دو مطلب توجه کنیم تا ببینیم آیا مسأله‌ای که ایشان بیان فرموده‌اند، حقیقت و واقعیت دارد یا نه؟</w:t>
      </w:r>
    </w:p>
    <w:p>
      <w:pPr>
        <w:pStyle w:val="Heading4"/>
        <w:numPr>
          <w:ilvl w:val="3"/>
          <w:numId w:val="1"/>
        </w:numPr>
        <w:rPr/>
      </w:pPr>
      <w:bookmarkStart w:id="825" w:name="__RefHeading___Toc226723_3264237689"/>
      <w:bookmarkStart w:id="826" w:name="_Toc302"/>
      <w:bookmarkEnd w:id="825"/>
      <w:r>
        <w:rPr>
          <w:rtl w:val="true"/>
        </w:rPr>
        <w:t>مرحلۀ تنجّز علم اجمالی و اثر آن</w:t>
      </w:r>
      <w:bookmarkEnd w:id="826"/>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این‌که آیا این‌که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الاجمالی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منجّزیت اثر چیست؟ اثر ماهیت علم اجمالی است؟ اثر وجود ذهنی علم اجمالی است؟ یا اثر وجود خارجی علم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منجز، أی بماهیته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أربعة و زوجیت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بوجوده الذهنی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اجمالی بخواهد به وجود ذهنی‌اش منجّز باشد، معنایش این است، که اگر شما علم اجمالی را تصور کردید، تصور علم اجمالی موجب تنجّز باشد برای این‌که معنای وجود ذهنی همین است که شما به آن</w:t>
      </w:r>
      <w:bookmarkStart w:id="827" w:name="pg13711_332026"/>
    </w:p>
    <w:p>
      <w:pPr>
        <w:pStyle w:val="BookText"/>
        <w:rPr/>
      </w:pPr>
      <w:bookmarkEnd w:id="827"/>
      <w:r>
        <w:rPr>
          <w:rFonts w:ascii="IRNazanin" w:hAnsi="IRNazanin" w:eastAsia="IRNazanin"/>
          <w:color w:val="111111"/>
          <w:sz w:val="28"/>
          <w:sz w:val="28"/>
          <w:szCs w:val="28"/>
          <w:rtl w:val="true"/>
          <w:lang w:bidi="fa-IR"/>
        </w:rPr>
        <w:t>ماهیت در ذهن خودتان لباس وجود ذهنی بپوشانید، یعنی به آن التفات ذهنی کنید و مورد توجه نفستان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مثلا الان داریم کلمۀ علم اجمالی را استعمال می‌کنیم، استعمال همیشه ملازم با تصور است، ما که داریم علم اجمالی را تصور می‌کنیم، آیا این وجودات ذهنیۀ علم اجمالی اثر تنجیزی دارد؟ یا این‌که واقعیت علم اجمالی منجّز است یعنی وجود خارجی علم اجمالی منجّز است منتها خارجیت وجود علم اجمالی به این نیست که یک موجودی بیاید که شما ببینید بلکه اینها از اوصاف قائمۀ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واقعیت شجاعت که در یک کسی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اتصاف به شجاعت دارد، وجود خارجی شجاعت به او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نکرده اتصاف به رذیلۀ اخلاقی به‌نام حسد دارد، حسد وجود خارجی دارد منتهی خارجیت حسد به همین است که قائم به نفس آن متصف به این رذیله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این مسأله توجه کنیم، این‌که در کتاب القطع این بحث را مطرح کردیم، و در آن بحث، یک موضوع و محمولی ذکر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اجمالی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علم اجمالی و در چه مرحله‌ای عنوان منجّزیت دارد؟ در مرحلۀ ماهیتش منجّزیت دارد؟ در مرحلۀ وجود ذهنی منجّزیت دارد؟ یا در مرحلۀ وجود خارجیش منجّزیت دارد یعنی کسی که به حسب واقع و به حسب حقیقت، برایش علم اجمالی پیدا شد، این علم اجمالیش مثل علم تفصیلی منجّز است؟ در علم تفصیلی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التفصیلی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الخارجی یؤثّر فی تنجّز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که تنجیز از آثار وجود خارجی علم اجمالی است</w:t>
      </w:r>
      <w:r>
        <w:rPr>
          <w:rFonts w:eastAsia="IRNazanin" w:cs="IRNazanin"/>
          <w:color w:val="111111"/>
          <w:sz w:val="28"/>
          <w:szCs w:val="28"/>
          <w:rtl w:val="true"/>
          <w:lang w:bidi="fa-IR"/>
        </w:rPr>
        <w:t>.</w:t>
      </w:r>
    </w:p>
    <w:p>
      <w:pPr>
        <w:pStyle w:val="Heading4"/>
        <w:numPr>
          <w:ilvl w:val="3"/>
          <w:numId w:val="1"/>
        </w:numPr>
        <w:rPr/>
      </w:pPr>
      <w:bookmarkStart w:id="828" w:name="__RefHeading___Toc226725_3264237689"/>
      <w:bookmarkStart w:id="829" w:name="_Toc303"/>
      <w:bookmarkEnd w:id="828"/>
      <w:r>
        <w:rPr>
          <w:rtl w:val="true"/>
        </w:rPr>
        <w:t>ظرف تقدّم علّت بر معلول</w:t>
      </w:r>
      <w:bookmarkEnd w:id="82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باید به آن توجه کنیم این است که در باب علّت که بحث ما اینجا بحث در سبب و مسبب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سببیت برای نجاست ملاقی دارد، و نجاسة الملاقی علّة لنجاسة الملاقی، منتها علّتی است که شارع جعل کرده، سببیت مجعول شرعی است، لکن سببیت هست، علّیت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این علّیت و معلولیت، یک تقدّم و تأخّری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تقدّم و تأخّر بلحاظ کدام وعاء است و این تقدّم و تأخّر با کدام دید در کار است؟ آیا این تقدّم و تأخّر به لحاظ وجود خارجی است؟ یا تقدّم و تأخّر رتبی است که این تقدّم و تأخّر با دید عقل مطرح است؟</w:t>
      </w:r>
      <w:bookmarkStart w:id="830" w:name="pg13711_332027"/>
    </w:p>
    <w:p>
      <w:pPr>
        <w:pStyle w:val="BookText"/>
        <w:rPr/>
      </w:pPr>
      <w:bookmarkEnd w:id="830"/>
      <w:r>
        <w:rPr>
          <w:rFonts w:ascii="IRNazanin" w:hAnsi="IRNazanin" w:eastAsia="IRNazanin"/>
          <w:color w:val="111111"/>
          <w:sz w:val="28"/>
          <w:sz w:val="28"/>
          <w:szCs w:val="28"/>
          <w:rtl w:val="true"/>
          <w:lang w:bidi="fa-IR"/>
        </w:rPr>
        <w:t>خود شما در فلسفه خوانده‌اید که ما وقتی که علّت و معلول را با لحاظ وجود خارجی ملاحظه کنیم، علّت و معلول از نظر وجود خارجی تقارن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تقدّم وجودی برای علّت نسبت به معلول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تقارن وجودی دارند، درعین حال از دید عقل، رتبۀ علّت بر رتبۀ معلول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علّت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یتقارنان وجودا، و بینهما التقدّم و التأخّر لا بحسب الوجود بل بحسب نظر العقل و فی وعاء العقل</w:t>
      </w:r>
      <w:r>
        <w:rPr>
          <w:rFonts w:eastAsia="IRNazanin" w:cs="IRNazanin"/>
          <w:color w:val="111111"/>
          <w:sz w:val="28"/>
          <w:szCs w:val="28"/>
          <w:rtl w:val="true"/>
          <w:lang w:bidi="fa-IR"/>
        </w:rPr>
        <w:t>».</w:t>
      </w:r>
    </w:p>
    <w:p>
      <w:pPr>
        <w:pStyle w:val="Heading4"/>
        <w:numPr>
          <w:ilvl w:val="3"/>
          <w:numId w:val="1"/>
        </w:numPr>
        <w:rPr/>
      </w:pPr>
      <w:bookmarkStart w:id="831" w:name="__RefHeading___Toc226727_3264237689"/>
      <w:bookmarkStart w:id="832" w:name="_Toc304"/>
      <w:bookmarkEnd w:id="831"/>
      <w:r>
        <w:rPr>
          <w:rtl w:val="true"/>
        </w:rPr>
        <w:t>لزوم مراعات تقدّم و تأخّر خارجی نه رتبی</w:t>
      </w:r>
      <w:bookmarkEnd w:id="832"/>
    </w:p>
    <w:p>
      <w:pPr>
        <w:pStyle w:val="BookText"/>
        <w:rPr/>
      </w:pPr>
      <w:r>
        <w:rPr>
          <w:rFonts w:ascii="IRNazanin" w:hAnsi="IRNazanin" w:eastAsia="IRNazanin"/>
          <w:color w:val="111111"/>
          <w:sz w:val="28"/>
          <w:sz w:val="28"/>
          <w:szCs w:val="28"/>
          <w:rtl w:val="true"/>
          <w:lang w:bidi="fa-IR"/>
        </w:rPr>
        <w:t>وقتی که این‌طور شد، حالا این دو مسأله را به هم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ضمیمه کردن این دو مسأله این می‌شود که اگر منجّزیت مربوط به وجود خارجی علم اجمالی شد، اینجا دیگر تقدّم و تأخّر چه نقشی دارد؟ برای این‌که تقدّم و تأخّر که در رابطۀ با وجود خارجی نیست، تقدّم و تأخّر در رابطۀ با نظر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نمی‌توانید این دو را به هم مخلوط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ما پای وجود خارجی را در کار می‌آوریم، و از یک طرف، تقدّم و تأخّر عقلی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مطلب است، و نمی‌شود این دو را به هم مخلوط کنید و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و منجّزیت، اثر وجود خارجی علم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خارج که مسألۀ تقدّم و تأخّر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 معلول تقدّم دارد، و معلول در علم اجمالی ثانی، چون بر معلول در علم اجمالی اول تقدّم رتبی دارد، لذا ما حساب را باید روی علم اجمالی دوم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گیج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این دو نمی‌شود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مطلب هستند، دو وعاء هستند، و قابل خلط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اجمالی وجود خارجی پیدا نکند، لیس بمنجّز برای این‌که منجّزیت اثر وجود خارجی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علم اجمالی را کنار می‌زنید چشمهایتان را می‌بندید می‌روید در وادی عقل و مسألۀ تقدّم و تأخّر بین علت و معلول را که هیچ ارتباط به وجود خارجی ندارد و در وجود خارجی، علّت و معلول متقارنان هستند، و هیچ بینشان تقدّم و تأخّر مطرح نیست را پیاده می‌کنید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نتیجه این بحث این می‌شود که ما باید حساب این تقدّم و تأخّرهای رتبی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وجود خارجی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تنجیز را در رابطۀ با وجود خارجی علم اجمالی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کتاب القطع این مسأله را مطرح کردیم، تنها روی وجود خارجی علم اجمالی و همین‌طور علم تفصیلی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وجود</w:t>
      </w:r>
      <w:bookmarkStart w:id="833" w:name="pg13711_332028"/>
    </w:p>
    <w:p>
      <w:pPr>
        <w:pStyle w:val="BookText"/>
        <w:rPr/>
      </w:pPr>
      <w:bookmarkEnd w:id="833"/>
      <w:r>
        <w:rPr>
          <w:rFonts w:ascii="IRNazanin" w:hAnsi="IRNazanin" w:eastAsia="IRNazanin"/>
          <w:color w:val="111111"/>
          <w:sz w:val="28"/>
          <w:sz w:val="28"/>
          <w:szCs w:val="28"/>
          <w:rtl w:val="true"/>
          <w:lang w:bidi="fa-IR"/>
        </w:rPr>
        <w:t>خارجی مطرح است، دیگر شما چه حق دارید تقدّم و تأخّرهای رتبی عقلی را در کار بیاورید؟ و وقتی که ما حساب وجود خارجی را می‌سنجیم، می‌بینیم در وجود خارجی، اولین علم اجمالی که متلبّس به لباس وجود خارجی شده، علم اجمالی بین قطعۀ یسار و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اوّلین علم اجمالی متحصل فی الخارج و متحقق در وجود خارجی است و باوجوداین علم اجمالی، دیگر علم اجمالی دوم بلحاظ همان طرف که عبارت از قطعۀ یسار باشد، نمی‌تواند حالت تنجّز پیدا کند برای این‌که لازم می‌آید در یک مورد یک شیء دو مرتبه تنجّز، دو مرتبه حجّیت، دو مرتبه کاشفیت فعلیۀ مستحقه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محاسبه این بیان مرحوم محقق نائینی که آن مسألۀ تقدّم و تأخّر رتبی را مطرح کرده‌اند، بطورکلی باید کنار گذاشته شود، و تمام الملاک تاریخ حدوث العلم است، ببینیم کدام تاریخ حدوث علم اجمالی از نظر زمان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تقدّم داشت، همان وجود خارجی دارد، آن منجّزیت دارد، و حجّیت فعلیه دارد، و دیگر بعد از آن علم اجمالی دوم نمی‌تواند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ایشان این شد که اینجا باید ما روی وجود خارجی علم اجمالی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تقدّم زمانی دارد، هرکدام از نظر وجود خارجی، تقدّم دارد و اشکالی هم در منجّزیتش وجود ندارد، او وجود پیدا کرده، حالت تنجیزی علی کلا التقدیرین را ایجاد کرده، آن‌وقت چطور علم اجمالی که بعد می‌خواهد وجود پیدا کند، بعد الوجود بیاید باز روی این قطعۀ یساری که تکلیف در آن به علم اجمالی اول تنجّز پیدا کرد، باز بخواهد ایجاد تنجّز تکلیف درباره قطعۀ یسار بکند؟</w:t>
      </w:r>
    </w:p>
    <w:p>
      <w:pPr>
        <w:pStyle w:val="Heading4"/>
        <w:numPr>
          <w:ilvl w:val="3"/>
          <w:numId w:val="1"/>
        </w:numPr>
        <w:rPr/>
      </w:pPr>
      <w:bookmarkStart w:id="834" w:name="__RefHeading___Toc226729_3264237689"/>
      <w:bookmarkStart w:id="835" w:name="_Toc305"/>
      <w:bookmarkEnd w:id="834"/>
      <w:r>
        <w:rPr>
          <w:rtl w:val="true"/>
        </w:rPr>
        <w:t>مثال برای ملاک قرار دادن تقدّم و تأخّر خارجی</w:t>
      </w:r>
      <w:bookmarkEnd w:id="83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بیان ایشان این شد که ملاک، وجود خارجی است، نه آن تقدّم و تأخّرهای رتبی که مربوط به جهان عقل و وعاء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است شما عصر، علم اجمالی پیدا کردید به این‌که این دو اناء که یکی یمین است و یکی یسار، یک قطرۀ دمی در اول ظهر فی احد الانایین واقع شد، شما الان هستید و این دو اناء، و این‌که علم اجمالی دارید به این‌که اول ظهر، قطره‌ای از دم فی احد الانایین وقوع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این حال گذشت و علم اجمالی شما به حسب ظاهر منجّز بود و اثر را شما بر آن بار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شما به این معنا توجه پیدا کردید که اول صبح همین روز گذشته یک قطرۀ خونی، یا در این اناء یمین واقع شد، یا روی فرش ریخت که این علم اجمالی</w:t>
      </w:r>
      <w:bookmarkStart w:id="836" w:name="pg13711_332029"/>
    </w:p>
    <w:p>
      <w:pPr>
        <w:pStyle w:val="BookText"/>
        <w:rPr/>
      </w:pPr>
      <w:bookmarkEnd w:id="836"/>
      <w:r>
        <w:rPr>
          <w:rFonts w:ascii="IRNazanin" w:hAnsi="IRNazanin" w:eastAsia="IRNazanin"/>
          <w:color w:val="111111"/>
          <w:sz w:val="28"/>
          <w:sz w:val="28"/>
          <w:szCs w:val="28"/>
          <w:rtl w:val="true"/>
          <w:lang w:bidi="fa-IR"/>
        </w:rPr>
        <w:t>دومتان از نظر تاریخ حدوث از علم اجمالی اول،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شما عصر واقع شده، اما این علم اجمالی دوم شما بعد العصر، شب واقع شده اما معلومهایشان متعاکس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به علم اجمالی عصری در رابطۀ با وقت زوال و ظهر است، اما معلوم به علم اجمالی شب در رابطۀ با اول صبح است قبل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شبهه‌ای ندارد که ما باید این علم اجمالی دوم را که معلومش مربوط به اول صبح است را پیاده کنیم، و آن علم اجمالی اول را نادیده بگیریم و هیچ اثری بر او بار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کردند که معلوم می‌شود تاریخ حدوث علم اجمالی، نقش ندارد، آن‌که نقش دارد تاریخ المعلوم است، تاریخ المنکشف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به علم اجمالی دوم چون تاریخش اول صبح بوده، بر آن علم اجمالی اول تقدّم دارد برای این‌که آن علم اجمالی اول تاریخش مربوط به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علمها زمانا یکی مقدّم و یکی مؤخّر است، اما معلومها آن مؤخّر، مقدّم است، و آن مقدّم، مؤخّر است و اینجا بلااشکال باید روی این معلوم تکیه کنیم، و همان علم اجمالی متعلق به اول صبح را منشأ اثر قرار بدهیم، و علم اجمالی متعلق به ظهر را کنار بگذاریم</w:t>
      </w:r>
      <w:r>
        <w:rPr>
          <w:rFonts w:eastAsia="IRNazanin" w:cs="IRNazanin"/>
          <w:color w:val="111111"/>
          <w:sz w:val="28"/>
          <w:szCs w:val="28"/>
          <w:rtl w:val="true"/>
          <w:lang w:bidi="fa-IR"/>
        </w:rPr>
        <w:t>.</w:t>
      </w:r>
    </w:p>
    <w:p>
      <w:pPr>
        <w:pStyle w:val="Heading4"/>
        <w:numPr>
          <w:ilvl w:val="3"/>
          <w:numId w:val="1"/>
        </w:numPr>
        <w:rPr/>
      </w:pPr>
      <w:bookmarkStart w:id="837" w:name="__RefHeading___Toc226731_3264237689"/>
      <w:bookmarkStart w:id="838" w:name="_Toc306"/>
      <w:bookmarkEnd w:id="837"/>
      <w:r>
        <w:rPr>
          <w:rtl w:val="true"/>
        </w:rPr>
        <w:t>خصوصیت مثال مذکور و عدم ارتباط آن به محل بحث</w:t>
      </w:r>
      <w:bookmarkEnd w:id="83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استاذنا الاعظم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مسأله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می‌پذیرند، به ذهن می‌آید پس چه شد؟ این تقریبا گذشت از حرفهای قبلی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تمام الملاک را در تاریخ حدوث علم قرار می‌دادید، پس چرا اینجا مسأله را می‌پذیرید؟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جهتی در خصوص این مثال وجود دارد، که این سبب می‌شود که این مثال اصلا به ما نحن ارتباط پیدا نکند و نتوانیم در ما نحن فیه پیاده‌اش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یک جریان دیگری است و آن این است که در ما نحن فیه که مسأله ملاقی و ملاقی است ما دو علم به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علم داریم به وجوب اجتناب از دست و قطعۀ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ما عبارت از تکلیف است، یعنی یک تکلیف معلوم در رابطۀ با علم اجمالی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علم اجمالی دوم هم که بین ملاقی و طرف است، یعنی بین قطعۀ یمین و قطعۀ یسار، باز ما علم اجمالی به تکلیف داریم، یعنی علم اجمالی داریم به این‌که یا اجتناب از ملاقی لازم است، اجتناب از قطعۀ یمین یا اجتناب از قطعۀ یسار منتها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دوم ولو این‌که متعلق به تکلیف</w:t>
      </w:r>
    </w:p>
    <w:p>
      <w:pPr>
        <w:pStyle w:val="BookText"/>
        <w:rPr/>
      </w:pPr>
      <w:r>
        <w:rPr>
          <w:rFonts w:ascii="IRNazanin" w:hAnsi="IRNazanin" w:eastAsia="IRNazanin"/>
          <w:color w:val="111111"/>
          <w:sz w:val="28"/>
          <w:sz w:val="28"/>
          <w:szCs w:val="28"/>
          <w:rtl w:val="true"/>
          <w:lang w:bidi="fa-IR"/>
        </w:rPr>
        <w:t>است، اما نمی‌تواند تکلیف را به مرحلۀ تنجّز بیاورد برای این‌که تنجّز بعد از تنجّز در رابطۀ با قطعۀ یسار امکان‌پذیر نیست و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نمی‌توانیم انکار کنیم که در هریک از دو علم اجمالی در ما نحن فیه، علم اجمالی ما به تکلیف متعلق است، علم اجمالی ما به وجوب الاجتناب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در اول، وجوب اجتناب از ید و قطعۀ یسار، و در دوم وجوب اجتناب از قطعۀ یمین و یا قطعۀ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در این مثال هم مسأله این‌طور است؟ یا این‌که این مثال اصلا از اینجا خارج است؟</w:t>
      </w:r>
    </w:p>
    <w:p>
      <w:pPr>
        <w:pStyle w:val="BookText"/>
        <w:rPr/>
      </w:pPr>
      <w:r>
        <w:rPr>
          <w:rFonts w:ascii="IRNazanin" w:hAnsi="IRNazanin" w:eastAsia="IRNazanin"/>
          <w:color w:val="111111"/>
          <w:sz w:val="28"/>
          <w:sz w:val="28"/>
          <w:szCs w:val="28"/>
          <w:rtl w:val="true"/>
          <w:lang w:bidi="fa-IR"/>
        </w:rPr>
        <w:t>در این مثال آن‌که معلوم بالاجمال شماست،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قطرة من الدم، اما فی اناء الیمین، و اما فی اناء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باشید و همین علم اجمالی، بعد یک علم اجمالی دیگری در رابطۀ با صبح پیدا نشود، این علم اجمالی اوّلتان الان 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پیدا کردید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قطرة اما فی الاناء الیمین و اما فی الاناء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نقصی در این علم اجمالی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شب می‌آید، و شما علم اجمالی پیدا می‌کنید به این‌که قطرۀ قبل از این قطره دم، یا در اناء یمین واقع شده در اول صبح، یا روی فرش ریخته، و آن هم قبل از این بوده، اینجا ما به این نتیجه می‌رسیم که حالا که این علم اجمالی برای شما پیش آمد، برایتان یک کشف خلافی شده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خلاف این است که شما تا حالا خیال می‌کردید که علم اجمالی ظهری متعلق به تکلیف است، اما حالا می‌فهمید که اشتباه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انسان در علم تفصیلی، گاهی علم به تکلیف داشته باشد، لکن بعد از مدتی بفهمد که اشتباه کرده، و بیخود علم به تکلیف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علم اجمالی شب نیامده، شما خیال می‌کردید که این علم اجمالی مربوط به انائین در ظهر به تکلیف متعلق شده، و واقعا هم اگر علم اجمالی شب نمی‌آمد، مسأله همین‌طور بود، و تا آخر هم اگر ادامه پیدا می‌کرد، مسأله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شب توجه پیدا کردید که یک داستانی در اول صبح واقع شده، و یک خونی قبل از خون ظهر واقع شده، یا در اناء طرف یمین، یا در فرش، اینجا می‌فهمید که علم اجمالی مربوط به ظهرتان متعلق به تکلیف نبوده، برای این‌که اگر آن قطرۀ از دمی که عصر علم اجمالی پیدا کردید به وقوعش، در همان اناء یمین واقع شده باشد و تصادفا قطرۀ صبحی هم در اناء یمین واقع شده باشد، آیا این قطرۀ ثانیۀ از دم تکلیف‌آور است؟ یا تکلیف‌آور نیست؟ اگر قطره‌ای از خون در این اناء واقع شد، و بعد از یک ساعت، یک قطرۀ ثانی واقع شد، آیا این قطرۀ</w:t>
      </w:r>
      <w:bookmarkStart w:id="839" w:name="pg13711_332031"/>
    </w:p>
    <w:p>
      <w:pPr>
        <w:pStyle w:val="BookText"/>
        <w:rPr/>
      </w:pPr>
      <w:bookmarkEnd w:id="839"/>
      <w:r>
        <w:rPr>
          <w:rFonts w:ascii="IRNazanin" w:hAnsi="IRNazanin" w:eastAsia="IRNazanin"/>
          <w:color w:val="111111"/>
          <w:sz w:val="28"/>
          <w:sz w:val="28"/>
          <w:szCs w:val="28"/>
          <w:rtl w:val="true"/>
          <w:lang w:bidi="fa-IR"/>
        </w:rPr>
        <w:t>ثانی چه نقش دارد؟ هیچ نقشی ندارد و اثری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روی این قطرۀ ثانیه بوجود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شما احتمال می‌دهید که این قطرۀ ثانیه که قطرۀ ظهر باشد، در اناء یمین واقع شده باشد که احتمالا قطرۀ اول هم در رابطه با همین اناء بوده، شما علم به تکلیف در رابطۀ با ظهر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صبح چطور؟ در رابطۀ با صبح که اشکالی نبود، تکلیف در کار بوده برای این‌که قطره، چه روی اناء یمین واقع شده باشد، و چه روی فرش واقع شده باشد، برای ما تکلیف آورده، گریبان ما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با آمدن علم اجمالی شب، برای شما روشن می‌شود که علم اجمالی در رابطۀ با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متعلقا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می‌کردید که متعلق به تکلیف است، و اگر علم اجمالی دوم نمی‌آمد، تا آخر هم بر این حال باقی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علم اجمالی دوم، این انکشاف برای شما پیدا می‌شود، که این علم اجمالی متعلق به تکلیف نبوده بلکه علم اجمالی صبحی متعلق به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که ما در این مثال روی علم اجمالی صبح تکیه می‌کنیم، برای این است که آن متعلق به تکلیف است، و علم اجمالی ظهری متعلق به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ما نحن فیه، ما نحن فیه هم علم اجمالی دربارۀ ملاقی و هم علم اجمالی دربارۀ ملاقی، هردو متعلق به تکلیف است، و هیچ ارتباط آن سبکی بین آنها نیست، لذا باید این مثال را بطور کلی از محل بحث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آن‌جایی است که دو علم اجمالی به تکلیف در کار باشد، و میزان و ضابط، همان تاریخ حدوث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تقدّم داشته باشد، آن منجّزیت را به خودش اختصاص می‌دهد، و علم بعدی هیچ سهمی از منجّزیت ندارد</w:t>
      </w:r>
      <w:r>
        <w:rPr>
          <w:rFonts w:eastAsia="IRNazanin" w:cs="IRNazanin"/>
          <w:color w:val="111111"/>
          <w:sz w:val="28"/>
          <w:szCs w:val="28"/>
          <w:rtl w:val="true"/>
          <w:lang w:bidi="fa-IR"/>
        </w:rPr>
        <w:t>.</w:t>
      </w:r>
    </w:p>
    <w:p>
      <w:pPr>
        <w:pStyle w:val="Heading4"/>
        <w:numPr>
          <w:ilvl w:val="3"/>
          <w:numId w:val="1"/>
        </w:numPr>
        <w:rPr/>
      </w:pPr>
      <w:bookmarkStart w:id="840" w:name="__RefHeading___Toc226733_3264237689"/>
      <w:bookmarkStart w:id="841" w:name="_Toc307"/>
      <w:bookmarkEnd w:id="840"/>
      <w:r>
        <w:rPr>
          <w:rtl w:val="true"/>
        </w:rPr>
        <w:t>پرسش</w:t>
      </w:r>
      <w:r>
        <w:rPr>
          <w:rtl w:val="true"/>
        </w:rPr>
        <w:t>:</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راحل را 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تقدّم و تأخّر علم اجمالی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تنجّز علم اجمالی مربوط به چه مرحله‌ای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بر معلول در کدام ظرف تقدّم دارد؟ توضیح دهید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ملاک قرار دادن تقدّم و تأخّر خارجی چیست و چرا مثال مذکور به محل بحث ارتباطی ندارد؟</w:t>
      </w:r>
      <w:bookmarkStart w:id="842" w:name="pg13711_332032"/>
    </w:p>
    <w:p>
      <w:pPr>
        <w:pStyle w:val="Heading3"/>
        <w:numPr>
          <w:ilvl w:val="2"/>
          <w:numId w:val="1"/>
        </w:numPr>
        <w:rPr/>
      </w:pPr>
      <w:bookmarkStart w:id="843" w:name="__RefHeading___Toc226735_3264237689"/>
      <w:bookmarkStart w:id="844" w:name="_Toc308"/>
      <w:bookmarkEnd w:id="842"/>
      <w:bookmarkEnd w:id="843"/>
      <w:r>
        <w:rPr>
          <w:rtl w:val="true"/>
        </w:rPr>
        <w:t>درس دویست و پنجاه و نهم</w:t>
      </w:r>
      <w:bookmarkEnd w:id="844"/>
    </w:p>
    <w:p>
      <w:pPr>
        <w:pStyle w:val="Heading4"/>
        <w:numPr>
          <w:ilvl w:val="3"/>
          <w:numId w:val="1"/>
        </w:numPr>
        <w:rPr/>
      </w:pPr>
      <w:bookmarkStart w:id="845" w:name="__RefHeading___Toc226737_3264237689"/>
      <w:bookmarkStart w:id="846" w:name="_Toc309"/>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47" w:name="__RefHeading___Toc226739_3264237689"/>
      <w:bookmarkStart w:id="848" w:name="_Toc310"/>
      <w:bookmarkEnd w:id="847"/>
      <w:r>
        <w:rPr>
          <w:rtl w:val="true"/>
        </w:rPr>
        <w:t>حکم صورت سوم ملاقی نجس به علم اجمالی</w:t>
      </w:r>
      <w:bookmarkEnd w:id="84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در مورد آن دو صورت ذکر شد، که در یک صورت، اجتناب از ملاقی و آن طرف لازم بود، و در یک صورت، اجتناب از ملاقی و آن طرف لازم بود، معلوم می‌شود که در این صورت سوم که ملاقات قبلا تحقق پیدا کرده باشد یعنی بدانیم که دست با قطعۀ یمین با حالت رطوبت ملاقات کرد، بعد از این ملاقات، علم اجمالی به نجاست پیدا شود، منتها در این علم اجمالی، یک طرفش قطعۀ یسار خواهد بود، یک طرفش قطعۀ یمین و یدی که ملاقات با قطعۀ یمین کرده، که از نظر طرفیت برای علم اجمالی، نه ملاقی تقدّم دارد، و نه ملاقی تقدّم دارد، بلکه هردویشان در آن واحد، و در عرض واحد، طرف علم اجمالی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فرض ممکنی است که ملاقاتی تحقق پیدا کرد و بعد، علم اجمالی پیدا شد به این‌که یا این متلاقیین نجس است و یا آن قطعۀ یسار فرش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پیداست که لازمۀ این علم اجمالی، این است که از هرسه اجتناب شود، هم از ملاقی و هم از ملاقی برای این‌که در اضافۀ به علم اجمالی، و</w:t>
      </w:r>
      <w:bookmarkStart w:id="849" w:name="pg13711_332033"/>
    </w:p>
    <w:p>
      <w:pPr>
        <w:pStyle w:val="BookText"/>
        <w:rPr/>
      </w:pPr>
      <w:bookmarkEnd w:id="849"/>
      <w:r>
        <w:rPr>
          <w:rFonts w:ascii="IRNazanin" w:hAnsi="IRNazanin" w:eastAsia="IRNazanin"/>
          <w:color w:val="111111"/>
          <w:sz w:val="28"/>
          <w:sz w:val="28"/>
          <w:szCs w:val="28"/>
          <w:rtl w:val="true"/>
          <w:lang w:bidi="fa-IR"/>
        </w:rPr>
        <w:t>ارتباط با علم اجمالی هیچ‌گونه تقدّم و تأخّری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حیث الرتبه، تقدّم و تأخّر در جای خودش محفوظ است اما از نظر طرفیت برای علم اجمالی، هیچ تقدّم و تأخّری در کار نیست یا قطعۀ یسار، یا کلا المتلاقیین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ملاقی و ملاقی و آن طرف هر سه وجوب اجتناب دارند و اشکالی هم در این جهت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به همین صورت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در ملاقی و ملاقی و متلاقیین بحث می‌کردیم بحث ما با ملاحظه علم اجمالی بود، یعنی در حقیقت مقتضای حکم عقل را در نظر می‌گرفتیم، یعنی همان عقلی که در اطراف علم اجمالی حکم به وجوب احتیاط می‌کند، و همان عقلی که موافقت قطعیه را در اطراف علم اجمالی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بحثهایی که ما در رابطۀ با ملاقی و ملاقی کردیم، با توجه به حکم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از نظر عقل باید از ملاقی اجتناب شود، دون الملاقی، برای این‌که ملاقی، طرف علم اجمالی نیست، و معنای اجتناب از شیء هم، اجتناب از ملاقیش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خودش یک حکم خاصی دارد، و یک وظیفه دیگری است</w:t>
      </w:r>
      <w:r>
        <w:rPr>
          <w:rFonts w:eastAsia="IRNazanin" w:cs="IRNazanin"/>
          <w:color w:val="111111"/>
          <w:sz w:val="28"/>
          <w:szCs w:val="28"/>
          <w:rtl w:val="true"/>
          <w:lang w:bidi="fa-IR"/>
        </w:rPr>
        <w:t>.</w:t>
      </w:r>
    </w:p>
    <w:p>
      <w:pPr>
        <w:pStyle w:val="Heading4"/>
        <w:numPr>
          <w:ilvl w:val="3"/>
          <w:numId w:val="1"/>
        </w:numPr>
        <w:rPr/>
      </w:pPr>
      <w:bookmarkStart w:id="850" w:name="__RefHeading___Toc226741_3264237689"/>
      <w:bookmarkStart w:id="851" w:name="_Toc311"/>
      <w:bookmarkEnd w:id="850"/>
      <w:r>
        <w:rPr>
          <w:rtl w:val="true"/>
        </w:rPr>
        <w:t>بررسی جریان اصول عملیه در اطراف علم اجمالی در محل بحث</w:t>
      </w:r>
      <w:bookmarkEnd w:id="851"/>
    </w:p>
    <w:p>
      <w:pPr>
        <w:pStyle w:val="BookText"/>
        <w:rPr/>
      </w:pPr>
      <w:r>
        <w:rPr>
          <w:rFonts w:ascii="IRNazanin" w:hAnsi="IRNazanin" w:eastAsia="IRNazanin"/>
          <w:color w:val="111111"/>
          <w:sz w:val="28"/>
          <w:sz w:val="28"/>
          <w:szCs w:val="28"/>
          <w:rtl w:val="true"/>
          <w:lang w:bidi="fa-IR"/>
        </w:rPr>
        <w:t>حالا می‌خواهیم بحثی به لحاظ اصول شرعیۀ در این باب مطرح کنیم، ببینیم آیا اصول شرعیه از قبیل اصالة الطهارة، اصالة الحلیة، و امثال ذلک، در اینجایی که ملاقاتی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بیشتر در رابطۀ با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شرعیه در رابطۀ با ملاقی جریان پیدا می‌کند یا نه؟ و اگر جریان پیدا کند، علّت و نحوه جریانش چگونه خواهد بود؟</w:t>
      </w:r>
    </w:p>
    <w:p>
      <w:pPr>
        <w:pStyle w:val="BookText"/>
        <w:rPr/>
      </w:pPr>
      <w:r>
        <w:rPr>
          <w:rFonts w:ascii="IRNazanin" w:hAnsi="IRNazanin" w:eastAsia="IRNazanin"/>
          <w:color w:val="111111"/>
          <w:sz w:val="28"/>
          <w:sz w:val="28"/>
          <w:szCs w:val="28"/>
          <w:rtl w:val="true"/>
          <w:lang w:bidi="fa-IR"/>
        </w:rPr>
        <w:t>اینجا ربما یقال به این‌که در اینجایی که شما یک علم اجمالی دارید به این‌که یا قطعۀ یمین نجس است و یا قطعۀ یسار نجس است، اینجا مانعی ندارد که شما یک اصالة الطهارة در رابطۀ با ملاقی جاری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که با قطعۀ یمین مع الرطوبة، ملاقات کرد، حالا شک داریم که این دست نجس است یا نه؟ شک داریم که آن طهارت قبلیه را از دست داده یا نه، حالا چه سابقه داشته یا نه، اصالة الطهارة جریان پیدا می‌کند و حکم می‌کند بطهارة الملاقی</w:t>
      </w:r>
      <w:r>
        <w:rPr>
          <w:rFonts w:eastAsia="IRNazanin" w:cs="IRNazanin"/>
          <w:color w:val="111111"/>
          <w:sz w:val="28"/>
          <w:szCs w:val="28"/>
          <w:rtl w:val="true"/>
          <w:lang w:bidi="fa-IR"/>
        </w:rPr>
        <w:t>.</w:t>
      </w:r>
    </w:p>
    <w:p>
      <w:pPr>
        <w:pStyle w:val="Heading4"/>
        <w:numPr>
          <w:ilvl w:val="3"/>
          <w:numId w:val="1"/>
        </w:numPr>
        <w:rPr/>
      </w:pPr>
      <w:bookmarkStart w:id="852" w:name="__RefHeading___Toc226743_3264237689"/>
      <w:bookmarkStart w:id="853" w:name="_Toc312"/>
      <w:bookmarkEnd w:id="852"/>
      <w:r>
        <w:rPr>
          <w:rtl w:val="true"/>
        </w:rPr>
        <w:t>تقدّم اصل سببی بر اصل مسببی</w:t>
      </w:r>
      <w:bookmarkEnd w:id="85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علت را اینطوری ذکر بکنند که طهارة الملاقی و نجاسته مسبب از</w:t>
      </w:r>
    </w:p>
    <w:p>
      <w:pPr>
        <w:pStyle w:val="BookText"/>
        <w:rPr/>
      </w:pPr>
      <w:r>
        <w:rPr>
          <w:rFonts w:ascii="IRNazanin" w:hAnsi="IRNazanin" w:eastAsia="IRNazanin"/>
          <w:color w:val="111111"/>
          <w:sz w:val="28"/>
          <w:sz w:val="28"/>
          <w:szCs w:val="28"/>
          <w:rtl w:val="true"/>
          <w:lang w:bidi="fa-IR"/>
        </w:rPr>
        <w:t>طهارت ملاقی و نجاست الملاقی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یک حالت معلولیت و حالت مسببی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معلول نجاست ملاقی است، و طهارتش هم معلول طهارت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مسألۀ سببیت و مسببیت در کار است، اگر در مورد سبب، اصلی جریان پیدا کند، این اصل جاری در سبب، حاکم بر اصل جاری در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یک سببیت و مسببیتی ملاحظه کردید، اگر در سبب، اصلی جریان پیدا کرد، دیگر نمی‌گذارد در مسبب اصل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موردی اصل جاری در سبب، گرفتار یک مانعی شد، گرفتار یک معارضه‌ای شد، و نتوانست در مورد سبب جریان پیدا کند، آیا در این صورت اصل در مسبب جریان پیدا نمی‌کند؟ اینجا دیگر چه مانعی دارد؟ اصل جاری در سبب حاکم بر اصل جاری در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سبب اصل جاری نشد، یک ابتلا و معارضه‌ای در کار بود، اینجا دیگر اصلی که در مسبب جریان پیدا می‌کند،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 همین‌طور است برای این‌که در ملاقی که آن قطعۀ یمین است، اگر اصالة الطهارة جریان پیدا می‌کرد، نوبت به اصالة الطهارة در ملاقی نمی‌رسید برای این‌که ملاقی مسبب است، و اصل جاری در مسبب، محکوم اصل جاری در سبب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که نمی‌توانیم در قطعۀ یمین اصالة الطهارة جاری کنیم برای این‌که اصالة الطهارة در قطعۀ یمین، با اصالة الطهارة در قطعۀ یسار معارض است و اگر بخواهیم در هردو قطعه اصالة الطهارة جاری کنیم، با علم اجمالی منافات دارد، و علاوه؛ مخالفت عملیۀ معلوم بالاجمال لازم می‌آید، یعنی این از آنجاهایی است که روی هردو مبنا اصل در ملاقی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بحثی کردیم که آیا علت عدم جریان اصول در اطراف علم اجمالی، مسألۀ تناقض در ادلۀ خود اصول است یا مسألۀ مخالفت عملیه قطعیه است؟ و این بحث، ثمره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علت، مخالفت عملیه قطعیه باشد، این است که مواردی داریم که جریان دو اصل در اطراف علم اجمالی، مستلزم مخالفت عملیه نیست، لازمه‌اش این است که آنجا باید جریان پیدا کند، که مثال و تفصیلش را مفصّل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این دو مبنا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اصالة الطهارة در قطعۀ یمین و یسار، روی هیچ یک از دو مبنا جاری نیست چه شما مبنا را تناقض در دلیل اصالة الطهارة بدانید، و چه مبنا را مخالفت عملیه قطعیه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آن مواردی است که هردو مبنا در آن اتفاق دارند که اصالة الطهارة در قطعۀ یمین و قطعۀ یسار با وجود علم اجمالی به نجاست احدهما جریان پیدا نمی‌کند</w:t>
      </w:r>
      <w:r>
        <w:rPr>
          <w:rFonts w:eastAsia="IRNazanin" w:cs="IRNazanin"/>
          <w:color w:val="111111"/>
          <w:sz w:val="28"/>
          <w:szCs w:val="28"/>
          <w:rtl w:val="true"/>
          <w:lang w:bidi="fa-IR"/>
        </w:rPr>
        <w:t>.</w:t>
      </w:r>
      <w:bookmarkStart w:id="854" w:name="pg13711_332035"/>
    </w:p>
    <w:p>
      <w:pPr>
        <w:pStyle w:val="BookText"/>
        <w:rPr/>
      </w:pPr>
      <w:bookmarkEnd w:id="854"/>
      <w:r>
        <w:rPr>
          <w:rFonts w:ascii="IRNazanin" w:hAnsi="IRNazanin" w:eastAsia="IRNazanin"/>
          <w:color w:val="111111"/>
          <w:sz w:val="28"/>
          <w:sz w:val="28"/>
          <w:szCs w:val="28"/>
          <w:rtl w:val="true"/>
          <w:lang w:bidi="fa-IR"/>
        </w:rPr>
        <w:t>پس ملاقی که جنبه سببیت دارد، اصالة الطهارة در آن جاری نیست، روی هردو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جاری نشد، دیگر چرا در ملاقی جریان پیدا نکند؟ دست خارج از دایره علم اجمالی بود، یک ملاقاتی با قطعۀ یمین کرده و چون قطعۀ یمین تفصیلا، معلوم النجاسة نبوده، اینجا شک پیدا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الید نجسة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اصالة الطهارة در ید ملاقیه جریان پیدا کند، بدون این‌که هیچ مانعی در اینجا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راهی که در اینجا ذکر شده درست است یا نه؟</w:t>
      </w:r>
    </w:p>
    <w:p>
      <w:pPr>
        <w:pStyle w:val="Heading4"/>
        <w:numPr>
          <w:ilvl w:val="3"/>
          <w:numId w:val="1"/>
        </w:numPr>
        <w:rPr/>
      </w:pPr>
      <w:bookmarkStart w:id="855" w:name="__RefHeading___Toc226745_3264237689"/>
      <w:bookmarkStart w:id="856" w:name="_Toc313"/>
      <w:bookmarkEnd w:id="855"/>
      <w:r>
        <w:rPr>
          <w:rtl w:val="true"/>
        </w:rPr>
        <w:t>دلیل حکومت اصل جاری در سبب بر اصل جاری در مسبب</w:t>
      </w:r>
      <w:bookmarkEnd w:id="856"/>
    </w:p>
    <w:p>
      <w:pPr>
        <w:pStyle w:val="BookText"/>
        <w:rPr/>
      </w:pPr>
      <w:r>
        <w:rPr>
          <w:rFonts w:ascii="IRNazanin" w:hAnsi="IRNazanin" w:eastAsia="IRNazanin"/>
          <w:color w:val="111111"/>
          <w:sz w:val="28"/>
          <w:sz w:val="28"/>
          <w:szCs w:val="28"/>
          <w:rtl w:val="true"/>
          <w:lang w:bidi="fa-IR"/>
        </w:rPr>
        <w:t>اینجا به یک مقدمه که البته یک بحث کلی است، و تفصیلش هم در باب استصحاب باید روشن شود، اجمالا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به صورت یک ضابطه و به صورت یک قاعدۀ کلّی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حاکم بر اصل جاری در مسبب است، این از کجا آمده؟ دلیل بر این حرف چیست؟ آیه و روایتی آمده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حاکم بر اصل جاری در مسبب است که لازمه‌اش این باشد که ما به اطلاق این آیه و روایت اخذ کنیم و هرکجا مسألۀ سببیت و مسببیتی مطرح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حاکم بر اصل جاری بر مسبب است؟ آیا آیه‌ای این مطلب را گفته؟ روایتی این مسأله را بیان کرده؟ یا این‌که این یک ملاک دیگری دارد که ما باید روی آن ملاک تکیه کنیم، و ببینیم آن ملاک کجا جریان دارد، و کجا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یک کلمه سبب و مسببی دیدیم، فوری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حاکم بر اصل جاری در مسبب است بلکه باید ببینیم آن ملاک در آن وجود دارد یا نه؟</w:t>
      </w:r>
    </w:p>
    <w:p>
      <w:pPr>
        <w:pStyle w:val="BookText"/>
        <w:rPr/>
      </w:pPr>
      <w:r>
        <w:rPr>
          <w:rFonts w:ascii="IRNazanin" w:hAnsi="IRNazanin" w:eastAsia="IRNazanin"/>
          <w:color w:val="111111"/>
          <w:sz w:val="28"/>
          <w:sz w:val="28"/>
          <w:szCs w:val="28"/>
          <w:rtl w:val="true"/>
          <w:lang w:bidi="fa-IR"/>
        </w:rPr>
        <w:t>ملاک این مطلب این است که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بیشتر در استصحاب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احکام جریان پیدا می‌کند، گاهی در موضوعات جریان پیدا می‌کند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استصحابی در موضوع جریان پیدا کرد، خود موضوع را که شارع نمی‌تواند حکم به ابقائش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در عالم تکوین نمی‌خواهد حکم به ابقاء موضوع بما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عالم تعبّد حکم به ابقای این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ابقا بخواهد تعبّدا تحقق پیدا کند، لازمه‌اش این است که یک اثر شرعی بر این موضوع در حال ابقا مترتب شده باشد، که ابقای تعبّدی این موضوع، به لحاظ آن اثر شرعی مترتّب بر این موضوع باشد، و الاّ اگر اثر شرعی بر یک موضوعی بار نشود، یک موضوعی در شریعت محکوم به حکمی نباشد، معنای این‌که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ببقائه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معنایی می‌تواند</w:t>
      </w:r>
    </w:p>
    <w:p>
      <w:pPr>
        <w:pStyle w:val="BookText"/>
        <w:rPr/>
      </w:pPr>
      <w:r>
        <w:rPr>
          <w:rFonts w:ascii="IRNazanin" w:hAnsi="IRNazanin" w:eastAsia="IRNazanin"/>
          <w:color w:val="111111"/>
          <w:sz w:val="28"/>
          <w:sz w:val="28"/>
          <w:szCs w:val="28"/>
          <w:rtl w:val="true"/>
          <w:lang w:bidi="fa-IR"/>
        </w:rPr>
        <w:t>پیدا بکند؟ حتما حکم به بقاء الموضوع تعبّدا، به لحاظ آثار شرعیۀ مترتّب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این تعبّد در رابطۀ با اثر شرعی است، در رابطۀ با ترتّب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سبب و مسبب مسأله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این مسبب، مسببیت شرعیه دارد، و این مسبب از آثار شرعیۀ سبب شناخته 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یک سبب و مسببی است که جنبۀ شرعی ندارد، لکن بینشان سببیت و مسببیت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مسبب از آثار شرعیۀ سبب باشد، اینجا مسأله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اصلی، یک استصحابی در سبب جاری می‌شود، معنای جریان استصحاب در سبب، این است که آثار شرعی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شرعی که بر آن ترتّب پیدا می‌کند مسببی است که شارع آن مسبب را اثر شرعی این سبب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جریان استصحاب در سبب، ترتّب مسببی است که خود این مسبب، اثر شرعی سبب است، و شارع او را از آثار سبب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معروف شک سببی و مسببی این است که شما اینجا یک آبی دارید که این آب مشکوک الکرّیة است، لکن حالت سابقه این آب، کرّیّت است اما در شرایط فعلی، شک دارید که این آب کرّیتش محفوظ است یا این‌که از کرّیت ساقط شده؟ با این آب مشکوک الکریة این عبایی که مسلّم نجس بود را شستشو دادید، بعد از آن‌که عبا شستشو شد، برای شما شک پیدا شده، که آیا این عبا پاک شد یا نه؟ منشأ شک ما در طهارت و نجاست عبا، این است که آیا این آب، کرّیت داشت یا نه؟ اگر این آب واجد صفت کرّیت بود، عبای نجسی هم که با این آب شستشو شده، قطعا پاک است و اگر آب کریتش را از دست داده بود، قطعا عبا به نجاست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در ابتدا فکر می‌کنید که دوتا استصحاب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بقای کرّیت هذا المایع، یک استصحاب هم استصحاب بقای نجاست عبای نجسی که با آب مشکوک الکرّیة تطهیر شده، ولی ما معتقدیم که اینجا دیگر این استصحاب نجاست عبا جریان پیدا نمی‌کند نه صرفا روی مسببیت و سببیت، بلکه روی آن ملاکی که عرض کردیم که وقتی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کرّیت را استصحاب بکن و ما کرّیت را استصحاب کردیم، آیا استصحاب در کرّیت به لحاظ خودش، بلحاظ نفس عنوان کرّیت، جریان پیدا می‌کند؟ یا بلحاظ اثر شرعی مترتب بر کرّیت جریان پیدا می‌کند؟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این‌که استصحاب کرّیت به لحاظ اثر شرعی مترتب بر 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857" w:name="pg13711_332037"/>
    </w:p>
    <w:p>
      <w:pPr>
        <w:pStyle w:val="BookText"/>
        <w:rPr/>
      </w:pPr>
      <w:bookmarkEnd w:id="857"/>
      <w:r>
        <w:rPr>
          <w:rFonts w:ascii="IRNazanin" w:hAnsi="IRNazanin" w:eastAsia="IRNazanin"/>
          <w:color w:val="111111"/>
          <w:sz w:val="28"/>
          <w:sz w:val="28"/>
          <w:szCs w:val="28"/>
          <w:rtl w:val="true"/>
          <w:lang w:bidi="fa-IR"/>
        </w:rPr>
        <w:t>آثار شرعیه مترتب بر کرّیت، این است که الکر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مطهر، 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احکم بأنّه 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حکم کرد این آب را حکم به کرّیت و مطهریتش بکن، دیگر من شک ندارم در بقاء و عدم بقاء نجاست عبا، یعنی من در عالم تعبّد می‌دانم عبا پاک است، دیگر نباید شک در نجاست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بأنّه کرّ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با همین آب تطهیر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بأنّ هذا الماء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عبای شما با استصحاب اول طاهر شد، در حقیقت شما در جوّ تعبّد، دیگر اصلا شک ندارید در این‌که آیا عبا نجس است یا پاک است تا یک استصحاب نجاستی در عبا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مسألۀ سببیت و مسببیت نیست، مسأله این است که مسبب ما از آثار شرعیۀ سبب شناخته شده و وقتی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جاری در سبب حکم به بقای سبب بکن، معنای حکم به بقای سبب، این است که تمام آثار شرعیه را بر آن مرتّب بکن، و یکی از آثار شرعیۀ مرتب بر این سبب، این است که عبایی که با آن تطهیر شده،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پاکی عبا کن، دیگر من تعبّدا در نجاست و طهارت شک ندارم تا استصحاب بقای نجاست در عبا جریان پیدا کند</w:t>
      </w:r>
      <w:r>
        <w:rPr>
          <w:rFonts w:eastAsia="IRNazanin" w:cs="IRNazanin"/>
          <w:color w:val="111111"/>
          <w:sz w:val="28"/>
          <w:szCs w:val="28"/>
          <w:rtl w:val="true"/>
          <w:lang w:bidi="fa-IR"/>
        </w:rPr>
        <w:t>.</w:t>
      </w:r>
    </w:p>
    <w:p>
      <w:pPr>
        <w:pStyle w:val="Heading4"/>
        <w:numPr>
          <w:ilvl w:val="3"/>
          <w:numId w:val="1"/>
        </w:numPr>
        <w:rPr/>
      </w:pPr>
      <w:bookmarkStart w:id="858" w:name="__RefHeading___Toc226747_3264237689"/>
      <w:bookmarkStart w:id="859" w:name="_Toc314"/>
      <w:bookmarkEnd w:id="858"/>
      <w:r>
        <w:rPr>
          <w:rtl w:val="true"/>
        </w:rPr>
        <w:t>عدم تقدّم اصل سببی غیر شرعی بر اصل مسببی</w:t>
      </w:r>
      <w:bookmarkEnd w:id="859"/>
    </w:p>
    <w:p>
      <w:pPr>
        <w:pStyle w:val="BookText"/>
        <w:rPr/>
      </w:pPr>
      <w:r>
        <w:rPr>
          <w:rFonts w:ascii="IRNazanin" w:hAnsi="IRNazanin" w:eastAsia="IRNazanin"/>
          <w:color w:val="111111"/>
          <w:sz w:val="28"/>
          <w:sz w:val="28"/>
          <w:szCs w:val="28"/>
          <w:rtl w:val="true"/>
          <w:lang w:bidi="fa-IR"/>
        </w:rPr>
        <w:t>اما اگر در اینجا ما یک سبب و مسببی داشتیم که بین آنها سببیت و مسببیت وجود داشت، اما مسبب از آثار شرعی سبب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ارتباطی به سبب نداشت به صورتی که اثر شرعی‌اش شناخته شود که مثالش را در ما نحن فیه منطبق می‌کنیم، اینجا دیگر چه دلیلی داریم که اصل جاری در سبب، حاکم بر اصل جاری در مسبب است؟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روایاتی نیست که ما به اطلاق و عمومش تمسک کنیم، باید ملاک در آن تحقق داشته باشد، و ملاک هم همان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مسببی که از آثار شرعیۀ سبب شناخته شود، اما مسببی که از آثار شرعیۀ سبب شناخته نشود، اینجا وجهی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بر اصل جاری در مسبب حاکم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خلطی که در ما نحن فیه شده این است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الملاقی و نجاسته، مسببة عن طهارة الملاقی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خلطش این است که ما قبول داریم که نجاست ملاقی از آثار شرعیۀ نجاست ملاقی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این‌که از آثار شرعیه است، نه به معنای</w:t>
      </w:r>
    </w:p>
    <w:p>
      <w:pPr>
        <w:pStyle w:val="BookText"/>
        <w:rPr/>
      </w:pPr>
      <w:r>
        <w:rPr>
          <w:rFonts w:ascii="IRNazanin" w:hAnsi="IRNazanin" w:eastAsia="IRNazanin"/>
          <w:color w:val="111111"/>
          <w:sz w:val="28"/>
          <w:sz w:val="28"/>
          <w:szCs w:val="28"/>
          <w:rtl w:val="true"/>
          <w:lang w:bidi="fa-IR"/>
        </w:rPr>
        <w:t>این‌که وجوب اجتناب از ملاقی، وجوب اجتناب از ملاقی هم هست؟ این یک حرف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نجاسة الملاقی مسببة عن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شارع نجاست یک شیء را سبب شرعی قرار داده برای نجاست الملاقی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سببیت استفاده می‌شود، یعنی ملاقی سببیت دارد برای نجاست ملاقی 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الملاقی از آثار شرعیه نجاست الملاقی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طهارتش چطور؟ طهارت ملاقی هم از آثار شرعیه طهارت ملاقی است؟ یعنی اگر شما با دست تر با شیء طاهری ملاقات کردید، این طاهر بودن دست شما اثر شرعی طهارت این ملاقی است؟ یا این‌که دست طاهر بوده موجبی هم برای نجاست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شما پاک است؟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یک شیء طاهری ملاقات کرده اما در عکسش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شما نجس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لاقی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شما طاهر بود،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طاهر است؟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لاقی مع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لم یتحقق فیه سبب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منجّسه برای ید پیدا نشده، ید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نجاسة الملاقی از آثار شرعیۀ نجاسة الملاقی هست،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الملاقی لیست من الاثار الشرعیة لطهارة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می‌خواهیم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مال هرکسی هست،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الطهارة در قطعۀ یمین جریان پیدا کند، نوبت به اصالة الطهارة در ید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از نظر طهارت بین اینها هست؟ اگر اصالة الطهارة در قطعۀ یمین جریان پیدا کند، نوبت به اصالة الطهارة در ملاقی نمی‌رسد، چرا؟ مگر طهارت ملاقی از آثار شرعیۀ طهارت ملاقی است که اگر در قطعۀ یمین اصالة الطهارة جریان پیدا کند، نوبت به ملاقی نمی‌رسد؟ اگر فرض کنیم که در ملاقی هم اصالة الطهارة جریان پیدا می‌کرد، و گرفتار معارض و مبتلای معارضه نبود، مع ذلک ما باید در ملاقی اصالة الطهارة را جاری کنیم، برای این‌که از نظر طهارت ارتباطی بین ملاقی و ملاقی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مسأله استصحاب نجاست بود، استصحاب نجاست اگر در ملاقی جریان پیدا کند، لازمه‌اش این است که نجاست الملاقی هم برایش ترتب پیدا کند برای این‌که سببیت شرعیه است، و شارع نجاست الملاقی را مترتّب بر نجاست الملاقی کرده اما در ناحیه طهارت، مطلب به این صورت نیست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اشکالی که به این حرف وارد است این شد که این حرف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860" w:name="pg13711_332039"/>
    </w:p>
    <w:p>
      <w:pPr>
        <w:pStyle w:val="BookText"/>
        <w:rPr/>
      </w:pPr>
      <w:bookmarkEnd w:id="860"/>
      <w:r>
        <w:rPr>
          <w:rFonts w:ascii="IRNazanin" w:hAnsi="IRNazanin" w:eastAsia="IRNazanin"/>
          <w:color w:val="111111"/>
          <w:sz w:val="28"/>
          <w:sz w:val="28"/>
          <w:szCs w:val="28"/>
          <w:rtl w:val="true"/>
          <w:lang w:bidi="fa-IR"/>
        </w:rPr>
        <w:t>اصالة الطهارة در ملاقی مبتلای به معارض نبود، نوبت به اصالة الطهارة در ملاقی نمی‌رسید،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مبتلا هم نبود، و در ملاقی هم جریان پیدا می‌کرد، مع ذلک اصالة الطهارة در ملاقی به قوّت خودش باقی بود، برای این‌که سببیت و مسببیت شرعیه در ناحیۀ طهارت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دیگری هم در این‌باره وجود دارد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861" w:name="__RefHeading___Toc226749_3264237689"/>
      <w:bookmarkStart w:id="862" w:name="_Toc315"/>
      <w:bookmarkEnd w:id="861"/>
      <w:r>
        <w:rPr>
          <w:rtl w:val="true"/>
        </w:rPr>
        <w:t>پرسش</w:t>
      </w:r>
      <w:r>
        <w:rPr>
          <w:rtl w:val="true"/>
        </w:rPr>
        <w:t>:</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سوم ملاقی نجس به علم اجمالی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اصول عملیه در اطراف علم اجمالی در محل بحث جاری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اصل سببی بر اصل مسببی چیست؟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محل بحث نمی‌توان از طریق حکومت اصل جاری در سبب بر اصل جاری در مسبب وارد شد؟</w:t>
      </w:r>
      <w:bookmarkStart w:id="863" w:name="pg13711_332040"/>
    </w:p>
    <w:p>
      <w:pPr>
        <w:pStyle w:val="Heading3"/>
        <w:numPr>
          <w:ilvl w:val="2"/>
          <w:numId w:val="1"/>
        </w:numPr>
        <w:rPr/>
      </w:pPr>
      <w:bookmarkStart w:id="864" w:name="__RefHeading___Toc226751_3264237689"/>
      <w:bookmarkStart w:id="865" w:name="_Toc316"/>
      <w:bookmarkEnd w:id="863"/>
      <w:bookmarkEnd w:id="864"/>
      <w:r>
        <w:rPr>
          <w:rtl w:val="true"/>
        </w:rPr>
        <w:t>درس دویست و شصتم</w:t>
      </w:r>
      <w:bookmarkEnd w:id="865"/>
    </w:p>
    <w:p>
      <w:pPr>
        <w:pStyle w:val="Heading4"/>
        <w:numPr>
          <w:ilvl w:val="3"/>
          <w:numId w:val="1"/>
        </w:numPr>
        <w:rPr/>
      </w:pPr>
      <w:bookmarkStart w:id="866" w:name="__RefHeading___Toc226753_3264237689"/>
      <w:bookmarkStart w:id="867" w:name="_Toc317"/>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ملاقی و ملاقی، از نظر جریان اصول شرعیّه، یک شبهه‌ای شده است که مبتنی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مقدمه‌اش را دیروز بحث کردیم که آیا طهارت الملاقی مسبّب از طهارت الملاقی است، یا نه؟ این شبهه مبتنی بر این مقدمه است که طهارت الملاقی را مترتب بر طهارت ملاقی و مسبّب از طهارت ملاقی و معلول از آن می‌داند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مثال فرش کنار می‌رود، مثال انائین را باید مطرح کرد که یک اناء سوّمی با احد الانائین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برای بیان این شبهه باید به این نحو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داریم که در هردو ماء است و علم اجمالی به نجاست احدهما پیدا کردیم، و بعد یک اناء دیگری که آن هم مشتمل بر ماء بود، با احد الانائین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طهارت و نجاست است، یکی مسألۀ حلّیّت و عدم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الاناء، هذا الماء الواقع فی هذا الاناء طاهر ام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این‌که آیا شربش حلال است، یا این‌که حلال نیست؟</w:t>
      </w:r>
      <w:bookmarkStart w:id="868" w:name="pg13711_332041"/>
    </w:p>
    <w:p>
      <w:pPr>
        <w:pStyle w:val="Heading4"/>
        <w:numPr>
          <w:ilvl w:val="3"/>
          <w:numId w:val="1"/>
        </w:numPr>
        <w:rPr/>
      </w:pPr>
      <w:bookmarkStart w:id="869" w:name="__RefHeading___Toc226755_3264237689"/>
      <w:bookmarkStart w:id="870" w:name="_Toc318"/>
      <w:bookmarkEnd w:id="868"/>
      <w:bookmarkEnd w:id="869"/>
      <w:r>
        <w:rPr>
          <w:rtl w:val="true"/>
        </w:rPr>
        <w:t>لازمۀ تبعیت حلیّت و حرمت از طهارت و نجاست</w:t>
      </w:r>
      <w:bookmarkEnd w:id="870"/>
    </w:p>
    <w:p>
      <w:pPr>
        <w:pStyle w:val="BookText"/>
        <w:rPr/>
      </w:pPr>
      <w:r>
        <w:rPr>
          <w:rFonts w:ascii="IRNazanin" w:hAnsi="IRNazanin" w:eastAsia="IRNazanin"/>
          <w:color w:val="111111"/>
          <w:sz w:val="28"/>
          <w:sz w:val="28"/>
          <w:szCs w:val="28"/>
          <w:rtl w:val="true"/>
          <w:lang w:bidi="fa-IR"/>
        </w:rPr>
        <w:t>مقدمه دوم این شبهه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طهارت ملاقی مسبب از طهارت ملاقی بود، در هرکدام از این اناء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سه‌تا اناء پیدا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حلیّتش مسبب از طهارت خودش است، یعنی نسبت به اناء طرف یمین، اول باید مسأله طهارت و نجاستش روشن شود، در دنبال آن، مسألۀ حلّیّت و حرمت می‌آید به حساب این‌که اگر این ماء، نجس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ماء طاهر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کدام از این انائات ثلاثه، یک مسأله‌ای هم بنام حلّیّت و حرمت مطرح است، و این حلّیّت و حرمت معلول نجاست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اناء، یعنی مائش نجس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طاهر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اینجا دوتا سببیت و مسببیت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ملاقی که اناء سوم است، این مسبّب از طهارت ملاقی است، و دیگر این‌که در هریک از انائات ثلاثه، حلّیّتش در رتبۀ متأخّرۀ از طهارتش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مسألۀ طهارت مطرح است، بعد مسألۀ حلّیّت و عدم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سه‌تا اناء داریم، آن دو اناء اول، طرف علم اجمالی، اناء سوم هم ملاقی، در هرکدام از اینها هم دو جهت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طهارت و نجاست، یکی هم مسأله 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کنیم، ببینیم اینجا نتیجه چه می‌شود؟</w:t>
      </w:r>
    </w:p>
    <w:p>
      <w:pPr>
        <w:pStyle w:val="Heading4"/>
        <w:numPr>
          <w:ilvl w:val="3"/>
          <w:numId w:val="1"/>
        </w:numPr>
        <w:rPr/>
      </w:pPr>
      <w:bookmarkStart w:id="871" w:name="__RefHeading___Toc226757_3264237689"/>
      <w:bookmarkStart w:id="872" w:name="_Toc319"/>
      <w:bookmarkEnd w:id="871"/>
      <w:r>
        <w:rPr>
          <w:rtl w:val="true"/>
        </w:rPr>
        <w:t>تعارض اصول ششگانه در محل بحث</w:t>
      </w:r>
      <w:bookmarkEnd w:id="872"/>
    </w:p>
    <w:p>
      <w:pPr>
        <w:pStyle w:val="BookText"/>
        <w:rPr/>
      </w:pPr>
      <w:r>
        <w:rPr>
          <w:rFonts w:ascii="IRNazanin" w:hAnsi="IRNazanin" w:eastAsia="IRNazanin"/>
          <w:color w:val="111111"/>
          <w:sz w:val="28"/>
          <w:sz w:val="28"/>
          <w:szCs w:val="28"/>
          <w:rtl w:val="true"/>
          <w:lang w:bidi="fa-IR"/>
        </w:rPr>
        <w:t>صاحب 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 نظر قبل از آن‌که محاسبه کنیم، و تقدّم و تأخّرها را بسنجیم، شش‌تا اصل اینجا داریم برای این‌که سه‌تا اناء داریم، در هرکدام از این انائات، یک اصلی به‌نام اصالة الطهارة و اصل دیگری به‌نام اصالة الحلیّة، در ابتدای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ابتداء شش اصل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اناء، در هر انائی دوتا اصل، یکی اصالة الطهارة، و دیگر اصالة الحلیة، لکن حساب کنیم، حالا که می‌خواهیم مسألۀ علم اجمالی و طرفیت للعلم اجمالی را ملاحظه کنیم، ببینیم از این شش‌تا اصل در آخر چیزی برای ما باقی می‌ماند، یا باقی نمی‌ماند؟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می‌آییم آن اولین رتبۀ متقدمه را حساب می‌کنیم، اولین رتبۀ متقدمه عبارت از دوتا اصالة الطهارة است که یکی در ملاقی جریان پیدا می‌کند، یکی هم در آن</w:t>
      </w:r>
      <w:bookmarkStart w:id="873" w:name="pg13711_332042"/>
    </w:p>
    <w:p>
      <w:pPr>
        <w:pStyle w:val="BookText"/>
        <w:rPr/>
      </w:pPr>
      <w:bookmarkEnd w:id="873"/>
      <w:r>
        <w:rPr>
          <w:rFonts w:ascii="IRNazanin" w:hAnsi="IRNazanin" w:eastAsia="IRNazanin"/>
          <w:color w:val="111111"/>
          <w:sz w:val="28"/>
          <w:sz w:val="28"/>
          <w:szCs w:val="28"/>
          <w:rtl w:val="true"/>
          <w:lang w:bidi="fa-IR"/>
        </w:rPr>
        <w:t>طرف دیگر علم اجمالی، که ما از آن به اناء یسار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اناء یمین و یسار که طرفین علم اجمالی هستند، اولین اصل و مقدّم‌ترین اصل، دوتا اصالة الطهارة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این دوتا اصالة الطهارة که باهم معارضه دارند، برای این‌که اگر دوتا اصالة الطهارة بخواهد جریان پیدا کند، مخالفت عملیّۀ با تکلیف منجّز است، و آن مبنا را هم اگر بگیریم که تناقض در ادلۀ اصول لازم می‌آید، آن مبنا هم اقتضا می‌کند که این دو اصل به نام اصالة الطهارة در اناء یمین و یسار، بالمعارضه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از شش‌تا، چهارتا دیگر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می‌آییم سراغ رتبۀ دیگر؛ در رتبۀ دیگر سه‌تا اصل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اصالة الحلیة است که در اناء یسار است، یکی اصالة الحلیة است که در اناء یمین است و یکی اصالة الطهارة است که در ملاقی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آن دو مقدمه‌ای که ما ذکر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الملاقی متاخرة عن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دیگر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هم تأخّر از طهارت دارد، پس وقتی که نوبت به رتبۀ دوم می‌رسد، در رتبۀ دوم سه اصل در کار است، طهارة الملاقی، حلیة الملاقی، حلیة اناء الیسار، اینها همه در رتبۀ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اصالة الحلیه‌هایی که در اناء یمین و یسار است، به معارضه ساقط می‌شود، این اصالة الطهارة ملاقی که در رتبۀ این دو اصالة الحلیة قرار گرفته هم مجبور است کنار برود 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رتبۀ دوم سه اصل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اصالة الحلیة، یکی هم اصالة الطهارة الملاقی که در رتبۀ این دو اصالة الحلیة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رتبۀ دوم، سه‌تا از این اصول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اول هم که دوتا کنار رفت، می‌ماند یک اصل از آن اصول شش‌گانه و آن اصالة الحلیه‌ای است که در ملاقی جریان پیدا می‌کند که ولو این‌که رتبه‌اش از همه تاخّر دارد، اما چون آن اصولی که در رتبه‌های متقدّم واقع شده بود، به واسطۀ تعارض ساقط شدند، لذا نوبت به این اصالة الحلیۀ در ملاقی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نه معارض دارد، و نه یک اصل حاکم دارد برای این‌که آن اصول حاکمه به علّت معارضه ساقط شدند، و از آن طرف هم یک اصل هم بیشتر نیست که ما در رتبۀ خودش بخواهیم معارضه درست کنیم، و حکم کنیم به سقوط اصالة الحلیة</w:t>
      </w:r>
      <w:r>
        <w:rPr>
          <w:rFonts w:eastAsia="IRNazanin" w:cs="IRNazanin"/>
          <w:color w:val="111111"/>
          <w:sz w:val="28"/>
          <w:szCs w:val="28"/>
          <w:rtl w:val="true"/>
          <w:lang w:bidi="fa-IR"/>
        </w:rPr>
        <w:t>.</w:t>
      </w:r>
    </w:p>
    <w:p>
      <w:pPr>
        <w:pStyle w:val="Heading4"/>
        <w:numPr>
          <w:ilvl w:val="3"/>
          <w:numId w:val="1"/>
        </w:numPr>
        <w:rPr/>
      </w:pPr>
      <w:bookmarkStart w:id="874" w:name="__RefHeading___Toc226759_3264237689"/>
      <w:bookmarkStart w:id="875" w:name="_Toc320"/>
      <w:bookmarkEnd w:id="874"/>
      <w:r>
        <w:rPr>
          <w:rtl w:val="true"/>
        </w:rPr>
        <w:t>جریان اصالة الحلیّة در ملاقی</w:t>
      </w:r>
      <w:bookmarkEnd w:id="87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این‌طور شد که با محاسبه‌ای که در این شبهه به عمل می‌آید، ملاقی ما اصالة</w:t>
      </w:r>
      <w:bookmarkStart w:id="876" w:name="pg13711_332043"/>
    </w:p>
    <w:p>
      <w:pPr>
        <w:pStyle w:val="BookText"/>
        <w:rPr/>
      </w:pPr>
      <w:bookmarkEnd w:id="876"/>
      <w:r>
        <w:rPr>
          <w:rFonts w:ascii="IRNazanin" w:hAnsi="IRNazanin" w:eastAsia="IRNazanin"/>
          <w:color w:val="111111"/>
          <w:sz w:val="28"/>
          <w:sz w:val="28"/>
          <w:szCs w:val="28"/>
          <w:rtl w:val="true"/>
          <w:lang w:bidi="fa-IR"/>
        </w:rPr>
        <w:t>الطهارة ندارد، اما اصالة الحلیة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ثمرۀ این‌که اصالة الطهارة ندارد و اصالة الحلیة دارد این است که اگر بخواهید با این اناء سوّم که عبارت از ملاقی است وضو بگیرید، حق ندارید وضو بگیرید برای این‌که طهارتش را احراز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مائی که می‌خواهید به وسیله‌اش وضو بگیرید باید احراز بشود ولو احراز طهارتش با اصالة الطهارة باشد ولی شما هیچ راهی برای احراز طهارت این اناء سوم ندارید پس اگر بخواهید با این اناء سوم، وضو بگیرید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ماء واقع در این اناء سوم را بخورید و شرب کنید، اصالة الحلیة اینجا حاکم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خوردن از این آب برای شما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حلّیّت شرب، و اکل از این را برای شما روشن می‌کند، اما در مثل توضّی و امثال توضّی از چیزهایی که مشروط به طهارت است، از این آب نمی‌توانید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این شبهه این دو مقدمه را مفروض و مسلّم گرفته، آن‌وقت با توجه به این دو مقدمه یک چنین نتیجه‌ای می‌گیرد، که اینجا ابتداء اصول شش‌گانه جریان دارد، ولی بعد وقتی که محاسبه می‌کنیم، می‌بینیم دو اصل در رتبۀ اول از بین می‌رود، و سه‌تا اصل در رتبۀ دوم از بین می‌رود، و در رتبۀ سوم چون نه معارضی هست، و نه حاکمی وجود دارد، اصالة الحلیة فی الملاقی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نتیجۀ هذا الشبهة این است که اگر ما پای اصول شرعیه را در اطراف ملاقی بیاوریم، حق نداریم اصالة الطهارة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اصلی که دربارۀ ملاقی جریان پیدا می‌کند، همان اصالة الحلیة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این شبهه دارد</w:t>
      </w:r>
      <w:r>
        <w:rPr>
          <w:rFonts w:eastAsia="IRNazanin" w:cs="IRNazanin"/>
          <w:color w:val="111111"/>
          <w:sz w:val="28"/>
          <w:szCs w:val="28"/>
          <w:rtl w:val="true"/>
          <w:lang w:bidi="fa-IR"/>
        </w:rPr>
        <w:t>.</w:t>
      </w:r>
    </w:p>
    <w:p>
      <w:pPr>
        <w:pStyle w:val="Heading4"/>
        <w:numPr>
          <w:ilvl w:val="3"/>
          <w:numId w:val="1"/>
        </w:numPr>
        <w:rPr/>
      </w:pPr>
      <w:bookmarkStart w:id="877" w:name="__RefHeading___Toc226761_3264237689"/>
      <w:bookmarkStart w:id="878" w:name="_Toc321"/>
      <w:bookmarkEnd w:id="877"/>
      <w:r>
        <w:rPr>
          <w:rtl w:val="true"/>
        </w:rPr>
        <w:t>عدم وجود سببیت و مسببیت در باب طهارت</w:t>
      </w:r>
      <w:bookmarkEnd w:id="878"/>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اشکالی که ما به این شبهه داریم، این است که ما مقدماتش را قبول نداریم، به ضمیمه یک مطلب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مبتنی بر دو مقدمه بود، ما اولا هیچ‌کدام آن دو مقدمه را قبول نداریم، منتها یکی را دیروز عرض کردیم که طهارة الملاقی، معلول طهارة الملاقی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نجاست، مسأله این‌طور است،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نجاسة الملاقی سببا لنجاسة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را شارع جعل کرده است، نجاست ملاقی را شارع جعل کرده، و این سببیّت و مسببیّت، مجعول شرعی است، و ما هیچ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ناحیه طهارت چطور؟ شارع کی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الملاقی طاهرا یکون ملاقیه ایضا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موقع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الملاقی سبب لطهارة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شارع چنین کاری کرده است؟</w:t>
      </w:r>
      <w:bookmarkStart w:id="879" w:name="pg13711_332044"/>
    </w:p>
    <w:p>
      <w:pPr>
        <w:pStyle w:val="BookText"/>
        <w:rPr/>
      </w:pPr>
      <w:bookmarkEnd w:id="879"/>
      <w:r>
        <w:rPr>
          <w:rFonts w:ascii="IRNazanin" w:hAnsi="IRNazanin" w:eastAsia="IRNazanin"/>
          <w:color w:val="111111"/>
          <w:sz w:val="28"/>
          <w:sz w:val="28"/>
          <w:szCs w:val="28"/>
          <w:rtl w:val="true"/>
          <w:lang w:bidi="fa-IR"/>
        </w:rPr>
        <w:t>فقط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اگر شما با یک دست مرطوبی با یک شی طاهری ملاقات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تحقق ندارد، این است که سبب النجاسة وجود ندارد، نه برای این‌که سبب الطهارة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تر شما با عبای طاهر ملاقات کرد، در حقیقت طهارت دست شما، معلول طهارت عبا نیست، این‌طور نیست که چون عبا طاهر است، دست شما طاهر است بلکه، بخاطر این است که دست شما طاهر بوده، و هیچ سببی هم برای نجاست دست شما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چیزی را که شارع سبب قرار داده بود، نجاسة الملاقی بود، و ما فرض کردیم که عبا نجس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یؤثّر فی 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خیال بشود که همان‌طورکه دربارۀ نجاست، یک سببیت و مسببیتی در کار است، دربارۀ طهارت هم یک سببیت و مسببیتی در کار است، حتّی از نظر عرف متشرعه هم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متشرعه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طهارت دست من، طهارت عبا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دست طاهر شما بعد از ملاقات با عبا طاهر است؟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سبب طهارتش وجود دارد بلکه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طاهر بود، و سببی برای نجاست،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شارع سببیت برای نجاست قرار داده بود، نجاسة الملاقی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تکن الملاقی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سببیّت برای نجاست نبوده، پس طهارت خودش را دارد، نه این‌که طهارتش معلول طهارت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بود که دیروز عرض کردیم</w:t>
      </w:r>
      <w:r>
        <w:rPr>
          <w:rFonts w:eastAsia="IRNazanin" w:cs="IRNazanin"/>
          <w:color w:val="111111"/>
          <w:sz w:val="28"/>
          <w:szCs w:val="28"/>
          <w:rtl w:val="true"/>
          <w:lang w:bidi="fa-IR"/>
        </w:rPr>
        <w:t>.</w:t>
      </w:r>
    </w:p>
    <w:p>
      <w:pPr>
        <w:pStyle w:val="Heading4"/>
        <w:numPr>
          <w:ilvl w:val="3"/>
          <w:numId w:val="1"/>
        </w:numPr>
        <w:rPr/>
      </w:pPr>
      <w:bookmarkStart w:id="880" w:name="__RefHeading___Toc226763_3264237689"/>
      <w:bookmarkStart w:id="881" w:name="_Toc322"/>
      <w:bookmarkEnd w:id="880"/>
      <w:r>
        <w:rPr>
          <w:rtl w:val="true"/>
        </w:rPr>
        <w:t>عدم دلیل بر بودن حلیّت از آثار طهارت</w:t>
      </w:r>
      <w:bookmarkEnd w:id="88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ما مقدمۀ دوم این شبهه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این شبهه این بود که حلّیّت از آثار طهارت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طاهر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شارع یک چنین حرفی زده که طهارت در رتبۀ متقدمۀ بر حلّیّت باشد؟ مسألۀ حلّیّت و حرمت، یک مسأله است، مسألۀ طهارت و نجاست، یک مسأله دیگر، گاهی هم در بعضی از موارد این دو باهم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بعضی از موارد، مسألۀ طهارت و حلّیّت، یا نجاست و حرمت باهم جمع می‌شوند، دلیل بر این نیست که مسأله معلولیت و علیت و سببیت و مسببیتی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حلّیّت را روی یک عناوینی بار کرده، طهارت را هم روی یک عناوینی بار کرده است، گاهی از اوقات هم در بعضی از موارد، این دو اثر باهم اجتماع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مسألۀ</w:t>
      </w:r>
      <w:bookmarkStart w:id="882" w:name="pg13711_332045"/>
    </w:p>
    <w:p>
      <w:pPr>
        <w:pStyle w:val="BookText"/>
        <w:rPr/>
      </w:pPr>
      <w:bookmarkEnd w:id="882"/>
      <w:r>
        <w:rPr>
          <w:rFonts w:ascii="IRNazanin" w:hAnsi="IRNazanin" w:eastAsia="IRNazanin"/>
          <w:color w:val="111111"/>
          <w:sz w:val="28"/>
          <w:sz w:val="28"/>
          <w:szCs w:val="28"/>
          <w:rtl w:val="true"/>
          <w:lang w:bidi="fa-IR"/>
        </w:rPr>
        <w:t>حلّیّت مطرح است، این معلول طهارت است و هر کجا مسأله حرمت مطرح است، این معلول نجاست است،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بین حلّیّت و حرمت با طهارت و نجاست، تقدّم و تأخّری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همان‌طوری‌که طهارة الملاقی را در رتبۀ متأخّرۀ از طهارة الملاقی نمی‌دانیم، همین‌طور حلّیّت را هم در رتبۀ متاخرۀ از طهارت نمی‌دانیم، یعنی اینجایی که شما علم اجمالی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مسألۀ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احد الانائین نجس، اینجا هم دو اصالة الطهارة و هم دو اصالة الحلیة باهم معارضه می‌کند اما این‌طور نیست که بین اصالة الحلیة در رتبۀ متاخرۀ از اصالة الطهارة، معارضه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رتبه‌ای که دو اصالة الطهارة تعارض کرده و هردو از بین می‌روند، در همان رتبه هم دو اصالة الحلیة به جان هم می‌افتند، و هردوی آنها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اصالة الطهارة در رتبۀ اول، و دو اصالة الحلیة در رتبۀ دوم هستند و معارضه بین آنها را متأخّر از معارضۀ بین دو اصالة الطهارة بدانیم؟ لذا ما این دو مقدمه را قبول نداریم</w:t>
      </w:r>
      <w:r>
        <w:rPr>
          <w:rFonts w:eastAsia="IRNazanin" w:cs="IRNazanin"/>
          <w:color w:val="111111"/>
          <w:sz w:val="28"/>
          <w:szCs w:val="28"/>
          <w:rtl w:val="true"/>
          <w:lang w:bidi="fa-IR"/>
        </w:rPr>
        <w:t>.</w:t>
      </w:r>
    </w:p>
    <w:p>
      <w:pPr>
        <w:pStyle w:val="Heading4"/>
        <w:numPr>
          <w:ilvl w:val="3"/>
          <w:numId w:val="1"/>
        </w:numPr>
        <w:rPr/>
      </w:pPr>
      <w:bookmarkStart w:id="883" w:name="__RefHeading___Toc226765_3264237689"/>
      <w:bookmarkStart w:id="884" w:name="_Toc323"/>
      <w:bookmarkEnd w:id="883"/>
      <w:r>
        <w:rPr>
          <w:rtl w:val="true"/>
        </w:rPr>
        <w:t>عدم دلیل بر جریان اصالة الحلیة در اطراف علم اجمالی در شبهه محصوره</w:t>
      </w:r>
      <w:bookmarkEnd w:id="884"/>
    </w:p>
    <w:p>
      <w:pPr>
        <w:pStyle w:val="BookText"/>
        <w:rPr/>
      </w:pPr>
      <w:r>
        <w:rPr>
          <w:rFonts w:ascii="IRNazanin" w:hAnsi="IRNazanin" w:eastAsia="IRNazanin"/>
          <w:color w:val="111111"/>
          <w:sz w:val="28"/>
          <w:sz w:val="28"/>
          <w:szCs w:val="28"/>
          <w:rtl w:val="true"/>
          <w:lang w:bidi="fa-IR"/>
        </w:rPr>
        <w:t>و علاوه؛ یک مطلب دیگری هم در کار است که این هم تأیید می‌کند که این شبهه به این صورت کنار برود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اصالة الحلیة را مطرح می‌کنید، این اصالة الحلیة از کجا پیدا شده؟ ما که روایات اصالة الحلیة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روایت مسعدة بن صدقه بود، عنوانی که در آن روایت شده بود،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برای شیء، قید ذکر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یک موارد و یک مثالهایی را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را برای همین مثالها کنار گذاشتیم برای این‌که روایت پنج، شش مثال زده بود که اکثر این مثالهایش هیچ ارتباطی به اصالة الحلیة نداشت، بلکه مستند به ید بود، مستند به سوق مسلمین بود، مستند به استصحاب بود، مستند به حجّیّت مثلا قول ذی الید بود که اینها را سابقا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که یک قاعدۀ کلیّه بگوید، و بعد پنج، شش‌تا مثال ذکر کند، و از این پنج، شش‌تا، حدود چهارتا یا پنج‌تا، از همین قاعده‌ای که در روایت ذکر کرده بیرون است، و تحت یک ضوابط دیگری، و قواعد دیگری وارد است، چنین روایتی را مناسب با شأن امام نمی‌دانیم لذا روایت مسعدة بن صدقه کنار رفت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سه‌تا روایت دیگر باقی بود که اینها در عنوان، مشترک بودند، و یکیشان هم از نظر</w:t>
      </w:r>
      <w:bookmarkStart w:id="885" w:name="pg13711_332046"/>
    </w:p>
    <w:p>
      <w:pPr>
        <w:pStyle w:val="BookText"/>
        <w:rPr/>
      </w:pPr>
      <w:bookmarkEnd w:id="885"/>
      <w:r>
        <w:rPr>
          <w:rFonts w:ascii="IRNazanin" w:hAnsi="IRNazanin" w:eastAsia="IRNazanin"/>
          <w:color w:val="111111"/>
          <w:sz w:val="28"/>
          <w:sz w:val="28"/>
          <w:szCs w:val="28"/>
          <w:rtl w:val="true"/>
          <w:lang w:bidi="fa-IR"/>
        </w:rPr>
        <w:t>سند کاملا صحیح بود، و آن صحیحۀ عبد الله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الله بن سنان عنوانش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بود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روی شبهات مقرونۀ به علم اجمالی پیاده می‌کند برای این‌که در اطراف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در شبهات بدویه مثل این‌که شما شک کنید که آیا شرب توتون حلال است یا حرام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مربوط به شبهاتی است که مقرون به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شبهات مقرونۀ به علم اجمالی را می‌گیرد، هم محصوره را، و هم غیر محصوره را، لکن ما دلیل عقلی و یا دلیل عقلایی و عرفی داریم که شارع نمی‌تواند در شبهات محصوره ترخیص در ارتکاب همۀ اطراف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اذن در معصیت است، اذن در معصیت هم قبیح است، و هم مستلزم مناقضۀ در بیان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مقرونۀ به علم اجمالی که محصوره باشد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خارج شد، یکی از حرفهایی که ما با صاحب این شبهه داریم این است که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اصالة الحلیة در رتبۀ ثانیه به ضمیمۀ اصالة الطهارة در ملاقی باهم معارضه می‌کنند، این اصالة الحلیه‌ها را شما از کجا پیدا کردید؟ کدام دلیل بر شما اصالة الحلیة درست کرده؟ اگر روایت مسعدة بن صدقه است، که او به لحاظ آن اشکالش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عبد الله بن سنان است، که شبهات محصوره از روایت عبد الله بن سنان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اصالة الحلیه‌ها از کجا آمده؟ منشأ این اصالة الحلیه‌ها چیست؟ این هم یک اشکال سومی است علاوۀ بر نپذیرفتن و رد کردن آن دو مقدمه،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با این‌که شبهه، شبهۀ محصوره است، و بحث ما در علم اجمالی به نجاست احد هذین الانائین است؟</w:t>
      </w:r>
    </w:p>
    <w:p>
      <w:pPr>
        <w:pStyle w:val="Heading4"/>
        <w:numPr>
          <w:ilvl w:val="3"/>
          <w:numId w:val="1"/>
        </w:numPr>
        <w:rPr/>
      </w:pPr>
      <w:bookmarkStart w:id="886" w:name="__RefHeading___Toc226767_3264237689"/>
      <w:bookmarkStart w:id="887" w:name="_Toc324"/>
      <w:bookmarkEnd w:id="886"/>
      <w:r>
        <w:rPr>
          <w:rtl w:val="true"/>
        </w:rPr>
        <w:t>جریان اصالة الطهارة و اصالة الحلیة در ملاقی</w:t>
      </w:r>
      <w:bookmarkEnd w:id="88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ما آن دو مقدمه را کنار زدیم، و این حرف را هم راجع به اصالة الحلیة ذکر کردیم، نتیجۀ حرفهای ما این می‌شود که این دو اصالة الطهاره‌ای که در ملاقی و طرف جریان پیدا می‌کند، به خاطر معارضه کنار می‌رود، دوتا اصالة الحلیة هم اصلا مدرک ندارد تا بحث معارضه‌اش را پیاده کنیم، این دوتا هم به این جهت کنار می‌رود</w:t>
      </w:r>
      <w:r>
        <w:rPr>
          <w:rFonts w:eastAsia="IRNazanin" w:cs="IRNazanin"/>
          <w:color w:val="111111"/>
          <w:sz w:val="28"/>
          <w:szCs w:val="28"/>
          <w:rtl w:val="true"/>
          <w:lang w:bidi="fa-IR"/>
        </w:rPr>
        <w:t>.</w:t>
      </w:r>
      <w:bookmarkStart w:id="888" w:name="pg13711_332047"/>
    </w:p>
    <w:p>
      <w:pPr>
        <w:pStyle w:val="BookText"/>
        <w:rPr/>
      </w:pPr>
      <w:bookmarkEnd w:id="888"/>
      <w:r>
        <w:rPr>
          <w:rFonts w:ascii="IRNazanin" w:hAnsi="IRNazanin" w:eastAsia="IRNazanin"/>
          <w:color w:val="111111"/>
          <w:sz w:val="28"/>
          <w:sz w:val="28"/>
          <w:szCs w:val="28"/>
          <w:rtl w:val="true"/>
          <w:lang w:bidi="fa-IR"/>
        </w:rPr>
        <w:t>باقی می‌ماند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ملاقی هم بدون هیچ اشکالی اصالة الطهارة جریان پیدا می‌کند، نه برای سببیت و مسببیّت، بلکه برای خاطر این‌که ملاقی اصلا طرف علم اجمالی نبوده، ربطی به علم اجمالی ندارد بلکه یک ماء مشکوک الطهاره‌ای است که به لحاظ این‌که با یک انائی که احد طرفی العلم الاجمالی بوده، ملاقات کرده ما اصالة الطهارة را در او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حلّیّت و حرمت چه می‌کنید؟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حلّیّت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رفع که دلیل شرعی اصالة البرائة است، همان‌طورکه در شرب توتون آن حرمت مجهوله به واسطۀ حدیث رفع، رفع می‌شود، بدون این‌که مسألۀ حلّیّت اثباتا ثابت شود، فقط آن حرمت مجهوله کنار می‌رود، اینجا هم حرمت مجهولۀ در ملاقی را به واسطۀ ادلۀ برائت شرعیه، کنار می‌گذاریم 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حدیث رفع آن حرمت مجهوله وجود ندارد، و به علّت قاعدۀ طهارت، اصالة الطهارة در اینجا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آن اصول شش‌گانه‌ای که این شبهه فقط می‌خواست یک اصل را در ملاقی جاری کند، و نتیجه بگیرد که در مقام توضّی نمی‌شود ملاقی را به‌کار برد، اما در مقام استعمال برای أکل و شرب مانعی ندارد،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توضّی می‌شود از ملاقی استفاده کرد، لاصالة الطهارة و هم در مقام استفاده برای شرب، خود حدیث رفع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حرمت مجهوله را برمی‌دارد، مثل سایر موارد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مبنای ما نتیجه این‌طور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هم باید بکنیم که اگر ما آن دو مقدمه را از این شبهه بپذیریم، و این اشکال خودمان را هم در اینجا مطرح نکنیم، آیا در تمام آن صور ثلاثه‌ای که در بیان مرحوم آخوند مطرح شده، این شبهه جریان دارد یا این‌که در هیچ‌کدام جریان ندارد و قابل جواب است یا این‌که در بعضی از این صور جریان دارد، و در بعضی از این صور جریان ندارد؟</w:t>
      </w:r>
    </w:p>
    <w:p>
      <w:pPr>
        <w:pStyle w:val="Heading4"/>
        <w:numPr>
          <w:ilvl w:val="3"/>
          <w:numId w:val="1"/>
        </w:numPr>
        <w:rPr/>
      </w:pPr>
      <w:bookmarkStart w:id="889" w:name="__RefHeading___Toc226769_3264237689"/>
      <w:bookmarkStart w:id="890" w:name="_Toc325"/>
      <w:bookmarkEnd w:id="889"/>
      <w:r>
        <w:rPr>
          <w:rtl w:val="true"/>
        </w:rPr>
        <w:t>پرسش</w:t>
      </w:r>
      <w:r>
        <w:rPr>
          <w:rtl w:val="true"/>
        </w:rPr>
        <w:t>:</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دوم شبهه محل بحث در لازمۀ تبعیت حلیّت و حرمت از طهارت و نجاست را توضیح دهید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تعارض اصول ششگانه را در محل بحث از نظر صاحب شبهه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حلیّت از آثار طهارت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اصالة الحلیة در اطراف علم اجمالی در شبهه محصوره جاری می‌شود؟ چرا؟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جریان اصالة الطهارة و اصالة الحلیة در ملاقی را در محل بحث توضیح دهید</w:t>
      </w:r>
      <w:r>
        <w:rPr>
          <w:rFonts w:eastAsia="IRNazanin" w:cs="IRNazanin"/>
          <w:color w:val="111111"/>
          <w:sz w:val="28"/>
          <w:szCs w:val="28"/>
          <w:rtl w:val="true"/>
          <w:lang w:bidi="fa-IR"/>
        </w:rPr>
        <w:t>.</w:t>
      </w:r>
      <w:bookmarkStart w:id="891" w:name="pg13711_332049"/>
    </w:p>
    <w:p>
      <w:pPr>
        <w:pStyle w:val="Heading3"/>
        <w:numPr>
          <w:ilvl w:val="2"/>
          <w:numId w:val="1"/>
        </w:numPr>
        <w:rPr/>
      </w:pPr>
      <w:bookmarkStart w:id="892" w:name="__RefHeading___Toc226771_3264237689"/>
      <w:bookmarkStart w:id="893" w:name="_Toc326"/>
      <w:bookmarkEnd w:id="891"/>
      <w:bookmarkEnd w:id="892"/>
      <w:r>
        <w:rPr>
          <w:rtl w:val="true"/>
        </w:rPr>
        <w:t>درس دویست و شصت و یکم</w:t>
      </w:r>
      <w:bookmarkEnd w:id="893"/>
    </w:p>
    <w:p>
      <w:pPr>
        <w:pStyle w:val="Heading4"/>
        <w:numPr>
          <w:ilvl w:val="3"/>
          <w:numId w:val="1"/>
        </w:numPr>
        <w:rPr/>
      </w:pPr>
      <w:bookmarkStart w:id="894" w:name="__RefHeading___Toc226773_3264237689"/>
      <w:bookmarkStart w:id="895" w:name="_Toc327"/>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شبهه‌ای که دیروز مطرح شد، عرض کردیم که سه جواب درباره‌اش هست، که دوتای از آنها منع دو مقدمه‌ای است که این شبهه مبتنی بر آن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می‌شود هرسه مطلب را در رابطۀ با مبنای این شبهه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سومش همان مسألۀ ملاحظه ادلۀ اصالة الحلیة بود و این‌که ما اصلا دلیلی برای اصالة الحلیّة در اطراف شبهات محصوره نداریم، یعنی اصالة الحلیّة وجود ندارد تا نوبت به معارضه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روی این مسائل بحث کردیم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که هم آخرین بحث در باب ملاقی و ملاقی است، و هم آخرین بحث در همین مقام اول است که دوران بین متباینین باشد، که تمام بحث ما از اول اشتغال، در همین دوران بین متباینین بود، که مقام بعدیش دوران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هم خاتمۀ بحث ملاقی و ملاقی است و هم خاتمۀ بحث دوران بین متباینین است و آن این است که اگر ما این مقدمات را قبول کنیم، یعنی سه مطلب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این که طهارت ملاقی مسبب از طهارت ملاقی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بحث دیروز و پریروز این را</w:t>
      </w:r>
      <w:bookmarkStart w:id="896" w:name="pg13711_332050"/>
    </w:p>
    <w:p>
      <w:pPr>
        <w:pStyle w:val="BookText"/>
        <w:rPr/>
      </w:pPr>
      <w:bookmarkEnd w:id="896"/>
      <w:r>
        <w:rPr>
          <w:rFonts w:ascii="IRNazanin" w:hAnsi="IRNazanin" w:eastAsia="IRNazanin"/>
          <w:color w:val="111111"/>
          <w:sz w:val="28"/>
          <w:sz w:val="28"/>
          <w:szCs w:val="28"/>
          <w:rtl w:val="true"/>
          <w:lang w:bidi="fa-IR"/>
        </w:rPr>
        <w:t>منع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مانعی ندارد و باز این مطلب را بپذیریم که همان‌طوری‌که طهارت ملاقی مسبب از طهارت ملاقی است، در هر کجا که مسألۀ طهارت و نجاست مطرح است، حلّیت هم مسبب از طهارت است، حلّیت معلول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مطلب را هم بپذیریم و آن اشکالات دیروز را دربارۀ کلیّه اصالة الحلیّة به آن صورت مطرح نکنیم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یک دلیل عامی دارد که این دلیل عام فی نفسه اصالة الحلیّة را در تمام موارد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هم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پذیرفتن این سه مطلب، این شبهه‌ای که ذکر شد، وارد است یا باز هم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یا این‌که بین صورتین که در رابطۀ با ملاقی هست، تفصیل قائل شویم؟ پس بحث با توجه به پذیرفتن تمامی مقدمات و مبانی این شبهه در بارۀ ورود شبهه است</w:t>
      </w:r>
      <w:r>
        <w:rPr>
          <w:rFonts w:eastAsia="IRNazanin" w:cs="IRNazanin"/>
          <w:color w:val="111111"/>
          <w:sz w:val="28"/>
          <w:szCs w:val="28"/>
          <w:rtl w:val="true"/>
          <w:lang w:bidi="fa-IR"/>
        </w:rPr>
        <w:t>.</w:t>
      </w:r>
    </w:p>
    <w:p>
      <w:pPr>
        <w:pStyle w:val="Heading4"/>
        <w:numPr>
          <w:ilvl w:val="3"/>
          <w:numId w:val="1"/>
        </w:numPr>
        <w:rPr/>
      </w:pPr>
      <w:bookmarkStart w:id="897" w:name="__RefHeading___Toc226775_3264237689"/>
      <w:bookmarkStart w:id="898" w:name="_Toc328"/>
      <w:bookmarkEnd w:id="897"/>
      <w:r>
        <w:rPr>
          <w:rtl w:val="true"/>
        </w:rPr>
        <w:t>وارد شدن شبهه در صورت قبول کردن مقدمات آن در فرض سوم</w:t>
      </w:r>
      <w:bookmarkEnd w:id="898"/>
    </w:p>
    <w:p>
      <w:pPr>
        <w:pStyle w:val="BookText"/>
        <w:rPr/>
      </w:pPr>
      <w:r>
        <w:rPr>
          <w:rFonts w:ascii="IRNazanin" w:hAnsi="IRNazanin" w:eastAsia="IRNazanin"/>
          <w:color w:val="111111"/>
          <w:sz w:val="28"/>
          <w:sz w:val="28"/>
          <w:szCs w:val="28"/>
          <w:rtl w:val="true"/>
          <w:lang w:bidi="fa-IR"/>
        </w:rPr>
        <w:t>اینجا یک صورت ظاهرا این شبهه روی پذیرفتن این مبانی وارد است و آن عبارت از همان صورت سومی بود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که ملاقی و ملاقی در عرض واحد طرف علم اجمالی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مرحوم آخوند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اجتناب از ملاقی لازم است و هم اجتناب از ملاقی لازم است برای این‌که علم اجمالی ما به این شکل پیاده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این طرف، وجوب اجتناب دارد و یا ملاقی و ملاقی وجوب اجتناب دارند، یعنی هردو که از نظر طرفیت للعلم اجمالی، بین ملاقی و ملاقی،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این شبهه‌ای که دیروز ذکر شد، به نظر می‌رسد که وارد است اگر ما مبانی ثلاثه و مقدمات ثلاثه‌اش را بپذیریم، چرا؟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همۀ حرفها در اینجا پیاده می‌شود، یعنی صاحب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اصالة الطهارة در ملاقی و طرف به واسطه معارضه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دوم هم دوتا اصالة الحلیّة به ضمیمه اصالة طهارة الملاقی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سوم، می‌بینیم اصالة الحلیۀ ملاقی هیچ‌گونه معارضه‌ای ندارد برای این‌که نه طرف دارد و نه یک اصلی که در رتبه مقدم و به‌عنوان اصل سببی بر او تقدم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اصالة الحلیّة در ملاقی طبق قاعده جریان پیدا می‌کند، دون اصالة الطهارة، که نتیجه‌اش این بود که در مقام اکل و شرب می‌توانیم از ملاقی استفاده کنیم، اما در مقام توضّی، جایز نیست که از</w:t>
      </w:r>
      <w:bookmarkStart w:id="899" w:name="pg13711_332051"/>
    </w:p>
    <w:p>
      <w:pPr>
        <w:pStyle w:val="BookText"/>
        <w:rPr/>
      </w:pPr>
      <w:bookmarkEnd w:id="899"/>
      <w:r>
        <w:rPr>
          <w:rFonts w:ascii="IRNazanin" w:hAnsi="IRNazanin" w:eastAsia="IRNazanin"/>
          <w:color w:val="111111"/>
          <w:sz w:val="28"/>
          <w:sz w:val="28"/>
          <w:szCs w:val="28"/>
          <w:rtl w:val="true"/>
          <w:lang w:bidi="fa-IR"/>
        </w:rPr>
        <w:t>این ملاقی استفاده شود، چون طهارت محرز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القاعده است</w:t>
      </w:r>
      <w:r>
        <w:rPr>
          <w:rFonts w:eastAsia="IRNazanin" w:cs="IRNazanin"/>
          <w:color w:val="111111"/>
          <w:sz w:val="28"/>
          <w:szCs w:val="28"/>
          <w:rtl w:val="true"/>
          <w:lang w:bidi="fa-IR"/>
        </w:rPr>
        <w:t>.</w:t>
      </w:r>
    </w:p>
    <w:p>
      <w:pPr>
        <w:pStyle w:val="Heading4"/>
        <w:numPr>
          <w:ilvl w:val="3"/>
          <w:numId w:val="1"/>
        </w:numPr>
        <w:rPr/>
      </w:pPr>
      <w:bookmarkStart w:id="900" w:name="__RefHeading___Toc226777_3264237689"/>
      <w:bookmarkStart w:id="901" w:name="_Toc329"/>
      <w:bookmarkEnd w:id="900"/>
      <w:r>
        <w:rPr>
          <w:rtl w:val="true"/>
        </w:rPr>
        <w:t>بررسی ورود شبهه در صورت حدوث ملاقات بعد از علم اجمالی</w:t>
      </w:r>
      <w:bookmarkEnd w:id="901"/>
    </w:p>
    <w:p>
      <w:pPr>
        <w:pStyle w:val="BookText"/>
        <w:rPr/>
      </w:pPr>
      <w:r>
        <w:rPr>
          <w:rFonts w:ascii="IRNazanin" w:hAnsi="IRNazanin" w:eastAsia="IRNazanin"/>
          <w:color w:val="111111"/>
          <w:sz w:val="28"/>
          <w:sz w:val="28"/>
          <w:szCs w:val="28"/>
          <w:rtl w:val="true"/>
          <w:lang w:bidi="fa-IR"/>
        </w:rPr>
        <w:t>آن‌که ما رویش تکیه داریم این فرض است که اگر ملاقی، طرف علم اجمالی نباشد، از اول علم اجمالی پیدا شد به این‌که یا این اناء نجس است یا آن اناء است، بعد دست با احد الانائین ملاقات کرد که ملاقات بعد از علم اجمالی تحقق پیدا کرد، ملاقات بعد از حدوث علم اجمالی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می‌خواهیم ببینیم آیا این شبهه پیاده می‌شود یا نه درحالی‌که ما همه مبانی این شبهه را هم پذیرفتیم؟</w:t>
      </w:r>
    </w:p>
    <w:p>
      <w:pPr>
        <w:pStyle w:val="BookText"/>
        <w:rPr/>
      </w:pPr>
      <w:r>
        <w:rPr>
          <w:rFonts w:ascii="IRNazanin" w:hAnsi="IRNazanin" w:eastAsia="IRNazanin"/>
          <w:color w:val="111111"/>
          <w:sz w:val="28"/>
          <w:sz w:val="28"/>
          <w:szCs w:val="28"/>
          <w:rtl w:val="true"/>
          <w:lang w:bidi="fa-IR"/>
        </w:rPr>
        <w:t>اینجا ما معتقدیم که این شبهه پیاده نمی‌شود، برای این‌که ما در باب عدم جریان اصول عملیه در اطراف علم اجمالی،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جریان به حسب واقع، مخالفت عملیۀ با تکلیف معلوم بالاجمال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اطراف علم اجمالی بخواهد دو اصل عملی جریان پیدا کند، لازمه‌اش این است که مخالفت عملیه با آن تکلیف معلوم بالاجمال تحقق پیدا کند، مخالفت قطعیۀ عملیه تحقق پیدا کند، و هو غیر جائز</w:t>
      </w:r>
      <w:r>
        <w:rPr>
          <w:rFonts w:eastAsia="IRNazanin" w:cs="IRNazanin"/>
          <w:color w:val="111111"/>
          <w:sz w:val="28"/>
          <w:szCs w:val="28"/>
          <w:rtl w:val="true"/>
          <w:lang w:bidi="fa-IR"/>
        </w:rPr>
        <w:t>.</w:t>
      </w:r>
    </w:p>
    <w:p>
      <w:pPr>
        <w:pStyle w:val="Heading4"/>
        <w:numPr>
          <w:ilvl w:val="3"/>
          <w:numId w:val="1"/>
        </w:numPr>
        <w:rPr/>
      </w:pPr>
      <w:bookmarkStart w:id="902" w:name="__RefHeading___Toc226779_3264237689"/>
      <w:bookmarkStart w:id="903" w:name="_Toc330"/>
      <w:bookmarkEnd w:id="902"/>
      <w:r>
        <w:rPr>
          <w:rtl w:val="true"/>
        </w:rPr>
        <w:t>ملاک مخالفت عملیه با تکلیف معلوم</w:t>
      </w:r>
      <w:bookmarkEnd w:id="903"/>
    </w:p>
    <w:p>
      <w:pPr>
        <w:pStyle w:val="BookText"/>
        <w:rPr/>
      </w:pPr>
      <w:r>
        <w:rPr>
          <w:rFonts w:ascii="IRNazanin" w:hAnsi="IRNazanin" w:eastAsia="IRNazanin"/>
          <w:color w:val="111111"/>
          <w:sz w:val="28"/>
          <w:sz w:val="28"/>
          <w:szCs w:val="28"/>
          <w:rtl w:val="true"/>
          <w:lang w:bidi="fa-IR"/>
        </w:rPr>
        <w:t>اینجا باید به این مسأله، یک نکته‌ای را اضافه کنیم که آیا در مخالفت عملیه، آن‌که ملاک است، صرف مخالفت عملیه با تکلیف معلوم است یا این‌که یک قید دیگر هم باید اضافه کنیم؟ مخالفت عملیۀ با تکلیف معلوم منجّز، و الاّ صرف معلومیت تکلیف اگر موجب تنجّز تکلیف نشده باشد، اگر موجب این نشده باشد که تکلیف صحّت احتجاج پیدا کند، در عین این‌که این مخالفت عملیه با تکلیف معلومه است، مع ذلک این مخالفت عملیه مضر و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ممنوع است، یک تکلیف معلومی است که به مرحله تنجّز رسیده باشد، آنجا مخالفت عملیه‌اش قادح و مضر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داشتید به این‌که یا اناء یمین وجوب اجتناب دارد یا اناء یسار، بعد از این، یک علم اجمالی دیگری پیدا کردید به این‌که یا یکی از این دو اناء وجوب اجتناب دارد یا اناء سومی که خارج از دو طرف معلوم بالاجمال اول بود یعنی در حقیقت ما اینجا سه اناء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پیدا کردیم به این‌که یا اناء اول وجوب اجتناب دارد، یا اناء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اجمالی پیدا کردیم به این‌که یا اناء وسط وجوب اجتناب دارد، یا اناء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روی محاسبه و حرفهایی که در مقابل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شما باید آن علم اجمالی حادث را اولا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تنجیز و مؤثّریّت علم اجمالی در تنجیز، از آثار وجود خارجی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علم اجمالی اول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آن تکلیف به وجوب اجتناب را برای شما منجّز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منجّز کردنش این است که اگر شما بخواهید دوتا اصالة الطهارة جاری کنید، مستلزم مخالفت عملیه با تکلیف معلوم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دوم؛ که به تکلیف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شما وجوب اجتناب است 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تکلیف معلوم بالاجمال داریم، اما این تکلیف معلوم بالاجمال، با تکلیف معلوم بالاجمال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معلوم بالاجمال اول به مرحلۀ تنجّز رسید، اما تکلیف معلوم بالاجمال دوم به مرحلۀ تنجّز نرسیده برای این‌که یک طرفش با علم اجمالی اول مشترک بود و اگر تکلیف در رابطۀ با او منجّز شد، دیگر دو مرتبه نمی‌شود تکلیف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مرّتین تصور نمی‌شود، همان‌طوری که در این بحثهای اخیر مکرر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اول به تکلیف منجّز متعلق شده اما معلوم به علم اجمالی دوم با این که تکلیف است، اما تکلیف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منجّز که نشد، اینجا اگر اصالة الطهارة بخواهد جریان پیدا کند، چه مانعی دارد؟ مانع از جریان اصالة الطهارة چیست؟ حتی در این اناء وسط اگر ما بخواهیم به لحاظ علم اجمالی اولی اصالة الطهارة جاری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علم اجمالی اول، اگر بخواهیم به لحاظ علم اجمالی دوم اصالة الطهارة جاری کنیم، هیچ مانعی ندارد برای خاطر این‌که ما در علم اجمالی دوم تکلیف منجّزی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طرف مشترک ثمرۀ عملیه ظاهر نمی‌شود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اناء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اناء آخر چه چیزی مانع از جریان اصالة الطهاره در رابطۀ با اناء سوم است؟ چه مانعی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اصالة الطهارة جریان پیدا کند؟ وقتی که این مسألۀ برای شما دربارۀ اناء سوم روشن شد، ملاقی را به جای یک اناء سوم قرار بدهید برای این‌که فرض ما آنجایی است که ملاقی، طرف علم اجمالی اول نبوده، بلکه ملاقی، طرف علم اجمالی دوم قرار گرفته، و علم اجمالی دوم هم نتوانسته حالت منجّزیت و تنجیز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دوم که یک طرفش ملاقی است، نتوانست مؤثّر در تنجیز باشد، دیگر چه مانعی جلوی اصالة الطهارة را در ملاقی می‌گیرد؟</w:t>
      </w:r>
      <w:bookmarkStart w:id="904" w:name="pg13711_332053"/>
    </w:p>
    <w:p>
      <w:pPr>
        <w:pStyle w:val="BookText"/>
        <w:rPr/>
      </w:pPr>
      <w:bookmarkEnd w:id="904"/>
      <w:r>
        <w:rPr>
          <w:rFonts w:ascii="IRNazanin" w:hAnsi="IRNazanin" w:eastAsia="IRNazanin"/>
          <w:color w:val="111111"/>
          <w:sz w:val="28"/>
          <w:sz w:val="28"/>
          <w:szCs w:val="28"/>
          <w:rtl w:val="true"/>
          <w:lang w:bidi="fa-IR"/>
        </w:rPr>
        <w:t>این شبهه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در ملاقی جریان ندارد، فقط اصالة الحلیّة در اینجا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اصالة الطهارة حتی روی مبانی خودتان در اینجا جریان پیدا کند؟ ما فقط در اطراف علم اجمالی برای جریان اصول، یک مانع اساسی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المخالفة العملیة للتکلیف المعلوم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علم اجمالی دوم، تکلیف ما منجّز شد؟ آیا علم اجمالی دوم مؤثّر در تنجیز قرار گرفت؟ بعد از آن‌که مؤثّر در تنجیز قرار نگرفت، دیگر چه رادع و مانعی از جریان اصالة الطهارة در باب ملاقی روی مبنای خودتان تصور می‌شود؟ لذاست که روی این مبنا هم ما اصالة الطهارة را در رابطۀ با ملاقی جاری می‌کنیم</w:t>
      </w:r>
      <w:r>
        <w:rPr>
          <w:rFonts w:eastAsia="IRNazanin" w:cs="IRNazanin"/>
          <w:color w:val="111111"/>
          <w:sz w:val="28"/>
          <w:szCs w:val="28"/>
          <w:rtl w:val="true"/>
          <w:lang w:bidi="fa-IR"/>
        </w:rPr>
        <w:t>.</w:t>
      </w:r>
    </w:p>
    <w:p>
      <w:pPr>
        <w:pStyle w:val="Heading4"/>
        <w:numPr>
          <w:ilvl w:val="3"/>
          <w:numId w:val="1"/>
        </w:numPr>
        <w:rPr/>
      </w:pPr>
      <w:bookmarkStart w:id="905" w:name="__RefHeading___Toc226781_3264237689"/>
      <w:bookmarkStart w:id="906" w:name="_Toc331"/>
      <w:bookmarkEnd w:id="905"/>
      <w:r>
        <w:rPr>
          <w:rtl w:val="true"/>
        </w:rPr>
        <w:t>تبعیت طهارت از حلیت</w:t>
      </w:r>
      <w:bookmarkEnd w:id="906"/>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که جاری شد چه‌بسا دیگر لازم نیست اصالة الحلیّة هم جاری شود برای همان مبنای خودتان که حلّیت را از آثار طهارت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طهارت را در ضمن اصالة الطهارة ثابت کرد، در دنبال او حلّیت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اصالة الطهارة، اصالة الحلیّة هم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مقابل شما می‌خواهیم طهارت را در ملاقی ثابت کنیم، تا نتیجه این بشود که در وضو و امثال ذلک هم بشود از ملاقی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که در رابطۀ با این شبهه ولو این‌که ما تمام مبانی این شبهه را هم بپذیریم، باز این شبهه فقط در بعضی از صور می‌تواند پیاده بشود اما در آن مثال و فرض معروف که اول، علم اجمالی پیدا شود، و بعد ملاقاتی تحقق پیدا بکند، در این فرض روی هیچ مبنایی برای طهارت ملاقی هیچ‌گونه اشکالی به نظر نمی‌رسد</w:t>
      </w:r>
      <w:r>
        <w:rPr>
          <w:rFonts w:eastAsia="IRNazanin" w:cs="IRNazanin"/>
          <w:color w:val="111111"/>
          <w:sz w:val="28"/>
          <w:szCs w:val="28"/>
          <w:rtl w:val="true"/>
          <w:lang w:bidi="fa-IR"/>
        </w:rPr>
        <w:t>.</w:t>
      </w:r>
    </w:p>
    <w:p>
      <w:pPr>
        <w:pStyle w:val="Heading4"/>
        <w:numPr>
          <w:ilvl w:val="3"/>
          <w:numId w:val="1"/>
        </w:numPr>
        <w:rPr/>
      </w:pPr>
      <w:bookmarkStart w:id="907" w:name="__RefHeading___Toc226783_3264237689"/>
      <w:bookmarkStart w:id="908" w:name="_Toc332"/>
      <w:bookmarkEnd w:id="907"/>
      <w:r>
        <w:rPr>
          <w:rtl w:val="true"/>
        </w:rPr>
        <w:t>حکم فرض چهارم ملاقات با اطراف علم اجمالی</w:t>
      </w:r>
      <w:bookmarkEnd w:id="908"/>
    </w:p>
    <w:p>
      <w:pPr>
        <w:pStyle w:val="BookText"/>
        <w:rPr/>
      </w:pPr>
      <w:r>
        <w:rPr>
          <w:rFonts w:ascii="IRNazanin" w:hAnsi="IRNazanin" w:eastAsia="IRNazanin"/>
          <w:color w:val="111111"/>
          <w:sz w:val="28"/>
          <w:sz w:val="28"/>
          <w:szCs w:val="28"/>
          <w:rtl w:val="true"/>
          <w:lang w:bidi="fa-IR"/>
        </w:rPr>
        <w:t>برای تتمیم کلام این را هم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عین این‌که خیلی موجز نوشته‌اند، ولی در عین حال فروض را هم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فرضی که تا به حال خواندیم و در اطرافش بحث کردیم، یک فرض دیگری هم در کلام مرحوم آخوند ذکر شده، و آن این است که اگر هنوز علمی تحقق پیدا نکرده دست شما با احد الانائین ملاقات کرد، بعد آن انائی که دست شما با او ملاقات کرده بود، از محل ابتلا خارج شد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از محل ابتلا خارج شد، برای شما یک علم اجمالی پیدا شد که یا اناء یمین نجس</w:t>
      </w:r>
    </w:p>
    <w:p>
      <w:pPr>
        <w:pStyle w:val="BookText"/>
        <w:rPr/>
      </w:pPr>
      <w:r>
        <w:rPr>
          <w:rFonts w:ascii="IRNazanin" w:hAnsi="IRNazanin" w:eastAsia="IRNazanin"/>
          <w:color w:val="111111"/>
          <w:sz w:val="28"/>
          <w:sz w:val="28"/>
          <w:szCs w:val="28"/>
          <w:rtl w:val="true"/>
          <w:lang w:bidi="fa-IR"/>
        </w:rPr>
        <w:t>بوده، یا اناء یسار 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علم اجمالی اثر خودش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می‌گوییم اثرش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مثلا یکی دو روز، ثانیا آن اناء ملاقی مورد ابتلای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ملاقی وجوب اجتناب دارد یا این‌که این ملاقی وجوب اجتناب ندارد؟</w:t>
      </w:r>
    </w:p>
    <w:p>
      <w:pPr>
        <w:pStyle w:val="BookText"/>
        <w:rPr/>
      </w:pPr>
      <w:r>
        <w:rPr>
          <w:rFonts w:ascii="IRNazanin" w:hAnsi="IRNazanin" w:eastAsia="IRNazanin"/>
          <w:color w:val="111111"/>
          <w:sz w:val="28"/>
          <w:sz w:val="28"/>
          <w:szCs w:val="28"/>
          <w:rtl w:val="true"/>
          <w:lang w:bidi="fa-IR"/>
        </w:rPr>
        <w:t>آن‌چه ابتداء به نظر می‌رسد و کلام مرحوم آخوند مبتنی بر اوست ایشان مسألۀ را اینجوری حساب کرده‌اند، فرض این بود که دست شما با یکی از این دو اناء ملاقات کرد، و بعد الملاقات آن ملاقی از محل ابتلاء خارج شد، بعد که خارج شد، علم اجمالی برای شما پیدا شد، بعد از گذشتن زمان حدوث علم اجمالی، دو مرتبه آن ملاقی به محل ابتلا و به حالت اولیه خودش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الان ملاقی محل ابتلای شما است، مع ذلک اجتناب از این ملاقی بر شما لزوم ندارد، برای اینکه در آن وقتی که این علم اجمالی پیدا شد، ملاقی داخل در محل ابتلا نبود، و شرط تأثیر علم اجمالی این بود که همه اطرافش محل ابتلا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داخل در محل ابتلا نبود، علم اجمالی روی این، نتوانست اثر تنجیزی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ملاقی طرف علم اجمالی قرار گرفت، و مبتلا به هم بود و علم اجمالی آمد روی ملاقی و طرف دیگر حکم به وجوب اجتناب و لزوم احتراز را منجّز کرد و مسأله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ملاقی دو مرتبه داخل در محل ابتلا شده، ما دیگر علم اجمالی جدیدی نداریم، ما هستیم و یک ملاقای محل ابتلا و مشکوک الطهارة و النجاسة، لذا اصالة الطهارة اینجا در ملاقی جریان پیدا می‌کند و لازمه جریان اصالة طهارة الملاقی، این است که اجتناب از ملاقی بر شما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فروض چهارگانه مرحوم آخوند این‌جوری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فرضش از ملاقی باید اجتناب کرد نه ملاقی، در یک فرضش از ملاقی و ملاقی هردو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از ملاقی نباید اجتناب کرد، و از ملاقی باید اجتناب کرد که این یکی از این دو فرضی است که ایشان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درست است یا نه؟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ما می‌خواهیم با بیان ایشان روی مبنا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تنجیز علم اجمالی، دخول و خروج از محل ابتلا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مبنایی که سیدنا الاستاذ بیان فرمودند و مبنای صحیحی است، اصلا مسألۀ دخول در محل ابتلا، شرط تنجیز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مبنا بخواهیم با این فرض برخورد کنیم، جواب این است که این ملاقی از محل ابتلا خارج بشود یا نشود، فرقی در مسألۀ به</w:t>
      </w:r>
      <w:bookmarkStart w:id="909" w:name="pg13711_332055"/>
    </w:p>
    <w:p>
      <w:pPr>
        <w:pStyle w:val="BookText"/>
        <w:rPr/>
      </w:pPr>
      <w:bookmarkEnd w:id="909"/>
      <w:r>
        <w:rPr>
          <w:rFonts w:ascii="IRNazanin" w:hAnsi="IRNazanin" w:eastAsia="IRNazanin"/>
          <w:color w:val="111111"/>
          <w:sz w:val="28"/>
          <w:sz w:val="28"/>
          <w:szCs w:val="28"/>
          <w:rtl w:val="true"/>
          <w:lang w:bidi="fa-IR"/>
        </w:rPr>
        <w:t>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این است اگر بخواهیم طبق مبنای معروف بین متأخرین مشی کنیم، یعنی در حقیقت روی مبنای مرحوم آخوند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شرایط تأثیر علم اجمالی را دخول جمیع الاطراف فی محل الابتلاء می‌دانند، آیا روی این مبنا اینجا مسألۀ همین‌طور است که مرحوم آخوند بیان کردند؟</w:t>
      </w:r>
    </w:p>
    <w:p>
      <w:pPr>
        <w:pStyle w:val="Heading4"/>
        <w:numPr>
          <w:ilvl w:val="3"/>
          <w:numId w:val="1"/>
        </w:numPr>
        <w:rPr/>
      </w:pPr>
      <w:bookmarkStart w:id="910" w:name="__RefHeading___Toc226785_3264237689"/>
      <w:bookmarkStart w:id="911" w:name="_Toc333"/>
      <w:bookmarkEnd w:id="910"/>
      <w:r>
        <w:rPr>
          <w:rtl w:val="true"/>
        </w:rPr>
        <w:t>شرط مانعیت خروج از ابتلا نسبت به تأثیر علم اجمالی</w:t>
      </w:r>
      <w:bookmarkEnd w:id="911"/>
    </w:p>
    <w:p>
      <w:pPr>
        <w:pStyle w:val="BookText"/>
        <w:rPr/>
      </w:pPr>
      <w:r>
        <w:rPr>
          <w:rFonts w:ascii="IRNazanin" w:hAnsi="IRNazanin" w:eastAsia="IRNazanin"/>
          <w:color w:val="111111"/>
          <w:sz w:val="28"/>
          <w:sz w:val="28"/>
          <w:szCs w:val="28"/>
          <w:rtl w:val="true"/>
          <w:lang w:bidi="fa-IR"/>
        </w:rPr>
        <w:t>ربما یقال به این‌که همین‌جا ما می‌توانیم اشکال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خروج از محل ابتلا را مانع از تاثیر علم اجمالی می‌دانید، این در آنجایی است که یکی از اطراف علم اجمالی به‌طوری از محل ابتلا خارج شود که حتی یک اثر مبتلا به هم نداشته باشد، یعنی در رابطۀ با آن خارج از محل ابتلا، شما هیچ حکمی و هیچ عمل مورد ابتلائی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ابتلا خارج شده و هیچ اثری از خودش به جای نگذاشته اما اگر یک جایی را فرض کنیم که یک چیزی از محل ابتلا خارج شده، خودش کنار رفته، لکن یک اثر مبتلابهی از خودش به جای گذاشته که الان وجود دارد، آیا این را هم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محل ابتلا است؟ ما نحن فیه من هذا القبیل است برای این‌که گرچه ملاقی از محل ابتلا خارج شده اما اثر ملاقی در ملاقی پیدا می‌شود، و اثر مبتلا به ملاقی عبارت از خود ملاقی است، یعنی در حقیقت وقتی ملاقی محل ابتلا شد، مثل این می‌ماند که ملاقی محل ابتلا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علم اجمالی اگر دستتان با یک چیزی ملاقات کرد که آن چیز مشکوک النجاسة و الطهارة است، لکن این چیز از محل ابتلا خارج شد، الان ما نمی‌توانیم در این چیزی که از محل ابتلا خارج شده، یک اصالة الطهارة‌ای جاری بکنیم، نه به لحاظ خودش بلکه به لحاظ دستی که با او ملاقات کرده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مثال چند روز پیش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عبایتان را با یک آب مشکوک الکرّیة شستید، شک دارید که این آب کرّیت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آب موجود است و شما استصحاب کرّیت می‌کنید و نتیجه می‌گیرد طهارت عبایی که با این آب شسته شده، این مسألۀ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اگر وقتی که شک کردید در کرّیّت این آبی که عبایتان به آن تطهیر شده که آن آب را بعد از شستن عبای شما از حوض بیرون ریختند، اینجا چون آبی وجود ندارد آیا نمی‌توانیم استصحاب کرّیّت کنیم</w:t>
      </w:r>
      <w:bookmarkStart w:id="912" w:name="pg13711_332056"/>
    </w:p>
    <w:p>
      <w:pPr>
        <w:pStyle w:val="BookText"/>
        <w:rPr/>
      </w:pPr>
      <w:bookmarkEnd w:id="912"/>
      <w:r>
        <w:rPr>
          <w:rFonts w:ascii="IRNazanin" w:hAnsi="IRNazanin" w:eastAsia="IRNazanin"/>
          <w:color w:val="111111"/>
          <w:sz w:val="28"/>
          <w:sz w:val="28"/>
          <w:szCs w:val="28"/>
          <w:rtl w:val="true"/>
          <w:lang w:bidi="fa-IR"/>
        </w:rPr>
        <w:t>تا عبایی که با این آب شسته شده محکوم به طهارت شود؟ می‌توانیم استصحاب کنیم، یعنی در حقیقت آب مورد ابتلا است ولو این‌که الان وجود ندارد، به لحاظ این اثری که الان در کار است، به لحاظ این عبای نجسی که با این آب مشکوک الکرّیة شسته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استصحاب کرّیّت را جاری می‌کنید، و نتیجه می‌گیرد طهارة هذا العبا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ولو این‌که ملاقی از محل ابتلا خارج شده، و در حال حدوث علم اجمالی، شما خیال می‌کنید که ملاقی به‌طور کلی از محل ابتلا بیرون است، اما اثر او و یکی از آثار او که وضع ملاقی است کفایت می‌کند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محل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ملاقی وجود داشته باشد، و محل ابتلا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آن‌چه که مرحوم آخوند می‌فرمایند که در اینجا دیگر اجتناب از ملاقی لزوم ندارد،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مبنای خودتان که شرط در تأثیر علم اجمالی را دخول در محل ابتلا می‌دانید، بدانید هذا داخل فی محل الابتلاء ولو به لحاظ اثر ملاقی و نتیجه‌ای که این ملاقات روی ملاقی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هم در مسألۀ ملاقی و ملاقی و هم در مسألۀ دوران بین متباینین</w:t>
      </w:r>
      <w:r>
        <w:rPr>
          <w:rFonts w:eastAsia="IRNazanin" w:cs="IRNazanin"/>
          <w:color w:val="111111"/>
          <w:sz w:val="28"/>
          <w:szCs w:val="28"/>
          <w:rtl w:val="true"/>
          <w:lang w:bidi="fa-IR"/>
        </w:rPr>
        <w:t>.</w:t>
      </w:r>
    </w:p>
    <w:p>
      <w:pPr>
        <w:pStyle w:val="Heading4"/>
        <w:numPr>
          <w:ilvl w:val="3"/>
          <w:numId w:val="1"/>
        </w:numPr>
        <w:rPr/>
      </w:pPr>
      <w:bookmarkStart w:id="913" w:name="__RefHeading___Toc226787_3264237689"/>
      <w:bookmarkStart w:id="914" w:name="_Toc334"/>
      <w:bookmarkEnd w:id="913"/>
      <w:r>
        <w:rPr>
          <w:rtl w:val="true"/>
        </w:rPr>
        <w:t>پرسش</w:t>
      </w:r>
      <w:r>
        <w:rPr>
          <w:rtl w:val="true"/>
        </w:rPr>
        <w:t>:</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پذیرفتن مقدمات شبهۀ محل بحث، این شبهه وارد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حدوث ملاقات بعد از علم اجمالی، شبهه مذکور وارد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مخالفت عملیه با تکلیف معلوم تحقق پیدا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فرض چهارم در صورت عدم علم به تحقق ملاقات با اطراف علم اجمالی را بیان کنید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مانعیت خروج از ابتلا نسبت به تأثیر علم اجمالی چیست؟</w:t>
      </w:r>
      <w:bookmarkStart w:id="915" w:name="pg13711_332057"/>
    </w:p>
    <w:p>
      <w:pPr>
        <w:pStyle w:val="Heading2"/>
        <w:numPr>
          <w:ilvl w:val="1"/>
          <w:numId w:val="1"/>
        </w:numPr>
        <w:rPr/>
      </w:pPr>
      <w:bookmarkStart w:id="916" w:name="__RefHeading___Toc226789_3264237689"/>
      <w:bookmarkStart w:id="917" w:name="_Toc335"/>
      <w:bookmarkEnd w:id="915"/>
      <w:bookmarkEnd w:id="916"/>
      <w:r>
        <w:rPr>
          <w:rtl w:val="true"/>
        </w:rPr>
        <w:t>مقام ثانی؛ دوران امر بین اقل و اکثر</w:t>
      </w:r>
      <w:bookmarkEnd w:id="917"/>
    </w:p>
    <w:p>
      <w:pPr>
        <w:pStyle w:val="Heading3"/>
        <w:numPr>
          <w:ilvl w:val="2"/>
          <w:numId w:val="1"/>
        </w:numPr>
        <w:rPr/>
      </w:pPr>
      <w:bookmarkStart w:id="918" w:name="__RefHeading___Toc226791_3264237689"/>
      <w:bookmarkStart w:id="919" w:name="_Toc336"/>
      <w:bookmarkEnd w:id="918"/>
      <w:r>
        <w:rPr>
          <w:rtl w:val="true"/>
        </w:rPr>
        <w:t>درس دویست و شصت و دوم</w:t>
      </w:r>
      <w:bookmarkEnd w:id="919"/>
    </w:p>
    <w:p>
      <w:pPr>
        <w:pStyle w:val="Heading4"/>
        <w:numPr>
          <w:ilvl w:val="3"/>
          <w:numId w:val="1"/>
        </w:numPr>
        <w:rPr/>
      </w:pPr>
      <w:bookmarkStart w:id="920" w:name="__RefHeading___Toc226793_3264237689"/>
      <w:bookmarkStart w:id="921" w:name="_Toc337"/>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دوران امر بین اقل و اکثر</w:t>
      </w:r>
    </w:p>
    <w:p>
      <w:pPr>
        <w:pStyle w:val="BookText"/>
        <w:rPr/>
      </w:pPr>
      <w:r>
        <w:rPr>
          <w:rFonts w:ascii="IRNazanin" w:hAnsi="IRNazanin" w:eastAsia="IRNazanin"/>
          <w:color w:val="111111"/>
          <w:sz w:val="28"/>
          <w:sz w:val="28"/>
          <w:szCs w:val="28"/>
          <w:rtl w:val="true"/>
          <w:lang w:bidi="fa-IR"/>
        </w:rPr>
        <w:t>مقام ثانی که در باب اشتغال مورد بحث واقع می‌شود، مسألۀ دوران امر بین اقل و اکثر است، که آیا در این مورد، عقل حکم به اشتغال و احتیاط می‌کند یا نمی‌کند و مقتضای اصول شرعیه در این باب چیست؟ قبل از آن‌که وارد اصل بحث شویم، دو مطلب به عنوان مقدمه ذکر می‌شود، که تقریبا در تحریر محل نزاع و روشن شدن محل بحث نقش دارند</w:t>
      </w:r>
      <w:r>
        <w:rPr>
          <w:rFonts w:eastAsia="IRNazanin" w:cs="IRNazanin"/>
          <w:color w:val="111111"/>
          <w:sz w:val="28"/>
          <w:szCs w:val="28"/>
          <w:rtl w:val="true"/>
          <w:lang w:bidi="fa-IR"/>
        </w:rPr>
        <w:t>.</w:t>
      </w:r>
    </w:p>
    <w:p>
      <w:pPr>
        <w:pStyle w:val="Heading4"/>
        <w:numPr>
          <w:ilvl w:val="3"/>
          <w:numId w:val="1"/>
        </w:numPr>
        <w:rPr/>
      </w:pPr>
      <w:bookmarkStart w:id="922" w:name="__RefHeading___Toc226795_3264237689"/>
      <w:bookmarkStart w:id="923" w:name="_Toc338"/>
      <w:bookmarkEnd w:id="922"/>
      <w:r>
        <w:rPr>
          <w:rtl w:val="true"/>
        </w:rPr>
        <w:t>تعریف اقل و اکثر ارتباطی</w:t>
      </w:r>
      <w:bookmarkEnd w:id="923"/>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 این است که بلاشک آن اقل و اکثری که در اینجا مورد بحث است، اقل و اکثر ارتباطی است، نه اقل و اکثر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تقسیم می‌بینیم که برای اقل و اکثر، دو قسم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را اقل و اکثر ارتباطی می‌دانند، و یک قسم را اقل و</w:t>
      </w:r>
      <w:bookmarkStart w:id="924" w:name="pg13711_332058"/>
    </w:p>
    <w:p>
      <w:pPr>
        <w:pStyle w:val="BookText"/>
        <w:rPr/>
      </w:pPr>
      <w:bookmarkEnd w:id="924"/>
      <w:r>
        <w:rPr>
          <w:rFonts w:ascii="IRNazanin" w:hAnsi="IRNazanin" w:eastAsia="IRNazanin"/>
          <w:color w:val="111111"/>
          <w:sz w:val="28"/>
          <w:sz w:val="28"/>
          <w:szCs w:val="28"/>
          <w:rtl w:val="true"/>
          <w:lang w:bidi="fa-IR"/>
        </w:rPr>
        <w:t>اکثر استقلالی، اقل و اکثر ارتباطی جایی است که شارع یا هر آمری، یک عدۀ اموری را که هرکدام از این امور فی نفسه استقلال دارند، اما در مقامی که آمر و حاکم لحاظ می‌کند، این عدۀ امور را عبارت از یک شیء می‌داند، و در مقام ملاحظه، آن را شیء واحد می‌داند به خاطر این‌که، این امور از یک طرف مستقلا نمی‌تواند آن هدف و غرض را تأمین کند، و از طرف دیگر در ترتّب اثر و غرض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رکوع در باب نماز، از یک طرف استقلالا نمی‌تواند غرض نمازی را تأمین کند، نمی‌تواند معراج مؤمن باشد، نمی‌تواند سایر آثار و مصالحی که در نماز وجود دارد، به تنهائی تأمین‌کنندۀ آن اغراض و مصالح باشد و از طرف دیگر هم در ترتب آن اثر، نقش دارد منتها بنحو جزئیت، بنحو شرطیت، بنحو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حالتی پیش می‌آید، از نظر مقام اعتبار، و از نظر مقام تصوّر، مسأله به این صورت است که مجموعۀ اجزاء نماز را مثلا شارع یک شیء قرار می‌دهد، و امر فاردی می‌شمارد، و در مقام تصوّر، او را یک چیز می‌داند به اعتبار این‌که این مجموعه است که می‌تواند غرض نمازی را تأمین کند، و این مجموعه است که می‌تواند مصلحت صلاتی را در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حساب، در مقام تعلق امر، می‌بینیم شارع یک امر به نماز می‌کند، مثل آنجایی که نماز را به حسب واقع، یک عمل فرض کنید، شارع همان‌طور که در مواردی یک فعل را متعلق امر قرار داده، اینجا هم می‌بینیم در ردیف آنها، نماز را متعلق یک امر قرار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اقم الصلاة، 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واحد و تعلّق به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که معنای ارتباط این است، که بین اینها به این نحو ارتباط موجود است، که مجموعۀ اینها مدخلیت دارد و مأموربه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واحد من الاجزاء، لم یتعلّق به امر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بحیثی که شما اوامر متعدده و مأموربه‌های متعدد داشته باشید</w:t>
      </w:r>
      <w:r>
        <w:rPr>
          <w:rFonts w:eastAsia="IRNazanin" w:cs="IRNazanin"/>
          <w:color w:val="111111"/>
          <w:sz w:val="28"/>
          <w:szCs w:val="28"/>
          <w:rtl w:val="true"/>
          <w:lang w:bidi="fa-IR"/>
        </w:rPr>
        <w:t>.</w:t>
      </w:r>
    </w:p>
    <w:p>
      <w:pPr>
        <w:pStyle w:val="Heading4"/>
        <w:numPr>
          <w:ilvl w:val="3"/>
          <w:numId w:val="1"/>
        </w:numPr>
        <w:rPr/>
      </w:pPr>
      <w:bookmarkStart w:id="925" w:name="__RefHeading___Toc226797_3264237689"/>
      <w:bookmarkStart w:id="926" w:name="_Toc339"/>
      <w:bookmarkEnd w:id="925"/>
      <w:r>
        <w:rPr>
          <w:rtl w:val="true"/>
        </w:rPr>
        <w:t>تعریف اقل و اکثر استقلالی</w:t>
      </w:r>
      <w:bookmarkEnd w:id="926"/>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اقل و اکثر استقلالی، مسأله، به این کیفیت نیست، آنجا اقل به تنهائی ولو با عدم تحقّق اکثر 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رکوع نیست که اگر در ضمن سایر اجزاء و شرائط قرار نگیرد، رکوع اثری ندارد، اثر صلاتی‌اش عبارت از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رأسا نماز نخواند یا نماز چهار رکعتی را عمدا سه رکعت بخواند، از نظر ما هیچ فرقی ندارد، ولو این‌که کثیری از اجزاء و شرایط، در نماز سه رکعتی ملاحظه و مورد عمل</w:t>
      </w:r>
      <w:bookmarkStart w:id="927" w:name="pg13711_332059"/>
    </w:p>
    <w:p>
      <w:pPr>
        <w:pStyle w:val="BookText"/>
        <w:rPr/>
      </w:pPr>
      <w:bookmarkEnd w:id="927"/>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اقل و اکثر استقلالی، این‌طور نیست، اقل به تنهائی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مستقل یترتب علیه اثر مستقل و تعلق به کأنّ امر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نمازهایی از شما فوت شده و نمی‌دانید آیا پنج نماز از شما فوت شده یا شش نماز از شما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بین پنج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 برای این‌که چه به حسب واقع، شش نماز از شما فوت شده باشد، و چه پنج نماز فوت شده باشد، اگر شما پنج نماز قضا را بجا بیاورید، به اندازۀ پنج نماز اطاعت کرده‌اید، به اندازۀ 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شما از اول بدانید که شش‌تا نماز قضا دارید، لکن در مقام عمل، عمدا بیش از پنج نماز را اتیان نکنید، آنجا مسأله به این صورت است که پنج‌تا نماز را شما به صورت قضا، انجام داده‌اید و تکلیف متعلق به این پنج‌تا ساقط شده ولی تکلیف متعلق به این ششمی در صورتی که علم به آن داشته باشید، در جای خودش محفوظ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قضاء، حکم مستقل و امر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این جهت، یک حکمی زاید بر ادا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خدای ناکرده از صلوات یومیه‌اش یکی را ترک کند، نماز صبحش را ترک کند، این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بسائر الصلوات الادائیة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در جای خودش محفوظ است و امرش اتیان شده و ساقط شده، نماز مغرب و عشاء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 هم مسأله به همین صورت است و در این جهت با اداء، هیچ‌گونه فرقی ندارد</w:t>
      </w:r>
      <w:r>
        <w:rPr>
          <w:rFonts w:eastAsia="IRNazanin" w:cs="IRNazanin"/>
          <w:color w:val="111111"/>
          <w:sz w:val="28"/>
          <w:szCs w:val="28"/>
          <w:rtl w:val="true"/>
          <w:lang w:bidi="fa-IR"/>
        </w:rPr>
        <w:t>.</w:t>
      </w:r>
    </w:p>
    <w:p>
      <w:pPr>
        <w:pStyle w:val="Heading4"/>
        <w:numPr>
          <w:ilvl w:val="3"/>
          <w:numId w:val="1"/>
        </w:numPr>
        <w:rPr/>
      </w:pPr>
      <w:bookmarkStart w:id="928" w:name="__RefHeading___Toc226799_3264237689"/>
      <w:bookmarkStart w:id="929" w:name="_Toc340"/>
      <w:bookmarkEnd w:id="928"/>
      <w:r>
        <w:rPr>
          <w:rtl w:val="true"/>
        </w:rPr>
        <w:t>خروج اقل و اکثر استقلالی از موارد علم اجمالی</w:t>
      </w:r>
      <w:bookmarkEnd w:id="929"/>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ممکن است ما یک مطلب دیگری را ذکر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اقل و اکثر استقلالی که می‌خواهند آن را از موارد علم اجمالی بشناسند، واقعش این است که از موارد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 ربطی به علم اجمالی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مسأله به این صورت است، شما که شک دارید پنج‌تا نماز قضا دارید یا شش‌تا نماز قضا دارید، چون این دوتا را باهم ملاحظه می‌کنید، یک صورت علم اجمالی برای شما درست می‌شود، و الاّ اگر بخواهید لبّ مطلب را ملاحظه کنید، واقعش این است که شما علم تفصیلی دارید به این‌که پنج‌تا نماز از شما فوت شده، و یک شک بدوی هم دارید در این که نماز ششم، آیا فوت شده یا نه؟ که این علم تفصیلی و شک بدوی این‌طور نیست که علم اجمالی را منحل کند، یعنی مثل سایر مواردی که اول شما یک علم اجمالی داشته‌اید و علم اجمالی گاهی انحلال پیدا می‌کند، اینجا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انحلال پیدا کرده،</w:t>
      </w:r>
      <w:bookmarkStart w:id="930" w:name="pg13711_332060"/>
    </w:p>
    <w:p>
      <w:pPr>
        <w:pStyle w:val="BookText"/>
        <w:rPr/>
      </w:pPr>
      <w:bookmarkEnd w:id="930"/>
      <w:r>
        <w:rPr>
          <w:rFonts w:ascii="IRNazanin" w:hAnsi="IRNazanin" w:eastAsia="IRNazanin"/>
          <w:color w:val="111111"/>
          <w:sz w:val="28"/>
          <w:sz w:val="28"/>
          <w:szCs w:val="28"/>
          <w:rtl w:val="true"/>
          <w:lang w:bidi="fa-IR"/>
        </w:rPr>
        <w:t>نه، اصلا انحلال نیست، اصلا علم اجمالی نیست، بلکه مطلب، عکس است، یعنی وقتی که آن معلوم بالتفصیل را با مشکوک بدوی، روی هم می‌گذارید، وقتی که حالت انضمام و ضمیمه پیدا می‌کند، یک صورت علم اجمالی برای شما درست می‌شود، که این صورت علم اجمالی، بعد از ضمیمه کردن آن معلوم بالتفصیل و مشکوک به شک بدوی است، و الاّ حقیقت امر این است که علم اجمالی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پنج‌تا نماز از من فوت شده، شک دارم که نماز ششم هم فوت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دیگر به حسب واقع، چه مطلبی وجود دارد؟ چه علم اجمالی تحقّق دارد؟ بخلاف اقل و اکثر ارتباطی</w:t>
      </w:r>
      <w:r>
        <w:rPr>
          <w:rFonts w:eastAsia="IRNazanin" w:cs="IRNazanin"/>
          <w:color w:val="111111"/>
          <w:sz w:val="28"/>
          <w:szCs w:val="28"/>
          <w:rtl w:val="true"/>
          <w:lang w:bidi="fa-IR"/>
        </w:rPr>
        <w:t>.</w:t>
      </w:r>
    </w:p>
    <w:p>
      <w:pPr>
        <w:pStyle w:val="Heading4"/>
        <w:numPr>
          <w:ilvl w:val="3"/>
          <w:numId w:val="1"/>
        </w:numPr>
        <w:rPr/>
      </w:pPr>
      <w:bookmarkStart w:id="931" w:name="__RefHeading___Toc226801_3264237689"/>
      <w:bookmarkStart w:id="932" w:name="_Toc341"/>
      <w:bookmarkEnd w:id="931"/>
      <w:r>
        <w:rPr>
          <w:rtl w:val="true"/>
        </w:rPr>
        <w:t>دخول اقل و اکثر ارتباطی در محل بحث</w:t>
      </w:r>
      <w:bookmarkEnd w:id="932"/>
    </w:p>
    <w:p>
      <w:pPr>
        <w:pStyle w:val="BookText"/>
        <w:rPr/>
      </w:pPr>
      <w:r>
        <w:rPr>
          <w:rFonts w:ascii="IRNazanin" w:hAnsi="IRNazanin" w:eastAsia="IRNazanin"/>
          <w:color w:val="111111"/>
          <w:sz w:val="28"/>
          <w:sz w:val="28"/>
          <w:szCs w:val="28"/>
          <w:rtl w:val="true"/>
          <w:lang w:bidi="fa-IR"/>
        </w:rPr>
        <w:t>در اقل و اکثر ارتباطی،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نماز، مأموربه است، می‌دانم که امر به نماز متعلق است، لکن نمی‌دانم که آیا نماز، نه جزء است، و سوره خارج از اجزاء است یا سوره داخل در اجزاء است؟ البته بعضی‌ها در اینجا قائل به انحلال شده‌اند که ان شاء اللّه بحثش را مطرح می‌کنیم که ببینیم آیا این انحلال درست است یا درست نیست ولی فعلا بحث ما این است که آیا به حسب واقع و حقیقت، شما اینجا علم اجمالی ندارید؟ علم اجمالی شما مردد بین اقل و اکثر نیست؟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نمازی مأموربه است، نمی‌دانم این نماز مأموربه ده جزء است و یا نه جزء است در حالی‌که اگر نه جزء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و یترتب علیه اثر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جزء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و یترتب علیه اثر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از نظر واقعیت، در اقل و اکثر ارتباطی، مسألۀ علم اجمالی مطرح است، لذا در باب اشتغال از آن بحث می‌کنیم، و باب اشتغال را به دو مقام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دوران بین متباینین که تا به حال بحث کردیم، یک مقام هم دوران بین اقل و اکثر، و هردو علم به تکلیف و شک در مکلّف‌به است و مسأله‌اش، مسألۀ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وجدانا اقل و اکثر استقلالی اصلا داخل در باب اشتغال نیست، برای این که علم اجمالی ندارد، یک معلوم بالتفصیل دارد، یک مشکوک به شک بدوی، که مشکوک به شک بدوی، محل بحثش عبارت از برائت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البرائة باید در شکوک بدویه بحث کنیم، اما در باب اشتغال، در شبهات مقرونۀ به علم اجمالی بحث می‌کنیم</w:t>
      </w:r>
      <w:r>
        <w:rPr>
          <w:rFonts w:eastAsia="IRNazanin" w:cs="IRNazanin"/>
          <w:color w:val="111111"/>
          <w:sz w:val="28"/>
          <w:szCs w:val="28"/>
          <w:rtl w:val="true"/>
          <w:lang w:bidi="fa-IR"/>
        </w:rPr>
        <w:t>.</w:t>
      </w:r>
      <w:bookmarkStart w:id="933" w:name="pg13711_332061"/>
    </w:p>
    <w:p>
      <w:pPr>
        <w:pStyle w:val="Heading4"/>
        <w:numPr>
          <w:ilvl w:val="3"/>
          <w:numId w:val="1"/>
        </w:numPr>
        <w:rPr/>
      </w:pPr>
      <w:bookmarkStart w:id="934" w:name="__RefHeading___Toc226803_3264237689"/>
      <w:bookmarkStart w:id="935" w:name="_Toc342"/>
      <w:bookmarkEnd w:id="933"/>
      <w:bookmarkEnd w:id="934"/>
      <w:r>
        <w:rPr>
          <w:rtl w:val="true"/>
        </w:rPr>
        <w:t>خارج بودن عنوان مانعیت جزء از محل بحث</w:t>
      </w:r>
      <w:bookmarkEnd w:id="935"/>
    </w:p>
    <w:p>
      <w:pPr>
        <w:pStyle w:val="BookText"/>
        <w:rPr/>
      </w:pPr>
      <w:r>
        <w:rPr>
          <w:rFonts w:ascii="IRNazanin" w:hAnsi="IRNazanin" w:eastAsia="IRNazanin"/>
          <w:color w:val="111111"/>
          <w:sz w:val="28"/>
          <w:sz w:val="28"/>
          <w:szCs w:val="28"/>
          <w:rtl w:val="true"/>
          <w:lang w:bidi="fa-IR"/>
        </w:rPr>
        <w:t>پس یکی از دو مقدمه، روشن شدن محل بحث از نظر اقل و اکثر ارتباطی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همین مقدمه، تذکّر یک جهت دیگر هم لازم است و آن این است که این اقل و اکثر باید به این صورت باشد که امر اکثر یعنی آن سورۀ مشکوکه، دایر باشد بین این که جزئیت دارد، و بین این که جزئیت ندارد، اما اثر دیگری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سورۀ مشکوکه، امرش دایر شد بین الجزئیة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که این سوره جزء باشد، و احتمال می‌دهم که این سوره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ترتیب شد، در بحث متباینین داخل است برای این که اگر سوره، عنوان جزئیت پیدا کند، معنایش، معنای بشرط شیئی است، یعنی سایر اجزاء، مقیّد و مشروط به وجود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سوره مانعیت پیدا کرد، عنوانش بشرط لا، می‌شود چون معنای مانع این است که این اجزاء و شرایط در صورتی در حصول غرض مولا نقش دارند که مانع و قاطع وجود نداشته باشد، اما اگر مانع وجود پیدا کرد، این اجزا نمی‌توانند غرض مولا را تحصیل و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مانع، بشرط لاست، و عنوان جزء بشرط شیء است، و بین بشرط شیء و بشرط لا،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شیء، یعنی بشرط الوجود، بشرط لا، یعنی بشرط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بشرط الوجود و بشرط العدم،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 سوره بین جزئیت و مانعیت، دایر شد،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آیا سوره جزئیت دارد یا ندارد، اما بر فرضی که جزئیت نداشته باشد، عنوان مانعیت و امثال مانعیت نباید در آن وجود داشته باشد</w:t>
      </w:r>
      <w:r>
        <w:rPr>
          <w:rFonts w:eastAsia="IRNazanin" w:cs="IRNazanin"/>
          <w:color w:val="111111"/>
          <w:sz w:val="28"/>
          <w:szCs w:val="28"/>
          <w:rtl w:val="true"/>
          <w:lang w:bidi="fa-IR"/>
        </w:rPr>
        <w:t>.</w:t>
      </w:r>
    </w:p>
    <w:p>
      <w:pPr>
        <w:pStyle w:val="Heading4"/>
        <w:numPr>
          <w:ilvl w:val="3"/>
          <w:numId w:val="1"/>
        </w:numPr>
        <w:rPr/>
      </w:pPr>
      <w:bookmarkStart w:id="936" w:name="__RefHeading___Toc226805_3264237689"/>
      <w:bookmarkStart w:id="937" w:name="_Toc343"/>
      <w:bookmarkEnd w:id="936"/>
      <w:r>
        <w:rPr>
          <w:rtl w:val="true"/>
        </w:rPr>
        <w:t>مقدمۀ دوم؛ عمومیت مسألۀ اقل و اکثر ارتباطی</w:t>
      </w:r>
      <w:bookmarkEnd w:id="93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جهاتی خیلی گسترش و تعمیم دارد، برای این که مسألۀ اقل و اکثر ارتباطی، یک مصداقش مسألۀ اجزاء است مثلا امر مأموربهی دایر باشد بین این که نه جزء دارد یا ده جزء دارد، این یک مصداق روشن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دومش مسألۀ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مشکوک شد که آیا شرطیت برای نماز دارد یا ندارد مثلا نماز پنج‌تا شرط دارد، شک می‌کنیم که فلان شیء ششم هم آیا در ردیف سایر شرایط، شرطیت برای نماز دارد یا این که شرایط نماز مثلا همان پنج شرط است، و این شرط ششم هیچ‌گونه نقشی ندارد، این هم روشن است که از مصادیق اقل و اکثر ارتباطی</w:t>
      </w:r>
    </w:p>
    <w:p>
      <w:pPr>
        <w:pStyle w:val="BookText"/>
        <w:rPr/>
      </w:pPr>
      <w:r>
        <w:rPr>
          <w:rFonts w:ascii="IRNazanin" w:hAnsi="IRNazanin" w:eastAsia="IRNazanin"/>
          <w:color w:val="111111"/>
          <w:sz w:val="28"/>
          <w:sz w:val="28"/>
          <w:szCs w:val="28"/>
          <w:rtl w:val="true"/>
          <w:lang w:bidi="fa-IR"/>
        </w:rPr>
        <w:t>است، برای این که مشروط بشیء اگر فاقد شرط شد،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مقیّد به طهارت است، اگر فاقد طهارت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شرطش از بین رفته و تمام اجزایش وجود دارد، لکن چون ارتباط در کار است، بدون شرط منشأ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موارد بحث اقل و اکثر ارتباطی، مسألۀ شروط و شرایط مأموربه است، که دربارۀ هرکدام از اینها البته جداگانه ان شاء اللّه مفصّل بحث می‌کنیم فعلا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اقل و اکثر، مسألۀ جنس 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فرضا می‌دانیم متکلّم اطعام حیوان را واجب کرد اما نمی‌دانیم آیا اطعام حیوان ناطق را واجب کرد یا جنس حیوان را، لکن این معنا مسلّم است، که اطعام الحیوان از ناحیۀ مولا واجب شد، لکن مردد هستیم که آیا این جنس مأموربه است، اطعام الحیوان یا این که نوع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یک نکته باید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به همین نحوی باشد که ما عرض کردیم، که امر دایر است بین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 بین حیوان و حیوان ناطق، نه اختلاف جزئیت است، نه اختلاف شرطیت است، بلکه تردید از نظر جنس 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بوده،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ناطق بوده، عنوان 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به این کیفیت باشد، این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مثال طور دیگر شد، مثلا اینطوری است تردید کردیم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حیوان با انسان، جنس و نوع است، و انسان یکی از انواع حیوان است، ولی اگر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به همین کلمة واحده، انسان را بیان کرده، 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هم، نتیجه انسان می‌شد، لکن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لفظ واحد باشد، ظاهر این است که این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نتیجه‌اش با آن فرض، یکی است، اما ظاهر این است که این از محل نزاع بیرون است به خاطر این که عرف از انسان، یک معنای مغایر با آن معنایی که از حیوان استفاده می‌شود، می‌فهمد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 در مقام تعلّق امر و مأموربه بودن، عنوان جزئیت پیدا می‌کند، و مورد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شبانه‌روز، صدبار کلمۀ انسان را می‌شنوید، اصلا عنوان حیوان در ذهن شما نمی‌آید، عنوان حیوان به ذهن شما تبادر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که هزارها بار هم در منطق خوانده‌اید که انسان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همان ذهن عرفی اوّلی شما در این رابطه محفوظ است، و آن این است که بعد از شنیدن انسان، اصلا دو جزء در ذهن شما نمی‌آید، که یک جزئش عبارت از حیوان باشد، و یک جزئش عبارت از ناطق باشد، بلکه بین انسان و حیوان از نظر فهم عرفی، یک معنای متغایر و متباینی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بوده، اینجا مسأله، به مسألۀ اقل و اکثر ارتباطی و ما نحن فیه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مسألۀ متباینین برمی‌گردد، و احکام علم اجمالی در دوران بین متباینین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فرق در اینجا به این کیفیت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خود مولا عنوان حیوان را در مأموربه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نمی‌تواند از حیوان غفلت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قدر مشترک معلومی دارد، و یک زائد مشکوکی دارد،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هردو مشترکند، من شک دارم که آن قید زائد، و آن امر اضافی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یا نه؟ اما اشتراک،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 و اکثر ارتباطی که می‌خواهد مسأله از متباینین بیرون برود، اصلا امتیازش همین است که ما در متباینین هیچ نقطۀ اشتراک نداریم، اصلا جایی نیست که روی کلا التقدیرین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اقل و اکثر ما نقطۀ مشترک داریم، آن اقل معلوم است، و زائدش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کردم در اینجا بعضی‌ها مسألۀ انحلال را پیش کشیده‌اند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در همین اقل و اکثر ارتباطی انحلال پیدا می‌کند به یک علم تفصیلی و شک بدوی، که بعدا البته باید روی آن بحث کنیم که آیا این انحلال درست است یا درست نیست؟ بالاخره فارق بین اینجا و آن مقام، وجود یک قدر مشترکی در مسألۀ اقل و اکثر است، که این قدر مشترک در متباینین به هیچ کیفیت وجود ندارد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عرف قدر مشترک درست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نظر وجوب اطعام، مسلّم است، اما زائدش را که عبارت از ناطق است، ما تردید داریم که این هم آیا نقش دارد یا نه؟ البته اگر نقش داشته باشد به نحو اقل و اکثر ارتباطی است، یعنی اگر ناطق نقش داشته، شما غیر ناطق را اطعام کنید، هیچ مأموربه در خارج تحقّق پیدا نکرده، ضمن این که مسأله قدر مشترک است، آن جهت ارتباط هم همان‌طوری که</w:t>
      </w:r>
      <w:bookmarkStart w:id="938" w:name="pg13711_332064"/>
    </w:p>
    <w:p>
      <w:pPr>
        <w:pStyle w:val="BookText"/>
        <w:rPr/>
      </w:pPr>
      <w:bookmarkEnd w:id="938"/>
      <w:r>
        <w:rPr>
          <w:rFonts w:ascii="IRNazanin" w:hAnsi="IRNazanin" w:eastAsia="IRNazanin"/>
          <w:color w:val="111111"/>
          <w:sz w:val="28"/>
          <w:sz w:val="28"/>
          <w:szCs w:val="28"/>
          <w:rtl w:val="true"/>
          <w:lang w:bidi="fa-IR"/>
        </w:rPr>
        <w:t>توضیح دادیم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اجزا، یکی شرایط، یکی جنس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دیگر هم اینجا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طبیعی و حصۀ طبیعی، کلی طبیعی و حصۀ از کلی طبیعی</w:t>
      </w:r>
      <w:r>
        <w:rPr>
          <w:rFonts w:eastAsia="IRNazanin" w:cs="IRNazanin"/>
          <w:color w:val="111111"/>
          <w:sz w:val="28"/>
          <w:szCs w:val="28"/>
          <w:rtl w:val="true"/>
          <w:lang w:bidi="fa-IR"/>
        </w:rPr>
        <w:t>.</w:t>
      </w:r>
    </w:p>
    <w:p>
      <w:pPr>
        <w:pStyle w:val="Heading4"/>
        <w:numPr>
          <w:ilvl w:val="3"/>
          <w:numId w:val="1"/>
        </w:numPr>
        <w:rPr/>
      </w:pPr>
      <w:bookmarkStart w:id="939" w:name="__RefHeading___Toc226807_3264237689"/>
      <w:bookmarkStart w:id="940" w:name="_Toc344"/>
      <w:bookmarkEnd w:id="939"/>
      <w:r>
        <w:rPr>
          <w:rtl w:val="true"/>
        </w:rPr>
        <w:t>خروج طبیعی و حصّۀ طبیعی از محل بحث از نظر محقق عراقی</w:t>
      </w:r>
      <w:r>
        <w:rPr>
          <w:rtl w:val="true"/>
        </w:rPr>
        <w:t>(</w:t>
      </w:r>
      <w:r>
        <w:rPr>
          <w:rtl w:val="true"/>
        </w:rPr>
        <w:t>ره</w:t>
      </w:r>
      <w:r>
        <w:rPr>
          <w:rtl w:val="true"/>
        </w:rPr>
        <w:t>)</w:t>
      </w:r>
      <w:bookmarkEnd w:id="940"/>
    </w:p>
    <w:p>
      <w:pPr>
        <w:pStyle w:val="BookText"/>
        <w:rPr/>
      </w:pPr>
      <w:r>
        <w:rPr>
          <w:rFonts w:ascii="IRNazanin" w:hAnsi="IRNazanin" w:eastAsia="IRNazanin"/>
          <w:color w:val="111111"/>
          <w:sz w:val="28"/>
          <w:sz w:val="28"/>
          <w:szCs w:val="28"/>
          <w:rtl w:val="true"/>
          <w:lang w:bidi="fa-IR"/>
        </w:rPr>
        <w:t>اینجا مرحوم محقق اراکی، مرحوم آقا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مثالی هم که می‌زند به مسألۀ انسان و زید،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طبیعی است، و زید یک حصه‌ای از این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باشد بین این که مولا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که شما در انتخاب آن انسان آزاد هستید، و بین این که مولا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اکرام، در زید تعیّن پیدا می‌کند و در غیر زید، اکرام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تعلیل،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حصه‌ای که از طبیعت انسان در ضمن زید است، این مغایر با آن حصه‌ای است که از طبیعت انسان در ضمن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حصۀ عمرو هم مغایر با بکر است، حصۀ بکر هم مغایر با خالد است، با این که اینها را یک کلی طبیعی جمع کرده و همه زیر پرچم یک کلی طبیعی قرار گرفته‌اند، مع ذلک آن حصه‌ای که از این کلی در ضمن خصوصیت زید است، مغایر با حصۀ عمرو است، مغایر با حصۀ بکر است، مغایر با حصۀ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این داخل در مسألۀ متباینین است، باید حکمش را در مسألۀ متباینین جستجو کنیم</w:t>
      </w:r>
      <w:r>
        <w:rPr>
          <w:rFonts w:eastAsia="IRNazanin" w:cs="IRNazanin"/>
          <w:color w:val="111111"/>
          <w:sz w:val="28"/>
          <w:szCs w:val="28"/>
          <w:rtl w:val="true"/>
          <w:lang w:bidi="fa-IR"/>
        </w:rPr>
        <w:t>.</w:t>
      </w:r>
    </w:p>
    <w:p>
      <w:pPr>
        <w:pStyle w:val="Heading4"/>
        <w:numPr>
          <w:ilvl w:val="3"/>
          <w:numId w:val="1"/>
        </w:numPr>
        <w:rPr/>
      </w:pPr>
      <w:bookmarkStart w:id="941" w:name="__RefHeading___Toc226809_3264237689"/>
      <w:bookmarkStart w:id="942" w:name="_Toc345"/>
      <w:bookmarkEnd w:id="941"/>
      <w:r>
        <w:rPr>
          <w:rtl w:val="true"/>
        </w:rPr>
        <w:t>عدم فرق بین جنس و نوع و بین طبیعی و افرادش</w:t>
      </w:r>
      <w:bookmarkEnd w:id="942"/>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سؤالی از ایشان می‌شود که شما چرا در باب انسان و زید، مسأله را به این صورت پیاده کردید، اما در باب جنس و نوع این مسأله را نفرمودید؟ آنجا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اشکالی در کار است بلکه تصریح کردید به این که جنس و نوع،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می‌شود که بین حیوان و انسان و بین انسان و زید چه فرق است؟ چطور شد حصه‌های انسان، به عدد مصادیقش، باهم تغایر و تباین دارند اما حصه‌های حیوان به عدد انواعش، بینشان مغایرت و مباینت وجود ندارد؟ اگر مباینت وجود دارد،</w:t>
      </w:r>
      <w:bookmarkStart w:id="943" w:name="pg13711_332065"/>
    </w:p>
    <w:p>
      <w:pPr>
        <w:pStyle w:val="BookText"/>
        <w:rPr/>
      </w:pPr>
      <w:bookmarkEnd w:id="943"/>
      <w:r>
        <w:rPr>
          <w:rFonts w:ascii="IRNazanin" w:hAnsi="IRNazanin" w:eastAsia="IRNazanin"/>
          <w:color w:val="111111"/>
          <w:sz w:val="28"/>
          <w:sz w:val="28"/>
          <w:szCs w:val="28"/>
          <w:rtl w:val="true"/>
          <w:lang w:bidi="fa-IR"/>
        </w:rPr>
        <w:t>پس جنس و نوع را هم از محل بحث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علت این که آنجا را از محل بحث خارج نکردید، این است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مباینت و تباین وجود ندارد، آن‌وقت برای ما هم این مسأله روشن نیست که حیوان وقتی با انواعش ملاحظه شود، حصۀ حیوان که در ضمن انسان است، مغایر با حصۀ حیوان در ضمن بقر و غنم نیست، اما حصۀ انسان در ضمن زید، مغایر با حصۀ انسان در ضمن عمرو است، با این که روی قاعده، باید مطلب تا حدی عکس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حیوانیتی که فرض کنید در ضمن زید وجود دارد، با حیوانیتی که در ضمن بقر و غنم وجود دارد، باهم مغایر است؟ ایشان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نوبت به انسانیت می‌رسد،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انسانیتی که در ضمن زید است، مغایر با انسانیت در ضمن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بین این دوتا یک چنین فرق واقعی از نظر حیوانیت قائل شویم با این که حیوان انواع مختلف دارد، و بین این نوعها مباینت هست، مع ذلک بگوییم که زید از نظر حیوانیت با فلان گاو از نظر حیوانیت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پای انسانیت مطرح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انسانیة زید مغایرة لانسانیة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را آوردم روی شخص، اگر کلی است، انسانیت هم در هردو کلی است، اگر کلی است انسانیت من هم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خودش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دو حیث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یک وقت من جهة الانسانیه ملاحظه می‌کنید، یک وقت من جهة الحیوانیة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حیوانیتش را ملاحظه کنید، هیچ‌گونه مغایرتی با سایر مصادیق حیوانها ندارد، اما جهت انسانیتش را که ملاحظه کنید با انسانیت عمرو و بکر و خالد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حرف را پذیرفت؟ اگر مغایرت دارد، در هردو مغایرت دارد و اگر مغایرت ندارد، در هیچ‌کدام مغایرت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جنس و نوع را داخل در محل نزاع قرار دادید، و طبیعی و حصه را از محل نزاع خارج کردید، و در مقام علت، یک چنین علتی را بیان می‌کنید، به نظر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مغایرت هست در هردو جهت هست، اگر مغایرت نیست در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4"/>
        <w:numPr>
          <w:ilvl w:val="3"/>
          <w:numId w:val="1"/>
        </w:numPr>
        <w:rPr/>
      </w:pPr>
      <w:bookmarkStart w:id="944" w:name="__RefHeading___Toc226811_3264237689"/>
      <w:bookmarkStart w:id="945" w:name="_Toc346"/>
      <w:bookmarkEnd w:id="944"/>
      <w:r>
        <w:rPr>
          <w:rtl w:val="true"/>
        </w:rPr>
        <w:t>خروج مثال محقق عراقی از محل بحث</w:t>
      </w:r>
      <w:bookmarkEnd w:id="94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مثالی که ایشان می‌زند به نحو انسان و زید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بین این دوتا شود،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حتی در جنس و نوع هم از</w:t>
      </w:r>
      <w:bookmarkStart w:id="946" w:name="pg13711_332066"/>
    </w:p>
    <w:p>
      <w:pPr>
        <w:pStyle w:val="BookText"/>
        <w:rPr/>
      </w:pPr>
      <w:bookmarkEnd w:id="946"/>
      <w:r>
        <w:rPr>
          <w:rFonts w:ascii="IRNazanin" w:hAnsi="IRNazanin" w:eastAsia="IRNazanin"/>
          <w:color w:val="111111"/>
          <w:sz w:val="28"/>
          <w:sz w:val="28"/>
          <w:szCs w:val="28"/>
          <w:rtl w:val="true"/>
          <w:lang w:bidi="fa-IR"/>
        </w:rPr>
        <w:t>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باشد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را باید یک جایی آورد که نقطۀ مشترک داشته باشد، مثل این که فرض کنیم از باب مثال، انسان عالم مصداقش منحصر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 دایر است بین این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به صورت یک قدر مشترک محفوظ باشد و ما شک در آن اضافه داشته باشیم، شک در آن علاوه داشته باشیم، و الاّ همان مطلبی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اینجا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کلمۀ زید را می‌شنوید، آیا این معنا به ذهنتان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متخصّص بخصوصیّة 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اصلا به ذهن انسان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خودش یک معنایی دارد که با معنای انسان مغایرت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بین انسان مفهوما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از شنیدن کلمۀ انسان، زید به ذهنتان می‌آید، نه از شنیدن کلمۀ زید، انسان به ذهنتان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مثالی را که مرحوم محقق اراکی بیان کردند، قبول داریم از محل بحث خارج است، لکن عین این مثال را در جنس و نوع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مثال اصلی که در جنس و نوع مطرح بود را باید در طبیعی و حصه بیاوریم، آن‌وقت حکم کنیم به این که آیا از محل نزاع خارج است یا نه؟ و ما می‌بینیم که در طبیعی و حصه هم مثل جنس و نوع است و هیچ فرقی بین این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جنس و نوع داخل در بحث است، اینجا هم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محل بحث ما از یک جهاتی باز عمومیت دارد، شبهۀ وجوبیه دارد، تحریمیه دارد، چون در تحریمیه هم اقل و اکثر ارتباطی تصوّر می‌شود، موضوعیه دارد، حکمیه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اقل و اکثر ارتباطی در خود مأموربه است مثل همین نمازی که بین اقل و اکثر مردد است، و گاهی اقل و اکثر در اسباب و محصّلات است، یعنی مأموربه یک چیز است، لکن این مأموربه یک سببی دارد که آن سبب، موجب تحقّق مأموربه است، و محصّل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گاهی در آن سبب و محصّل، امر دایر بین اقل و اکثر می‌شود، و اینها چه‌بسا از نظر حکم در باب اقل و اکثر بینشان فرق باشد، و لذا لازم است که در هرکدام مستقلا بحث 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نتیجه چه خواهد بود</w:t>
      </w:r>
      <w:r>
        <w:rPr>
          <w:rFonts w:eastAsia="IRNazanin" w:cs="IRNazanin"/>
          <w:color w:val="111111"/>
          <w:sz w:val="28"/>
          <w:szCs w:val="28"/>
          <w:rtl w:val="true"/>
          <w:lang w:bidi="fa-IR"/>
        </w:rPr>
        <w:t>.</w:t>
      </w:r>
    </w:p>
    <w:p>
      <w:pPr>
        <w:pStyle w:val="Heading4"/>
        <w:numPr>
          <w:ilvl w:val="3"/>
          <w:numId w:val="1"/>
        </w:numPr>
        <w:rPr/>
      </w:pPr>
      <w:bookmarkStart w:id="947" w:name="__RefHeading___Toc226813_3264237689"/>
      <w:bookmarkStart w:id="948" w:name="_Toc347"/>
      <w:bookmarkEnd w:id="947"/>
      <w:r>
        <w:rPr>
          <w:rtl w:val="true"/>
        </w:rPr>
        <w:t>پرسش</w:t>
      </w:r>
      <w:r>
        <w:rPr>
          <w:rtl w:val="true"/>
        </w:rPr>
        <w:t>:</w:t>
      </w:r>
      <w:bookmarkEnd w:id="948"/>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ارتباطی و استقلالی را با ذکر مثال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خروج اقل و اکثر استقلالی از موارد علم اجمالی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خارج بودن عنوان مانعیت جزء از محل بحث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خروج طبیعی و حصّۀ طبیعی از محل بحث بیان کنید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به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حصّۀ طبیعی از محل بحث توضیح دهید</w:t>
      </w:r>
      <w:r>
        <w:rPr>
          <w:rFonts w:eastAsia="IRNazanin" w:cs="IRNazanin"/>
          <w:color w:val="111111"/>
          <w:sz w:val="28"/>
          <w:szCs w:val="28"/>
          <w:rtl w:val="true"/>
          <w:lang w:bidi="fa-IR"/>
        </w:rPr>
        <w:t>.</w:t>
      </w:r>
      <w:bookmarkStart w:id="949" w:name="pg13711_332068"/>
    </w:p>
    <w:p>
      <w:pPr>
        <w:pStyle w:val="Heading3"/>
        <w:numPr>
          <w:ilvl w:val="2"/>
          <w:numId w:val="1"/>
        </w:numPr>
        <w:rPr/>
      </w:pPr>
      <w:bookmarkStart w:id="950" w:name="__RefHeading___Toc226815_3264237689"/>
      <w:bookmarkStart w:id="951" w:name="_Toc348"/>
      <w:bookmarkEnd w:id="949"/>
      <w:bookmarkEnd w:id="950"/>
      <w:r>
        <w:rPr>
          <w:rtl w:val="true"/>
        </w:rPr>
        <w:t>درس دویست و شصت و سوم</w:t>
      </w:r>
      <w:bookmarkEnd w:id="951"/>
    </w:p>
    <w:p>
      <w:pPr>
        <w:pStyle w:val="Heading4"/>
        <w:numPr>
          <w:ilvl w:val="3"/>
          <w:numId w:val="1"/>
        </w:numPr>
        <w:rPr/>
      </w:pPr>
      <w:bookmarkStart w:id="952" w:name="__RefHeading___Toc226817_3264237689"/>
      <w:bookmarkStart w:id="953" w:name="_Toc349"/>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54" w:name="__RefHeading___Toc226819_3264237689"/>
      <w:bookmarkStart w:id="955" w:name="_Toc350"/>
      <w:bookmarkEnd w:id="954"/>
      <w:r>
        <w:rPr>
          <w:rtl w:val="true"/>
        </w:rPr>
        <w:t>بررسی جریان اصل در صورت شک در جزئیت شیء</w:t>
      </w:r>
      <w:bookmarkEnd w:id="955"/>
    </w:p>
    <w:p>
      <w:pPr>
        <w:pStyle w:val="BookText"/>
        <w:rPr/>
      </w:pPr>
      <w:r>
        <w:rPr>
          <w:rFonts w:ascii="IRNazanin" w:hAnsi="IRNazanin" w:eastAsia="IRNazanin"/>
          <w:color w:val="111111"/>
          <w:sz w:val="28"/>
          <w:sz w:val="28"/>
          <w:szCs w:val="28"/>
          <w:rtl w:val="true"/>
          <w:lang w:bidi="fa-IR"/>
        </w:rPr>
        <w:t>عرض کردیم که دوران بین اقلّ و اکثر ارتباطی مصادیق و مواردی دارد، یک مصداقش که اهم مصادیق است، مسأله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مرکبی امرش دائر باشد بین این که مثلا نه جزء دارد یا ده جزء، آیا در صورت شکّ و تردید چه اصلی جریان پیدا می‌کند؟</w:t>
      </w:r>
    </w:p>
    <w:p>
      <w:pPr>
        <w:pStyle w:val="BookText"/>
        <w:rPr/>
      </w:pPr>
      <w:r>
        <w:rPr>
          <w:rFonts w:ascii="IRNazanin" w:hAnsi="IRNazanin" w:eastAsia="IRNazanin"/>
          <w:color w:val="111111"/>
          <w:sz w:val="28"/>
          <w:sz w:val="28"/>
          <w:szCs w:val="28"/>
          <w:rtl w:val="true"/>
          <w:lang w:bidi="fa-IR"/>
        </w:rPr>
        <w:t>اینجا یک بحثی است که کاملا محلّ اختلاف و معرکه آراء مختلف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دو طرف نقیض قرار گرفته‌اند، بعضی‌ها قائل شده‌اند به این که در این مورد، هم برائت عقلیه جریان پیدا می‌کند، و هم برائت شرعیه جریان پیدا می‌کند، هم قاعدۀ قبح بلابیان جاری است، و هم مثل حدیث رفع جریان دارد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در طرف نقیض کامل این قول قرار گرفته‌اند و بطور کلی جریان اصالة البرائة را در اینجا منکر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برائت عقلی و نه برائت شرعی هیچ‌کدام جریان ندارد</w:t>
      </w:r>
      <w:r>
        <w:rPr>
          <w:rFonts w:eastAsia="IRNazanin" w:cs="IRNazanin"/>
          <w:color w:val="111111"/>
          <w:sz w:val="28"/>
          <w:szCs w:val="28"/>
          <w:rtl w:val="true"/>
          <w:lang w:bidi="fa-IR"/>
        </w:rPr>
        <w:t>.</w:t>
      </w:r>
      <w:bookmarkStart w:id="956" w:name="pg13711_332069"/>
    </w:p>
    <w:p>
      <w:pPr>
        <w:pStyle w:val="Heading4"/>
        <w:numPr>
          <w:ilvl w:val="3"/>
          <w:numId w:val="1"/>
        </w:numPr>
        <w:rPr/>
      </w:pPr>
      <w:bookmarkStart w:id="957" w:name="__RefHeading___Toc226821_3264237689"/>
      <w:bookmarkStart w:id="958" w:name="_Toc351"/>
      <w:bookmarkEnd w:id="956"/>
      <w:bookmarkEnd w:id="957"/>
      <w:r>
        <w:rPr>
          <w:rtl w:val="true"/>
        </w:rPr>
        <w:t>تفصیل بین برائت عقلیه و شرعیه</w:t>
      </w:r>
      <w:bookmarkEnd w:id="958"/>
    </w:p>
    <w:p>
      <w:pPr>
        <w:pStyle w:val="BookText"/>
        <w:rPr/>
      </w:pPr>
      <w:r>
        <w:rPr>
          <w:rFonts w:ascii="IRNazanin" w:hAnsi="IRNazanin" w:eastAsia="IRNazanin"/>
          <w:color w:val="111111"/>
          <w:sz w:val="28"/>
          <w:sz w:val="28"/>
          <w:szCs w:val="28"/>
          <w:rtl w:val="true"/>
          <w:lang w:bidi="fa-IR"/>
        </w:rPr>
        <w:t>در این بین یک قول به تفصیل هم ملاحظه می‌شود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اختیار کرده‌اند، و آن قول این است که بین برائت عقلی، و برائت شرعی تفصیل قائل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جریان پیدا نمی‌کند، و امّا برائت شرعی مانعی ندارد که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برائت عقلیّه و اثبات برائت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چنین تفصیلی در این مسأله وجود دارد، لذا در همین دوران بین اقلّ و اکثر در اجزا، ما هم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که آیا برائت عقلیّه جریان پیدا می‌کند یا نه؟ و دیگر این که آیا برائت شرعیّه جریان پیدا می‌کند یا نه؟</w:t>
      </w:r>
    </w:p>
    <w:p>
      <w:pPr>
        <w:pStyle w:val="BookText"/>
        <w:rPr/>
      </w:pPr>
      <w:r>
        <w:rPr>
          <w:rFonts w:ascii="IRNazanin" w:hAnsi="IRNazanin" w:eastAsia="IRNazanin"/>
          <w:color w:val="111111"/>
          <w:sz w:val="28"/>
          <w:sz w:val="28"/>
          <w:szCs w:val="28"/>
          <w:rtl w:val="true"/>
          <w:lang w:bidi="fa-IR"/>
        </w:rPr>
        <w:t>امّا مسألۀ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مانعی از جریان برائت عقلیه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توقّف دارد بر این که یک مسائلی موردنظر قرار بگیرد، تا نتیجه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توقّف دارد بر این که اشکالات متعدّد و فراوانی که در اینجا شده، و اشکالات هم اکثرا از بزرگان و با طول و تفصیل بیان شده،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توانستیم از آن اشکالات با جمعها جواب دهیم، آن‌وقت مسألۀ برائت عقلیه در اینجا تحکیم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جواب یکی از آن اشکالات، حتّی بمانیم، دیگر جا برای جریان برائت عقلیه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را باید با کمال دقّت و با کمال تحقیق ان شاء الله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قطع نظر از اشکالاتی که بعد مطرح می‌شود، اموری که اگر ما ملاحظه کنیم، با ملاحظۀ آن امور، نتیجه، جریان برائت عقلیه خواهد بود، و این نتیجه، نتیجۀ روشنی خواهد بود که بر این امور مرتب می‌شود، آن امور یکی عبارت از این است که این مرکباتی که در شریعت داریم و متعلّق امر، یا فرضا در باب نواهی، متعلق نهی واقع می‌شوند، اصطلاحا از اینها به مرکبّات اعتباری،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 در مقابل مرکبّات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مرکبّات اعتباری با مرکبات حقیقی قدر مشترک دارند، و آن حیث ترکیب و مرکب بودن و لازمۀ ترکیب است و از جهتی هم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مسأله را در مرکبات حقیقیه، ملاحظه کنیم</w:t>
      </w:r>
      <w:r>
        <w:rPr>
          <w:rFonts w:eastAsia="IRNazanin" w:cs="IRNazanin"/>
          <w:color w:val="111111"/>
          <w:sz w:val="28"/>
          <w:szCs w:val="28"/>
          <w:rtl w:val="true"/>
          <w:lang w:bidi="fa-IR"/>
        </w:rPr>
        <w:t>.</w:t>
      </w:r>
    </w:p>
    <w:p>
      <w:pPr>
        <w:pStyle w:val="Heading4"/>
        <w:numPr>
          <w:ilvl w:val="3"/>
          <w:numId w:val="1"/>
        </w:numPr>
        <w:rPr/>
      </w:pPr>
      <w:bookmarkStart w:id="959" w:name="__RefHeading___Toc226823_3264237689"/>
      <w:bookmarkStart w:id="960" w:name="_Toc352"/>
      <w:bookmarkEnd w:id="959"/>
      <w:r>
        <w:rPr>
          <w:rtl w:val="true"/>
        </w:rPr>
        <w:t>مرکب حقیقی و لازمۀ آن</w:t>
      </w:r>
      <w:bookmarkEnd w:id="960"/>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مرکب حقیقی بخواهد به وجود بیاید، مثل این که شما بخواهید یک معجونی</w:t>
      </w:r>
      <w:bookmarkStart w:id="961" w:name="pg13711_332070"/>
    </w:p>
    <w:p>
      <w:pPr>
        <w:pStyle w:val="BookText"/>
        <w:rPr/>
      </w:pPr>
      <w:bookmarkEnd w:id="961"/>
      <w:r>
        <w:rPr>
          <w:rFonts w:ascii="IRNazanin" w:hAnsi="IRNazanin" w:eastAsia="IRNazanin"/>
          <w:color w:val="111111"/>
          <w:sz w:val="28"/>
          <w:sz w:val="28"/>
          <w:szCs w:val="28"/>
          <w:rtl w:val="true"/>
          <w:lang w:bidi="fa-IR"/>
        </w:rPr>
        <w:t>را مرکب از چند ماده قرار دهید، چند مادّه‌ای که جنبۀ علاجی دارد را به هم مخلوط کنید، و بعد مرکّبی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واقعی، لازمۀ ترکیب واقعی این است که این مواد قبل از آن‌که حالت امتزاج و حالت ترکیبی پیدا کنند، هرکدامشان یک استقلالی دارند، هرکدامشان یک صورتی دارند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شیئیة الشیء 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یک صورتی دارد، و شیئیت مستقله‌ای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آن‌که ترکیب تحقق پیدا کرد، یک حالت کسر و انکسار بوجود می‌آید، و در نتیجۀ این حالت، این مواد صورتهای اولیۀ خودشان را که استقلالشان در رابطۀ با آن صورتها بود،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قیافه‌ها دیگر عوض می‌شود، آن جهات امتیازیّه از بین می‌رود، و بعد از آن‌که حالت خلط و امتزاج و ترکیب به وجود آمد، یک صورت جدیدی تحقق پیدا می‌کند، یک صورت تازه‌ای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صورة المرکب، صورة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مغایر با صورتهای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اجزاء در مقام تحقق این مرکب مثل این که فداکاری کردند، حالت فنا پیدا کردند، صورتهای خودشان را از دست دادند، تا در نتیجه یک صورتی به عنوان صورة المجموع و صورة المرکب تحقق پیدا کند، بحیثی که این معجونی که مثلا از مرکب از چند ماده شده است، شما این معجون را به هرکسی ارائه دهید، هیچ‌گاه صورت یکی از آن مواد دهگانه را در این معجون مشخص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می‌بیند این معجون یک صورت جدیدی دارد غیر از آن صورتهای دهگانه‌ای که برای مواد قبل الامتزاج و الترکیب تحقق داشت</w:t>
      </w:r>
      <w:r>
        <w:rPr>
          <w:rFonts w:eastAsia="IRNazanin" w:cs="IRNazanin"/>
          <w:color w:val="111111"/>
          <w:sz w:val="28"/>
          <w:szCs w:val="28"/>
          <w:rtl w:val="true"/>
          <w:lang w:bidi="fa-IR"/>
        </w:rPr>
        <w:t>.</w:t>
      </w:r>
    </w:p>
    <w:p>
      <w:pPr>
        <w:pStyle w:val="Heading4"/>
        <w:numPr>
          <w:ilvl w:val="3"/>
          <w:numId w:val="1"/>
        </w:numPr>
        <w:rPr/>
      </w:pPr>
      <w:bookmarkStart w:id="962" w:name="__RefHeading___Toc226825_3264237689"/>
      <w:bookmarkStart w:id="963" w:name="_Toc353"/>
      <w:bookmarkEnd w:id="962"/>
      <w:r>
        <w:rPr>
          <w:rtl w:val="true"/>
        </w:rPr>
        <w:t>مرکبات اعتباریه و فرق آن با مرکبات حقیقیه</w:t>
      </w:r>
      <w:bookmarkEnd w:id="963"/>
    </w:p>
    <w:p>
      <w:pPr>
        <w:pStyle w:val="BookText"/>
        <w:rPr/>
      </w:pPr>
      <w:r>
        <w:rPr>
          <w:rFonts w:ascii="IRNazanin" w:hAnsi="IRNazanin" w:eastAsia="IRNazanin"/>
          <w:color w:val="111111"/>
          <w:sz w:val="28"/>
          <w:sz w:val="28"/>
          <w:szCs w:val="28"/>
          <w:rtl w:val="true"/>
          <w:lang w:bidi="fa-IR"/>
        </w:rPr>
        <w:t>در مرکبات اعتباریه هم همین معنا هست منتها با یک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در مرکبات حقیقیه، این انعدام صورتها و تشکّل یک صورت جدیدی برای مجموع، یک واقعیت است، یک حقیقت است، یک امر فرضی و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معجونی مرکب از ده ماده شد، آن صورتها واقعا از بین رفته است و واقعا یک صورت جدیدی به نام مرکب بوجود آمده است، بحیثی که در این معجون برای هیچ‌یک از مواد، شما نمی‌توانید استقلال و صورت خاصی واقعا تصور کنید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مرکبهای اعتباریه هم این مسأله وجود دارد، منتها نه در عالم واقعیت، بلکه در عالم اعتبار، یک چنین چیزی به این کیفیت هست که مولا می‌خواهد برای این مردم یک عبادتی که موجب معراج اینها بشود و قربان کل تقی باشد، را می‌خواهد مأموربه قرار</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این عبادت، عمل واحد نیست، این عبادت، عبارت از یک مجموعه‌ای است به نام صلاة که این صلاة متشکّل و مرکب از یک اجزای مختلفی است، عمل قیام در آن نقش دارد، عمل جلوس در آن نقش دارد، هیئت سجود در آن نقش دارد، هیئت رکوع در آن نقش دارد، قرائت الفاتحة در آن نقش دارد، تشهد و تسلیم در آن نقش دارد، اذکار و اورادی در آن نقش دارد، و اینها از مقوله‌های مختلف هم هستند، این‌طور نیست که هرکدام، یعنی مجموعشان داخل در تحت یک مقوله باشد، اینها مقولات مختلفه هستند که مقولات مختلفه اصلا از نظر واقعیت، قابل اجتماع نیستند و تباین کلی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در عالم اعتبار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که عالم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واقعیت و خارجیت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بستگی به اعتبار دارد، مثل اعتباری که در موارد دیگر هم، بین عقلا وجود دارد، و هم در شرع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که بین یک زن و مردی، اعتبار زوجیت می‌کنید، واقعش غیر از اعتبار، مسأله‌ای تحقق پیدا نکرده است، این‌طور نیست که واقعیت مرد دگرگون شده باشد، واقعیت زن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بستگی به یک اعتباری دارد که این اعتبار هم منشأ اثر است، این اعتبار هم از نظر عقلا و هم از نظر شارع، منشأ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اعتباریه که تحقق پیدا کرد، جواز نظر به دنبال آن است، جواز استمتاع بر آن مترتب می‌شود، وجوب انفاق مرتب می‌شود، و هکذا سایر احکام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فقط مجرد اعتبار است، و الاّ در واقعیت، قبل الازدواج و بعد الازدواج، هیچ تغییر و تحولی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مرکب اعتباریه مثل نماز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جای خودش، یک واقعیت است، سجود، در جای خودش، یک واقعیت است، قرائت الفاتحه که به معنای حکایت الفاتحه است، در جای خودش، یک واقعیت است از مقوله لفظ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شارع ملاحظه کرده است که مجموعه اینها یک اثر و خاصیّتی دارد که آن اثر و خاصیّت صلاتی است، لذا در عالم اعتبار این را شیء واحدی می‌داند، صلاة را امر واحد می‌داند، صلاة را مرکب می‌داند، مثل همان معجون مرکب، منتها او مرکّب حقیقی خارجی، این مرکّب اعتباری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مرکب جعلی اعتباری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نظر این مرکب اعتباری در حیث ترکیبش مثل مرکب واقعی است، یعنی همان‌طوری که در مرکب واقعی، مواد در حال ترکیب، حالت فداکاری پیدا می‌کنند، صورت خودشان را از دست می‌دهند، واقعیت خودشان را از دست می‌دهند، برای این</w:t>
      </w:r>
      <w:bookmarkStart w:id="964" w:name="pg13711_332072"/>
    </w:p>
    <w:p>
      <w:pPr>
        <w:pStyle w:val="BookText"/>
        <w:rPr/>
      </w:pPr>
      <w:bookmarkEnd w:id="964"/>
      <w:r>
        <w:rPr>
          <w:rFonts w:ascii="IRNazanin" w:hAnsi="IRNazanin" w:eastAsia="IRNazanin"/>
          <w:color w:val="111111"/>
          <w:sz w:val="28"/>
          <w:sz w:val="28"/>
          <w:szCs w:val="28"/>
          <w:rtl w:val="true"/>
          <w:lang w:bidi="fa-IR"/>
        </w:rPr>
        <w:t>که یک مرکب حقیقی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اعتباری هم همین‌طور است، رکوعی که جزء نماز است، دیگر استقلال ندارد، سجودی که جزء نماز است، دیگر حالت استقلال در آن ملاحظه نمی‌شود این فقط به عنوان جزئیت للمرکب مطرح است، فقط به عنوان دخالت در آن هدف مرکّب مطرح است و برای دخالت در آن هدف مرکّب رکوع فقط جزئیت دارد، یعنی آن هدف و نتیجه بر مجموع مرکب بار می‌شود، مثل این که آن خاصیّت معجون مرکب از ده ماده بر آن مرکب حقیقی از ده ماده ترتب پیدا می‌کند، این اثر و خاصیت صلاة هم بر این مرکب از ده جزء فرضا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مرکب اعتباری در آن حیث مربوط به معنای ترکیب، که معنایش از بین رفتن استقلال اجزاء و فنا اجزاء در مرکب باشد، با مرکبات حقیقیه یکسان است، منتها فرقش این است که آن از بین رفتن در مرکبات حقیقه در رابطۀ با واقعیت است و این فناء در اینجا در رابطۀ با مقام جعل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ما باید دربارۀ مرکبات اعتباریه به آن توجه داشته باشیم</w:t>
      </w:r>
      <w:r>
        <w:rPr>
          <w:rFonts w:eastAsia="IRNazanin" w:cs="IRNazanin"/>
          <w:color w:val="111111"/>
          <w:sz w:val="28"/>
          <w:szCs w:val="28"/>
          <w:rtl w:val="true"/>
          <w:lang w:bidi="fa-IR"/>
        </w:rPr>
        <w:t>.</w:t>
      </w:r>
    </w:p>
    <w:p>
      <w:pPr>
        <w:pStyle w:val="Heading4"/>
        <w:numPr>
          <w:ilvl w:val="3"/>
          <w:numId w:val="1"/>
        </w:numPr>
        <w:rPr/>
      </w:pPr>
      <w:bookmarkStart w:id="965" w:name="__RefHeading___Toc226827_3264237689"/>
      <w:bookmarkStart w:id="966" w:name="_Toc354"/>
      <w:bookmarkEnd w:id="965"/>
      <w:r>
        <w:rPr>
          <w:rtl w:val="true"/>
        </w:rPr>
        <w:t>مرکبات اعتباریه از نظر مقام اتیان با مقام امر</w:t>
      </w:r>
      <w:bookmarkEnd w:id="966"/>
    </w:p>
    <w:p>
      <w:pPr>
        <w:pStyle w:val="BookText"/>
        <w:rPr/>
      </w:pPr>
      <w:r>
        <w:rPr>
          <w:rFonts w:ascii="IRNazanin" w:hAnsi="IRNazanin" w:eastAsia="IRNazanin"/>
          <w:color w:val="111111"/>
          <w:sz w:val="28"/>
          <w:sz w:val="28"/>
          <w:szCs w:val="28"/>
          <w:rtl w:val="true"/>
          <w:lang w:bidi="fa-IR"/>
        </w:rPr>
        <w:t>مطلب دوم؛ مرکبات اعتباریه از نظر مقام آمر، و از نظر مقام مأمور، یک حالت تعاکسی بینشان هست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وقتی که می‌خواهد یک مرکب اعتباری تشکیل بدهد، و این مرکب اعتباری را مأموربه قرار بدهد، مراحل کار به این صورت است که اولا اجزاء را در نظر می‌گیرد، و از این اجزاء یک مرکبی به نام صلاة درست می‌کند، و بعد آن صلاة را مأمور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آمر، مسأله، مثل مرکبات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کسی بخواهد یک معجونی را تشکیل بدهد، اولا مواد را جمع‌آوری می‌کند، بعد این مواد را باهم مخلوط می‌کند، بعد مخلوط را در اختیار مریضی که با این معجون معالجه می‌شود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امر و آمر، در مرکبات اعتباریه مسألۀ به همین سبک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مکلّفین و شخص مکلّف که در مقام امتثال برمی‌آید، شما وقتی که اول ظهر در مقام امتثال امر مولا برمی‌آیید، چکار می‌کنید؟ اول صلاة را اراده می‌کنید، بعد از آن‌که صلاة را اراده کردید، می‌بینید که صلاة مرکب از اجزا است، تک‌تک اجزا را اراده می‌کنید، تکبیرة الاحرام را اراده می‌کنید، قرائت الفاتحه را اراده می‌کنید، قرائت سوره را اراده می‌کنید، رکوع را اراده می‌کنید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مثل مقام آمر به این</w:t>
      </w:r>
      <w:bookmarkStart w:id="967" w:name="pg13711_332073"/>
    </w:p>
    <w:p>
      <w:pPr>
        <w:pStyle w:val="BookText"/>
        <w:rPr/>
      </w:pPr>
      <w:bookmarkEnd w:id="967"/>
      <w:r>
        <w:rPr>
          <w:rFonts w:ascii="IRNazanin" w:hAnsi="IRNazanin" w:eastAsia="IRNazanin"/>
          <w:color w:val="111111"/>
          <w:sz w:val="28"/>
          <w:sz w:val="28"/>
          <w:szCs w:val="28"/>
          <w:rtl w:val="true"/>
          <w:lang w:bidi="fa-IR"/>
        </w:rPr>
        <w:t>سبک باشید، که اول اجزا را در نظر بگیرید، بعد مجموع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ارادۀ شما به نماز متعلق است، و چه‌بسا در آن حالی که ارادۀ شما به نماز تعلق گرفته است، اصلا به اجزای صلاة هم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می‌روید سراغ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می‌پرسند می‌خواهی چکار بکنی؟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حالتی که اراده شما به اتیان صلاة متعلق است، چه‌بسا اصلا اجزای صلاة در ذهن شما نیست و مغفول عنه است، ولی در مقام پیاده کردن، تک‌تک را حساب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جزء نماز، تکبیرة الاحرام است، پس من اراده می‌کنم تکبیرة الاحرام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جزء نماز، قرائت الفاتحه است فرضا، پس من اراده می‌کنم قرائت الفاتحه را، و به دنبال آن، قرائت الفاتحه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اتیان این مرکب اعتباری با مقام امرش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امر از اجزا شروع می‌شود و به مرکب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موافقت و اطاعت، از مرکب شروع می‌شود و به اجزا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اراده به مرکب متعلق است، و ثمّ اراده به تک‌تک اجزا در دنبال ارادۀ متعلقه به مرکب، متعلق اراده واقع می‌شوند</w:t>
      </w:r>
      <w:r>
        <w:rPr>
          <w:rFonts w:eastAsia="IRNazanin" w:cs="IRNazanin"/>
          <w:color w:val="111111"/>
          <w:sz w:val="28"/>
          <w:szCs w:val="28"/>
          <w:rtl w:val="true"/>
          <w:lang w:bidi="fa-IR"/>
        </w:rPr>
        <w:t>.</w:t>
      </w:r>
    </w:p>
    <w:p>
      <w:pPr>
        <w:pStyle w:val="Heading4"/>
        <w:numPr>
          <w:ilvl w:val="3"/>
          <w:numId w:val="1"/>
        </w:numPr>
        <w:rPr/>
      </w:pPr>
      <w:bookmarkStart w:id="968" w:name="__RefHeading___Toc226829_3264237689"/>
      <w:bookmarkStart w:id="969" w:name="_Toc355"/>
      <w:bookmarkEnd w:id="968"/>
      <w:r>
        <w:rPr>
          <w:rtl w:val="true"/>
        </w:rPr>
        <w:t>رابطۀ امر متعلق به مرکب با اجزاء مرکب</w:t>
      </w:r>
      <w:bookmarkEnd w:id="969"/>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که خیلی اهمیت دارد، این مسألۀ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امری که به مرکب تعلق می‌گیرد، در رابطۀ با اجزای مرکب چه نقشی دارد؟ یک بحثی در باب مقدمه واجب ملاحظه فرمودید که آیا اجزا به عنوان مقدمات داخلیه مطرح است؟ یا اجزا اصلا جنبه مقدمیت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امّا ان تکون خارجیة و امّا ان تکون 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مورد بحث واقع شد که آیا ما مقدمه داخلیه داریم؟ اصلا معنای مقدمه داخلیه چیست؟ چه‌بسا این طور در ذهن می‌آمد که این اجزا، همان نماز هستند، این اجزا که همان مأموربه است و مقدمه نمی‌شود با ذی المقدمه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خارجیه، مسأله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در بحث مقدمه واجب مورد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بودند به این که مقدمات خارجیه واجب است، حرفشان این بود که مأموربه یک وجوب نفسی دارد، و مقدمۀ خارجیه، یک وجوب غیری دارد لذا متعلقهایش هم با فرق می‌کرد، آن عبارت از کون علی السطح بود، این عبارت از نصب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به کون علی السطح متعلق شده بود، وجوب غیری به نصب سلّم متعلق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مقدمۀ واجب را منکر بودند، لزوم عقلیه مقدمه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لزوم دارد، امّا نه لزوم</w:t>
      </w:r>
      <w:bookmarkStart w:id="970" w:name="pg13711_332074"/>
    </w:p>
    <w:p>
      <w:pPr>
        <w:pStyle w:val="BookText"/>
        <w:rPr/>
      </w:pPr>
      <w:bookmarkEnd w:id="970"/>
      <w:r>
        <w:rPr>
          <w:rFonts w:ascii="IRNazanin" w:hAnsi="IRNazanin" w:eastAsia="IRNazanin"/>
          <w:color w:val="111111"/>
          <w:sz w:val="28"/>
          <w:sz w:val="28"/>
          <w:szCs w:val="28"/>
          <w:rtl w:val="true"/>
          <w:lang w:bidi="fa-IR"/>
        </w:rPr>
        <w:t>شرعی، بلکه لزوم عقلی، و عقل حکم می‌کند به این که باید مقدمه قبل از ذی المقدمه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مقدمات داخلیه همین مسائل مطرح است؟ آیا همان‌طوری که مقدمات خارجیه وجوب غیری دارد، آیا رکوع هم وجوب غیری دارد؟ سجود هم وجوب غیری دارد؟ تکبیرة الاحرام هم وجوب غیری دارد؟</w:t>
      </w:r>
    </w:p>
    <w:p>
      <w:pPr>
        <w:pStyle w:val="BookText"/>
        <w:rPr/>
      </w:pPr>
      <w:r>
        <w:rPr>
          <w:rFonts w:ascii="IRNazanin" w:hAnsi="IRNazanin" w:eastAsia="IRNazanin"/>
          <w:color w:val="111111"/>
          <w:sz w:val="28"/>
          <w:sz w:val="28"/>
          <w:szCs w:val="28"/>
          <w:rtl w:val="true"/>
          <w:lang w:bidi="fa-IR"/>
        </w:rPr>
        <w:t>کسی ابتداء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مقدمات داخلیه هستند، و همان‌طوری که مقدمات خارجیه، وجوب غیری پیدا می‌کنند، مقدمات داخلیه هم وجوب غیری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حرف این بشود که تمام اجزای نماز، تک‌تک وجوب غیری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نفسی دیگر به چه تعلق پیدا کرده است؟ متعلق وجوب نفسی کدام است؟ ما که نماز را مرکب از این ده جزء می‌دانیم، معنای مرکب این نیست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 یتحصّل من 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مرکب،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همین‌هاست، همین تکبیرة الاحرام و قرائت و رکوع و سجود و تشهد و تسلیم است نه یک امری که از اینها تحصّل پیدا کند، و مغایر با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حرفی نیست که بعضی‌ها در باب وضو و غسل می‌زنند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آن طهارت باطنیه است، و طهارت باطنیه از این وضو و غسل و تیمم تحصّل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مسألۀ اسباب و محصّلات، یک بحث دیگری دارد که در همین دوران بین اقل و اکثر، یکی از مباحثی که باید دنبال شود، مسألۀ اسبابت و محصّلات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جزء و کل، هیچ مسأله‌ای غیر از اجزا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یعنی تکبیر و قرائت و رکوع و سجود و تشهد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نماز است، نه یک امر حاصل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خود اینها نماز شد، چطور می‌شود که هم وجوب نفسی در کار باشد؟ و هم وجوب غیری در کار باشد؟ این امر قابل تعقلی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گفت؟ آیا بطور کلی مسألۀ مقدمیت اجزا را انکار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برای تحقق کل، مقدمیت ندارد، جزء، مقدمه تحقق کل نیست؟ این که خلاف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کل بدون جزء تحقق پیدا کند؟ اگر نمی‌شود کل بدون جزء تحقق پیدا کند، پس چطور مقدمیت اجزا را منکر شویم؟ و اگر مقدمیت اجزا را منکر نشدیم، مسألۀ وجوب غیری را چه کنیم؟ اگر چیزی مقدمیت پیدا کرد، بنابر وجوب غیری مقدمه، باید اتصاف به وجوب غیری داشته باشد</w:t>
      </w:r>
      <w:r>
        <w:rPr>
          <w:rFonts w:eastAsia="IRNazanin" w:cs="IRNazanin"/>
          <w:color w:val="111111"/>
          <w:sz w:val="28"/>
          <w:szCs w:val="28"/>
          <w:rtl w:val="true"/>
          <w:lang w:bidi="fa-IR"/>
        </w:rPr>
        <w:t>.</w:t>
      </w:r>
    </w:p>
    <w:p>
      <w:pPr>
        <w:pStyle w:val="Heading4"/>
        <w:numPr>
          <w:ilvl w:val="3"/>
          <w:numId w:val="1"/>
        </w:numPr>
        <w:rPr/>
      </w:pPr>
      <w:bookmarkStart w:id="971" w:name="__RefHeading___Toc226831_3264237689"/>
      <w:bookmarkStart w:id="972" w:name="_Toc356"/>
      <w:bookmarkEnd w:id="971"/>
      <w:r>
        <w:rPr>
          <w:rtl w:val="true"/>
        </w:rPr>
        <w:t>عدم وجوب غیری مقدمات داخلیه در مرکب اعتباری</w:t>
      </w:r>
      <w:bookmarkEnd w:id="972"/>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واقع مطلب این است که اگر خودمان هم یک مرکب اعتباری داشته باشیم و او</w:t>
      </w:r>
      <w:bookmarkStart w:id="973" w:name="pg13711_332075"/>
    </w:p>
    <w:p>
      <w:pPr>
        <w:pStyle w:val="BookText"/>
        <w:rPr/>
      </w:pPr>
      <w:bookmarkEnd w:id="973"/>
      <w:r>
        <w:rPr>
          <w:rFonts w:ascii="IRNazanin" w:hAnsi="IRNazanin" w:eastAsia="IRNazanin"/>
          <w:color w:val="111111"/>
          <w:sz w:val="28"/>
          <w:sz w:val="28"/>
          <w:szCs w:val="28"/>
          <w:rtl w:val="true"/>
          <w:lang w:bidi="fa-IR"/>
        </w:rPr>
        <w:t>را نسبت به فرزندانمان مورد امر قرار دهیم، به این مسألۀ می‌رسیم که در عین این که اجزا، مقدمات داخلیه هستند، لکن مقدمات داخلیه، وجوب غیری ندارند، برای این که این وجوب غیری را برای این می‌خواهیم که ذی المقدمه حاصل بشود، لکن ما بالاتر از وجوب غیری اینجا داریم و آن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نفسی به مقدمات تعلق گرفته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به نماز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نفسی متعلق به نماز، به لحاظ این که نماز غیر از این اجزا، چیزی نیست، شما را دعوت می‌کند به این که اجزا را انجام دهید، شما را تحریک می‌کند به این که اجزا را در خارج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چیزی شما را وادار می‌کند به این که رکوع را انجام بدهید؟ بیننا و بین وجداننا چه چیزی ما را وادار می‌کند که تکبیرة الاحرام را در نماز بگوییم؟ آیا جز امر متعلق به نماز؟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با آن تکرر و تأکید وارد شده است؟ در مقام تحریک و داعویت، می‌بینیم که همان امر متعلق به نماز ما را تحریک می‌کند، همان امر متعلق به نماز داعویت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کفایه خواندیم، صدجا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لا یکاد یدعوا، الاّ الی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فقط دعوت به متعلق می‌کند، خارج از دایرۀ متعلق امر، معقول نیست که امر نسبت به او داعویت و تحریک داشته باشد، پس شما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صلاة ما را به رکوع تحریک می‌کند؟ امر متعلق به صلاة ما را به سجود تحریک می‌کند؟ مگر رکوع متعلق امر است؟ مگر سجود متعلق امر است؟ صلاة، متعلق امر است</w:t>
      </w:r>
      <w:r>
        <w:rPr>
          <w:rFonts w:eastAsia="IRNazanin" w:cs="IRNazanin"/>
          <w:color w:val="111111"/>
          <w:sz w:val="28"/>
          <w:szCs w:val="28"/>
          <w:rtl w:val="true"/>
          <w:lang w:bidi="fa-IR"/>
        </w:rPr>
        <w:t>.</w:t>
      </w:r>
    </w:p>
    <w:p>
      <w:pPr>
        <w:pStyle w:val="Heading4"/>
        <w:numPr>
          <w:ilvl w:val="3"/>
          <w:numId w:val="1"/>
        </w:numPr>
        <w:rPr/>
      </w:pPr>
      <w:bookmarkStart w:id="974" w:name="__RefHeading___Toc226833_3264237689"/>
      <w:bookmarkStart w:id="975" w:name="_Toc357"/>
      <w:bookmarkEnd w:id="974"/>
      <w:r>
        <w:rPr>
          <w:rtl w:val="true"/>
        </w:rPr>
        <w:t>مغایرت بین مرکب و اجزاء آن</w:t>
      </w:r>
      <w:bookmarkEnd w:id="975"/>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بین اجزا و بین مرکب یک نوع مغایرتی ملاحظه می‌کنیم، لکن نحوه مغایرت به همین مقدار است که مرکب، اجمالی است از این تفصیل، و این تفصیل آن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انسان و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حیوان ناطق، شما چه فرقی ملاحظه می‌کنید جز این که انسان، اجمالی است از حیوان ناطق، و حیوان ناطق، یک تفصیلی است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مغایرت در کار بود که مسألۀ اجمال و تفصیل بود، دیگر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صلاة ما را به رکوع دعوت نمی‌کند؟ خارجا می‌بینیم که دارد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رکوع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سجود می‌کنی؟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با این که به اقامة الصلوة و به ایجاد الصلوة متعلق است، مع ذلک شما</w:t>
      </w:r>
      <w:bookmarkStart w:id="976" w:name="pg13711_332076"/>
    </w:p>
    <w:p>
      <w:pPr>
        <w:pStyle w:val="BookText"/>
        <w:rPr/>
      </w:pPr>
      <w:bookmarkEnd w:id="976"/>
      <w:r>
        <w:rPr>
          <w:rFonts w:ascii="IRNazanin" w:hAnsi="IRNazanin" w:eastAsia="IRNazanin"/>
          <w:color w:val="111111"/>
          <w:sz w:val="28"/>
          <w:sz w:val="28"/>
          <w:szCs w:val="28"/>
          <w:rtl w:val="true"/>
          <w:lang w:bidi="fa-IR"/>
        </w:rPr>
        <w:t>را به اجزا دعوت می‌کند و این طبق همان مبنایی است که مغایرت بین اجزا و مرکب، مثل مغایرت بین یک مقدمۀ خارجیه، و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کون علی السطح معنا ندارد که شما را به نصب سلم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یک واقعیت است و کون علی السطح یک واقعیت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نماز همین اجزا است، اجمال همین اجزا است، و اجزا هم تفصیل همان اجمال است، و مغایرتی به نحو دیگر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مقدار روشن شد که امر متعلق به یک مرکب اعتباری، با این که مسلّم، امر واحد است، متعلقش هم واحد است، لکن بالوحدة الاعتباریه و بالترکیب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امر تنها به متعلق دعوت می‌کند و امکان ندارد که امری خارج از دایره متعلق، مورد تحریک و دعوت واقع شود، معذلک می‌بینیم که حساب مرکب و اجزا، حساب خاصّی است، حسابی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مرکب، ارتباطی به اجزا ندارد بلکه همان امر متعلق به مرکب در مقام تحریک و داعویت به اتیان اجزای مرکب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اجزای مرکب در عین این که مقدمات داخلیه هستند، و ما نمی‌توانیم مسألۀ مقدمیت آن را انکار کنیم، برای این که هیچ مرکبی بدون جزء نمی‌تواند تحقق پیدا کند،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یتوقّف علی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غلط است؟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لا یتحقق بدون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غلط است؟ در عین این که اجزا، مقدمیت داخلیه دارند معذلک نه وجوب غیری دارند، آن‌طوری‌که قائل به وجوب مقدمه می‌گوید، نه لزوم عقلی دارند، آن‌طوری‌که منکر وجوب مقدمه معتقد است بلکه یک مطلب سومی است، و آن این است که همان امر متعلق به کل ما را تحریک می‌کند الی اتیان الاجزاء، و ایجاد الاجزائه فی الخارج</w:t>
      </w:r>
      <w:r>
        <w:rPr>
          <w:rFonts w:eastAsia="IRNazanin" w:cs="IRNazanin"/>
          <w:color w:val="111111"/>
          <w:sz w:val="28"/>
          <w:szCs w:val="28"/>
          <w:rtl w:val="true"/>
          <w:lang w:bidi="fa-IR"/>
        </w:rPr>
        <w:t>.</w:t>
      </w:r>
    </w:p>
    <w:p>
      <w:pPr>
        <w:pStyle w:val="Heading4"/>
        <w:numPr>
          <w:ilvl w:val="3"/>
          <w:numId w:val="1"/>
        </w:numPr>
        <w:rPr/>
      </w:pPr>
      <w:bookmarkStart w:id="977" w:name="__RefHeading___Toc226835_3264237689"/>
      <w:bookmarkStart w:id="978" w:name="_Toc358"/>
      <w:bookmarkEnd w:id="977"/>
      <w:r>
        <w:rPr>
          <w:rtl w:val="true"/>
        </w:rPr>
        <w:t>پرسش</w:t>
      </w:r>
      <w:r>
        <w:rPr>
          <w:rtl w:val="true"/>
        </w:rPr>
        <w:t>:</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 حقیقی را با مثال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مرکبات اعتباریه و فرق آن را با مرکبات حقیقیه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مرکبات اعتباریه را از نظر مقام اتیان و مقام امر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امر متعلق به مرکب با اجزای مرکب به چه صورت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مقدمات داخلیه در مرکب اعتباری وجوب غیری دارند؟ توضیح دهید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مغایرت بین مرکب و اجزای آن به چه صورت است؟</w:t>
      </w:r>
      <w:bookmarkStart w:id="979" w:name="pg13711_332077"/>
    </w:p>
    <w:p>
      <w:pPr>
        <w:pStyle w:val="Heading3"/>
        <w:numPr>
          <w:ilvl w:val="2"/>
          <w:numId w:val="1"/>
        </w:numPr>
        <w:rPr/>
      </w:pPr>
      <w:bookmarkStart w:id="980" w:name="__RefHeading___Toc226837_3264237689"/>
      <w:bookmarkStart w:id="981" w:name="_Toc359"/>
      <w:bookmarkEnd w:id="979"/>
      <w:bookmarkEnd w:id="980"/>
      <w:r>
        <w:rPr>
          <w:rtl w:val="true"/>
        </w:rPr>
        <w:t>درس دویست و شصت و چهارم</w:t>
      </w:r>
      <w:bookmarkEnd w:id="981"/>
    </w:p>
    <w:p>
      <w:pPr>
        <w:pStyle w:val="Heading4"/>
        <w:numPr>
          <w:ilvl w:val="3"/>
          <w:numId w:val="1"/>
        </w:numPr>
        <w:rPr/>
      </w:pPr>
      <w:bookmarkStart w:id="982" w:name="__RefHeading___Toc226839_3264237689"/>
      <w:bookmarkStart w:id="983" w:name="_Toc360"/>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84" w:name="__RefHeading___Toc226841_3264237689"/>
      <w:bookmarkStart w:id="985" w:name="_Toc361"/>
      <w:bookmarkEnd w:id="984"/>
      <w:r>
        <w:rPr>
          <w:rtl w:val="true"/>
        </w:rPr>
        <w:t>اشتراک مرکب با اجزاء در تعلق امر</w:t>
      </w:r>
      <w:bookmarkEnd w:id="985"/>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مرکب، تعلق می‌گیرد، عبارت از امر واحد و وجوب نفسی است، و این امر به اجزا هم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ما تعبیر به وجوب نفسی می‌کنیم، به لحاظ غالب است، و الاّ اگر فرض کردیم که یک مقدمۀ مرکبه پیدا کردیم و از طرفی هم مقدمه را واجب به وجوب غیری دانستیم، آن وجوب غیری که تعلق به مقدمۀ مرکبه می‌گیرد، در رابطۀ با اجزای مقدمه، همین حکم را دارد منتها فعلا بحث ما در ذی المقدمه است، بحث ما در واجب نفسی است، و می‌خواهیم ببینیم که امر متعلق به صلاة در رابطۀ با اجزای صلاة چه نقشی دارد؟ و تعبیر به وجوب نفسی هم به لحاظ همین جهت بحث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عرض کردیم که اجزا با این که عنوان مقدمیت دارد، و ما نمی‌توانیم مقدمیت اجزا را منکر بشویم، رکوع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لتحقق الصلاة، سجود مقدمة لتحقق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صلاة، همان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باب مرکبات ما می‌توانیم این تعبیر را بکنیم</w:t>
      </w:r>
      <w:bookmarkStart w:id="986" w:name="pg13711_332078"/>
    </w:p>
    <w:p>
      <w:pPr>
        <w:pStyle w:val="BookText"/>
        <w:rPr/>
      </w:pPr>
      <w:bookmarkEnd w:id="986"/>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یتوقف علی کل جزء من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توقف، معنای مقدمیت است منتها مقدمۀ داخلیه است در مقابل مقدمۀ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مقدمۀ داخلیه با مقدمۀ خارجیه در همین معناست، که اصلا مقدمۀ داخلیه از حریم بحث در باب مقدمۀ واجب بیرون است، از محل نزاع در آن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مقدمۀ واجب، عبارت از مقدمات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آن محل نزاع قائل به وجوب غیری مقدمه شدند و بعضی‌ها هم وجوب غیری مقدمه را انکار کردند و همان لزوم عقلی و لابدّیت عقلیه را در باب مقدمات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داخلیه نه وجوب غیری دارد، و نه لابدیت عقلیه دارد برای این که این وجوب غیری و لابدیت عقلیه برای این جهت مطرح می‌شود که شما می‌خواهید داعی به اتیان مقدمه را درست کنید، محرک به اتیان مقدمه را شما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وادار می‌کند به این که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نصب سلّم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وجوب غیری است،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لابدیت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اجزا مأموربه مرکب، در باب اجزای صلاة، یک داعی بالاتر و یک محرک قوی‌تر داریم و آن امر متعلق به خود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کرده به این که تکبیرة الاحرام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کرده به این که فاتحة الکتاب را به عنوان قرائت و حکایت بخوانید و هکذا فی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معنای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وادار می‌کند بر تکبیرة الاحرام؟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اینجا مطرح است؟ لذا همان امر متعلق به مرکب در عین این که به اجزا تعلق نگرفته، و اجزا، اجزای مأموربه است، نه خود مأموربه، لکن امر، داعویت به اتیان اجزا و مقدمات داخلیه دارد</w:t>
      </w:r>
      <w:r>
        <w:rPr>
          <w:rFonts w:eastAsia="IRNazanin" w:cs="IRNazanin"/>
          <w:color w:val="111111"/>
          <w:sz w:val="28"/>
          <w:szCs w:val="28"/>
          <w:rtl w:val="true"/>
          <w:lang w:bidi="fa-IR"/>
        </w:rPr>
        <w:t>.</w:t>
      </w:r>
    </w:p>
    <w:p>
      <w:pPr>
        <w:pStyle w:val="Heading4"/>
        <w:numPr>
          <w:ilvl w:val="3"/>
          <w:numId w:val="1"/>
        </w:numPr>
        <w:rPr/>
      </w:pPr>
      <w:bookmarkStart w:id="987" w:name="__RefHeading___Toc226843_3264237689"/>
      <w:bookmarkStart w:id="988" w:name="_Toc362"/>
      <w:bookmarkEnd w:id="987"/>
      <w:r>
        <w:rPr>
          <w:rtl w:val="true"/>
        </w:rPr>
        <w:t>تبعّض امر نسبت به اجزای مرکب</w:t>
      </w:r>
      <w:bookmarkEnd w:id="98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حرفی که ما می‌زنیم غیر از حرف دیگری است که یک قدری شبیه این حرف است، و این حرف شبیه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می‌فرمودند، و من هم در تقریرات صلاة ایشان یکی دو جا همین مسأله را به عنوان ایشان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این است که کسی مسأله را به این صورت 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مجموع شده، لکن به این کیفیت که این امر کأنّ ابعاضی دارد، خود امر ابعاض دارد، و هر بعض از این امر به جزئی از اجزای مرکب مأموربه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w:t>
      </w:r>
      <w:bookmarkStart w:id="989" w:name="pg13711_332079"/>
    </w:p>
    <w:p>
      <w:pPr>
        <w:pStyle w:val="BookText"/>
        <w:rPr/>
      </w:pPr>
      <w:bookmarkEnd w:id="989"/>
      <w:r>
        <w:rPr>
          <w:rFonts w:ascii="IRNazanin" w:hAnsi="IRNazanin" w:eastAsia="IRNazanin"/>
          <w:color w:val="111111"/>
          <w:sz w:val="28"/>
          <w:sz w:val="28"/>
          <w:szCs w:val="28"/>
          <w:rtl w:val="true"/>
          <w:lang w:bidi="fa-IR"/>
        </w:rPr>
        <w:t>تشبیه کنیم مثل فرض کنید یک عبایی که روی دو نفر قرار گرفته باشد، یک لحافی که روی ده نفر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لحاف واحد است، در وحدت عبا و لحاف، نمی‌شود تردید کرد، لکن در عین حال ارتباطش با آنهایی که زیر پوشش این لحاف و عبا قرار گرفته‌اند به این نحو ارتباط است که هر گوشه‌ای و هر جزئی از عبا روی یک نفری واقع شده، بعض من العبا متعلق بزید، و بعض من العبا واقع علی عمرو، و بعض منه واقع علی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عبا واحد است، و لحاف واحد است، ولی روی افراد، یعنی اجزا قرار گرفته، روی متعدد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هر بعضی اختصاص به یک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یک دلیل فلسفی بر این اقامه شده که یک شیء در عین این که واحد است، چطور می‌تواند ابعاض مختلف داشته باشد با اینکه چه‌بسا گاهی از اوقات بین این ابعاضش از نظر خصوصیات، تضاد و تباین وجود داشته باشد؟ اینجا در مقام تشبیه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آبی که در این حوض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ماء واحد ام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تردیدی نیست در این‌که ماء واحد است، و دلیلش هم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مساوق با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این معنا ثابت شده که اتصال، مساوق با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این حوض، حوض دیگری باشد، چون اتصالی در کار نیست، دوتا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اجزای ماء واقع در این حوض، چون اتصال وجود دارد، اتصال دلیل بر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این ماء واحد است، ولی می‌شود ابعاض این ماء واحد، از نظر اوصاف به اوصاف متضاده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گوشۀ حوض را رنگ قرمز بریزند، یک گوشۀ دیگر را رنگ سبز بریزند، یک گوشۀ دیگر را رنگ سیاه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این ماء مع کونه واحدا، لکن به لحاظ ابعاض، معروض برای اوصاف متضاده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بعض داشتن، و واجبیت ابعاض تا این درجه اثر داشته باشد، آن‌وقت چه مانعی دارد که یک امر مع کونه واحدا، مع ذلک به متعدد تعلق بگیرد، به اجزای متکثر مأموربه تعلق بگیرد یک بعضش تعلق به رکوع پیدا کند، یک بعضش ارتباط با سجود پیدا کند، بحیثی که رکوع، بعض الامر داشته باشد، سجود بعض الامر داشته باشد، سایر اجزای مأموربه بعض الامر داشته باشند؟</w:t>
      </w:r>
    </w:p>
    <w:p>
      <w:pPr>
        <w:pStyle w:val="Heading4"/>
        <w:numPr>
          <w:ilvl w:val="3"/>
          <w:numId w:val="1"/>
        </w:numPr>
        <w:rPr/>
      </w:pPr>
      <w:bookmarkStart w:id="990" w:name="__RefHeading___Toc226845_3264237689"/>
      <w:bookmarkStart w:id="991" w:name="_Toc363"/>
      <w:bookmarkEnd w:id="990"/>
      <w:r>
        <w:rPr>
          <w:rtl w:val="true"/>
        </w:rPr>
        <w:t>مقتضای مراجعه به وجدان در صورت تعلق امر به مرکب</w:t>
      </w:r>
      <w:bookmarkEnd w:id="991"/>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این که این حرف با حرفی که ما می‌زنیم، تا حدی مشابه است، لکن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می‌خواهید نماز بخوانید،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الامر متعلق به تکبیرة</w:t>
      </w:r>
      <w:bookmarkStart w:id="992" w:name="pg13711_332080"/>
    </w:p>
    <w:p>
      <w:pPr>
        <w:pStyle w:val="BookText"/>
        <w:rPr/>
      </w:pPr>
      <w:bookmarkEnd w:id="992"/>
      <w:r>
        <w:rPr>
          <w:rFonts w:ascii="IRNazanin" w:hAnsi="IRNazanin" w:eastAsia="IRNazanin"/>
          <w:color w:val="111111"/>
          <w:sz w:val="28"/>
          <w:sz w:val="28"/>
          <w:szCs w:val="28"/>
          <w:rtl w:val="true"/>
          <w:lang w:bidi="fa-IR"/>
        </w:rPr>
        <w:t>الاحرام را در حال تکبیرة الاحرام اراده می‌کنم و او داعویت دارد؟ وقتی که فاتحة الکتاب را می‌خواهید بخوانید،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متعلق به فاتحة الکتاب داعویت پیدا کرده؟ آیا این‌طور است واقعا یا این که شما وجدانا چه تکبیرة الاحرام بخوانید، چه رکوع و سجود انجام بدهید، در هردو، آن‌که محرّک شماست و آن‌که مورد توجه شماست، همان امری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حرف ما، و این حرف مشابه این است که در حرف ما، اجزا اصلا مأموربه نیستند، 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بها لا تمام الامر و لا ابعاض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اجزا را به عنوان مقدمات داخلیه فرض کردیم، عنوانشان را عنوان مقدمیت قرار دادیم و چیزی که عنوانش، عنوان مقدمیت است، دیگر معقول نیست که همان امر متعلق به ذی المقدمه، مستقیما به مقدمه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مقام تعلق امر، ما امر را متعلق به اجزا نمی‌دانیم، ما امر را ذات ابعاض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شیء واحد تعلق بشیء واحد 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همین امر متعلق به صلاة است که شما را به اتیان اجزا تحریک می‌کند، برای این که یک مغایرتی بین صلاة و بین اجزا وجود ندارد، مرکب، همان اجمال اجزا است، و اجزا، تفصیل مرکب، بدون این که بینشان مغایرتی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با آن بیان مشابه فرق دارد و ما نمی‌خواهیم آن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حرف دیگری است و این حرف خیلی به وجدان،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ذهن خودش را خالی از مسائل کند، می‌بیند واقعیت در تعلق امر به مرکب اعتباری، عبارت از همین نحوی است که شما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این دو سه مطلبی که دیروز و امروز ذکر کردیم حالا می‌خواهیم ببینیم با توجه به این مطالب، آیا اینجایی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مردد بین این است که آیا نه جزء دارد، و یا ده جزء دارد، آیا سوره هم جزء نماز هست یا جزء نماز نیست، ببینیم آیا لازمۀ این حرفهای دیروز و امروز، این است که اینجا برائت عقلیه که محل بحث ماست فعلا، جریان پیدا می‌کند یا نه؟</w:t>
      </w:r>
    </w:p>
    <w:p>
      <w:pPr>
        <w:pStyle w:val="Heading4"/>
        <w:numPr>
          <w:ilvl w:val="3"/>
          <w:numId w:val="1"/>
        </w:numPr>
        <w:rPr/>
      </w:pPr>
      <w:bookmarkStart w:id="993" w:name="__RefHeading___Toc226847_3264237689"/>
      <w:bookmarkStart w:id="994" w:name="_Toc364"/>
      <w:bookmarkEnd w:id="993"/>
      <w:r>
        <w:rPr>
          <w:rtl w:val="true"/>
        </w:rPr>
        <w:t>عدم ارتباط ما نحن فیه به بحث صحیح و اعم</w:t>
      </w:r>
      <w:bookmarkEnd w:id="994"/>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یک جهتی را باید تذکر بدهیم که این بحث ما روی آن حرفی نیست که در بحث صحیح و اعم در اول مباحث اصولیه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بود که آیا اسامی عبادات برای صحیح از آنها وضع شده یا برای اعم از صحیح و فاسد؟ اگر کسی در آن</w:t>
      </w:r>
      <w:bookmarkStart w:id="995" w:name="pg13711_332081"/>
    </w:p>
    <w:p>
      <w:pPr>
        <w:pStyle w:val="BookText"/>
        <w:rPr/>
      </w:pPr>
      <w:bookmarkEnd w:id="9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اصلا از نظر لغت، حقیقت شرعیه برای خصوص صلاة صحیح وضع شده، اگر کسی این حرف را بزند، او در ما نحن فیه نمی‌تواند برائت عقلیه جاری کند برای این که ما نمی‌دانیم اصلا نماز بدون سوره نماز هست یا نه؟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مبنا شما شک دارید که اصلا نماز بدون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صلاة ام لا تکون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اگر نماز برای صحیح وضع شده و احتمال هم می‌دهید که سوره در صحت نماز نقش داشته باشد، پس شما شک دارید که بدون سوره اصلا نماز تحقق پیدا کرده یا نه درحالی‌که شما باید عنوان صلاة را احراز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دیگر نمی‌شود انکار کرد که اگر مولا یک عنوانی را مأموربه قرار داد، در مقام اطاعت، باید احراز کنید که آن عنوان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روی این مبنا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داشته باشد، لا محاله باید قائل به اصالة الاشتغال شود، و به‌هیچ‌وجه حق ندارد اجرای برائت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مبنای دیگر است، که هم عنوان صلاة بر نماز بدون سوره تطبیق می‌کند و هم عنوان صلاة بر صلاة مع سوره تطبیق می‌کند که از نظر تحقق عنوان صلاة، هیچ‌گونه گرفتاری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نمی‌کنیم که اگر سوره نباشد، عنوان نماز نیست، اگر عنوان نماز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صلاة تکیه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آنجایی است که چه این سوره در نماز اتیان بشود و چه اتیان نشود، عنوان صلاة در جای خودش محفوظ است، و لطمه‌ای به عنوان صلاة نمی‌خورد</w:t>
      </w:r>
      <w:r>
        <w:rPr>
          <w:rFonts w:eastAsia="IRNazanin" w:cs="IRNazanin"/>
          <w:color w:val="111111"/>
          <w:sz w:val="28"/>
          <w:szCs w:val="28"/>
          <w:rtl w:val="true"/>
          <w:lang w:bidi="fa-IR"/>
        </w:rPr>
        <w:t>.</w:t>
      </w:r>
    </w:p>
    <w:p>
      <w:pPr>
        <w:pStyle w:val="Heading4"/>
        <w:numPr>
          <w:ilvl w:val="3"/>
          <w:numId w:val="1"/>
        </w:numPr>
        <w:rPr/>
      </w:pPr>
      <w:bookmarkStart w:id="996" w:name="__RefHeading___Toc226849_3264237689"/>
      <w:bookmarkStart w:id="997" w:name="_Toc365"/>
      <w:bookmarkEnd w:id="996"/>
      <w:r>
        <w:rPr>
          <w:rtl w:val="true"/>
        </w:rPr>
        <w:t>بررسی جریان برائت عقلیه در شک در جزئیت شیء</w:t>
      </w:r>
      <w:bookmarkEnd w:id="99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با توجه به حرفهای دیروز و امروز، ببینیم آیا لازمۀ این حرفها این است که اگر ما شک کردیم در این که سوره جزئیت دارد یا نه، آیا عقل در اینجا قاعدۀ قبح عقاب بلا بیان، و مؤاخذۀ بلا برهان را پیاده می‌کند، یا پیاده نمی‌کند؟ به نظر می‌رسد که پیاده می‌کند، برای این که مولا در مقامی که یک مرکبی را مأموربه قرار می‌دهد، همان طور اگر اصل وجوب مرکب به گوش ما نرسد و اصلا اطلاع پیدا نکنیم که این مرکب را مولا واجب کرده یا نه؟ و به حال تردید و شک باشیم، اینجا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برای این که از ناحیۀ مولا حجّت تمام نشده، بیان تمام نشده،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و بلا حجّه یکون قبیحا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باید از ناحیۀ مولا برای ما تمام بشود</w:t>
      </w:r>
      <w:r>
        <w:rPr>
          <w:rFonts w:eastAsia="IRNazanin" w:cs="IRNazanin"/>
          <w:color w:val="111111"/>
          <w:sz w:val="28"/>
          <w:szCs w:val="28"/>
          <w:rtl w:val="true"/>
          <w:lang w:bidi="fa-IR"/>
        </w:rPr>
        <w:t>.</w:t>
      </w:r>
      <w:bookmarkStart w:id="998" w:name="pg13711_332082"/>
    </w:p>
    <w:p>
      <w:pPr>
        <w:pStyle w:val="BookText"/>
        <w:rPr/>
      </w:pPr>
      <w:bookmarkEnd w:id="998"/>
      <w:r>
        <w:rPr>
          <w:rFonts w:ascii="IRNazanin" w:hAnsi="IRNazanin" w:eastAsia="IRNazanin"/>
          <w:color w:val="111111"/>
          <w:sz w:val="28"/>
          <w:sz w:val="28"/>
          <w:szCs w:val="28"/>
          <w:rtl w:val="true"/>
          <w:lang w:bidi="fa-IR"/>
        </w:rPr>
        <w:t>حالا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 به صلاة کرد، لکن هیچ‌یک از اجزای صلاة را برای ما معرفی نکرد، فقط اجمالا فهمیدیم که این صلاة، حالت ترکیبی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مولا به همین مقدار در رابطۀ با اجزای مرکب، می‌تواند یک حجّت تمامی باشد؟ یک بیان تمامی باشد؟ یا این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مرکبی را مأموربه قرار می‌دهد، باید برای شما بیان کند که این مرکب اجزایش چیست و چه اموری در این مرکب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این بیان از قبل مولا تمام نشود، اصلا حجّت از ناحیۀ مولا عقلا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روی جزء مشکوک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مولا در مقام امر به اقامۀ نماز، نه جزء را به عنوان جزئیت بیان کرده، و حجّت از قبل مولا در رابطۀ با این اجزا تمام است که نسبت به جزء دهم، هیچ بیانی از قبل مولا نیامده، هیچ حجّتی بر جزئیت سوره از طرف مولا نیامده، آیا در اینجا مجرد همین‌که این اقل و اکثر ارتباطی است، کفایت می‌کند در الزام به اتیان این سورۀ مشکوکه، یا این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مولاست همان‌طوری که امر متعلق به مرکب را باید برای شما بیان کند، و باید حجّتی در این رابطه داشته باشد، در رابطۀ با اجزای مرکب هم، فرض این است که اجزا را باید مولا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اعتباری است، این مرکب شرعی است، این بیان‌کننده‌اش عبارت از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جزء به عنوان نماز از ناحیۀ مولا مشخص شده، لکن نسبت به جزء دهم از ناحیۀ مولا بیانی نرسیده است، آیا اینجا قبح عقاب بلا بیان جریان ندارد؟ قبح عقاب بلا بیان اینجا پیاده نمی‌شود؟</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علم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مورد متباینین که در بحث گذشته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آیا احتیاط هیچ پشتوانه‌ای غیر از علم اجمالی داشت؟ همین علم اجمالی در اینجا بعینه وجود دارد</w:t>
      </w:r>
      <w:r>
        <w:rPr>
          <w:rFonts w:eastAsia="IRNazanin" w:cs="IRNazanin"/>
          <w:color w:val="111111"/>
          <w:sz w:val="28"/>
          <w:szCs w:val="28"/>
          <w:rtl w:val="true"/>
          <w:lang w:bidi="fa-IR"/>
        </w:rPr>
        <w:t>.</w:t>
      </w:r>
    </w:p>
    <w:p>
      <w:pPr>
        <w:pStyle w:val="Heading4"/>
        <w:numPr>
          <w:ilvl w:val="3"/>
          <w:numId w:val="1"/>
        </w:numPr>
        <w:rPr/>
      </w:pPr>
      <w:bookmarkStart w:id="999" w:name="__RefHeading___Toc226851_3264237689"/>
      <w:bookmarkStart w:id="1000" w:name="_Toc366"/>
      <w:bookmarkEnd w:id="999"/>
      <w:r>
        <w:rPr>
          <w:rtl w:val="true"/>
        </w:rPr>
        <w:t>عدم وجود علم اجمالی در اقل و اکثر</w:t>
      </w:r>
      <w:bookmarkEnd w:id="1000"/>
    </w:p>
    <w:p>
      <w:pPr>
        <w:pStyle w:val="BookText"/>
        <w:rPr/>
      </w:pPr>
      <w:r>
        <w:rPr>
          <w:rFonts w:ascii="IRNazanin" w:hAnsi="IRNazanin" w:eastAsia="IRNazanin"/>
          <w:color w:val="111111"/>
          <w:sz w:val="28"/>
          <w:sz w:val="28"/>
          <w:szCs w:val="28"/>
          <w:rtl w:val="true"/>
          <w:lang w:bidi="fa-IR"/>
        </w:rPr>
        <w:t>جواب این است که اگر واقع مطلب را بخواهید، اصلا اینجا علم اجمالی وجود ندارد، اصلا ما اینجا علم اجمالی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آن‌طوری‌که شما در علم اجمالی فکر می‌کنید که یک اقلی داریم و یک اکثری داریم و اقلش مثلا متیقّن است، اصلا این مسائل را در اینجا با دقت اگر بخواهید ملاحظه کنید، واقعیت ندارد برای این که اقل و اکثر شما اینجا چیست؟ و چطور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آن‌که واقعیت دارد این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دارید که امر به نماز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تعلق امر به نماز، برای شما معلوم</w:t>
      </w:r>
    </w:p>
    <w:p>
      <w:pPr>
        <w:pStyle w:val="BookText"/>
        <w:rPr/>
      </w:pPr>
      <w:r>
        <w:rPr>
          <w:rFonts w:ascii="IRNazanin" w:hAnsi="IRNazanin" w:eastAsia="IRNazanin"/>
          <w:color w:val="111111"/>
          <w:sz w:val="28"/>
          <w:sz w:val="28"/>
          <w:szCs w:val="28"/>
          <w:rtl w:val="true"/>
          <w:lang w:bidi="fa-IR"/>
        </w:rPr>
        <w:t>بالتفصیل یا معلوم بالاجمال است؟ تعلق امر به نماز، معلوم بالتفصیل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می‌خورید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الامر قد تعلق باقامة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امر به نماز، معلوم بالتفصیل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این است که نمی‌دانید آیا نماز، مرکب از نه جزء است یا مرکب از ده جزء است؟ پای اجزا از دایرۀ تعلق امر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بحث آخر دیروز و اول امروز بحث کردیم، این‌طور نیست که اجزای مأموربه باشد، این‌طور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اقل،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کدام است که مأموربه است؟ نماز مأموربه است، نه اقل به عنوان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اقل مأموربه است، نه اکثر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مأموربه است، عبارت از صلاة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نمی‌دانید که مرکب از نه جزء است یا مرکب از ده جزء است؟ لذا واقعش این است که مسألۀ علم اجمالی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یک امری بالعلم التفصیلی متعلق به صلاة شده، منتها اجزای این صلاة که خارج از دایرۀ امر، و تعلق امر است، مردد بین این است که نه جزء باشد، و بین این که ده جزء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آن صورتی که شما در باب متباینین مسألۀ علم اجمالی را پیاده می‌کنید، و علم اجمالی را پشتوانۀ احتیاط در متباینین قرار می‌دهید، این مسأله در اینجا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تعلق امر به صلاة با علم تفصیلی، و این که از ناحیۀ مولا در رابطۀ با جزء دهم، هیچ بیانی نیامده، هیچ حجّتی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امر، نمی‌تواند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صغرا و کبرا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باید با دو مقدمه تحقق پیدا کند، و الاّ بیان یک مقدمه، موجب تشکیل قیاس نخواهد بود، موجب تحقق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 که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مأموربه قرار دادم، این که حجّت نشد از ناحیۀ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مأموربه و هذه اجزائها، این معنای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مأموربه و هذه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مشخّص و مبیّن نشود،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ناحیۀ مولا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که ناتمام شد، قبح عقاب بلا بیان و مؤاخذه بلا برهان اینجا سبز می‌شود، و حکم می‌کند به این که مولا نمی‌تواند عقوبت کند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آنچه در ابتدا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اشکالات مفصّل و دقیق و فراوانی که باید ببینیم از عهدۀ آن اشکالات برمی‌آییم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جریان برائت عقلیه به نظر ظاهر می‌آید</w:t>
      </w:r>
      <w:r>
        <w:rPr>
          <w:rFonts w:eastAsia="IRNazanin" w:cs="IRNazanin"/>
          <w:color w:val="111111"/>
          <w:sz w:val="28"/>
          <w:szCs w:val="28"/>
          <w:rtl w:val="true"/>
          <w:lang w:bidi="fa-IR"/>
        </w:rPr>
        <w:t>.</w:t>
      </w:r>
      <w:bookmarkStart w:id="1001" w:name="pg13711_332084"/>
    </w:p>
    <w:p>
      <w:pPr>
        <w:pStyle w:val="Heading4"/>
        <w:numPr>
          <w:ilvl w:val="3"/>
          <w:numId w:val="1"/>
        </w:numPr>
        <w:rPr/>
      </w:pPr>
      <w:bookmarkStart w:id="1002" w:name="__RefHeading___Toc226853_3264237689"/>
      <w:bookmarkStart w:id="1003" w:name="_Toc367"/>
      <w:bookmarkEnd w:id="1001"/>
      <w:bookmarkEnd w:id="1002"/>
      <w:r>
        <w:rPr>
          <w:rtl w:val="true"/>
        </w:rPr>
        <w:t>پرسش</w:t>
      </w:r>
      <w:r>
        <w:rPr>
          <w:rtl w:val="true"/>
        </w:rPr>
        <w:t>:</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تبعّض امر نسبت به اجزای مرکب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کلام استاد و مرحوم بروجردی در تبعّض امر نسبت به اجزای مرکب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وجدان در صورت تعلق امر به مرکب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ما نحن فیه را به بحث صحیح و اعم بیان کنید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برائت عقلیه در شک در جزئیت شیء چیست؟</w:t>
      </w:r>
      <w:bookmarkStart w:id="1004" w:name="pg13711_332085"/>
    </w:p>
    <w:p>
      <w:pPr>
        <w:pStyle w:val="Heading3"/>
        <w:numPr>
          <w:ilvl w:val="2"/>
          <w:numId w:val="1"/>
        </w:numPr>
        <w:rPr/>
      </w:pPr>
      <w:bookmarkStart w:id="1005" w:name="__RefHeading___Toc226855_3264237689"/>
      <w:bookmarkStart w:id="1006" w:name="_Toc368"/>
      <w:bookmarkEnd w:id="1004"/>
      <w:bookmarkEnd w:id="1005"/>
      <w:r>
        <w:rPr>
          <w:rtl w:val="true"/>
        </w:rPr>
        <w:t>درس دویست و شصت و پنجم</w:t>
      </w:r>
      <w:bookmarkEnd w:id="1006"/>
    </w:p>
    <w:p>
      <w:pPr>
        <w:pStyle w:val="Heading4"/>
        <w:numPr>
          <w:ilvl w:val="3"/>
          <w:numId w:val="1"/>
        </w:numPr>
        <w:rPr/>
      </w:pPr>
      <w:bookmarkStart w:id="1007" w:name="__RefHeading___Toc226857_3264237689"/>
      <w:bookmarkStart w:id="1008" w:name="_Toc369"/>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برائت عقلیه در اقل و اکثر ارتباطی، اشکالات متعددی شده که باید یک یک این اشکالات ملاحظه شود</w:t>
      </w:r>
      <w:r>
        <w:rPr>
          <w:rFonts w:eastAsia="IRNazanin" w:cs="IRNazanin"/>
          <w:color w:val="111111"/>
          <w:sz w:val="28"/>
          <w:szCs w:val="28"/>
          <w:rtl w:val="true"/>
          <w:lang w:bidi="fa-IR"/>
        </w:rPr>
        <w:t>.</w:t>
      </w:r>
    </w:p>
    <w:p>
      <w:pPr>
        <w:pStyle w:val="Heading4"/>
        <w:numPr>
          <w:ilvl w:val="3"/>
          <w:numId w:val="1"/>
        </w:numPr>
        <w:rPr/>
      </w:pPr>
      <w:bookmarkStart w:id="1009" w:name="__RefHeading___Toc226859_3264237689"/>
      <w:bookmarkStart w:id="1010" w:name="_Toc370"/>
      <w:bookmarkEnd w:id="1009"/>
      <w:r>
        <w:rPr>
          <w:rtl w:val="true"/>
        </w:rPr>
        <w:t>عدم تغایر دوران بین اقل و اکثر با دوران بین متباینین</w:t>
      </w:r>
      <w:bookmarkEnd w:id="1010"/>
    </w:p>
    <w:p>
      <w:pPr>
        <w:pStyle w:val="BookText"/>
        <w:rPr/>
      </w:pPr>
      <w:r>
        <w:rPr>
          <w:rFonts w:ascii="IRNazanin" w:hAnsi="IRNazanin" w:eastAsia="IRNazanin"/>
          <w:color w:val="111111"/>
          <w:sz w:val="28"/>
          <w:sz w:val="28"/>
          <w:szCs w:val="28"/>
          <w:rtl w:val="true"/>
          <w:lang w:bidi="fa-IR"/>
        </w:rPr>
        <w:t>یک اشکال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امر را بین اقل و اکثر، مغایر با دوران بین المتباینین نمی‌بینیم، یعنی در مورد اقل و اکثر، همان مسأله‌ای که در دوران بین متباینین پیاده می‌شد، که نتیجه‌اش عبارت از لزوم احتیاط بود، در اقل و اکثر هم همین‌طور، یعنی همان‌طور که در دوران بین متباینین، برائت عقلیه جریان پیدا نمی‌کرد، در دوران بین اقل و اکثر هم همین‌طور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در توضیح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مرکب اعتباری را به این نحو بیان کردید که عبارت است از این که بین مجموعۀ یک اجزاء و یک عده امور متباینی که قدر مشترکی ندارند، لحاظ وحدت کنند، و به تعبیر این مستشکل یک صورتی برای مجموع</w:t>
      </w:r>
      <w:bookmarkStart w:id="1011" w:name="pg13711_332086"/>
    </w:p>
    <w:p>
      <w:pPr>
        <w:pStyle w:val="BookText"/>
        <w:rPr/>
      </w:pPr>
      <w:bookmarkEnd w:id="1011"/>
      <w:r>
        <w:rPr>
          <w:rFonts w:ascii="IRNazanin" w:hAnsi="IRNazanin" w:eastAsia="IRNazanin"/>
          <w:color w:val="111111"/>
          <w:sz w:val="28"/>
          <w:sz w:val="28"/>
          <w:szCs w:val="28"/>
          <w:rtl w:val="true"/>
          <w:lang w:bidi="fa-IR"/>
        </w:rPr>
        <w:t>این مرکب،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امر وحدانی است و یک شیء واحدی ملاحظه شده، لابد دارای یک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عبارت از صلاة نه جزئی باشد، معنایش این است که مأموربه ما یک صورت وحدانی بین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مأموربه عبارت از ده جزء باشد، معنایش این است که مأموربه، یک صورت وحدانی مرکب از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کلام این مستشکل این معنا ذکر نشده ولی در حقیقت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مرکبات حقیقیه اگر شما یک معجون مرکب از نه جزء داشته باشید، این یک صورت خاصی دارد، آن اجزا و مواد، هرکدام صورتشان را از دست داده‌اند، و در نتیجه یک صورتی برای مجموع مرکب و ممتزج پیش آمده و اگر یک معجونی مرکب از همین نه جزء با یک جزء دهم پیدا کنیم، این یک صورت دیگری دارد، یک وضع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مرکب از 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صورة 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لمعجون مرکب از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 اضافه شدن یک جزء، وضع تغییر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که همه‌اش مسألۀ نه جزء و ده جزء نیست، گاهی در اقل و اکثر ارتباطی، امر بین دو جزء و سه جزء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حقیقیه هم گاهی مسأله این‌طور است، معجون مرکب از دو جزء، با معجون مرکب از سه جزء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خاصه‌ای دارد، آن هم یک صورت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همان‌طور که در مرکبات حقیقیه به اعتبار کثرت و قلّت اجزا، صورت آن مرکب تغییر می‌کند، و صورت اقل و اکثر باهم متغایر هستند، بطوری‌که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معجون مرکب از دو جزء، اقل از معجون مرکب از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اقل و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معجون مغایر لذلک المعجون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دو جزء است، او مرکب از سه جزء است</w:t>
      </w:r>
      <w:r>
        <w:rPr>
          <w:rFonts w:eastAsia="IRNazanin" w:cs="IRNazanin"/>
          <w:color w:val="111111"/>
          <w:sz w:val="28"/>
          <w:szCs w:val="28"/>
          <w:rtl w:val="true"/>
          <w:lang w:bidi="fa-IR"/>
        </w:rPr>
        <w:t>.</w:t>
      </w:r>
    </w:p>
    <w:p>
      <w:pPr>
        <w:pStyle w:val="Heading4"/>
        <w:numPr>
          <w:ilvl w:val="3"/>
          <w:numId w:val="1"/>
        </w:numPr>
        <w:rPr/>
      </w:pPr>
      <w:bookmarkStart w:id="1012" w:name="__RefHeading___Toc226861_3264237689"/>
      <w:bookmarkStart w:id="1013" w:name="_Toc371"/>
      <w:bookmarkEnd w:id="1012"/>
      <w:r>
        <w:rPr>
          <w:rtl w:val="true"/>
        </w:rPr>
        <w:t>تشابه مرکبات اعتباریه با مرکبات حقیقیه</w:t>
      </w:r>
      <w:bookmarkEnd w:id="101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مرکبات حقیقیه این‌طور است،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اعتباریه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مغایر با نماز ده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یک صورت وحدانیۀ بین نه جزء است، نماز ده جزئی یک صورت وحدانیه بین ده جزء است، و چون بین اینها مغایرت تحقق دارد، لذا با این که کلمۀ اقل و اکثر را در اینجا مطرح می‌کنیم، ولی معنایش این نیست که این اقل و اکثر را در مقابل متباینین بدانیم، بلکه این هم از مصادیق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 منحصر به این نیست که شما علم اجمالی داشته باشید به این که یا نماز جمعه واجب است، یا نماز ظهر، بلکه اینجایی هم که نماز</w:t>
      </w:r>
      <w:bookmarkStart w:id="1014" w:name="pg13711_332087"/>
    </w:p>
    <w:p>
      <w:pPr>
        <w:pStyle w:val="BookText"/>
        <w:rPr/>
      </w:pPr>
      <w:bookmarkEnd w:id="1014"/>
      <w:r>
        <w:rPr>
          <w:rFonts w:ascii="IRNazanin" w:hAnsi="IRNazanin" w:eastAsia="IRNazanin"/>
          <w:color w:val="111111"/>
          <w:sz w:val="28"/>
          <w:sz w:val="28"/>
          <w:szCs w:val="28"/>
          <w:rtl w:val="true"/>
          <w:lang w:bidi="fa-IR"/>
        </w:rPr>
        <w:t>مردد است بین این که سوره جزئیت دارد، یا ندارد؟ این هم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متباینین عدم جریان برائت عقلیه، و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را در اینجا به این معنا می‌کند که همین اکثر را شما اتیان کنید، همان نماز ده جزئی را در خارج انجام دهید، تا یقین کنید به این که مأموربه در خارج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است که مسألۀ برائت عقلیه را از این طریق مورد انتقاد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این اشکال وارد است یا نه؟ آیا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مرکب از نه جزء مغایر با نماز ده جزئی است، چه می‌خواهد بگوید؟ آیا نماز را یک امر متحصّل از اجزاء می‌داند؟ همان مطلبی که دیروز و پریروز به آن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نه جزئی، یعنی امر متحصّل از نه جزء، مثل همان طهارت معنویه‌ای که عقیب وضو تحقق پیدا می‌کند؟</w:t>
      </w:r>
    </w:p>
    <w:p>
      <w:pPr>
        <w:pStyle w:val="Heading4"/>
        <w:numPr>
          <w:ilvl w:val="3"/>
          <w:numId w:val="1"/>
        </w:numPr>
        <w:rPr/>
      </w:pPr>
      <w:bookmarkStart w:id="1015" w:name="__RefHeading___Toc226863_3264237689"/>
      <w:bookmarkStart w:id="1016" w:name="_Toc372"/>
      <w:bookmarkEnd w:id="1015"/>
      <w:r>
        <w:rPr>
          <w:rtl w:val="true"/>
        </w:rPr>
        <w:t>معنای مرکب اعتباری در محل بحث</w:t>
      </w:r>
      <w:bookmarkEnd w:id="101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 تحصّل باشد، اگر مسألۀ سببیت و مسببیت باشد، بله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متحصّل از نه جزء، غیر از امر متحصّل از ده جزء است برای این که آن امر متحصّل، لا محاله له صورة، و متحصّل از نه جزء، یک صورت دارد، متحصّل از ده جزء، یک صورت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اسباب و محصلات را بعدا بحث می‌کنیم، و معنای مرکب اعتباری، عبارت از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شارع مجموعۀ اجزای صلاة را شیء واحد قرار داده، این نیست که آن شیء واحد از راه این اجزا تحصّل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همین است که این اجزا را یک شیء ملاحظه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را به لحاظ این که حالت اجتماعشان در یک غرض مهم مولا نقش دارد و مؤثر در معراجیت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چیز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غیر از این نیست، صلاة یک مسببی از این اجزا نخواهد بود، صلاة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می‌پرسند که صلاة چیست؟ شما همین اجزای صلاة را به صورت تعریف صلاة و بیان ماهیت نقل می‌کنید، همانی است که در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افتتاحها التکبیر و اختتامها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نیست که از اینها تحصل پیدا بکند، صلاة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همین را شارع به لحاظ این که در یک غرض نقش دارد، شیء واحدی فرض کرده که می‌خواسته امر به آن متعلق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نبوده که مرتب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بکن، سجود بکن، تشهد، تسلیم بجا بیاور لذا اسم این مجموعۀ اجزا را صلاة گذاشته، و آن صلاة را متعلق امر خودش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نه</w:t>
      </w:r>
      <w:bookmarkStart w:id="1017" w:name="pg13711_332088"/>
    </w:p>
    <w:p>
      <w:pPr>
        <w:pStyle w:val="BookText"/>
        <w:rPr/>
      </w:pPr>
      <w:bookmarkEnd w:id="1017"/>
      <w:r>
        <w:rPr>
          <w:rFonts w:ascii="IRNazanin" w:hAnsi="IRNazanin" w:eastAsia="IRNazanin"/>
          <w:color w:val="111111"/>
          <w:sz w:val="28"/>
          <w:sz w:val="28"/>
          <w:szCs w:val="28"/>
          <w:rtl w:val="true"/>
          <w:lang w:bidi="fa-IR"/>
        </w:rPr>
        <w:t>جزئی، یک صورت مغایری با نماز ده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یک صورت و یک حقیقت است، آن دارای یک صورت و حقیقت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امر بین نه جزء و ده جزء دائر می‌شود، مسألۀ متباینین را ما در اینجا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وجدان متشرعه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فراموش کرد سوره را بخواند، بر فرضی هم که سوره جزئیت داشته باشد، آیا من که نماز با سوره می‌خوانم، به لحاظ عدم نسیان سوره، با کسی که سوره را فراموش می‌کند، و در نتیجه سوره برای او به علت فراموشی جزئیت ندارد، دو صورت در کار است اینجا؟ دوتا مأموربه در کار است؟ دوتا حقیقت مأموربه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برای من مأموربه است، حقیقتش مغایر با حقیقت نمازی است که برای ناسی سوره مأموربه است؟ آیا از نظر عرف متشرعه ما می‌توانیم اینجا مسألۀ تغایر و تعدد حقیقت را مطرح کنیم؟ پیداست که مسأله به این صورت نیست</w:t>
      </w:r>
      <w:r>
        <w:rPr>
          <w:rFonts w:eastAsia="IRNazanin" w:cs="IRNazanin"/>
          <w:color w:val="111111"/>
          <w:sz w:val="28"/>
          <w:szCs w:val="28"/>
          <w:rtl w:val="true"/>
          <w:lang w:bidi="fa-IR"/>
        </w:rPr>
        <w:t>.</w:t>
      </w:r>
    </w:p>
    <w:p>
      <w:pPr>
        <w:pStyle w:val="Heading4"/>
        <w:numPr>
          <w:ilvl w:val="3"/>
          <w:numId w:val="1"/>
        </w:numPr>
        <w:rPr/>
      </w:pPr>
      <w:bookmarkStart w:id="1018" w:name="__RefHeading___Toc226865_3264237689"/>
      <w:bookmarkStart w:id="1019" w:name="_Toc373"/>
      <w:bookmarkEnd w:id="1018"/>
      <w:r>
        <w:rPr>
          <w:rtl w:val="true"/>
        </w:rPr>
        <w:t>لزوم احتیاط به جمع بین اقل و اکثر نه اتیان به اکثر</w:t>
      </w:r>
      <w:bookmarkEnd w:id="1019"/>
    </w:p>
    <w:p>
      <w:pPr>
        <w:pStyle w:val="BookText"/>
        <w:rPr/>
      </w:pPr>
      <w:r>
        <w:rPr>
          <w:rFonts w:ascii="IRNazanin" w:hAnsi="IRNazanin" w:eastAsia="IRNazanin"/>
          <w:color w:val="111111"/>
          <w:sz w:val="28"/>
          <w:sz w:val="28"/>
          <w:szCs w:val="28"/>
          <w:rtl w:val="true"/>
          <w:lang w:bidi="fa-IR"/>
        </w:rPr>
        <w:t>و ثانیا سلّمنا که این داخل در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متباینین شد، اقل و اکثر عنوان تباین پیدا کرد، همان حرفی که در متباینین می‌زدید باید اینجا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نماز ظهر و نماز جمعه که علم اجمالی به وجوب احدهما دارید،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هردویش را باید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علم اجمالی و تباین بین الصلاتین این است که در مقام امتثال، هر دو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دو صورت متغایر و متباین دارد، پس چرا در مقام احتیاط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ده جزئی را بخواند، ممکن است مأموربه نماز ده جزئی باشد؟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مغایر با نماز ده جزئی است؟</w:t>
      </w:r>
    </w:p>
    <w:p>
      <w:pPr>
        <w:pStyle w:val="BookText"/>
        <w:rPr/>
      </w:pPr>
      <w:r>
        <w:rPr>
          <w:rFonts w:ascii="IRNazanin" w:hAnsi="IRNazanin" w:eastAsia="IRNazanin"/>
          <w:color w:val="111111"/>
          <w:sz w:val="28"/>
          <w:sz w:val="28"/>
          <w:szCs w:val="28"/>
          <w:rtl w:val="true"/>
          <w:lang w:bidi="fa-IR"/>
        </w:rPr>
        <w:t>شما اگر در مقام امتثال، نماز ده جزئی را بخوانید، یقین به امتثال پیدا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شما روی این مبنا این است که باید یک نماز نه جزئی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متباینین بود، و همان وظیفه‌ای که در آنجا انجام می‌دادید، همان وظیفه باید در اینجا پیاده شود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احتیاطش این است که همان اکثر را انسان اتیان کند؟ بلکه احتیاط به جمع بین الصلاتین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نماز را بدون سوره، و یک‌بار نماز را مع السوره انجام دهد تا یقین کند به این که مأموربه در خارج حاصل شده درحالی‌که شما نمی‌توانید ملتزم به این حرف بشوید، و هیچ‌کس در باب احتیاط در اقل و اکثر، چنین حرفی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احتیاطش به این است که انسان نماز</w:t>
      </w:r>
      <w:bookmarkStart w:id="1020" w:name="pg13711_332089"/>
    </w:p>
    <w:p>
      <w:pPr>
        <w:pStyle w:val="BookText"/>
        <w:rPr/>
      </w:pPr>
      <w:bookmarkEnd w:id="1020"/>
      <w:r>
        <w:rPr>
          <w:rFonts w:ascii="IRNazanin" w:hAnsi="IRNazanin" w:eastAsia="IRNazanin"/>
          <w:color w:val="111111"/>
          <w:sz w:val="28"/>
          <w:sz w:val="28"/>
          <w:szCs w:val="28"/>
          <w:rtl w:val="true"/>
          <w:lang w:bidi="fa-IR"/>
        </w:rPr>
        <w:t>ده جزئی بخواند، 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این بیان و حرف تکرار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به این کیفیت جواب داده شد</w:t>
      </w:r>
      <w:r>
        <w:rPr>
          <w:rFonts w:eastAsia="IRNazanin" w:cs="IRNazanin"/>
          <w:color w:val="111111"/>
          <w:sz w:val="28"/>
          <w:szCs w:val="28"/>
          <w:rtl w:val="true"/>
          <w:lang w:bidi="fa-IR"/>
        </w:rPr>
        <w:t>.</w:t>
      </w:r>
    </w:p>
    <w:p>
      <w:pPr>
        <w:pStyle w:val="Heading4"/>
        <w:numPr>
          <w:ilvl w:val="3"/>
          <w:numId w:val="1"/>
        </w:numPr>
        <w:rPr/>
      </w:pPr>
      <w:bookmarkStart w:id="1021" w:name="__RefHeading___Toc226867_3264237689"/>
      <w:bookmarkStart w:id="1022" w:name="_Toc374"/>
      <w:bookmarkEnd w:id="1021"/>
      <w:r>
        <w:rPr>
          <w:rtl w:val="true"/>
        </w:rPr>
        <w:t>معنای تباین بین اقل و اکثر از نظر صاحب حاشیه</w:t>
      </w:r>
      <w:bookmarkEnd w:id="1022"/>
    </w:p>
    <w:p>
      <w:pPr>
        <w:pStyle w:val="BookText"/>
        <w:rPr/>
      </w:pPr>
      <w:r>
        <w:rPr>
          <w:rFonts w:ascii="IRNazanin" w:hAnsi="IRNazanin" w:eastAsia="IRNazanin"/>
          <w:color w:val="111111"/>
          <w:sz w:val="28"/>
          <w:sz w:val="28"/>
          <w:szCs w:val="28"/>
          <w:rtl w:val="true"/>
          <w:lang w:bidi="fa-IR"/>
        </w:rPr>
        <w:t>اشکال دوم هم همین حرف است، یعنی می‌خواهد مسأله را در متباینین داخل کند، منتها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همین است، منتها طریقش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محقق صاحب حاشیۀ مفصّله بر معالم برادر صاحب فصول، نسبت داده شده لکن عبارت حاشیه این حرف را نمی‌زند، عبارت حاشیه یک مطلب دیگری می‌گوید که آن را ان شاء الله بعدا جزء اشکالات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به ایشان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خارج کتاب یک چنین مطلبی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متباین هستند، برای این که ما اگر یک نظری به اقل و اکثر بکنیم، و یک تحلیلی در معنای اقل و اکثر داشته باشیم، مغایرت و مباینت بین اقل و اکثر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اگر اکثر باشد، معنای اکثر، یعنی اقل به شرط زیاده، نه جزء به شرط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اکثر، اقل با مشروط بودن به شرط آن اکثر که عبارت از سوره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اکثر، یک عنوان بشرط شیئی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برای نماز جزئیت داشته باشد، یعنی نه جزء کافی نیست، بلکه نه جزء به شرط زیادة السورة، بشرط اضافة السورة، به شرط انضمام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عنوان بشرط شیئی در معنای اکثر و در ماهیت اکثر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معنای اقل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یعنی نه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جزء در رابطۀ با سورۀ چه حسابی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 بشرطی دارد برای این که محل بحثمان همانجا بود که سوره امرش دایر بین جزئیت و عدم جزئیت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امرش دائر بین جزئیت و مانعیت باشد، در همان روزی که محل نزاع را بحث می‌کردیم،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مأموربه نماز نه جزئی باشد، یعنی اقل لا بشرط، اگر سوره همراه او باشد یا همراه او نباشد، لطمه به جایی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اقل شد، معنایش این نیست که حتما نباید سوره وجود داشته باشد،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السورة منضمة الی سایر الاجزاء، ام لم تکن منضمة الی سایر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لا بشرطی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ماهیت بشرط شیء، با ماهیت لا بشرط،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بشرط شیء با ماهیت لا بشرط مغایر نیست؟ در این، شرط اخذ شده، تقیّد به</w:t>
      </w:r>
      <w:bookmarkStart w:id="1023" w:name="pg13711_332090"/>
    </w:p>
    <w:p>
      <w:pPr>
        <w:pStyle w:val="BookText"/>
        <w:rPr/>
      </w:pPr>
      <w:bookmarkEnd w:id="1023"/>
      <w:r>
        <w:rPr>
          <w:rFonts w:ascii="IRNazanin" w:hAnsi="IRNazanin" w:eastAsia="IRNazanin"/>
          <w:color w:val="111111"/>
          <w:sz w:val="28"/>
          <w:sz w:val="28"/>
          <w:szCs w:val="28"/>
          <w:rtl w:val="true"/>
          <w:lang w:bidi="fa-IR"/>
        </w:rPr>
        <w:t>شرط در آن مأخوذ است اما این،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لا بشرط و بشرط شیء،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تعبیر این مستشکل این‌طور است که این مغایرت را علاوۀ بر نماز به امر هم می‌کشاند،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ماهیت بشرط شیء، مغایر با امر متعلق به ماهیت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ما کاری به او نداریم، او فی نفسه تمام نیست، لکن اساس مطلب، خود نماز است، خود مأموربه است، خود متعلق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امر المتعلق بین ان یکون ماهیة بشرط شیء، أو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تغایر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مغایرتی که در باب تباین مطرح کردید، و در متباینین مانع از اجرای اصالة البرائة العقلیه بود، همان مغایرت و مباینت در اینجا جلوی اصالة البرائة العقلیه را می‌گیرد و همان حکم متباینین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در اینجا برائت عقلیه را جاری کردید؟</w:t>
      </w:r>
    </w:p>
    <w:p>
      <w:pPr>
        <w:pStyle w:val="Heading4"/>
        <w:numPr>
          <w:ilvl w:val="3"/>
          <w:numId w:val="1"/>
        </w:numPr>
        <w:rPr/>
      </w:pPr>
      <w:bookmarkStart w:id="1024" w:name="__RefHeading___Toc226869_3264237689"/>
      <w:bookmarkStart w:id="1025" w:name="_Toc375"/>
      <w:bookmarkEnd w:id="1024"/>
      <w:r>
        <w:rPr>
          <w:rtl w:val="true"/>
        </w:rPr>
        <w:t>لزوم جمع بین اقل و اکثر برای حصول احتیاط‌</w:t>
      </w:r>
      <w:bookmarkEnd w:id="1025"/>
    </w:p>
    <w:p>
      <w:pPr>
        <w:pStyle w:val="BookText"/>
        <w:rPr/>
      </w:pPr>
      <w:r>
        <w:rPr>
          <w:rFonts w:ascii="IRNazanin" w:hAnsi="IRNazanin" w:eastAsia="IRNazanin"/>
          <w:color w:val="111111"/>
          <w:sz w:val="28"/>
          <w:sz w:val="28"/>
          <w:szCs w:val="28"/>
          <w:rtl w:val="true"/>
          <w:lang w:bidi="fa-IR"/>
        </w:rPr>
        <w:t>اولا آن اشکال دومی که به اشکال اول بود، اینجا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هستید که بین ماهیت بشرط شیء و ماهیت لا بشرط مغایرت هست، و احکام متباینین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متباینین می‌خواهد اینجا پیاده شود، شما باید در مقام امتثال، بین اقل و اکثر جمع کنید نه این که احتیاط را در اتیان به اکثر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متباینین طابق النعل بالنعل باید اینجا پیاده شود، درحالی‌که شما و غیر شما هیچ کسی در اقل و اکثر ملتزم به چنین حرفی نشده که بین نماز بدون سوره، و نماز مع السوره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اشکال اساسی دیگر به این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این تحلیلی که شما از این اقل و اکثر کردید، ما این تحلیلتان را قبول نداریم، برای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یعنی اقل بشرط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بشرط زیاده یعنی چه؟ یعنی آن زیاده، شرطیت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زیاده و سایر اجزا چیست؟ سایر اجزا، جزئیت دارند اما این زیادۀ بیچاره شرطیت پیدا کرده؟ شما تحلیلتان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الاکثر هو الاقل بشرط الزیادة و الزیادة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بحث ما 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اقل و اکثر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اگر جزئیت داشته باشد، در ردیف فاتحة الکتاب است نه این که فاتحة الکتاب جزئیت دارد، سایر اجزا جزئیت دارند، اما این سوره، عنوان شرطیت پیدا کرده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الاکثر هو الاقل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شیء شرط، و الاقل مشروط، و در حقیقت بین آن شیء و سایر اجزا، از این جهت فرق است</w:t>
      </w:r>
      <w:bookmarkStart w:id="1026" w:name="pg13711_332091"/>
    </w:p>
    <w:p>
      <w:pPr>
        <w:pStyle w:val="BookText"/>
        <w:rPr/>
      </w:pPr>
      <w:bookmarkEnd w:id="1026"/>
      <w:r>
        <w:rPr>
          <w:rFonts w:ascii="IRNazanin" w:hAnsi="IRNazanin" w:eastAsia="IRNazanin"/>
          <w:color w:val="111111"/>
          <w:sz w:val="28"/>
          <w:sz w:val="28"/>
          <w:szCs w:val="28"/>
          <w:rtl w:val="true"/>
          <w:lang w:bidi="fa-IR"/>
        </w:rPr>
        <w:t>که سایر اجزا، عنوان جزئیت دارند، اما این شیء مشکوک، عنوان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آنها در ردیف اجزا قرار گرفتند، در ردیف مشروط قرار گرفتند، اما این بیچاره در ردیف شرط قرار گرفت؟ این جرمش این است که شما شک دارید در این که جزئیت دارد یا ندارد اما اگر به حسب واقع جزئیت داشته باشد، که با سایر اجزا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تحلیل دربارۀ معنای اکثر، تحلیل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آن‌جایی است که شیء مشکوک علی فرض کونه جزء یکون فی ردیف سایر الاجزاء، عنوان مشروطیت و شرط در اینجا به‌هیچ‌وجه مطرح نیست، و بحث متمحض است در اقل و اکثر اجزا است</w:t>
      </w:r>
      <w:r>
        <w:rPr>
          <w:rFonts w:eastAsia="IRNazanin" w:cs="IRNazanin"/>
          <w:color w:val="111111"/>
          <w:sz w:val="28"/>
          <w:szCs w:val="28"/>
          <w:rtl w:val="true"/>
          <w:lang w:bidi="fa-IR"/>
        </w:rPr>
        <w:t>.</w:t>
      </w:r>
    </w:p>
    <w:p>
      <w:pPr>
        <w:pStyle w:val="Heading4"/>
        <w:numPr>
          <w:ilvl w:val="3"/>
          <w:numId w:val="1"/>
        </w:numPr>
        <w:rPr/>
      </w:pPr>
      <w:bookmarkStart w:id="1027" w:name="__RefHeading___Toc226871_3264237689"/>
      <w:bookmarkStart w:id="1028" w:name="_Toc376"/>
      <w:bookmarkEnd w:id="1027"/>
      <w:r>
        <w:rPr>
          <w:rtl w:val="true"/>
        </w:rPr>
        <w:t>فرق بین ماهیت لا بشرط قسمی با لا بشرط مقسمی</w:t>
      </w:r>
      <w:bookmarkEnd w:id="1028"/>
    </w:p>
    <w:p>
      <w:pPr>
        <w:pStyle w:val="BookText"/>
        <w:rPr/>
      </w:pPr>
      <w:r>
        <w:rPr>
          <w:rFonts w:ascii="IRNazanin" w:hAnsi="IRNazanin" w:eastAsia="IRNazanin"/>
          <w:color w:val="111111"/>
          <w:sz w:val="28"/>
          <w:sz w:val="28"/>
          <w:szCs w:val="28"/>
          <w:rtl w:val="true"/>
          <w:lang w:bidi="fa-IR"/>
        </w:rPr>
        <w:t>اما جواب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تحلیلی که از اکثر کردید تحلیل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یعنی ماهیت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یعنی ماهیت لا بشرط ولی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ماهیت لا بشرط است، ما در این اصطلاحاتی که ملاحظه کرده‌ایم، دو جور ماهیت لا بشرط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لا بشرط مقسمی و یک ماهیت لا بشرط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لا بشرط مقسمی که در بحث مطلق و مقیّد مفصل بحث شده، یعنی نفس الماهیة، یعنی ماهیتی که هیچ‌چیزی با او لحاظ نشده باشد، حتّی این عدم لحاظ شیء آخر هم در آن لحاظ نشده فقط نفس الماهیة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یعنی ذات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مقسم قرار می‌گیرد برای ماهیت بشرط شیء، و برای ماهیت بشرط لا، و برای ماهیت لا بشرط قسمی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لا بشرط قسمی آن است که ماهیت، یک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بین اقسام و مقسم همین است که اقسام، همان مقسم هستند، منتها هر قسمی یک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بشرط شیء، این بشرط شیءاش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بشرط لا این بشرط لائی‌اش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لا بشرط قسمی، آن است که ماهیت را با یک قید اضافه ملاحظه کنیم، آن قید اضافه‌اش این است که چیزی با ماهیت ملاحظه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لحاظ الشیء مع الماهیة را با ماهیت لحاظ کنیم و به ماهیت متصل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بین ماهیت لا بشرط مقسمی و ماهیت لا بشرط قسمی از نظر تعبیر فرق بگذاریم،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الماهیة،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لا بشرط قسمی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التی لوحظت مع عدم ملاحظة شیء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قید در ماهیت لا بشرط قسمی نقش دارد، ماهیتی که ملاحظه شده مقیّدا به این که چیزی با او</w:t>
      </w:r>
      <w:bookmarkStart w:id="1029" w:name="pg13711_332092"/>
    </w:p>
    <w:p>
      <w:pPr>
        <w:pStyle w:val="BookText"/>
        <w:rPr/>
      </w:pPr>
      <w:bookmarkEnd w:id="1029"/>
      <w:r>
        <w:rPr>
          <w:rFonts w:ascii="IRNazanin" w:hAnsi="IRNazanin" w:eastAsia="IRNazanin"/>
          <w:color w:val="111111"/>
          <w:sz w:val="28"/>
          <w:sz w:val="28"/>
          <w:szCs w:val="28"/>
          <w:rtl w:val="true"/>
          <w:lang w:bidi="fa-IR"/>
        </w:rPr>
        <w:t>نفیا و اثباتا ملاحظه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ماهیت لا بشرط قسمی تعبیر می‌کنیم</w:t>
      </w:r>
      <w:r>
        <w:rPr>
          <w:rFonts w:eastAsia="IRNazanin" w:cs="IRNazanin"/>
          <w:color w:val="111111"/>
          <w:sz w:val="28"/>
          <w:szCs w:val="28"/>
          <w:rtl w:val="true"/>
          <w:lang w:bidi="fa-IR"/>
        </w:rPr>
        <w:t>.</w:t>
      </w:r>
    </w:p>
    <w:p>
      <w:pPr>
        <w:pStyle w:val="Heading4"/>
        <w:numPr>
          <w:ilvl w:val="3"/>
          <w:numId w:val="1"/>
        </w:numPr>
        <w:rPr/>
      </w:pPr>
      <w:bookmarkStart w:id="1030" w:name="__RefHeading___Toc226873_3264237689"/>
      <w:bookmarkStart w:id="1031" w:name="_Toc377"/>
      <w:bookmarkEnd w:id="1030"/>
      <w:r>
        <w:rPr>
          <w:rtl w:val="true"/>
        </w:rPr>
        <w:t>عدم تغایر مقسم با اقسام خودش</w:t>
      </w:r>
      <w:bookmarkEnd w:id="1031"/>
    </w:p>
    <w:p>
      <w:pPr>
        <w:pStyle w:val="BookText"/>
        <w:rPr/>
      </w:pPr>
      <w:r>
        <w:rPr>
          <w:rFonts w:ascii="IRNazanin" w:hAnsi="IRNazanin" w:eastAsia="IRNazanin"/>
          <w:color w:val="111111"/>
          <w:sz w:val="28"/>
          <w:sz w:val="28"/>
          <w:szCs w:val="28"/>
          <w:rtl w:val="true"/>
          <w:lang w:bidi="fa-IR"/>
        </w:rPr>
        <w:t>لذا ما دو سؤال از این مستشکل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ماهیت لا بشرط و ماهیت بشرط شیء، مغایرت وجود دارد، مقصود شما کدام ماهیت لا بشرط است؟ ماهیت لا بشرط قسمی را می‌گویید یا ماهیت لا بشرط مقسمی را می‌گویید؟ 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لا بشرط مقسمی با ماهیت بشرط شیء مغایرت دارد؟ معنایش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با اقسامش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تفوّه به این معنا بکند که یک چیزی که مقسم برای اقسام است با اقسام خودش مغایرت داشته باشد؟ اگر مقسم با اقسام مغایرت دارد، پس چطور مقسم برای این اقسام قرار گرفته؟ پس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با ماهیت بشرط شی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بشرط شیء، قسم من اقسام لا بشرط 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باهم مغایرت دارد،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اقسام مثل انواع یک جنس می‌مانند، بین انواع مغایرت هست، لازمۀ این حرف این است که ماهیت بشرط شیء با ماهیت لا بشرط قسمی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سؤال می‌کنیم که آیا اگر اقل مأموربه باشد، این ماهیت لا بشرط قسمی است یا ماهیت لا بشرط مقسمی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مأموربه باشد، اگر سوره را هم بخوانید، هیچ مسأله‌ای نیست، یعنی اقل در ضمن اکثر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سوره مانعیت داشته باشد، امرش دایر بین این است که یا جزئیت دارد و یا این که مثلا یک امر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ان شاء الله بعدا عرض می‌کنیم</w:t>
      </w:r>
      <w:r>
        <w:rPr>
          <w:rFonts w:eastAsia="IRNazanin" w:cs="IRNazanin"/>
          <w:color w:val="111111"/>
          <w:sz w:val="28"/>
          <w:szCs w:val="28"/>
          <w:rtl w:val="true"/>
          <w:lang w:bidi="fa-IR"/>
        </w:rPr>
        <w:t>.</w:t>
      </w:r>
    </w:p>
    <w:p>
      <w:pPr>
        <w:pStyle w:val="Heading4"/>
        <w:numPr>
          <w:ilvl w:val="3"/>
          <w:numId w:val="1"/>
        </w:numPr>
        <w:rPr/>
      </w:pPr>
      <w:bookmarkStart w:id="1032" w:name="__RefHeading___Toc226875_3264237689"/>
      <w:bookmarkStart w:id="1033" w:name="_Toc378"/>
      <w:bookmarkEnd w:id="1032"/>
      <w:r>
        <w:rPr>
          <w:rtl w:val="true"/>
        </w:rPr>
        <w:t>پرسش</w:t>
      </w:r>
      <w:r>
        <w:rPr>
          <w:rtl w:val="true"/>
        </w:rPr>
        <w:t>:</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به جریان برائت عقلیه را در دوران بین اقل و اکثر ارتباطی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مرکب اعتباری در دوران بین اقل و اکثر ارتباطی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احتیاط در دوران بین اقل و اکثر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تباین بین اقل و اکثر را از نظر صاحب حاشیه بیان کنید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بر کلام صاحب حاشیه در معنای تباین بین اقل و اکثر بنویسید</w:t>
      </w:r>
      <w:r>
        <w:rPr>
          <w:rFonts w:eastAsia="IRNazanin" w:cs="IRNazanin"/>
          <w:color w:val="111111"/>
          <w:sz w:val="28"/>
          <w:szCs w:val="28"/>
          <w:rtl w:val="true"/>
          <w:lang w:bidi="fa-IR"/>
        </w:rPr>
        <w:t>.</w:t>
      </w:r>
      <w:bookmarkStart w:id="1034" w:name="pg13711_332093"/>
    </w:p>
    <w:p>
      <w:pPr>
        <w:pStyle w:val="Heading3"/>
        <w:numPr>
          <w:ilvl w:val="2"/>
          <w:numId w:val="1"/>
        </w:numPr>
        <w:rPr/>
      </w:pPr>
      <w:bookmarkStart w:id="1035" w:name="__RefHeading___Toc226877_3264237689"/>
      <w:bookmarkStart w:id="1036" w:name="_Toc379"/>
      <w:bookmarkEnd w:id="1034"/>
      <w:bookmarkEnd w:id="1035"/>
      <w:r>
        <w:rPr>
          <w:rtl w:val="true"/>
        </w:rPr>
        <w:t>درس دویست و شصت و ششم</w:t>
      </w:r>
      <w:bookmarkEnd w:id="1036"/>
    </w:p>
    <w:p>
      <w:pPr>
        <w:pStyle w:val="Heading4"/>
        <w:numPr>
          <w:ilvl w:val="3"/>
          <w:numId w:val="1"/>
        </w:numPr>
        <w:rPr/>
      </w:pPr>
      <w:bookmarkStart w:id="1037" w:name="__RefHeading___Toc226879_3264237689"/>
      <w:bookmarkStart w:id="1038" w:name="_Toc380"/>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دیروز مطرح شده بود، اقل و اکثر را مقایسه و تحلیل می‌کرد، اکثر را ماهیّت بشرط شیء قرار می‌داد، و اقل را ماهیّت لا بشرط، و بعد هم در دنبال او مدّعی بود که بین ماهیّت بشرط شیء، و ماهیّت لا بشرط، مغایرت و مباینت تحقق دارد، و در نتیجه باب اقل و اکثر را به باب متباینین ارجاع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هم مصداقی از متباینین خواهد بود، اینجا هم مسأله بشرط شیء و لا بشرط است و بینهما تباین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عنوان متباینین در اینجا صادق است و همان‌طوری که در متباینین، برائت عقلیه جریان پیدا نمی‌کرد، در اینجا هم برائت عقلیه نمی‌تواند جاری شود</w:t>
      </w:r>
      <w:r>
        <w:rPr>
          <w:rFonts w:eastAsia="IRNazanin" w:cs="IRNazanin"/>
          <w:color w:val="111111"/>
          <w:sz w:val="28"/>
          <w:szCs w:val="28"/>
          <w:rtl w:val="true"/>
          <w:lang w:bidi="fa-IR"/>
        </w:rPr>
        <w:t>.</w:t>
      </w:r>
    </w:p>
    <w:p>
      <w:pPr>
        <w:pStyle w:val="Heading4"/>
        <w:numPr>
          <w:ilvl w:val="3"/>
          <w:numId w:val="1"/>
        </w:numPr>
        <w:rPr/>
      </w:pPr>
      <w:bookmarkStart w:id="1039" w:name="__RefHeading___Toc226881_3264237689"/>
      <w:bookmarkStart w:id="1040" w:name="_Toc381"/>
      <w:bookmarkEnd w:id="1039"/>
      <w:r>
        <w:rPr>
          <w:rtl w:val="true"/>
        </w:rPr>
        <w:t>وجود تقابل عدم و ملکه بین ماهیت بشرط شیء و بشرط لا</w:t>
      </w:r>
      <w:bookmarkEnd w:id="1040"/>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را دیروز عرض کردیم، لکن یک جوابی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ماهیّت بشرط شیء و ماهیّت لا بشرط، اینها از باب متباینینی که بینشان جامع و قدر مشترکی وجود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تقابل بین ماهیّت بشرط شیء و ماهیّت لا بشرط، تقابل عدم و ملکه است، نه 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تقابلشان، تقابل تضاد باشد، اینها داخل در متباینینی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تقابلشان تقابل تضاد نیست، بلکه تقابل عدم و ملکه است، لذا اینها از دایرۀ متباینین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توضیح اینکه چرا تقابل اینها تقابل تضاد نیست و بینشان مباینت تحقق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ماهیّت لا بشرط، یعنی ماهیّتی که چیزی با او ملاحظه نشده باشد، انضمامی با او در نظر گرفته نشده باشد، اضافه‌ای با او در نظر گرفته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اقل که ماهیّت لا بشرط است همین است، یعنی ماهیّتی که چیزی با او ملاحظه نشده باشد، نه این که شما فکر کنید که معنای لا بشرط این است که ماهیّتی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شیء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باشد، در آن نبودن چیز دیگر لحاظ شده باشد، عدم انضمام، لحاظ شده باشد، در او عدم اضافه،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ماهیّت لا بشرط این نیست برای این که اگر مقصود از ماهیّت لا بشرط، یک چنین معنایی باشد، برگشت به ماهیّت بشرط 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ماهیّت بشرط لا، ماهیتی است که در آن لحاظ عدم زیاده شده، لحاظ عدم ضمیمۀ شیء دیگر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لحاظ عدم را در ماهیّت لا بشرط مدخلیت بدهیم، این به ماهیّت بشرط لا برگشت می‌کند،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اقسام ماهیّت می‌شود، یعنی لازم می‌آید که ماهیّت لا بشرط داخل در ماهیّت بشرط لا شود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ماهیّت بشرط شیء و ماهیّت لا بشرط، تقابل تضاد تحقق ندارد، چون لا بشرط را اینجوری معنی می‌کنیم، یعنی ماهیّتی که چیز دیگری با آن ملاحظه نشده باشد، نه عدم چیز دیگری با او ملاحظه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مطلق و مقیّد وقتی می‌خواستیم اطلاق را معنی کنیم، تقریبا شبیه همین معنا را برای اطلاق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عدم ذکر القید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یک امر وجودی شمولی نیست اینطوری که مشهور قائلند، بلکه معنای اطلاق این است که ماهیّت را مولا و متکلّم موضوع قرار بدهد، و قیدی هم با آن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ذکر مؤمنه و امثال مؤمنه به صورت قیدیت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یک چنین معنایی را اراده داریم</w:t>
      </w:r>
      <w:r>
        <w:rPr>
          <w:rFonts w:eastAsia="IRNazanin" w:cs="IRNazanin"/>
          <w:color w:val="111111"/>
          <w:sz w:val="28"/>
          <w:szCs w:val="28"/>
          <w:rtl w:val="true"/>
          <w:lang w:bidi="fa-IR"/>
        </w:rPr>
        <w:t>.</w:t>
      </w:r>
      <w:bookmarkStart w:id="1041" w:name="pg13711_332095"/>
    </w:p>
    <w:p>
      <w:pPr>
        <w:pStyle w:val="Heading4"/>
        <w:numPr>
          <w:ilvl w:val="3"/>
          <w:numId w:val="1"/>
        </w:numPr>
        <w:rPr/>
      </w:pPr>
      <w:bookmarkStart w:id="1042" w:name="__RefHeading___Toc226883_3264237689"/>
      <w:bookmarkStart w:id="1043" w:name="_Toc382"/>
      <w:bookmarkEnd w:id="1041"/>
      <w:bookmarkEnd w:id="1042"/>
      <w:r>
        <w:rPr>
          <w:rtl w:val="true"/>
        </w:rPr>
        <w:t>وجود قدر جامع در صورت تقابل عدم و ملکه</w:t>
      </w:r>
      <w:bookmarkEnd w:id="1043"/>
    </w:p>
    <w:p>
      <w:pPr>
        <w:pStyle w:val="BookText"/>
        <w:rPr/>
      </w:pPr>
      <w:r>
        <w:rPr>
          <w:rFonts w:ascii="IRNazanin" w:hAnsi="IRNazanin" w:eastAsia="IRNazanin"/>
          <w:color w:val="111111"/>
          <w:sz w:val="28"/>
          <w:sz w:val="28"/>
          <w:szCs w:val="28"/>
          <w:rtl w:val="true"/>
          <w:lang w:bidi="fa-IR"/>
        </w:rPr>
        <w:t>بعد نتیجه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تقابل، تقابل تضاد نشد، بلکه تقابل عدم و ملکه شد، لازمۀ این تقابل این است که اینها قدر جامع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تقابلشان تقابل تضاد بود، در تقابل تضاد، قدر جامعی وجود ندارد، امّا حالا که تقابلشان، تقابل عدم و ملکه است، شما می‌توانید بین این ماهیّت لا بشرط، و ماهیّت بشرط شیء، یک قدر جامعی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جامع‌شان نفس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هیچ‌چیز همراهش نیست نه کلمۀ لا بشرط همراهش هست، نه کلمۀ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الماهیة قدر جامع بین ماهیة لا بشرط، و بین ماهیة بشرط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دوتا یک اختلاف اعتباری خواهد بود، و چون اختلاف اعتباری است، لذا نتیجه می‌گیریم که اقل علی کل تقدیر مطلوب مولاست و امر مولا به آن تعلق گرفته، چه اعتبار، اعتبار لا بشرطی باشد، و چه اعتبار، اعتبار بشرط شیئی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بر اقل برای ما مشکوک است لذا اصالة البرائة العقلیه هیچ مانعی ندارد و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بیان ایشان، همان راهی است که ما داریم طی می‌کنیم لکن ایشان از این طریق وارد شدند و جواب اشکال را به این سبک بیان کردند لکن در کلام ایشان چند جهت موردنظر و خدشه واقع می‌شود</w:t>
      </w:r>
      <w:r>
        <w:rPr>
          <w:rFonts w:eastAsia="IRNazanin" w:cs="IRNazanin"/>
          <w:color w:val="111111"/>
          <w:sz w:val="28"/>
          <w:szCs w:val="28"/>
          <w:rtl w:val="true"/>
          <w:lang w:bidi="fa-IR"/>
        </w:rPr>
        <w:t>.</w:t>
      </w:r>
    </w:p>
    <w:p>
      <w:pPr>
        <w:pStyle w:val="Heading4"/>
        <w:numPr>
          <w:ilvl w:val="3"/>
          <w:numId w:val="1"/>
        </w:numPr>
        <w:rPr/>
      </w:pPr>
      <w:bookmarkStart w:id="1044" w:name="__RefHeading___Toc226885_3264237689"/>
      <w:bookmarkStart w:id="1045" w:name="_Toc383"/>
      <w:bookmarkEnd w:id="1044"/>
      <w:r>
        <w:rPr>
          <w:rtl w:val="true"/>
        </w:rPr>
        <w:t>معنای لا بشرط مقسمی</w:t>
      </w:r>
      <w:bookmarkEnd w:id="1045"/>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مطلب است که ما دیروز در مقام بیان ماهیّت لا بشرط،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ماهیّت لا بشرط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ماهیّت لا بشرط مقسمی، و یکی ماهیّت 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دو معنائی که ایشان امروز ذکر کرده‌اند، بدون این که کلمۀ قسم و مقسم در کلام ایشان ذکر شده باشد، همین دو معنا، یکی را برای ماهیّت لا بشرط مقسمی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یعنی ماهیّت بدون این که چیزی با او لحاظ شده باشد، حتّی این کلمه‌ای که ما می‌گوییم بدون این که چیزی با او لحاظ شده باشد، این هم به صورت قیدیّت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این که چیزی با او لحاظ شده باشد، توضیح است، بیان است، و الاّ ماهیّت لا بشرط مقسمی، یعنی نفس الماهیّة، یعنی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چیزی با او ملاحظه شده باشد، این کلمۀ بدون هم در آن قیدیّت</w:t>
      </w:r>
      <w:bookmarkStart w:id="1046" w:name="pg13711_332096"/>
    </w:p>
    <w:p>
      <w:pPr>
        <w:pStyle w:val="BookText"/>
        <w:rPr/>
      </w:pPr>
      <w:bookmarkEnd w:id="1046"/>
      <w:r>
        <w:rPr>
          <w:rFonts w:ascii="IRNazanin" w:hAnsi="IRNazanin" w:eastAsia="IRNazanin"/>
          <w:color w:val="111111"/>
          <w:sz w:val="28"/>
          <w:sz w:val="28"/>
          <w:szCs w:val="28"/>
          <w:rtl w:val="true"/>
          <w:lang w:bidi="fa-IR"/>
        </w:rPr>
        <w:t>ندارد، این هم در آن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سالبۀ محصّله می‌ماند، نه مثل موجبۀ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عنوان قیام را از زید نفی می‌کنید امّا این نفی، جزء زید نیست، این نفی، دیگر حمل بر زید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آنجائی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بلا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مذهبی را شما به صورت یک قضیۀ حملیه وصل به فلانی کردید، و وصل به زید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معدوله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صفة و هو کونه هو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لازمۀ قضایای موجبه در اینجا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نبود موضوع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سالبۀ به انتفای موضوع هم شما آنجا تصوّر می‌کنید،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وصفی ندارد، جنبۀ اثباتی در آن ملاحظه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لا بشرط هم لا بشرط مقسمی یک چنین معنائی است، یعنی ذات الماهیة، نفس الماهیة، 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است که چیزی با آن لحاظ نشده، خود این هم برای ماهیّت، جنبۀ وصفی ندارد بلکه بیان ذات ماهیّت است</w:t>
      </w:r>
      <w:r>
        <w:rPr>
          <w:rFonts w:eastAsia="IRNazanin" w:cs="IRNazanin"/>
          <w:color w:val="111111"/>
          <w:sz w:val="28"/>
          <w:szCs w:val="28"/>
          <w:rtl w:val="true"/>
          <w:lang w:bidi="fa-IR"/>
        </w:rPr>
        <w:t>.</w:t>
      </w:r>
    </w:p>
    <w:p>
      <w:pPr>
        <w:pStyle w:val="Heading4"/>
        <w:numPr>
          <w:ilvl w:val="3"/>
          <w:numId w:val="1"/>
        </w:numPr>
        <w:rPr/>
      </w:pPr>
      <w:bookmarkStart w:id="1047" w:name="__RefHeading___Toc226887_3264237689"/>
      <w:bookmarkStart w:id="1048" w:name="_Toc384"/>
      <w:bookmarkEnd w:id="1047"/>
      <w:r>
        <w:rPr>
          <w:rtl w:val="true"/>
        </w:rPr>
        <w:t>قدر جامع بین ماهیت بشرط شیء و ماهیت بشرط لا</w:t>
      </w:r>
      <w:bookmarkEnd w:id="1048"/>
    </w:p>
    <w:p>
      <w:pPr>
        <w:pStyle w:val="BookText"/>
        <w:rPr/>
      </w:pPr>
      <w:r>
        <w:rPr>
          <w:rFonts w:ascii="IRNazanin" w:hAnsi="IRNazanin" w:eastAsia="IRNazanin"/>
          <w:color w:val="111111"/>
          <w:sz w:val="28"/>
          <w:sz w:val="28"/>
          <w:szCs w:val="28"/>
          <w:rtl w:val="true"/>
          <w:lang w:bidi="fa-IR"/>
        </w:rPr>
        <w:t>اگر معنای ماهیّت لا بشرط مقسمی این شد که شما ملاحظه فرمودید،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ماهیّت بشرط شیء و ماهیّت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مقصودشان همان ماهیّت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جامعی وجود دارد، و آن قدر جامع، خود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قدر جامع و ماهیّت لا بشرط مقسمی چه فرق وجود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یک جامعی وجود دارد؟ جامع خود این ماهیّت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جامع‌تر از ماهیّت لا بشرط مقسمی داریم؟ چیز دیگری نیست که ماهیّت لا بشرط مقسمی در تحت او قرار گرفته باشد، و او به عنوان جامع و قدر مشترک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یعنی چه که شما فرمودید که بین این دوتا جامع هست و جامعش هم عبارت است از نفس الماهیة؟ نفس الماهیة همان ماهیّت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درست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مقسمی با یکی از اقسام خودش که ماهیّت بشرط شیء است، بینشان یک قدر جامعی هست، و آن قدر جامع خود همین ماهیّت لا بشرط مقسمی است؟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فوق ماهیّت بشرط</w:t>
      </w:r>
      <w:bookmarkStart w:id="1049" w:name="pg13711_332097"/>
    </w:p>
    <w:p>
      <w:pPr>
        <w:pStyle w:val="BookText"/>
        <w:rPr/>
      </w:pPr>
      <w:bookmarkEnd w:id="1049"/>
      <w:r>
        <w:rPr>
          <w:rFonts w:ascii="IRNazanin" w:hAnsi="IRNazanin" w:eastAsia="IRNazanin"/>
          <w:color w:val="111111"/>
          <w:sz w:val="28"/>
          <w:sz w:val="28"/>
          <w:szCs w:val="28"/>
          <w:rtl w:val="true"/>
          <w:lang w:bidi="fa-IR"/>
        </w:rPr>
        <w:t>شیء و ماهیّت لا بشرط مقسمی، یک چیز دیگری داریم که از آن تعبیر می‌کنیم بالماهیة درحالی‌که الماهیة همین ماهیّت لا بشرط مقسمی است، نه این که چیز دیگری مافوق ماهیّت لا بشرط مقسمی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لا بشرط، همان عدم لحاظ شیء مع الماهیة است، نه لحاظ عدم شیء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 قسمی را نفی کردند ولو این‌که در کلام، کلمۀ قسم و مقسم ذکر نشده، ولی وقتی بیان کردند، در معنای ماهیّت لا بشرط، همان لا بشرط مقسمی را بیان کردند، و لا بشرط قسمی را نفی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نیست، آنجایی که لحاظ عدم شیء مع الماهیة شده باشد، این مقصود ما از ماهیّت لا بشرط نیست منتهی اسم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می‌خواهیم اسم ببریم، به آن اوّلی مقسمی می‌گوییم و به دوّمی، لا بشرط قسمی می‌گوییم</w:t>
      </w:r>
      <w:r>
        <w:rPr>
          <w:rFonts w:eastAsia="IRNazanin" w:cs="IRNazanin"/>
          <w:color w:val="111111"/>
          <w:sz w:val="28"/>
          <w:szCs w:val="28"/>
          <w:rtl w:val="true"/>
          <w:lang w:bidi="fa-IR"/>
        </w:rPr>
        <w:t>.</w:t>
      </w:r>
    </w:p>
    <w:p>
      <w:pPr>
        <w:pStyle w:val="Heading4"/>
        <w:numPr>
          <w:ilvl w:val="3"/>
          <w:numId w:val="1"/>
        </w:numPr>
        <w:rPr/>
      </w:pPr>
      <w:bookmarkStart w:id="1050" w:name="__RefHeading___Toc226889_3264237689"/>
      <w:bookmarkStart w:id="1051" w:name="_Toc385"/>
      <w:bookmarkEnd w:id="1050"/>
      <w:r>
        <w:rPr>
          <w:rtl w:val="true"/>
        </w:rPr>
        <w:t>وجود تقابل واقعی بین عدم و ملکه و لازمه آن</w:t>
      </w:r>
      <w:bookmarkEnd w:id="1051"/>
    </w:p>
    <w:p>
      <w:pPr>
        <w:pStyle w:val="BookText"/>
        <w:rPr/>
      </w:pPr>
      <w:r>
        <w:rPr>
          <w:rFonts w:ascii="IRNazanin" w:hAnsi="IRNazanin" w:eastAsia="IRNazanin"/>
          <w:color w:val="111111"/>
          <w:sz w:val="28"/>
          <w:sz w:val="28"/>
          <w:szCs w:val="28"/>
          <w:rtl w:val="true"/>
          <w:lang w:bidi="fa-IR"/>
        </w:rPr>
        <w:t>یک نظر دیگر در کلام ایشان این است که ایشان وقتی اوّل مسأله را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ماهیّت لا بشرط، و ماهیّت بشرط شیء،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تقابل عدم و ملکه یک تقابل اعتباری است یا این‌که یک تقابل واقعی است؟ در عدم و ملکه مثل بصیر و اعمی، که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یکون له بصر، و من شأنه ان یکون له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بین عدم و ملکه و سلب و ایجاب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تقابل بین عدم و ملکه، یک تقابل واقعی است یا یک تقابل اعتباری است؟ پیداست که تقابل بین بصیر و اعمی و امثال بصیر و اعمی، یک تقابل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در اوّل که ایشان وارد شد، ما نحن فیه را به مسألۀ تقابل بین عدم و ملکه تشبیه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مصادیق تقابل عدم و ملکه است، لکن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بین ماهیّت لا بشرط و بشرط شیء، یک اختلاف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اعتباری معنایش این است که این واقعیت ندارد، این اختلاف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مسأله بصورت تقابل بین عدم و ملکه که یک تقابل واقعی بینشان تحقق دارد، مطرح شد و اینجا مسأله از تقابل عدم و ملکه بصورت یک اختلاف اعتباری که معنایش این است که این اختلاف اعتباری چندان موردنظر و مورد اعتبار نخواهد بود، پیاده شد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سبک بیان که در اوّل مسأله را به آن صورت پیاده کردند، و در موقع نتیجه‌گیری به این صورت مطرح کردند، ما نفهمیدیم منشأ آن چیست؟</w:t>
      </w:r>
    </w:p>
    <w:p>
      <w:pPr>
        <w:pStyle w:val="BookText"/>
        <w:rPr/>
      </w:pPr>
      <w:r>
        <w:rPr>
          <w:rFonts w:ascii="IRNazanin" w:hAnsi="IRNazanin" w:eastAsia="IRNazanin"/>
          <w:color w:val="111111"/>
          <w:sz w:val="28"/>
          <w:sz w:val="28"/>
          <w:szCs w:val="28"/>
          <w:rtl w:val="true"/>
          <w:lang w:bidi="fa-IR"/>
        </w:rPr>
        <w:t>ممکن است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داریم در اقل و اکثر در امور اعتباریه بحث می‌کنیم، همان‌طوری‌که در روز اوّل در معنای مرکب اعتباری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اعتباریه غیر از مرکبات واقعی و حقیقی است، و چون اینجا بحث ما در اقل و اکثر در مرکبات اعتباری است، لذا ایشان تعبیر به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وقت بحث در اعتبار است، امور اعتباریه یعنی اگر کسی اعتبار زوجیّت کرد،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امر اعتباری است،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یک واقعیتی ندارد، امّا نفس این اعتبار، واقعیت دارد یا ندارد بطوری‌که آن‌کسی که زوجیّت را اعتبار می‌کند با آن کسی که زوجیّت را اعتبار نمی‌کند، آیا بین آن اعتبار و عدم اعتبار، تقابل نقضین وجود ندارد؟ این نیست که او زوجیّت را اعتبار کرده و دیگری زوجیّت را اعتبار نکرده است؟</w:t>
      </w:r>
    </w:p>
    <w:p>
      <w:pPr>
        <w:pStyle w:val="BookText"/>
        <w:rPr/>
      </w:pPr>
      <w:r>
        <w:rPr>
          <w:rFonts w:ascii="IRNazanin" w:hAnsi="IRNazanin" w:eastAsia="IRNazanin"/>
          <w:color w:val="111111"/>
          <w:sz w:val="28"/>
          <w:sz w:val="28"/>
          <w:szCs w:val="28"/>
          <w:rtl w:val="true"/>
          <w:lang w:bidi="fa-IR"/>
        </w:rPr>
        <w:t>نحوۀ اعتبار با عدم اعتبار، دو واقعیت است و بینشان تقابل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این است که مولا یک مجموعه‌ای را اعتبار کرده، و نامش را نماز گذاشته، و متعلق امر قرار داده، لکن آیا اگر مولا نه جزء را اعتبار می‌کرد، با آنجایی که ده جزء را اعتبار می‌کرد، بین این‌دو اعتبار یک تقابل واقعی وجود ندارد؟ در عین این‌که مسأله، مسأله اعتباری است، لکن خود اعتبار، واقعیت دارد، خود نحوۀ اعتبار، مختلف است برای این که مولا یک وقت نه جزء را اعتبار می‌کند، یک وقت ده جزء را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تقابل بین اعتبار نه جزء و اعتبار ده جزء، یک تقابل اعتباری است یا یک تقابل واقعی است؟ در اینجا اختلافشان، اختلاف در اعتبار است یا اختلافشان، اختلاف واقعی است؟</w:t>
      </w:r>
    </w:p>
    <w:p>
      <w:pPr>
        <w:pStyle w:val="BookText"/>
        <w:rPr/>
      </w:pPr>
      <w:r>
        <w:rPr>
          <w:rFonts w:ascii="IRNazanin" w:hAnsi="IRNazanin" w:eastAsia="IRNazanin"/>
          <w:color w:val="111111"/>
          <w:sz w:val="28"/>
          <w:sz w:val="28"/>
          <w:szCs w:val="28"/>
          <w:rtl w:val="true"/>
          <w:lang w:bidi="fa-IR"/>
        </w:rPr>
        <w:t>پس این‌که ایشان در اوّل، مسأله تقابل را روی تقابل عدم و ملکه پیاده می‌کند و اختلاف اعتباری را مطرح می‌فرماید، این‌دو باهم هیچ سنخیّت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این‌که مسأله، مسألۀ اعتباری است، لکن هیچ منافات ندارد که تقابل بین دو نحوۀ اعتبار که خود این اعتبارها فی نفسه واقعیت دارد، و اختلاف بین اینها یک اختلاف واقعی و اختلاف حقیقی است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روشن نشد که چرا ایشان آن حرف اوّل را کنار گذاشت، و به جای او به مسألۀ اختلاف در امر اعتباری پرداخت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ما در دو طرف قصّه به ایشان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تقابل، تقابل تضاد باشد، این دیگر جامعی ندارد و چون تقابل، تقابل تضاد نیست، و عدم و ملکه است دیگر احتیاط، واجب نیست همان‌طوری‌که در متباینین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عقلیه در رابطۀ با اکثر جاری می‌شود</w:t>
      </w:r>
      <w:r>
        <w:rPr>
          <w:rFonts w:eastAsia="IRNazanin" w:cs="IRNazanin"/>
          <w:color w:val="111111"/>
          <w:sz w:val="28"/>
          <w:szCs w:val="28"/>
          <w:rtl w:val="true"/>
          <w:lang w:bidi="fa-IR"/>
        </w:rPr>
        <w:t>.</w:t>
      </w:r>
      <w:bookmarkStart w:id="1052" w:name="pg13711_332099"/>
    </w:p>
    <w:p>
      <w:pPr>
        <w:pStyle w:val="Heading4"/>
        <w:numPr>
          <w:ilvl w:val="3"/>
          <w:numId w:val="1"/>
        </w:numPr>
        <w:rPr/>
      </w:pPr>
      <w:bookmarkStart w:id="1053" w:name="__RefHeading___Toc226891_3264237689"/>
      <w:bookmarkStart w:id="1054" w:name="_Toc386"/>
      <w:bookmarkEnd w:id="1052"/>
      <w:bookmarkEnd w:id="1053"/>
      <w:r>
        <w:rPr>
          <w:rtl w:val="true"/>
        </w:rPr>
        <w:t>وجود قدر جامع بین متضادین</w:t>
      </w:r>
      <w:bookmarkEnd w:id="1054"/>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 بخواهیم پیش بیاییم، این مطلب مخدوش است برای این که اولا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متضادّین هیچ‌گونه جامعی وجود ندارد، این خلاف وجدان است مثلا سواد و بیاض که از مصادیق روشن متضادّین است، آیا بین سواد و بیاض، یک جامع جنسی هم وجود ندارد؟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لون و ذاک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لونیّت آیا اینها مشترک نیستند؟ یا در باب انسان و بقر با این‌که بینشان تضاد تحقّق دارد، آیا قدر جامع جنسی به‌نام حیوان وجود ندارد؟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الانسان حیوان و ذاک البقر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حرف از کجا آمد که هر کجا مسألۀ تضاد در کار باشد، لازمۀ تضاد، عدم الجامع است؟ لازمۀ تباین این است که بین اینها هیچ قدر جامعی وجود نداشته باشد؟</w:t>
      </w:r>
    </w:p>
    <w:p>
      <w:pPr>
        <w:pStyle w:val="BookText"/>
        <w:rPr/>
      </w:pPr>
      <w:r>
        <w:rPr>
          <w:rFonts w:ascii="IRNazanin" w:hAnsi="IRNazanin" w:eastAsia="IRNazanin"/>
          <w:color w:val="111111"/>
          <w:sz w:val="28"/>
          <w:sz w:val="28"/>
          <w:szCs w:val="28"/>
          <w:rtl w:val="true"/>
          <w:lang w:bidi="fa-IR"/>
        </w:rPr>
        <w:t>و همین‌طور این طرف قصّه،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نحن فیه تقابلش، تقابل عدم و ملکه است، و همین راهی را که شما طی کردید ما می‌پذیریم امّا چه نتیجه‌ای می‌خواهید بگیرید؟ نتیجه این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تقابل، تقابل عدم و ملکه است، اینجا احتیاط واجب نیست، اینجا برائت عقلیه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تقابل عدم و ملکه می‌خواهید مسألۀ جریان برائت عقلیه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تقابل عدم و ملکه مطرح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عبدی یقین دارد که مولا اکرام یک انسانی را بر او واجب کرده، لکن مردد است که آیا اکرام انسان بصیر واجب است یا اکرام انسان اعمی واجب است، احتمال می‌دهد که مولا اکرام انسان اعمی را واجب کرده، چون نیاز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روی یک مصلحتی، اکرام انسان بصیر را واجب کرده، آیا بین اعمی و بصیر، تقابل عدم و ملکه وجود ندارد؟ مسلّم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تقابل وجود دارد و امر در اینجا بین عدم و ملکه دائر است، آیا عقل در اینجا حکم به برائت عقلیه می‌کند یا حکم به لزوم احتیاط می‌کند؟</w:t>
      </w:r>
    </w:p>
    <w:p>
      <w:pPr>
        <w:pStyle w:val="Heading4"/>
        <w:numPr>
          <w:ilvl w:val="3"/>
          <w:numId w:val="1"/>
        </w:numPr>
        <w:rPr/>
      </w:pPr>
      <w:bookmarkStart w:id="1055" w:name="__RefHeading___Toc226893_3264237689"/>
      <w:bookmarkStart w:id="1056" w:name="_Toc387"/>
      <w:bookmarkEnd w:id="1055"/>
      <w:r>
        <w:rPr>
          <w:rtl w:val="true"/>
        </w:rPr>
        <w:t>جریان احتیاط عقلی در عدم و ملکه</w:t>
      </w:r>
      <w:bookmarkEnd w:id="1056"/>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از یک طرف احتمال دادید که مولا برای انسان اعمی خصوصیت قائل است، و به احتمال دیگر احتمال دادیم که مولا برای انسان بصیر خصوصیت قائل است، تقابل بین بصیر و اعمی هم تقابل عدم و ملکه است، و شما سعی کردید که ما نحن فیه را هم</w:t>
      </w:r>
    </w:p>
    <w:p>
      <w:pPr>
        <w:pStyle w:val="BookText"/>
        <w:rPr/>
      </w:pPr>
      <w:r>
        <w:rPr>
          <w:rFonts w:ascii="IRNazanin" w:hAnsi="IRNazanin" w:eastAsia="IRNazanin"/>
          <w:color w:val="111111"/>
          <w:sz w:val="28"/>
          <w:sz w:val="28"/>
          <w:szCs w:val="28"/>
          <w:rtl w:val="true"/>
          <w:lang w:bidi="fa-IR"/>
        </w:rPr>
        <w:t>داخل در این تقابل عدم و ملکه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احتیاط واجب است؟ بلا اشکال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اینجا و بین آنجایی که نماز واجب مردد است بین نماز ظهر و نماز جمعه؟ همان‌طوری‌که در آنجا به مقتضی عقل باید احتیاط کرد، و جمع بین صلاتین کرد، در اینجایی هم که ما احتمال بدهیم اکرام خصوص اعمی را واجب کرده، یا اکرام خصوص بصیر را، تقابلشان هم تقابل، عدم و ملکه است، آیا راهی غیر از احتیاط در اینجا وجود دارد؟</w:t>
      </w:r>
    </w:p>
    <w:p>
      <w:pPr>
        <w:pStyle w:val="BookText"/>
        <w:rPr/>
      </w:pPr>
      <w:r>
        <w:rPr>
          <w:rFonts w:ascii="IRNazanin" w:hAnsi="IRNazanin" w:eastAsia="IRNazanin"/>
          <w:color w:val="111111"/>
          <w:sz w:val="28"/>
          <w:sz w:val="28"/>
          <w:szCs w:val="28"/>
          <w:rtl w:val="true"/>
          <w:lang w:bidi="fa-IR"/>
        </w:rPr>
        <w:t>بله؛ یک وقت آن حرفهای دیروز را می‌زنیم که ربطی به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تقابل را، تقابل عدم و ملکه می‌کنید و از تضاد بیرون می‌برید،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تضاد، قدر جامع ندارد، آنجا احتیاطش واجب است، امّا اینجا بابش باب عدم و ملکه است، در خود عدم و ملکه در این مثال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سعی که شما می‌کنید برای این‌که ما نحن فیه را تقابلش را تقابل عدم و ملکه کنید، برای هدف این بوده که خودتان را از وجوب احتیاط عقلی دور کنید، در خود عدم و ملکه هم احتیاط عقلی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تسلیم شدیم که تقابل، تقابل عدم و ملکه است،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قدر جامع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قدر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جامعش در انسان بصیر و اعمی، انسانیت است، بالاتر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مولا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این‌دو صفت را گفته، 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این‌دو را قطعا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این دو عدم و ملکه است و قدر جامعی هم دارند که قدر جامع انسان بصیر و اعمی نوعشان است،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می‌دانم که مولا انسانا را قبل از یکی از این‌دو صفت گفته، با تمام این خصوصیات، وجود قدر جامع، تقابل عدم و ملکه و بهترین مثال برای عدم و ملکه، آیا حکم چیست؟ حکم، عدم وجوب احتیاط است؟ یا این‌که اینجا با نماز جمعه که شما می‌دانید مولا در روز جمعه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منتها در دنبالش 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بصیرا او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فرقی را می‌توانید ملاحظه کنید؟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احتیاط واجب است یا نه؟ اینجا ما معتقدیم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دنبال انسانا، یک کلمۀ بصیرا گفته باشد، یا دنبال انسانا، یک کلمۀ اعمی گفته باشد، همان ملاکی که در دوران بین متباینین وجود دارد و وجوب احتیاط را اقتضا می‌کند، همان ملاک در اینجا هم وجود دارد و وجوب احتیاط را</w:t>
      </w:r>
      <w:bookmarkStart w:id="1057" w:name="pg13711_332101"/>
    </w:p>
    <w:p>
      <w:pPr>
        <w:pStyle w:val="BookText"/>
        <w:rPr/>
      </w:pPr>
      <w:bookmarkEnd w:id="1057"/>
      <w:r>
        <w:rPr>
          <w:rFonts w:ascii="IRNazanin" w:hAnsi="IRNazanin" w:eastAsia="IRNazanin"/>
          <w:color w:val="111111"/>
          <w:sz w:val="28"/>
          <w:sz w:val="28"/>
          <w:szCs w:val="28"/>
          <w:rtl w:val="true"/>
          <w:lang w:bidi="fa-IR"/>
        </w:rPr>
        <w:t>اقتضا می‌کند و مجرد این‌که تقابل، تقابل عدم و ملکه است، جلوی احتیاط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جوابی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دیروز دادند، و با این جواب خواستند جلوی احتیاط را بگیرند و برائت عقلیه را پیاده کنند، این جواب ایشان به نظر ناتمام می‌رسد</w:t>
      </w:r>
      <w:r>
        <w:rPr>
          <w:rFonts w:eastAsia="IRNazanin" w:cs="IRNazanin"/>
          <w:color w:val="111111"/>
          <w:sz w:val="28"/>
          <w:szCs w:val="28"/>
          <w:rtl w:val="true"/>
          <w:lang w:bidi="fa-IR"/>
        </w:rPr>
        <w:t>.</w:t>
      </w:r>
    </w:p>
    <w:p>
      <w:pPr>
        <w:pStyle w:val="Heading4"/>
        <w:numPr>
          <w:ilvl w:val="3"/>
          <w:numId w:val="1"/>
        </w:numPr>
        <w:rPr/>
      </w:pPr>
      <w:bookmarkStart w:id="1058" w:name="__RefHeading___Toc226895_3264237689"/>
      <w:bookmarkStart w:id="1059" w:name="_Toc388"/>
      <w:bookmarkEnd w:id="1058"/>
      <w:r>
        <w:rPr>
          <w:rtl w:val="true"/>
        </w:rPr>
        <w:t>پرسش</w:t>
      </w:r>
      <w:r>
        <w:rPr>
          <w:rtl w:val="true"/>
        </w:rPr>
        <w:t>:</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عدم و ملکه بین ماهیت بشرط شیء و بشرط لا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معنای لا بشرط مقسمی، اشکال اول استاد 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جامع بین ماهیت بشرط شیء و ماهیت بشرط لا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عدم و ملکه، تقابل واقعی وجود دارد؟ توضیح دهید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احتیاط عقلی در عدم و ملکه چیست؟</w:t>
      </w:r>
      <w:bookmarkStart w:id="1060" w:name="pg13711_332102"/>
    </w:p>
    <w:p>
      <w:pPr>
        <w:pStyle w:val="Heading3"/>
        <w:numPr>
          <w:ilvl w:val="2"/>
          <w:numId w:val="1"/>
        </w:numPr>
        <w:rPr/>
      </w:pPr>
      <w:bookmarkStart w:id="1061" w:name="__RefHeading___Toc226897_3264237689"/>
      <w:bookmarkStart w:id="1062" w:name="_Toc389"/>
      <w:bookmarkEnd w:id="1060"/>
      <w:bookmarkEnd w:id="1061"/>
      <w:r>
        <w:rPr>
          <w:rtl w:val="true"/>
        </w:rPr>
        <w:t>درس دویست و شصت و هفتم</w:t>
      </w:r>
      <w:bookmarkEnd w:id="1062"/>
    </w:p>
    <w:p>
      <w:pPr>
        <w:pStyle w:val="Heading4"/>
        <w:numPr>
          <w:ilvl w:val="3"/>
          <w:numId w:val="1"/>
        </w:numPr>
        <w:rPr/>
      </w:pPr>
      <w:bookmarkStart w:id="1063" w:name="__RefHeading___Toc226899_3264237689"/>
      <w:bookmarkStart w:id="1064" w:name="_Toc390"/>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65" w:name="__RefHeading___Toc226901_3264237689"/>
      <w:bookmarkStart w:id="1066" w:name="_Toc391"/>
      <w:bookmarkEnd w:id="1065"/>
      <w:r>
        <w:rPr>
          <w:rtl w:val="true"/>
        </w:rPr>
        <w:t>عدم انحلال علم اجمالی در شک در اقل و اکثر ارتباطی</w:t>
      </w:r>
      <w:bookmarkEnd w:id="1066"/>
    </w:p>
    <w:p>
      <w:pPr>
        <w:pStyle w:val="BookText"/>
        <w:rPr/>
      </w:pPr>
      <w:r>
        <w:rPr>
          <w:rFonts w:ascii="IRNazanin" w:hAnsi="IRNazanin" w:eastAsia="IRNazanin"/>
          <w:color w:val="111111"/>
          <w:sz w:val="28"/>
          <w:sz w:val="28"/>
          <w:szCs w:val="28"/>
          <w:rtl w:val="true"/>
          <w:lang w:bidi="fa-IR"/>
        </w:rPr>
        <w:t>بحث در اشکالاتی بود که دربارۀ جریان برائت عقلی در اقل و اکثر ارتباطی اجزا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اشکالات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برائت عقلیه را در رابطه با اکثر جاری کنید، لازم است که علم اجمالی شما انحلال پیدا کند، و اقل به صورت یک متیقّن و اکثر به صورت مشکوک، بیرون بیاید و برائت عقلی در مشکوک، جاری شود درحالی‌که این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اکثر را مشکوک قرار دهید، و اقل را متیقّن، برای این‌که این علمی که شما دربارۀ اقل دارید، و اقل را می‌خواهید معلوم بالتفصیل قرار دهید، واقعش این است که اقل دو حالت دارد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حالت این‌که اقل واجب باشد بوجوب نفسی، که معنای وجوب نفسی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واجب، اقل شد، اگر نماز، عبارت از نه جزء شد، این حالت پیش می‌آید که ترک نه جزء، ترک واجب نفسی خواهد بود، و ترک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العقوبة</w:t>
      </w:r>
      <w:r>
        <w:rPr>
          <w:rFonts w:eastAsia="IRNazanin" w:cs="IRNazanin"/>
          <w:color w:val="111111"/>
          <w:sz w:val="28"/>
          <w:szCs w:val="28"/>
          <w:rtl w:val="true"/>
          <w:lang w:bidi="fa-IR"/>
        </w:rPr>
        <w:t>».</w:t>
      </w:r>
      <w:bookmarkStart w:id="1067" w:name="pg13711_332103"/>
    </w:p>
    <w:p>
      <w:pPr>
        <w:pStyle w:val="BookText"/>
        <w:rPr/>
      </w:pPr>
      <w:bookmarkEnd w:id="1067"/>
      <w:r>
        <w:rPr>
          <w:rFonts w:ascii="IRNazanin" w:hAnsi="IRNazanin" w:eastAsia="IRNazanin"/>
          <w:color w:val="111111"/>
          <w:sz w:val="28"/>
          <w:sz w:val="28"/>
          <w:szCs w:val="28"/>
          <w:rtl w:val="true"/>
          <w:lang w:bidi="fa-IR"/>
        </w:rPr>
        <w:t>احتمال دیگر این است که اقل، واجب باشد بوجوب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عبارت از ده جزء شد، نماز نه جزئی وجوب غیری پیدا می‌کند، و یکی از امتیازات وجوب غیری،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فرق بین وجوب نفسی و وجوب غیری، همین است که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شما روی اقل پیاده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اذا کان واجبا نفسیا و تمام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ترک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اقل، تمام المأموربه نشد، وجوب غیری پیدا می‌کند، و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شما چطور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موقع برای شما متیقّن است؟ یک طرف آن عقوبت است، یک طرف آن عدم العقوبة؟ آیا می‌توانید چیزی که امرش دائر بین عقوبت و عدم عقوبت است،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بالتفصیل است؟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است؟ اگر قدر متیقّن نشد، معنایش این است که علم اجمالی آن حالت اجمالی بودنش را به‌هیچ‌وجه از دست نمی‌دهد، انحلال پیدا نمی‌کند، برای این‌که یک معلوم بالتفصیل و مشکوک به شک بدوی لازم است تا موجب انحلال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نتوانستید در اینجا معلوم بالتفصیل درست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الاجمالی لا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انحلال پیدا نکرد، دیگر چه معنا دارد که برائت عقلیه جریان پیدا کند؟ اگر شما در علم اجمالی در دوران بین متباینین می‌توانید برائت عقلیه را جاری کنید، اینجا هم می‌توانید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این‌که در آنجا نمی‌شود، ما نحن فیه هم، از این نظر، عین همان‌جاست و شما برای اجرای برائت عقلیه راه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در اینجا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اشکال این شد که اگر بخواهید برائت عقلیه قائل شوید، باید از راه انحلال وارد شوید، و ما هیچ راهی برای انحلال در اینجا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معلوم بالتفصیل می‌خواهد، و اینجا معلوم بالتفصیل وجود ندارد</w:t>
      </w:r>
      <w:r>
        <w:rPr>
          <w:rFonts w:eastAsia="IRNazanin" w:cs="IRNazanin"/>
          <w:color w:val="111111"/>
          <w:sz w:val="28"/>
          <w:szCs w:val="28"/>
          <w:rtl w:val="true"/>
          <w:lang w:bidi="fa-IR"/>
        </w:rPr>
        <w:t>.</w:t>
      </w:r>
    </w:p>
    <w:p>
      <w:pPr>
        <w:pStyle w:val="Heading4"/>
        <w:numPr>
          <w:ilvl w:val="3"/>
          <w:numId w:val="1"/>
        </w:numPr>
        <w:rPr/>
      </w:pPr>
      <w:bookmarkStart w:id="1068" w:name="__RefHeading___Toc226903_3264237689"/>
      <w:bookmarkStart w:id="1069" w:name="_Toc392"/>
      <w:bookmarkEnd w:id="1068"/>
      <w:r>
        <w:rPr>
          <w:rtl w:val="true"/>
        </w:rPr>
        <w:t>عدم تصور اعدام متعدده برای یک شیء</w:t>
      </w:r>
      <w:bookmarkEnd w:id="1069"/>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جواب برای این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مبتنی بر این نکته است که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ینتفی بانتفاء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مرکب که منتفی شود، مرکب هم منتفی خواهد شد، آیا معنای این جمله چیست؟ معنای این جمله این است که مرکب در مقام وجود، دارای یک وجود است، اما در مقام عدم، اعدام متعدده دارد، که</w:t>
      </w:r>
    </w:p>
    <w:p>
      <w:pPr>
        <w:pStyle w:val="BookText"/>
        <w:rPr/>
      </w:pPr>
      <w:r>
        <w:rPr>
          <w:rFonts w:ascii="IRNazanin" w:hAnsi="IRNazanin" w:eastAsia="IRNazanin"/>
          <w:color w:val="111111"/>
          <w:sz w:val="28"/>
          <w:sz w:val="28"/>
          <w:szCs w:val="28"/>
          <w:rtl w:val="true"/>
          <w:lang w:bidi="fa-IR"/>
        </w:rPr>
        <w:t xml:space="preserve">مرکب، حالت وجودش با حالت عدمش متغایر است؟ اگر مرکب بخواهد 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وجود واحد هم این نیست که مرکب یک شیء واحد متحصّل از اجزا باشد که اجزا سببیت برای او داشته باشند، و مرکب یک مسببی باشد متحصّل از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مرکب دارای وجود واحد است، وجود واحدش عین وجود اجزا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وجود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وجود اجزا، وجود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 وجود الاجزاء یتحصّل المرکب و هو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 وجود الاجزا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وجود اجزا، همان وجود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اشکال مرکب در مقام وجود، له وجود واحد، انما السؤال و الاشکال، در مقام نبود مرکب است، در مقام عدم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مرکب عدمهای مختلفی دارد؟ یک عدمش عبارت از عدم مثلا تکبیرة الافتتاح است؟ یک عدمش عبارت از عدم قرائة السوره است؟ یک عدمش عبارت از عدم الرکوع است؟ و هکذا الی آخر اجزاء الصلوة که وقتی از ما دربارۀ عدم المرکب سؤال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عدمهایش را شما می‌گویید؟ مرکب عدمهای مختلفی دارد، مرکب به اعتبار تعدّد اجزاء، اعدام متعدده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اگر اینطور باشد چطور می‌شود که در متناقضین، احد النقیضین واحد باشد، و نقیض آخر تعدد داشته باشد؟ در متناقضین این معنا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النقیضین واحد بود، نقیض دیگر هم واحد خواهد بود بلا اشکال، و الاّ یک توالی فاسده‌ای که در جای خودش ذکر شده است، که از جمله ارتفاع نقیضین است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نظیر این مسأله در باب نواهی هست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یوجد بوجود فرد ما و لا ینعدم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طبیعت به یک وجود، وجود پیدا کند، اما عدم این وجود، عدم طبیعت نباشد؟ اگر وجود یک فرد، وجود الطبیعة است، عدمش هم لا محاله عدم طبیعت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طبیعت همان طوری که وجودات متعدده دارد، چون وجوداتش متعدد است،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انسانان، نمی‌گوییم زید و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دوتا انسان هستند، دو وجود برای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وجوداتش متعدده است، اعدامش هم متعدده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وجودش، وجود زید است، عدمش هم عدم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وجودش وجود عمرو است، عدمش هم عدم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این‌باره توضیحات زیادی آنجا ذکر کردیم</w:t>
      </w:r>
      <w:r>
        <w:rPr>
          <w:rFonts w:eastAsia="IRNazanin" w:cs="IRNazanin"/>
          <w:color w:val="111111"/>
          <w:sz w:val="28"/>
          <w:szCs w:val="28"/>
          <w:rtl w:val="true"/>
          <w:lang w:bidi="fa-IR"/>
        </w:rPr>
        <w:t>.</w:t>
      </w:r>
      <w:bookmarkStart w:id="1070" w:name="pg13711_332105"/>
    </w:p>
    <w:p>
      <w:pPr>
        <w:pStyle w:val="BookText"/>
        <w:rPr/>
      </w:pPr>
      <w:bookmarkEnd w:id="1070"/>
      <w:r>
        <w:rPr>
          <w:rFonts w:ascii="IRNazanin" w:hAnsi="IRNazanin" w:eastAsia="IRNazanin"/>
          <w:color w:val="111111"/>
          <w:sz w:val="28"/>
          <w:sz w:val="28"/>
          <w:szCs w:val="28"/>
          <w:rtl w:val="true"/>
          <w:lang w:bidi="fa-IR"/>
        </w:rPr>
        <w:t>نظیر آن مسأله اینجا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وجودش وجود واحد است، عدمش هم عدم واحد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الصلوة و عدم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وجود صلاة تعدد ندارد اما عدم صلاة تعدد دارد؟ عدم صلاة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عدم صلاة که شیء واحد فی مقابل وجود الصلوة، از راههای مختلفی همین عدم تحقق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الصلوة قد یکون مسببا عن عدم الرکوع، قد یکون مسببا عن عدم السجود، قد یکون مسببا عن عدم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که اینها راههای مختلف برای عدم الصلوة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الصلوة شیء واحد است، کما این‌که وجود الصلوة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مسأله معروفه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ینتفی بانتفاء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در مقام عدم مرکب، ما اعدام متعدده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وجود، یک وجود، اما در مقام عدم، اعدام متعدده بلکه اگر شما به ذهن خودتان هم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الصلوة بوجود جمیع اجزائه شیء، عدم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انتفاء است، گاهی یک جزء است، گاهی دو جزء است، گاهی ده جزء است، ولی همه‌اش عدم الصلوة است، و عدم الصلوة، امر واحد، کما انّ وجود الصلوة شیء واحد</w:t>
      </w:r>
      <w:r>
        <w:rPr>
          <w:rFonts w:eastAsia="IRNazanin" w:cs="IRNazanin"/>
          <w:color w:val="111111"/>
          <w:sz w:val="28"/>
          <w:szCs w:val="28"/>
          <w:rtl w:val="true"/>
          <w:lang w:bidi="fa-IR"/>
        </w:rPr>
        <w:t>.</w:t>
      </w:r>
    </w:p>
    <w:p>
      <w:pPr>
        <w:pStyle w:val="Heading4"/>
        <w:numPr>
          <w:ilvl w:val="3"/>
          <w:numId w:val="1"/>
        </w:numPr>
        <w:rPr/>
      </w:pPr>
      <w:bookmarkStart w:id="1071" w:name="__RefHeading___Toc226905_3264237689"/>
      <w:bookmarkStart w:id="1072" w:name="_Toc393"/>
      <w:bookmarkEnd w:id="1071"/>
      <w:r>
        <w:rPr>
          <w:rtl w:val="true"/>
        </w:rPr>
        <w:t>امکان تصور عقوبت برای ترک واجب غیری</w:t>
      </w:r>
      <w:bookmarkEnd w:id="1072"/>
    </w:p>
    <w:p>
      <w:pPr>
        <w:pStyle w:val="BookText"/>
        <w:rPr/>
      </w:pP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 واجب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درست است اما اگر اقل واجب غیری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لا یترتب؟ اگر اقل، واجب غیری شد به این معنا که تمام المأمور به نشد، اما بعض المأمور به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المأمور به تحقق پیدا نکند، همان عدم الصلوة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الصلوة را که شما قبول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واجب نفسی نشد، یعنی تمام المأمور به نبود، بلکه نه جزء از اجزاء مأمور به بود، اینجا اگر ترک شود،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ترک شده است، و فرض این است که ترک المأمور به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مختلفی برای ترک مأمور به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نماز نه جزئی را ترک کردید، در حالی هم که واقعا نماز مرکب از ده جزء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 الاقل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الاقل لا یترتب علیه شیء</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تمام المأمور 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المأمور به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ترکه العقوبة لانّ بترک بعض المأمور به عدم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المرکب شیء واحد یترتب علیه العقاب و المؤاخذة</w:t>
      </w:r>
      <w:r>
        <w:rPr>
          <w:rFonts w:eastAsia="IRNazanin" w:cs="IRNazanin"/>
          <w:color w:val="111111"/>
          <w:sz w:val="28"/>
          <w:szCs w:val="28"/>
          <w:rtl w:val="true"/>
          <w:lang w:bidi="fa-IR"/>
        </w:rPr>
        <w:t>»</w:t>
      </w:r>
      <w:bookmarkStart w:id="1073" w:name="pg13711_332106"/>
    </w:p>
    <w:p>
      <w:pPr>
        <w:pStyle w:val="BookText"/>
        <w:rPr/>
      </w:pPr>
      <w:bookmarkEnd w:id="1073"/>
      <w:r>
        <w:rPr>
          <w:rFonts w:ascii="IRNazanin" w:hAnsi="IRNazanin" w:eastAsia="IRNazanin"/>
          <w:color w:val="111111"/>
          <w:sz w:val="28"/>
          <w:sz w:val="28"/>
          <w:szCs w:val="28"/>
          <w:rtl w:val="true"/>
          <w:lang w:bidi="fa-IR"/>
        </w:rPr>
        <w:t>پس این چه حرفی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 واجب غیری شد، همان خصوصیت واجب غیری که عدم استحقاق العقوبة علی مخالفته است، بر آن ترتب پیدا می‌کند؟ ما علم تفصیلی قطعی داریم به این‌که ترک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العقوبة سواء کان تمام المأمور به و کان واجبا نفسیا، ام کان جزء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خصوصیتش این است که با ترک این، ترک الکل و عدم المرکب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اینجا مسأله علم تفصیلی و قدر متیقّن را پیاده کنیم، و در نتیجه برائت عقلیه نسبت به اکثر جاری کنیم</w:t>
      </w:r>
      <w:r>
        <w:rPr>
          <w:rFonts w:eastAsia="IRNazanin" w:cs="IRNazanin"/>
          <w:color w:val="111111"/>
          <w:sz w:val="28"/>
          <w:szCs w:val="28"/>
          <w:rtl w:val="true"/>
          <w:lang w:bidi="fa-IR"/>
        </w:rPr>
        <w:t>.</w:t>
      </w:r>
    </w:p>
    <w:p>
      <w:pPr>
        <w:pStyle w:val="Heading4"/>
        <w:numPr>
          <w:ilvl w:val="3"/>
          <w:numId w:val="1"/>
        </w:numPr>
        <w:rPr/>
      </w:pPr>
      <w:bookmarkStart w:id="1074" w:name="__RefHeading___Toc226907_3264237689"/>
      <w:bookmarkStart w:id="1075" w:name="_Toc394"/>
      <w:bookmarkEnd w:id="1074"/>
      <w:r>
        <w:rPr>
          <w:rtl w:val="true"/>
        </w:rPr>
        <w:t>دو طریق ترک مأمور به از نظر اجرای برائت و ترتب عقوبت</w:t>
      </w:r>
      <w:bookmarkEnd w:id="1075"/>
    </w:p>
    <w:p>
      <w:pPr>
        <w:pStyle w:val="BookText"/>
        <w:rPr/>
      </w:pPr>
      <w:r>
        <w:rPr>
          <w:rFonts w:ascii="IRNazanin" w:hAnsi="IRNazanin" w:eastAsia="IRNazanin"/>
          <w:color w:val="111111"/>
          <w:sz w:val="28"/>
          <w:sz w:val="28"/>
          <w:szCs w:val="28"/>
          <w:rtl w:val="true"/>
          <w:lang w:bidi="fa-IR"/>
        </w:rPr>
        <w:t>البته لازمۀ برائت عقلیه، یک نکته‌ای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اکثری را که شما در آن برائت عقلیه جاری می‌کنید، بحسب واقع واجب نباشد،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واجب باشد، اینجا ترک المأمور به از دو راه به حسب ظاهر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اکثر را ترک کنید، یکی این‌که شما اقل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بحسب واقع، ده جزء بود، شما یک وقت این کار را می‌کنید که نه جزء را اتیان می‌کنید، و جزء دهم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اصلا مأمور به را بطور کلی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ذهن می‌آید که هردوی اینها در ترک مأمور به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هردو مشترک هستند، ولی اگر ترک مأمور به مستند به عذر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بلا عذر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العقوبة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فرض کنید که شما علم اجمالی پیدا کردید به این‌که یکی از دو کار به نحو واجب تخییری برای شما واجب است لکن مسأله به حسب واقع اینطور نبود بلکه به حسب واقع این بود که یکی از این دوتا معیّنا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آن کاری که اول به ذهن شما آمده است، آن به حسب واقع، وجوب دارد لکن علم اجمالی شما به وجوب تخییری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شما علم اجمالی به وجوب تخییری دارید، اگر هر دو کار را ترک کنید، مأمور به واقعی را ترک کرده‌اید، و هیچ‌گونه عذری هم نداشته‌اید برای این‌که نه واقع را انجام داده‌اید و نه مطابق علم اجمالی رفتار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وجوب یکی بنحو تعیین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به وجوب علی سبیل التخییر بود، لکن در مقام عمل، هردو را شما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من غیر عذر تارک المأمور به هستید</w:t>
      </w:r>
      <w:r>
        <w:rPr>
          <w:rFonts w:eastAsia="IRNazanin" w:cs="IRNazanin"/>
          <w:color w:val="111111"/>
          <w:sz w:val="28"/>
          <w:szCs w:val="28"/>
          <w:rtl w:val="true"/>
          <w:lang w:bidi="fa-IR"/>
        </w:rPr>
        <w:t>.</w:t>
      </w:r>
      <w:bookmarkStart w:id="1076" w:name="pg13711_332107"/>
    </w:p>
    <w:p>
      <w:pPr>
        <w:pStyle w:val="BookText"/>
        <w:rPr/>
      </w:pPr>
      <w:bookmarkEnd w:id="1076"/>
      <w:r>
        <w:rPr>
          <w:rFonts w:ascii="IRNazanin" w:hAnsi="IRNazanin" w:eastAsia="IRNazanin"/>
          <w:color w:val="111111"/>
          <w:sz w:val="28"/>
          <w:sz w:val="28"/>
          <w:szCs w:val="28"/>
          <w:rtl w:val="true"/>
          <w:lang w:bidi="fa-IR"/>
        </w:rPr>
        <w:t>اما در همین مورد اگر از این‌دو کاری که شما علم اجمالی به وجوب تخییری آن پیدا کردید، یکی را انتخاب کردید که به حسب واقع واجب نبود و آن دیگری بحسب واقع وجوب تعیینی داشت ولی شما آن طرفی را که بحسب واقع وجوب نداشت و داخل در دائره علم اجمالی شما بود را در مقام عمل اتیان کردید، آیا اینجا هم شما مجرم هستید؟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با فرض اول هیچ فرقی ندارید، شما مأمور به را اتیان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هردو را ترک می‌کنید، و در اینجایی که غیر آن واجب واقعی را اتیان می‌کنید، در هردو شما تارک مأمور به هستید لکن فرق این است که در این فرض اول، تارک مأمور به هستید من غیر عذر، آنجا چوب و کتک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مأمور به را ترک کردید، اما مستند الی العذر بود و عذر شما علم اجمالی به وجوب تخییری بین یکی از این دو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صرف ترک المأمور به نیست، باید ترک المأمور به مستند به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که واجب واقعی، نماز ده جزئی است و شما برائت عقلیه اجرا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جزء دهم مشکوک است، برائت عقلی جلویش را می‌گیرد، قبح عقاب بلا بیان مسأله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راه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نه جزء را اتیان می‌کنید، و جزء مشکوک مجرای برائت را ترک می‌کنید، در این صورت شما مأمور به را اتیان نکرده‌اید اما با عذر، اتیان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هیچ‌گونه استحقاق عقوبتی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شرایط بطور کلی نماز را ترک کنید، و هیچ‌یک از اجزای آن را اتیان نکنید، شما مأمور به را ترک کرده‌اید، لکن ترک شما استناد به عذر نداشته است، و استحقاق عقوبت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این‌که در هردو عنوان ترک المأمور به تحقق دارد، لکن در یکی، ترک مستند به عذر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دومی ترکی است که استناد به عذر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العقوبة</w:t>
      </w:r>
      <w:r>
        <w:rPr>
          <w:rFonts w:eastAsia="IRNazanin" w:cs="IRNazanin"/>
          <w:color w:val="111111"/>
          <w:sz w:val="28"/>
          <w:szCs w:val="28"/>
          <w:rtl w:val="true"/>
          <w:lang w:bidi="fa-IR"/>
        </w:rPr>
        <w:t>».</w:t>
      </w:r>
    </w:p>
    <w:p>
      <w:pPr>
        <w:pStyle w:val="Heading4"/>
        <w:numPr>
          <w:ilvl w:val="3"/>
          <w:numId w:val="1"/>
        </w:numPr>
        <w:rPr/>
      </w:pPr>
      <w:bookmarkStart w:id="1077" w:name="__RefHeading___Toc226909_3264237689"/>
      <w:bookmarkStart w:id="1078" w:name="_Toc395"/>
      <w:bookmarkEnd w:id="1077"/>
      <w:r>
        <w:rPr>
          <w:rtl w:val="true"/>
        </w:rPr>
        <w:t>عدم ارتباط برائت عقلیه به مسألۀ عقوبت</w:t>
      </w:r>
      <w:bookmarkEnd w:id="1078"/>
    </w:p>
    <w:p>
      <w:pPr>
        <w:pStyle w:val="BookText"/>
        <w:rPr/>
      </w:pPr>
      <w:r>
        <w:rPr>
          <w:rFonts w:ascii="IRNazanin" w:hAnsi="IRNazanin" w:eastAsia="IRNazanin"/>
          <w:color w:val="111111"/>
          <w:sz w:val="28"/>
          <w:sz w:val="28"/>
          <w:szCs w:val="28"/>
          <w:rtl w:val="true"/>
          <w:lang w:bidi="fa-IR"/>
        </w:rPr>
        <w:t>جواب دوم این است که ما از این جواب اول صرف‌نظر می‌کنیم، همه این حرفهایی که در جواب اول گفته شد را کنار می‌گذاریم و روی ظاهر حرف مستشکل تکیه می‌کنیم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 امره دائر بین ان یکون واجبا نفسیا یترتب علی ترکه العقوبة و بین ان یکون واجبا غیریا لا یترتب علی ترکه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اینطور است، لذا</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معلوم بالتفصیل و قدر متیقّن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پای مسألۀ عقوبت را در کار آوردید؟ مگر امر و بحث ما روی مسألۀ عقوبت دور می‌زند؟ برای توضیح این مسأله از شما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عقل به برائت که عبارت از قاعدۀ قبح عقاب بلا بیان است، این بیان، بیان بر چیست؟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یعنی بلا بیان العقاب یا بلا بیان التکلیف؟ عقل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بیان بر چیست؟ آیا بیان، بیان عقاب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مولا عقاب را بیان نکرده است، عقاب قبیح است؟ یا این‌که بیان، بیان بر تکلیف است؟ بیان بر تکلیف کاری به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BookText"/>
        <w:rPr/>
      </w:pPr>
      <w:r>
        <w:rPr>
          <w:rFonts w:ascii="IRNazanin" w:hAnsi="IRNazanin" w:eastAsia="IRNazanin"/>
          <w:color w:val="111111"/>
          <w:sz w:val="28"/>
          <w:sz w:val="28"/>
          <w:szCs w:val="28"/>
          <w:rtl w:val="true"/>
          <w:lang w:bidi="fa-IR"/>
        </w:rPr>
        <w:t>اگر حرف اول را بزنیم و بیان را در رابطۀ با عقاب قرار بدهیم، معنایش این است که اگر یک جایی یک امر خیلی مؤکّدی هم از مولا صادر شد، ولی به عبد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مخالفت کنی، تو را عقاب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و مقدار عقوبت را هم معیّن نکرد، فقط یک دستوری داد مؤکّد و مغلظ، و هیچ صحبتی هم از عقاب نکرد، آیا اینجا قاعدۀ قبح عقاب بلا بیان جاری می‌شود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امرش را ابلاغ کرد، دستورش را با تأکید و غلظت بیان کرد، اما هیچ متعرض نشد که اگر مخالفت کنید، عقوبت هست، آن هم چه عقوبتی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متعرض این مسأله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در اینجا برائت جاری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 بیان عقوبت نکرده است، پس قاعدۀ قبح عقاب بلا بیان جاری می‌شود؟ حتما باید مولا خودش عقاب را بیان کند، آن هم تازه اصل العقاب کافی نیست، مقدار و میزان عقاب را هم باید بیان کند، که مخالفت این تکلیف چه مقدار عقوبت دارد؟ و چه آثار سوئی بر او مترتب می‌شود؟ آیا اینها لازم است یا آنچه که ملاک در قاعدۀ قبح عقاب بلا بیان است، مسألۀ تکلیف است نه مسألۀ عقوبت؟ عقوبت مطرح نیست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تکلیف از طرف مولا بیان شده باشد، اینجا دیگر استحقاق عقوبت بر مخالفت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استحقاق عقوبت هم حکم عقلی است، شما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استحقاق عقوبت و استحقاق مثوبت از چیزهایی است که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مولا لازم نیست که یک چنین مسائلی را مطرح کند، که اگر مخالفت امر کردی، من تو را عقوبت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ملاک است، بیان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مولا بیانش در رابطۀ با تکلیف، کامل بود و وجود داشت، اینجا می‌تواند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079" w:name="pg13711_332109"/>
    </w:p>
    <w:p>
      <w:pPr>
        <w:pStyle w:val="BookText"/>
        <w:rPr/>
      </w:pPr>
      <w:bookmarkEnd w:id="1079"/>
      <w:r>
        <w:rPr>
          <w:rFonts w:ascii="IRNazanin" w:hAnsi="IRNazanin" w:eastAsia="IRNazanin"/>
          <w:color w:val="111111"/>
          <w:sz w:val="28"/>
          <w:sz w:val="28"/>
          <w:szCs w:val="28"/>
          <w:rtl w:val="true"/>
          <w:lang w:bidi="fa-IR"/>
        </w:rPr>
        <w:t>آنجایی که بیانی بر تکلیف نداشت، و حجّتی بر تکلیف از ناحیۀ مولا وجود نداشت، آنجا نمی‌تواند عقاب از ناحیۀ مولا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در قاعدۀ قبح عقاب بلا بیان، نبودن بیان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شد، آیا شما نسبت به اقل، بیان بر تکلیف ندارید؟ شما یقینا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الاقل واجب علی کل تقدیر سواء کان تمام المأمور به، ام بعض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عقاب را در اینجا به کار آوردید که اگر واجب نفسی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المخالفة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غیری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ترتب عقوبت و عدم ترتب عقوبت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اینجایی که علم اجمالی داریم به این‌که یا اقل و یا اکثر واجب است، می‌توانیم انحلال را در اینجا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اقل، بیان بر تکلیف قطعا وجود دارد، اما در رابطۀ با اکثر، بیان بر تکلیف وجود ندارد و چون در رابطۀ با اکثر، بیان بر تکلیف نیست، لذا برائت عقلیّه و قاعدۀ قبح عقاب بلا بیان در اینجا جاری می‌شود؟</w:t>
      </w:r>
    </w:p>
    <w:p>
      <w:pPr>
        <w:pStyle w:val="BookText"/>
        <w:rPr/>
      </w:pPr>
      <w:r>
        <w:rPr>
          <w:rFonts w:ascii="IRNazanin" w:hAnsi="IRNazanin" w:eastAsia="IRNazanin"/>
          <w:color w:val="111111"/>
          <w:sz w:val="28"/>
          <w:sz w:val="28"/>
          <w:szCs w:val="28"/>
          <w:rtl w:val="true"/>
          <w:lang w:bidi="fa-IR"/>
        </w:rPr>
        <w:t>پس این جواب دوم تقریبا از بین بردن کبرای این اشکال است، که مسأله روی عقوبت و عدم عقوبت دور نمی‌زند، مسأله روی بیان بر تکلیف و عدم بیان بر تکلیف دور می‌زند، و در این رابطه ما کاملا می‌توانیم انحلال را پیاده کنیم، و اقل را از نظر تکلیفی معلوم بالتفصیل بدانیم، و اکثر را مشکوک به شک بدوی، و مجرای قاعدۀ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اشکالی هم که شده است، ناتمام است</w:t>
      </w:r>
      <w:r>
        <w:rPr>
          <w:rFonts w:eastAsia="IRNazanin" w:cs="IRNazanin"/>
          <w:color w:val="111111"/>
          <w:sz w:val="28"/>
          <w:szCs w:val="28"/>
          <w:rtl w:val="true"/>
          <w:lang w:bidi="fa-IR"/>
        </w:rPr>
        <w:t>.</w:t>
      </w:r>
    </w:p>
    <w:p>
      <w:pPr>
        <w:pStyle w:val="Heading4"/>
        <w:numPr>
          <w:ilvl w:val="3"/>
          <w:numId w:val="1"/>
        </w:numPr>
        <w:rPr/>
      </w:pPr>
      <w:bookmarkStart w:id="1080" w:name="__RefHeading___Toc226911_3264237689"/>
      <w:bookmarkStart w:id="1081" w:name="_Toc396"/>
      <w:bookmarkEnd w:id="1080"/>
      <w:r>
        <w:rPr>
          <w:rtl w:val="true"/>
        </w:rPr>
        <w:t>پرسش</w:t>
      </w:r>
      <w:r>
        <w:rPr>
          <w:rtl w:val="true"/>
        </w:rPr>
        <w:t>:</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اجرای برائت عقلیه در شک در اقل و اکثر ارتباطی را از نظر مستشکل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اول استاد را در عدم تصور اعدام متعدده برای یک شیء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راهی می‌توان برای ترک واجب غیری، عقوبت تصور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طریق ترک مأمور به را از نظر اجرای برائت و ترتب عقوبت توضیح دهید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برائت عقلیه را به مسألۀ عقوبت بیان کنید</w:t>
      </w:r>
      <w:r>
        <w:rPr>
          <w:rFonts w:eastAsia="IRNazanin" w:cs="IRNazanin"/>
          <w:color w:val="111111"/>
          <w:sz w:val="28"/>
          <w:szCs w:val="28"/>
          <w:rtl w:val="true"/>
          <w:lang w:bidi="fa-IR"/>
        </w:rPr>
        <w:t>.</w:t>
      </w:r>
      <w:bookmarkStart w:id="1082" w:name="pg13711_332110"/>
    </w:p>
    <w:p>
      <w:pPr>
        <w:pStyle w:val="Heading3"/>
        <w:numPr>
          <w:ilvl w:val="2"/>
          <w:numId w:val="1"/>
        </w:numPr>
        <w:rPr/>
      </w:pPr>
      <w:bookmarkStart w:id="1083" w:name="__RefHeading___Toc226913_3264237689"/>
      <w:bookmarkStart w:id="1084" w:name="_Toc397"/>
      <w:bookmarkEnd w:id="1082"/>
      <w:bookmarkEnd w:id="1083"/>
      <w:r>
        <w:rPr>
          <w:rtl w:val="true"/>
        </w:rPr>
        <w:t>درس دویست و شصت و هشتم</w:t>
      </w:r>
      <w:bookmarkEnd w:id="1084"/>
    </w:p>
    <w:p>
      <w:pPr>
        <w:pStyle w:val="Heading4"/>
        <w:numPr>
          <w:ilvl w:val="3"/>
          <w:numId w:val="1"/>
        </w:numPr>
        <w:rPr/>
      </w:pPr>
      <w:bookmarkStart w:id="1085" w:name="__RefHeading___Toc226915_3264237689"/>
      <w:bookmarkStart w:id="1086" w:name="_Toc398"/>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87" w:name="__RefHeading___Toc226917_3264237689"/>
      <w:bookmarkStart w:id="1088" w:name="_Toc399"/>
      <w:bookmarkEnd w:id="1087"/>
      <w:r>
        <w:rPr>
          <w:rtl w:val="true"/>
        </w:rPr>
        <w:t>اشکال اجرای برائت در اقل و اکثر ارتباطی با توجه به مراتب امتثال</w:t>
      </w:r>
      <w:bookmarkEnd w:id="1088"/>
    </w:p>
    <w:p>
      <w:pPr>
        <w:pStyle w:val="BookText"/>
        <w:rPr/>
      </w:pPr>
      <w:r>
        <w:rPr>
          <w:rFonts w:ascii="IRNazanin" w:hAnsi="IRNazanin" w:eastAsia="IRNazanin"/>
          <w:color w:val="111111"/>
          <w:sz w:val="28"/>
          <w:sz w:val="28"/>
          <w:szCs w:val="28"/>
          <w:rtl w:val="true"/>
          <w:lang w:bidi="fa-IR"/>
        </w:rPr>
        <w:t>یکی از اشکالاتی که در اینجا مطرح شده تا اجرای برائت عقلیه را در اقل و اکثر ارتباطی از بین ببرد، اشکال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حقیقت به دو وجه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را صدر کلام ایشان دلالت دارد، و یک وجه را ذیل کلام ایشان، که در نتیجه دو تقریب و دو وجه در کار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تقریب و وجه اول این است که همان‌طوری‌که ایشان در باب امتثال علمی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تکلیف مولا را با امتثال علمی اجمالی امتثال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مراتبی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تفصیلی، امتثال علمی اجمالی، امتثال طنّی، امتثال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مراتبی که آنجا برای امتثال قائل شدند،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امتثال احتمالی این است که انسان یقین به تحقق امتثال ندارد، نه یقین تفصیلی، و نه یقین اجمالی و حتی ظنّ به تحقّق امتثال هم ندارد، بلکه تنها یک احتمالی در کار است، یک شکّ متساوی الطرفین مثلا در 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امتثال احتمالی</w:t>
      </w:r>
    </w:p>
    <w:p>
      <w:pPr>
        <w:pStyle w:val="BookText"/>
        <w:rPr/>
      </w:pPr>
      <w:r>
        <w:rPr>
          <w:rFonts w:ascii="IRNazanin" w:hAnsi="IRNazanin" w:eastAsia="IRNazanin"/>
          <w:color w:val="111111"/>
          <w:sz w:val="28"/>
          <w:sz w:val="28"/>
          <w:szCs w:val="28"/>
          <w:rtl w:val="true"/>
          <w:lang w:bidi="fa-IR"/>
        </w:rPr>
        <w:t>تنها در یک مورد پیاده می‌شود، و آن‌جایی است که خود تکلیف هم احتمالی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در رابطه با تکلیف، جز احتمال چیز دیگری وجود نداشت، ما بودیم و فقط احتمال تکلیف، ما بودیم و نفس همین احتمال، اینجا جای این هست که امتثال احتمالی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قطعی نیست و چون تکلیف مسلّم نیست، لذا امتثال هم نمی‌تواند معلوم و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امتثال احتمالی آنجایی است که تکلیف احتمالی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جایی تکلیف، معلوم باشد ولو به علم اجمالی، دیگر چطور می‌توانیم در مقام امتثال، به امتثال احتمالی اکتفا کنیم؟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به تکلیف، یقینی باشد، اگر ثبوت تکلیف مسلّم باشد، در بارۀ این تکلیف یقینی، چطور می‌شود امتثال احتمالی کفایت کند؟ اینکه مسلّم است که اشتغال یقینی به حکم عقل، برائت یقینیه لازم دارد، و معنای این همین است که اگر اشتغال، مسلّم شد، دیگر معنا ندارد در مقام فراغ و در مقام موافقت، شما به یک برائت احتمالی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اشتغال شما یقینی است، برائت هم باید مثل اشتغال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اصل اشتغال شما و ذمه شما به نماز و مأمور به، یک امر قطعی و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شما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اگر نماز ده جزئی را اتیان کردید، برائت یقینیه حاصل می‌شود، اما اگر به نماز نه جزئی اکتفا کردید، در مقابل اشتغال یقینی، یک امتثال احتمالی آمده است، یک برائت احتمالی آمده است و مسلّما برائت احتمالی نمی‌تواند در مقابل اشتغال یقینی نقش داشته باشد لذا بر شما لازم است که همان اکثر را به حکم عقل اتیان کنید، و دیگر حق ندارید برائت عقلیه در اینجا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تفصیلی دارم به این‌که اقل واجب است، منتها نمی‌دانم اقل بشرط شیء است یا لا بشرط؟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اخری از همان علم اجمالی است، یعنی در مقام تعبیر می‌توانید دوجور تعبیر کنید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به این‌که یا اقل واجب است یا اکثر و می‌توانید تعبیر کنید به این‌که علم تفصیلی دارم به این‌که اقل واجب است، منتها به نحو مردد بین لا بشرط و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علم تفصیلی، همان علم اجمالی به وجوب مردد بین اقل و اکثر شد، دیگر چطور این علم اجمالی می‌تواند به وسیلۀ این علم تفصیلی منحل شود؟</w:t>
      </w:r>
      <w:bookmarkStart w:id="1089" w:name="pg13711_332112"/>
    </w:p>
    <w:p>
      <w:pPr>
        <w:pStyle w:val="BookText"/>
        <w:rPr/>
      </w:pPr>
      <w:bookmarkEnd w:id="1089"/>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بوسیلۀ علم تفصیلی منحل شده است، باید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موجب انحلال علم اجمالی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تعبیری درست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موجب انحلال علم اجمالی است؟ یعنی شیء، موجب انحلال خودش است، شیء مستلزم عدم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تفصیلی با این علم اجمالی عینیت پیدا کرد، شما اگر بخواهید این علم تفصیلی را موجب انحلال بدانید، معنایش این است که علم اجمالی را موجب انحلال دانسته‌اید، و لا یعقل که علم اجمالی موجب انحلال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انحلال مطرح نیست، اشتغال یقینی هم اقتضای برائت یقینیه می‌کند، فلا مجال لجریان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اولی است که ایشان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دوتا مطلب بود ولو این‌که نتیجه‌اش یکی بود ولی دو فرع در همین وجه،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اشتغال یقینی مقتضی برائت یقینیه است، و یکی هم مسألۀ این‌که علم تفصیلی، عین علم اجمالی است، و معنا ندارد که انحلال علم اجمالی به همین علم تفصیلی تحقق پیدا کند</w:t>
      </w:r>
      <w:r>
        <w:rPr>
          <w:rFonts w:eastAsia="IRNazanin" w:cs="IRNazanin"/>
          <w:color w:val="111111"/>
          <w:sz w:val="28"/>
          <w:szCs w:val="28"/>
          <w:rtl w:val="true"/>
          <w:lang w:bidi="fa-IR"/>
        </w:rPr>
        <w:t>.</w:t>
      </w:r>
    </w:p>
    <w:p>
      <w:pPr>
        <w:pStyle w:val="Heading4"/>
        <w:numPr>
          <w:ilvl w:val="3"/>
          <w:numId w:val="1"/>
        </w:numPr>
        <w:rPr/>
      </w:pPr>
      <w:bookmarkStart w:id="1090" w:name="__RefHeading___Toc226919_3264237689"/>
      <w:bookmarkStart w:id="1091" w:name="_Toc400"/>
      <w:bookmarkEnd w:id="1090"/>
      <w:r>
        <w:rPr>
          <w:rtl w:val="true"/>
        </w:rPr>
        <w:t>مقتضای قاعده اشتغال یقینی و لزوم برائت یقینیه در مقام</w:t>
      </w:r>
      <w:bookmarkEnd w:id="1091"/>
    </w:p>
    <w:p>
      <w:pPr>
        <w:pStyle w:val="BookText"/>
        <w:rPr/>
      </w:pPr>
      <w:r>
        <w:rPr>
          <w:rFonts w:ascii="IRNazanin" w:hAnsi="IRNazanin" w:eastAsia="IRNazanin"/>
          <w:color w:val="111111"/>
          <w:sz w:val="28"/>
          <w:sz w:val="28"/>
          <w:szCs w:val="28"/>
          <w:rtl w:val="true"/>
          <w:lang w:bidi="fa-IR"/>
        </w:rPr>
        <w:t>اما درباره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اقتضای برائت یقینیه می‌کند،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 یقینی به همان مقدار متیقّن، به همان مقداری که شما یقین به اشتغال دارید، اقتضای برائت یقینیه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یقین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توجه پیدا کرد، بعد از دو ساعت، شک کردید که آیا نمازتان را خوانده‌اید یا نه؟ اینجا جای اشتغال یقینی و مقتضی برائت یقینیه است زیرا ذمه شما قطعا اشتغال به یک نماز چهار رکعتی با اجزا و شرایط پیدا کرد، و شما شک دارید که آیا از این اشتغال، برائت پیدا کردید یا نه، اینجا برایتان واجب است که برائت یقینیه تحصیل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دوران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می‌شود اول زوال، یقین دارید که ذمۀ شما به یک نمازی اشتغال پیدا کرد منتها عنوان آن نماز را نمی‌دانید که آیا عنوانش نماز ظهر است یا عنوانش نماز جمعه است؟ لکن اصل اشتغال ذمۀ شما به یک صلاة بی عنوان، برای شما محرز و مسلم است و این اقتضای برائت یقینیه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تنها نماز ظهر بخوانید،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نماز جمعه بخوانید این کفایت نمی‌کند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یقینیه به جمع بین صلاتین و احتیاط حاصل می‌شود</w:t>
      </w:r>
      <w:r>
        <w:rPr>
          <w:rFonts w:eastAsia="IRNazanin" w:cs="IRNazanin"/>
          <w:color w:val="111111"/>
          <w:sz w:val="28"/>
          <w:szCs w:val="28"/>
          <w:rtl w:val="true"/>
          <w:lang w:bidi="fa-IR"/>
        </w:rPr>
        <w:t>.</w:t>
      </w:r>
      <w:bookmarkStart w:id="1092" w:name="pg13711_332113"/>
    </w:p>
    <w:p>
      <w:pPr>
        <w:pStyle w:val="BookText"/>
        <w:rPr/>
      </w:pPr>
      <w:bookmarkEnd w:id="1092"/>
      <w:r>
        <w:rPr>
          <w:rFonts w:ascii="IRNazanin" w:hAnsi="IRNazanin" w:eastAsia="IRNazanin"/>
          <w:color w:val="111111"/>
          <w:sz w:val="28"/>
          <w:sz w:val="28"/>
          <w:szCs w:val="28"/>
          <w:rtl w:val="true"/>
          <w:lang w:bidi="fa-IR"/>
        </w:rPr>
        <w:t>اما در ما نحن فیه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شما به چه چیزی اشتغال کرده است؟ شما نمی‌توانید چشمها را هم 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ما به یک نماز مبهم اشتغال پیدا کرده است زیرا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نماز برای شما مسلم است، و اشتغال ذمه به نه جزء برای شما یقینی است اما نسبت به جزء دهم، اصل اشتغال برای شما مشکوک است، اصل اشتغال برای شما غیر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اگر از شما بپرسند که این اشتغال یقینی به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نمازش نه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اشتغال ذمه به یک نماز نه جزئی دارم، اما در رابطۀ با جزء دهم، اصل اشتغال برای شما معلوم نیست، اصل اشتغال برای شما مشکوک است</w:t>
      </w:r>
      <w:r>
        <w:rPr>
          <w:rFonts w:eastAsia="IRNazanin" w:cs="IRNazanin"/>
          <w:color w:val="111111"/>
          <w:sz w:val="28"/>
          <w:szCs w:val="28"/>
          <w:rtl w:val="true"/>
          <w:lang w:bidi="fa-IR"/>
        </w:rPr>
        <w:t>.</w:t>
      </w:r>
    </w:p>
    <w:p>
      <w:pPr>
        <w:pStyle w:val="Heading4"/>
        <w:numPr>
          <w:ilvl w:val="3"/>
          <w:numId w:val="1"/>
        </w:numPr>
        <w:rPr/>
      </w:pPr>
      <w:bookmarkStart w:id="1093" w:name="__RefHeading___Toc226921_3264237689"/>
      <w:bookmarkStart w:id="1094" w:name="_Toc401"/>
      <w:bookmarkEnd w:id="1093"/>
      <w:r>
        <w:rPr>
          <w:rtl w:val="true"/>
        </w:rPr>
        <w:t>محدودۀ قاعده لزوم برائت یقینیه در صورت اشتغال یقینی</w:t>
      </w:r>
      <w:bookmarkEnd w:id="1094"/>
    </w:p>
    <w:p>
      <w:pPr>
        <w:pStyle w:val="BookText"/>
        <w:rPr/>
      </w:pPr>
      <w:r>
        <w:rPr>
          <w:rFonts w:ascii="IRNazanin" w:hAnsi="IRNazanin" w:eastAsia="IRNazanin"/>
          <w:color w:val="111111"/>
          <w:sz w:val="28"/>
          <w:sz w:val="28"/>
          <w:szCs w:val="28"/>
          <w:rtl w:val="true"/>
          <w:lang w:bidi="fa-IR"/>
        </w:rPr>
        <w:t>پس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مقتضی برائت یقینیه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مسلّم است، اما تنها در محدوده اشتغال یقینی، آن مقداری که یقین به اشتغال داریم، آن مقداری که یقین به این دارید که ذمه شما باید از عهده او برآید و الاّ اگر این حرف را شما بزنید، شما در اقل و اکثر استقلالی هم این حرف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می‌دانید که ذمۀ شما نسبت به زید به صد تومان دین مشغول است، لکن احتمال می‌دهید که صد و پنجاه تومان بدهکار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دین، اقل و اکثر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آنجا این حرف را پیاده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من اشتغال به دین دارد، و من نمی‌دانم که با دادن صد تومان آیا برائت یقینیه حاصل می‌شود یا نمی‌شود پس حتما باید صد و پنجاه تومان بدهم، تا برائت یقینه حاصل شود؟ درحالی‌که شما در اقل و اکثر استقلالی چنین فرمایشی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مسلّم است اشتغال ذمه به دین صد تومانی است، و برائت یقینیه از این حاصل شده است، و نسبت به پنجاه تومان، اصل اشتغال برای من مشکوک است، و چون اشتغال مشکوک است، دیگر معنا ندارد که تحصیل برائت از اشتغال مشکوک لازم و واجب باشد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حرف در ما نحن فیه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ذمۀ شما به آن اشتغال پیدا کرده است و مسلّم است، نماز نه جزئی است، و نسبت به این هم برائت حاصل شده است، و نسبت به جزء زائد، اصل اشتغال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قسمت اول حرف ایشان بود</w:t>
      </w:r>
      <w:r>
        <w:rPr>
          <w:rFonts w:eastAsia="IRNazanin" w:cs="IRNazanin"/>
          <w:color w:val="111111"/>
          <w:sz w:val="28"/>
          <w:szCs w:val="28"/>
          <w:rtl w:val="true"/>
          <w:lang w:bidi="fa-IR"/>
        </w:rPr>
        <w:t>.</w:t>
      </w:r>
      <w:bookmarkStart w:id="1095" w:name="pg13711_332114"/>
    </w:p>
    <w:p>
      <w:pPr>
        <w:pStyle w:val="Heading4"/>
        <w:numPr>
          <w:ilvl w:val="3"/>
          <w:numId w:val="1"/>
        </w:numPr>
        <w:rPr/>
      </w:pPr>
      <w:bookmarkStart w:id="1096" w:name="__RefHeading___Toc226923_3264237689"/>
      <w:bookmarkStart w:id="1097" w:name="_Toc402"/>
      <w:bookmarkEnd w:id="1095"/>
      <w:bookmarkEnd w:id="1096"/>
      <w:r>
        <w:rPr>
          <w:rtl w:val="true"/>
        </w:rPr>
        <w:t>تغایر علم اجمالی با علم تفصیلی در ما نحن فیه</w:t>
      </w:r>
      <w:bookmarkEnd w:id="1097"/>
    </w:p>
    <w:p>
      <w:pPr>
        <w:pStyle w:val="BookText"/>
        <w:rPr/>
      </w:pPr>
      <w:r>
        <w:rPr>
          <w:rFonts w:ascii="IRNazanin" w:hAnsi="IRNazanin" w:eastAsia="IRNazanin"/>
          <w:color w:val="111111"/>
          <w:sz w:val="28"/>
          <w:sz w:val="28"/>
          <w:szCs w:val="28"/>
          <w:rtl w:val="true"/>
          <w:lang w:bidi="fa-IR"/>
        </w:rPr>
        <w:t>و اما قسمت دوم حرف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حرف ایشان یک تناقضی با حرف سابقشان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اشکالی که به صاحب حاشیه نسبت داده شده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اقل و اکثر، یک مباینت بشرط شیء و لا بشرطی وجود دارد، که یکی دو 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اشخاصی که در مقام جواب از این اشکال برآمده بودند، خود مرحوم محقق نائینی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حرفهایی که ایشان در جواب از این اشکال می‌زدند این بود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 متیقّن الاعتبار علی کلّ حال و الزائد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فرمایش را فرمودند، که معنای آن فرمایش انحلال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رسیدند جلوی انحلال را گرفتند و انحلال علم اجمالی را به شدّت می‌کوبند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تفصیلی با علم اجمالی در ما نحن فیه عینیت دارد و چون عینیت دارد معنا ندارد که این علم تفصیلی موجب انحلال علم اجمالی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واقع مطلب این است که این علم تفصیلی، عین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واقع مطلب را بررسی کنیم، همان‌طوری‌که این مسأله را یکی دو مرتبه ذکر کردیم، اصلا واقعش ما در اینجا علم اجمالی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بحثها روشن شد،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اقل و اکثر مباینت وجود ندارد برای این‌که نسبت بین اقل و اکثر، بشرط شیء و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مقصود از این لا بشرط، اگر لا بشرط قسمی باشد، لا بشرط قسمی، قسیم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قسیم بشرط شیء است، بین دو قسم، مباینت و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ما از لا بشرط، لا بشرط مقسمی بود، و معنای لا بشرط مقسمی عبارت بود از خود ماهیت، نفس الماهیه بدون این‌که چیزی با ماهیت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تصریح کردیم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چیزی با ماهیت لحاظ شود، خود این هم در ماهیت، قیدیت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به‌عنوان توضیح این مسأله می‌گوییم و الاّ لا بشرط مقسمی ای الماهیة، نه الماهیة التی لم یلحظ معها شیء، این التی را ندارد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لا بشرط مقسمی ای ذات الماهیة که مقسم قرار می‌گیرد برای ماهیت بشرط شیء و بشرط لا و 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چیزی که مقسم قرار می‌گیرد برای اقسامش، با اقسام خودش مغایرت داشته باشد؟ مقسم می‌تواند با اقسام خودش مباینت داشته باشد؟ اگر بین مقسم و اقسام مباینت باشد، پس چطور این اقسام می‌توانند اقسام آن مقسم قرار</w:t>
      </w:r>
      <w:bookmarkStart w:id="1098" w:name="pg13711_332115"/>
    </w:p>
    <w:p>
      <w:pPr>
        <w:pStyle w:val="BookText"/>
        <w:rPr/>
      </w:pPr>
      <w:bookmarkEnd w:id="1098"/>
      <w:r>
        <w:rPr>
          <w:rFonts w:ascii="IRNazanin" w:hAnsi="IRNazanin" w:eastAsia="IRNazanin"/>
          <w:color w:val="111111"/>
          <w:sz w:val="28"/>
          <w:sz w:val="28"/>
          <w:szCs w:val="28"/>
          <w:rtl w:val="true"/>
          <w:lang w:bidi="fa-IR"/>
        </w:rPr>
        <w:t>بگیرند؟ اقسام عبارت از همان مقسم هستند، منتها هرکدام مقیّد به یک قید اضافه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بین لا بشرط مقسمی، و بین بشرط شیء، هیچ‌گونه مغایرت و مباینتی تحقق ندارد</w:t>
      </w:r>
      <w:r>
        <w:rPr>
          <w:rFonts w:eastAsia="IRNazanin" w:cs="IRNazanin"/>
          <w:color w:val="111111"/>
          <w:sz w:val="28"/>
          <w:szCs w:val="28"/>
          <w:rtl w:val="true"/>
          <w:lang w:bidi="fa-IR"/>
        </w:rPr>
        <w:t>.</w:t>
      </w:r>
    </w:p>
    <w:p>
      <w:pPr>
        <w:pStyle w:val="Heading4"/>
        <w:numPr>
          <w:ilvl w:val="3"/>
          <w:numId w:val="1"/>
        </w:numPr>
        <w:rPr/>
      </w:pPr>
      <w:bookmarkStart w:id="1099" w:name="__RefHeading___Toc226925_3264237689"/>
      <w:bookmarkStart w:id="1100" w:name="_Toc403"/>
      <w:bookmarkEnd w:id="1099"/>
      <w:r>
        <w:rPr>
          <w:rtl w:val="true"/>
        </w:rPr>
        <w:t>عدم وجود علم اجمالی در شک در اقل و اکثر ارتباطی</w:t>
      </w:r>
      <w:bookmarkEnd w:id="1100"/>
    </w:p>
    <w:p>
      <w:pPr>
        <w:pStyle w:val="BookText"/>
        <w:rPr/>
      </w:pPr>
      <w:r>
        <w:rPr>
          <w:rFonts w:ascii="IRNazanin" w:hAnsi="IRNazanin" w:eastAsia="IRNazanin"/>
          <w:color w:val="111111"/>
          <w:sz w:val="28"/>
          <w:sz w:val="28"/>
          <w:szCs w:val="28"/>
          <w:rtl w:val="true"/>
          <w:lang w:bidi="fa-IR"/>
        </w:rPr>
        <w:t>حالا که مغایرت و مباینت نیست، واقع مطلب در اینجا این است که اصلا ما علم اجمالی نداریم، علم اجمالی را ما می‌سازیم و بوجود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واقعیت دارد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الاقل واجب و معلوم وجوبه تفصیلا، و الاکثر مشکوک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حقیقت این است منتها این‌دو را که پهلوی هم می‌گذاریم، یک صورت علم اجمالی از آن بوجود می‌آید، و الاّ واقع علم اجمالی آن است که ما روی هر طرفش تکیه کنیم، فقط مسألۀ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اینجا که شما علم اجمالی دارید به این‌که یا نماز ظهر واجب است یا جمعه، اگر دیدتان را متوجه ظهر کنید، می‌بینید فقط مواجه با یک احتمال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متوجه جمعه کنید، می‌بینید فقط مواجه با یک احتمال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واقعی در چنین موقعیتی است که نسبت به دو طرف یا اطرافش هرکدام جز مسألۀ احتمال مسأله دیگری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ما به یک طرف نگاه می‌کنیم، می‌بینیم علم در کار است، به طرف دیگر نگاه می‌کنیم، می‌بینیم احتمال در کار است، اینجا اسمش علم اجمالی نیست، ولو این‌که صورتا شما یک علم اجمالی درست کنید، و همان تعبیری را که درباره ظهر جمعه می‌کنید،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اجمالی دارم به این‌که یا نماز نه جزئی واجب است یا ده جزئی ولی واقع مطلب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یک طرف علم تفصیلی است، و یک طرف شک بدوی، و علم اجمالی در مواردی است که تنها در اطراف و طرفین مجرد احتمال پیاده شود، و مسأله‌ای از علم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انحلال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سبک اصطلاحی جواب ایشان را بدهیم،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علم تفصیلی در ما نحن فیه با علم اجمالی عینیت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 نحن فیه وجود دارد، فقط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دنبال یک صورت علم اجمالی مطرح است، نه یک واقعیتی به نام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تقریب اول کلام ایشان با این‌دو فرمایش که فرمودند به این صورت به نظر قابل جواب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تقریب دوم ایشان که در آخر کلامشان ذکر می‌کنند چون عبارتهای ایشان خیلی سهل التناول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عبارتها به علت سهل التناول بودن، گاهی سبب می‌شود که</w:t>
      </w:r>
      <w:bookmarkStart w:id="1101" w:name="pg13711_332116"/>
    </w:p>
    <w:p>
      <w:pPr>
        <w:pStyle w:val="BookText"/>
        <w:rPr/>
      </w:pPr>
      <w:bookmarkEnd w:id="1101"/>
      <w:r>
        <w:rPr>
          <w:rFonts w:ascii="IRNazanin" w:hAnsi="IRNazanin" w:eastAsia="IRNazanin"/>
          <w:color w:val="111111"/>
          <w:sz w:val="28"/>
          <w:sz w:val="28"/>
          <w:szCs w:val="28"/>
          <w:rtl w:val="true"/>
          <w:lang w:bidi="fa-IR"/>
        </w:rPr>
        <w:t>عمق مطلب را انسان همین‌طور زود می‌گذرد و توجه به او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کتابهای علمی اگر عبارتهایش خیلی روشن نباشد، از یک نظر بهتر است، و الاّ آدم خیلی سریع از آن عبور می‌کند و به عمق مطلب نمی‌رسد</w:t>
      </w:r>
      <w:r>
        <w:rPr>
          <w:rFonts w:eastAsia="IRNazanin" w:cs="IRNazanin"/>
          <w:color w:val="111111"/>
          <w:sz w:val="28"/>
          <w:szCs w:val="28"/>
          <w:rtl w:val="true"/>
          <w:lang w:bidi="fa-IR"/>
        </w:rPr>
        <w:t>.</w:t>
      </w:r>
    </w:p>
    <w:p>
      <w:pPr>
        <w:pStyle w:val="Heading4"/>
        <w:numPr>
          <w:ilvl w:val="3"/>
          <w:numId w:val="1"/>
        </w:numPr>
        <w:rPr/>
      </w:pPr>
      <w:bookmarkStart w:id="1102" w:name="__RefHeading___Toc226927_3264237689"/>
      <w:bookmarkStart w:id="1103" w:name="_Toc404"/>
      <w:bookmarkEnd w:id="1102"/>
      <w:r>
        <w:rPr>
          <w:rtl w:val="true"/>
        </w:rPr>
        <w:t>عدم امکان اجرای برائت در صورت احتمال ارتباط جزء مشکوک با سایر اجزاء</w:t>
      </w:r>
      <w:bookmarkEnd w:id="1103"/>
    </w:p>
    <w:p>
      <w:pPr>
        <w:pStyle w:val="BookText"/>
        <w:rPr/>
      </w:pPr>
      <w:r>
        <w:rPr>
          <w:rFonts w:ascii="IRNazanin" w:hAnsi="IRNazanin" w:eastAsia="IRNazanin"/>
          <w:color w:val="111111"/>
          <w:sz w:val="28"/>
          <w:sz w:val="28"/>
          <w:szCs w:val="28"/>
          <w:rtl w:val="true"/>
          <w:lang w:bidi="fa-IR"/>
        </w:rPr>
        <w:t>در تقریب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نماز مردد بین نه جزء و ده جزء است و جزء دهم عبارت از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مسأله را روی خود سوره پیاده می‌کنیم، یک وقت روی مسأله وجوب اتیانش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قبول داریم که برائت عقلیه در وجوب اتیان به سوره بما انّه تکلیف مشکوک، جاری می‌شود، و لازمۀ این برائت عقلیه در این دید، این است که اگر شما مخالفت کردید، استحقاق عقوبت نداشته باشید، و اگر تکلیف هم به حسب واقع روی جزئیت سوره باشد، بر شما تنجّز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همه‌اش این نیست که ما سوره را بیاوریم، یا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نیست که سوره بر ما وجوب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یک جای دیگر گیر است و آن این است ما احتمال ارتباطیت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که اگر سوره را نیاوریم، اصلا آن نه جزئی هم که بجا آورده‌ایم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مسأله ارتباطیت در کار است، که بحث ما هم در اقل و اکثر ارتباطی است، نیاوردن سوره، نه به عنوان نیاوردن یک تکلیف مشکوک مطرح است، بلکه به‌عنوان ارتباطیت با اجزای دیگر و احتمال این‌که این وجود سوره بمنزلۀ مثلا وضو باشد برای نماز که اگر نماز بدون وضو شد، چطور هیچ اثری ندارد، وجود سوره هم برای نماز از نظر قیدیت و ارتباطیت، یک چنین نقشی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شما در این مرحله که واقع می‌شوید، دیگر نمی‌توانید به برائت عقلیه مراجعه کنید برای این‌که عقل که نمی‌تواند مسأله ارتباطیت را وضع و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در اینجا نقش ندارد که حکم کند به این‌که بین سایر اجزا و این سوره، ارتباط نیست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سایر اجزا و این سوره،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نه در وضع ارتباطیت، و نه در رفع ارتباطیت،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دست شارع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باید واضع و رافع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وضع کند، و در بعضی جاها رفع کند</w:t>
      </w:r>
      <w:r>
        <w:rPr>
          <w:rFonts w:eastAsia="IRNazanin" w:cs="IRNazanin"/>
          <w:color w:val="111111"/>
          <w:sz w:val="28"/>
          <w:szCs w:val="28"/>
          <w:rtl w:val="true"/>
          <w:lang w:bidi="fa-IR"/>
        </w:rPr>
        <w:t>.</w:t>
      </w:r>
      <w:bookmarkStart w:id="1104" w:name="pg13711_332117"/>
    </w:p>
    <w:p>
      <w:pPr>
        <w:pStyle w:val="BookText"/>
        <w:rPr/>
      </w:pPr>
      <w:bookmarkEnd w:id="1104"/>
      <w:r>
        <w:rPr>
          <w:rFonts w:ascii="IRNazanin" w:hAnsi="IRNazanin" w:eastAsia="IRNazanin"/>
          <w:color w:val="111111"/>
          <w:sz w:val="28"/>
          <w:sz w:val="28"/>
          <w:szCs w:val="28"/>
          <w:rtl w:val="true"/>
          <w:lang w:bidi="fa-IR"/>
        </w:rPr>
        <w:t>آن‌که به عقل مربوط است فقط این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 نه می‌توانم وضع قیدیت کنم و نه رفع قیدیت کنم، لکن من این مقدار را حکم می‌کنم که اگر شما نماز را با نه جزء آوردید، درحالی‌که احتمال ارتباط سوره را با سایر اجزا می‌دهید، به نحوی که اگر سوره اتیان نشود کأنّ سایر اجزا هم تحقق پیدا نکرده است، با این شرایط اگر بخواهی به نماز بدون سوره اکتفا کنید، تو عذری در مقابل خدا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اشتغال یقینی به این صورت حکم می‌کند که تو باید یقین به این پیدا کنی که این نه جزء را با تمام خصوصیات اتیان کردی، و در برابر آن تکلیف مسلّم از عهده انجام آن تکلیف برآمدی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تقریب دیگری است، یک راه دیگری است که ایشان در آخر کلامشان بیان فرمودند</w:t>
      </w:r>
      <w:r>
        <w:rPr>
          <w:rFonts w:eastAsia="IRNazanin" w:cs="IRNazanin"/>
          <w:color w:val="111111"/>
          <w:sz w:val="28"/>
          <w:szCs w:val="28"/>
          <w:rtl w:val="true"/>
          <w:lang w:bidi="fa-IR"/>
        </w:rPr>
        <w:t>.</w:t>
      </w:r>
    </w:p>
    <w:p>
      <w:pPr>
        <w:pStyle w:val="Heading4"/>
        <w:numPr>
          <w:ilvl w:val="3"/>
          <w:numId w:val="1"/>
        </w:numPr>
        <w:rPr/>
      </w:pPr>
      <w:bookmarkStart w:id="1105" w:name="__RefHeading___Toc226929_3264237689"/>
      <w:bookmarkStart w:id="1106" w:name="_Toc405"/>
      <w:bookmarkEnd w:id="1105"/>
      <w:r>
        <w:rPr>
          <w:rtl w:val="true"/>
        </w:rPr>
        <w:t>اجرای قاعده قبح عقاب بلا بیان در صورت شک در ارتباطیت</w:t>
      </w:r>
      <w:bookmarkEnd w:id="1106"/>
    </w:p>
    <w:p>
      <w:pPr>
        <w:pStyle w:val="BookText"/>
        <w:rPr/>
      </w:pPr>
      <w:r>
        <w:rPr>
          <w:rFonts w:ascii="IRNazanin" w:hAnsi="IRNazanin" w:eastAsia="IRNazanin"/>
          <w:color w:val="111111"/>
          <w:sz w:val="28"/>
          <w:sz w:val="28"/>
          <w:szCs w:val="28"/>
          <w:rtl w:val="true"/>
          <w:lang w:bidi="fa-IR"/>
        </w:rPr>
        <w:t>لکن ما همین‌جا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سوره‌ای که به‌عنوان جزئیت مشکوکه ملاحظه می‌شود، دو حیث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حیث این است که اصلا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الاتیان بها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این‌که اگر جزء باشد، یکی از وظایف اتیان سوره است، یکی از واجبات انجام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حیثش هم مسألۀ ارتباطیت و قیدیت زائد است که این هم به صورت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حیثیت اول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وجوب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قاعدۀ قبح عقاب بلا بیان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را در حیث دوم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که وضع و رفع مسألۀ ارتباطیت به ید شارع است؟ مگر نفرمودید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سبیل للعقل الی وضعها و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نه می‌تواند ارتباطیت را وضع کند و نه رفع کند، بل بید الشارع؟</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ید شارع است، کی شارع می‌تواند گریبان انسان را در مقابل او بگیرد؟ چیزی که عنانش دست شارع است، مثل خود تکلیف، کی شارع می‌تواند عبد را در مقابل او مؤاخذه کند؟ آنجایی که شارع حجّیت داشته باشد، آنجایی که بیان داشته باشد، آنجایی که مسأله را به گوش عبید و مکلّفین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وضع و رفعش به ید شارع است، اما خود شارع هم اقامۀ حجّت و اقامۀ دلیل در این رابطه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نمی‌تواند در اینجا قبح عقاب بلا بیان جاری کند؟ این با اصل تکالیف</w:t>
      </w:r>
      <w:bookmarkStart w:id="1107" w:name="pg13711_332118"/>
    </w:p>
    <w:p>
      <w:pPr>
        <w:pStyle w:val="BookText"/>
        <w:rPr/>
      </w:pPr>
      <w:bookmarkEnd w:id="1107"/>
      <w:r>
        <w:rPr>
          <w:rFonts w:ascii="IRNazanin" w:hAnsi="IRNazanin" w:eastAsia="IRNazanin"/>
          <w:color w:val="111111"/>
          <w:sz w:val="28"/>
          <w:sz w:val="28"/>
          <w:szCs w:val="28"/>
          <w:rtl w:val="true"/>
          <w:lang w:bidi="fa-IR"/>
        </w:rPr>
        <w:t>مجهوله چه فرقی می‌کند؟ مگر وضع و رفع تکالیف مجهوله به ید عقل است؟ اصل تکالیف وضع و رفعش به دست شارع است مع ذلک تا بیانی نباشد، تا حجّتی نباشد،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قاعدۀ قبح عقاب بلا بیان را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احتمال ارتباطیت و احتمال قیدیت زائد به تعبیر ایشان، که یک مسأله‌ای که سر تا پا در اختیار شارع است، چرا در صورت احتمال، عقل نتواند قاعدۀ قبح عقاب بلا بیان را جاری کند؟ شما نماز نه جزء را می‌خوانید، اگر شارع روز قیامت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 ارتباط با این اجزا داشته است، و نماز بدون سوره بلا فائده است، ما هم 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موقع دلیلی بر این معنا برای ما فرستادی؟ چه موقع حجّتی برای ما اقامه کردی که سوره هم با سایر اجزا ارتباط دارد و به‌عنوان قیدیت مطرح است؟</w:t>
      </w:r>
    </w:p>
    <w:p>
      <w:pPr>
        <w:pStyle w:val="BookText"/>
        <w:rPr/>
      </w:pPr>
      <w:r>
        <w:rPr>
          <w:rFonts w:ascii="IRNazanin" w:hAnsi="IRNazanin" w:eastAsia="IRNazanin"/>
          <w:color w:val="111111"/>
          <w:sz w:val="28"/>
          <w:sz w:val="28"/>
          <w:szCs w:val="28"/>
          <w:rtl w:val="true"/>
          <w:lang w:bidi="fa-IR"/>
        </w:rPr>
        <w:t>همان‌طوری‌که در حیثیت اول سوره که مسألۀ وجوب باشد، قاعدۀ قبح عقاب بلا بیان جاری می‌شود، در این حیث دوم هم که مسألۀ احتمال ارتباطیت و قیدیت زائد است، به نظر نمی‌رسد که این یک خصوصیتی داشته باشد، و بواسطۀ این خصوصیت نتوانیم قاعدۀ قبح عقاب بلا بیان را جاری کنیم؟ لذا این تقریب دومی هم که در ذیل کلام ایشان استفاده می‌شود، ظاهر این است که این تقریب هم مانع جریان برائت عقلیه نخواهد بود</w:t>
      </w:r>
      <w:r>
        <w:rPr>
          <w:rFonts w:eastAsia="IRNazanin" w:cs="IRNazanin"/>
          <w:color w:val="111111"/>
          <w:sz w:val="28"/>
          <w:szCs w:val="28"/>
          <w:rtl w:val="true"/>
          <w:lang w:bidi="fa-IR"/>
        </w:rPr>
        <w:t>.</w:t>
      </w:r>
    </w:p>
    <w:p>
      <w:pPr>
        <w:pStyle w:val="Heading4"/>
        <w:numPr>
          <w:ilvl w:val="3"/>
          <w:numId w:val="1"/>
        </w:numPr>
        <w:rPr/>
      </w:pPr>
      <w:bookmarkStart w:id="1108" w:name="__RefHeading___Toc226931_3264237689"/>
      <w:bookmarkStart w:id="1109" w:name="_Toc406"/>
      <w:bookmarkEnd w:id="1108"/>
      <w:r>
        <w:rPr>
          <w:rtl w:val="true"/>
        </w:rPr>
        <w:t>پرسش</w:t>
      </w:r>
      <w:r>
        <w:rPr>
          <w:rtl w:val="true"/>
        </w:rPr>
        <w:t>:</w:t>
      </w:r>
      <w:bookmarkEnd w:id="1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اول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اجرای برائت در اقل و اکثر ارتباطی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قاعده اشتغال یقینی و لزوم برائت یقینیه در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تغایر علم اجمالی با علم تفصیلی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وجود علم اجمالی در شک در اقل و اکثر ارتباطی چیست؟</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امکان اجرای برائت در صورت احتمال ارتباط جزء مشکوک با سایر اجزاء چیست؟</w:t>
      </w:r>
      <w:bookmarkStart w:id="1110" w:name="pg13711_332119"/>
    </w:p>
    <w:p>
      <w:pPr>
        <w:pStyle w:val="Heading3"/>
        <w:numPr>
          <w:ilvl w:val="2"/>
          <w:numId w:val="1"/>
        </w:numPr>
        <w:rPr/>
      </w:pPr>
      <w:bookmarkStart w:id="1111" w:name="__RefHeading___Toc226933_3264237689"/>
      <w:bookmarkStart w:id="1112" w:name="_Toc407"/>
      <w:bookmarkEnd w:id="1110"/>
      <w:bookmarkEnd w:id="1111"/>
      <w:r>
        <w:rPr>
          <w:rtl w:val="true"/>
        </w:rPr>
        <w:t>درس دویست و شصت و نهم</w:t>
      </w:r>
      <w:bookmarkEnd w:id="1112"/>
    </w:p>
    <w:p>
      <w:pPr>
        <w:pStyle w:val="Heading4"/>
        <w:numPr>
          <w:ilvl w:val="3"/>
          <w:numId w:val="1"/>
        </w:numPr>
        <w:rPr/>
      </w:pPr>
      <w:bookmarkStart w:id="1113" w:name="__RefHeading___Toc226935_3264237689"/>
      <w:bookmarkStart w:id="1114" w:name="_Toc408"/>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15" w:name="__RefHeading___Toc226937_3264237689"/>
      <w:bookmarkStart w:id="1116" w:name="_Toc409"/>
      <w:bookmarkEnd w:id="1115"/>
      <w:r>
        <w:rPr>
          <w:rtl w:val="true"/>
        </w:rPr>
        <w:t>لازمۀ تغایر اقل و اکثر نسبت به اجرای برائت</w:t>
      </w:r>
      <w:bookmarkEnd w:id="111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در جریان برائت عقلیه شده است که شبیه اولین اشکالی است که ما اینجا مطرح کردیم، منتها در نتیجه‌گیری فرق می‌کند، اشکال مرحوم صاحب حاشیۀ کبیر هدایة المسترشدین بر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به حسب واقع اکثر باشد، معنایش این است که خود اکثر واجب است، و اگر اکثر واجب شد، دیگر اقل در ضمن اکثر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ضمن اکثر وجود دارد، اجزای تشکیل‌دهنده اقل است، اما خود اقل لیس فی ضمن الاکثر بلکه همان‌طوری‌که اکثر دارای یک صورت خاصه‌ای است، اقل هم دارای یک صورت خاصه‌ای است، و این‌دو صورت باهم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ضمن اکثر، وجوبش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دو صورت متغایر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واجب باشد، دیگر اقلّی وجود ندارد منتها اجزای تشکیل‌دهنده اقل در ضمن اکثر هست اما نفس الاقل، لا یکون فی ضمن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نمی‌توانید خودتان را از محدودۀ علم اجمالی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اجمالی</w:t>
      </w:r>
      <w:bookmarkStart w:id="1117" w:name="pg13711_332120"/>
    </w:p>
    <w:p>
      <w:pPr>
        <w:pStyle w:val="BookText"/>
        <w:rPr/>
      </w:pPr>
      <w:bookmarkEnd w:id="1117"/>
      <w:r>
        <w:rPr>
          <w:rFonts w:ascii="IRNazanin" w:hAnsi="IRNazanin" w:eastAsia="IRNazanin"/>
          <w:color w:val="111111"/>
          <w:sz w:val="28"/>
          <w:sz w:val="28"/>
          <w:szCs w:val="28"/>
          <w:rtl w:val="true"/>
          <w:lang w:bidi="fa-IR"/>
        </w:rPr>
        <w:t>هستید، یک طرف عبارت از وجوب اقل است، و یک طرف هم عبارت از وجوب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چیزی نیست که شما به‌عنوان قدر متیقّن مطرح کنید</w:t>
      </w:r>
      <w:r>
        <w:rPr>
          <w:rFonts w:eastAsia="IRNazanin" w:cs="IRNazanin"/>
          <w:color w:val="111111"/>
          <w:sz w:val="28"/>
          <w:szCs w:val="28"/>
          <w:rtl w:val="true"/>
          <w:lang w:bidi="fa-IR"/>
        </w:rPr>
        <w:t>.</w:t>
      </w:r>
    </w:p>
    <w:p>
      <w:pPr>
        <w:pStyle w:val="Heading4"/>
        <w:numPr>
          <w:ilvl w:val="3"/>
          <w:numId w:val="1"/>
        </w:numPr>
        <w:rPr/>
      </w:pPr>
      <w:bookmarkStart w:id="1118" w:name="__RefHeading___Toc226939_3264237689"/>
      <w:bookmarkStart w:id="1119" w:name="_Toc410"/>
      <w:bookmarkEnd w:id="1118"/>
      <w:r>
        <w:rPr>
          <w:rtl w:val="true"/>
        </w:rPr>
        <w:t>فرق اقل و اکثر استقلالی و ارتباطی از نظر اجرای برائت عقلیه</w:t>
      </w:r>
      <w:bookmarkEnd w:id="1119"/>
    </w:p>
    <w:p>
      <w:pPr>
        <w:pStyle w:val="BookText"/>
        <w:rPr/>
      </w:pPr>
      <w:r>
        <w:rPr>
          <w:rFonts w:ascii="IRNazanin" w:hAnsi="IRNazanin" w:eastAsia="IRNazanin"/>
          <w:color w:val="111111"/>
          <w:sz w:val="28"/>
          <w:sz w:val="28"/>
          <w:szCs w:val="28"/>
          <w:rtl w:val="true"/>
          <w:lang w:bidi="fa-IR"/>
        </w:rPr>
        <w:t>بعد کأنّ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ما در رابطۀ با اقل و اکثر می‌زنیم که دارای دو صورت متغایر است، نه‌تنها خیال کنید فقط در اقل و اکثر ارتباطی این حرف را می‌زنیم بلکه در اقل و اکثر استقلالی و غیر ارتباطی هم مسأله همین‌طور است منتها یک فرقی وجود دارد که آن فرق سبب می‌شود که ما در اقل و اکثر استقلالی برائت عقلیه را جاری کنیم، اما در اقل و اکثر ارتباطی نتوانیم برائت عقلیه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فرق این است که در اقل و اکثر استقلالی این معنا برای ما روشن است که اگر واجب به حسب واقع، اکثر باشد، لکن شما در مقام اتیان، اقل را ایجاد کنید، این ایجاد الاقل در عین این‌که مأمور به نیست، ما می‌دانیم که غرض مولا را فی الجمله تعیین می‌کند، و محصّل غرض مولاست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مسأله ارتباطی نیست، اقل علی ایّ حال یحصّل غرض المولی، منتها اگر تمام المأمور به باشد، یحصّل تمام غرض المولی، و اگر مأمور به اکثر باشد، یحصّل غرض المولی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معنا را در رابطۀ با اقل می‌دانیم، نسبت به جزء زائد و نسبت به اکثر، هیچ مانعی از جریان برائت عقلیه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اقل و اکثر ارتباطی،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که اگر اقل تمام المأمور به شد، این محصّل غرض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المأمور به نشد، لا یحصّل غرض المولی به‌هیچ‌وجه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نماز ده جزء باشد روی ارتباطیتی که در اینجا مطرح است، اگر کسی فرضا عمدا نماز نه جزئی بخواند، هیچ اثری بر این عمل ترتب پیدا نمی‌کند، و سر سوزنی غرض مولا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ما دربارۀ اقل دایر بین این است که محصّل غرض است و یا محصّل غرض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موقعیتی با این‌که علم به تکلیف داریم، علم به لزوم تحصیل غرض مولا داریم، علم به اشتغال ذمه داریم، چطور عقل حکم می‌کند به این‌که شما در مقام اتیان، می‌توانید یک عملی را اتیان کنید که نمی‌دانی آیا تحصیل غرض مولا را می‌کند یا تحصیل غرض مولا را به‌هیچ‌وجه نمی‌کند؟ اینجاست که عقل برائت عقلیه را جاری نمی‌داند، و قاعدۀ قبح عقاب بلا بیان در اینجا پیاده نمی‌شود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اشکال مرحوم محقق صاحب حاشیه این شد که اقل دارای یک صورتی</w:t>
      </w:r>
      <w:bookmarkStart w:id="1120" w:name="pg13711_332121"/>
    </w:p>
    <w:p>
      <w:pPr>
        <w:pStyle w:val="BookText"/>
        <w:rPr/>
      </w:pPr>
      <w:bookmarkEnd w:id="1120"/>
      <w:r>
        <w:rPr>
          <w:rFonts w:ascii="IRNazanin" w:hAnsi="IRNazanin" w:eastAsia="IRNazanin"/>
          <w:color w:val="111111"/>
          <w:sz w:val="28"/>
          <w:sz w:val="28"/>
          <w:szCs w:val="28"/>
          <w:rtl w:val="true"/>
          <w:lang w:bidi="fa-IR"/>
        </w:rPr>
        <w:t>است که آن صورت، با اکثر مغایرت دارد، و این تغایر در تمام اقل و اکثرها وجود دارد، منتها در اقل و اکثر استقلالی آن جهت حصول غرض مولا فی الجمله، موجب این می‌شود که ما دربارۀ اکثر بتوانیم برائت عقلیه را جاری کنیم اما در اقل و اکثر ارتباطی چون این معنا وجود ندارد، ما نمی‌توانیم برائت عقلیه را جاری کنیم</w:t>
      </w:r>
      <w:r>
        <w:rPr>
          <w:rFonts w:eastAsia="IRNazanin" w:cs="IRNazanin"/>
          <w:color w:val="111111"/>
          <w:sz w:val="28"/>
          <w:szCs w:val="28"/>
          <w:rtl w:val="true"/>
          <w:lang w:bidi="fa-IR"/>
        </w:rPr>
        <w:t>.</w:t>
      </w:r>
    </w:p>
    <w:p>
      <w:pPr>
        <w:pStyle w:val="Heading4"/>
        <w:numPr>
          <w:ilvl w:val="3"/>
          <w:numId w:val="1"/>
        </w:numPr>
        <w:rPr/>
      </w:pPr>
      <w:bookmarkStart w:id="1121" w:name="__RefHeading___Toc226941_3264237689"/>
      <w:bookmarkStart w:id="1122" w:name="_Toc411"/>
      <w:bookmarkEnd w:id="1121"/>
      <w:r>
        <w:rPr>
          <w:rtl w:val="true"/>
        </w:rPr>
        <w:t>عدم تغایر صوری اقل و اکثر</w:t>
      </w:r>
      <w:bookmarkEnd w:id="1122"/>
    </w:p>
    <w:p>
      <w:pPr>
        <w:pStyle w:val="BookText"/>
        <w:rPr/>
      </w:pPr>
      <w:r>
        <w:rPr>
          <w:rFonts w:ascii="IRNazanin" w:hAnsi="IRNazanin" w:eastAsia="IRNazanin"/>
          <w:color w:val="111111"/>
          <w:sz w:val="28"/>
          <w:sz w:val="28"/>
          <w:szCs w:val="28"/>
          <w:rtl w:val="true"/>
          <w:lang w:bidi="fa-IR"/>
        </w:rPr>
        <w:t>لکن آن جوابی که ما از اشکال اول ذکر کردیم را در اینجا هم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این است که ما اصلا قبول نداریم که اقل و اکثر از نظر صورت دارای دو صورت متغایر باشند، 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مرکبهای اعتباریه، اگر واقعیت را ملاحظه کنید، غیر از آن اجزائی که در خارج وجود دارد، و غیر از حقایقی که در خارج تحقق دارد، مسألۀ دیگری در خارج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خارج همین رکوع و سجود و تشهد و تسلیم و تکبیرة الاحرام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معنای مرکب اعتباری، این است که معتبر آمر، این اجزای پراکنده و حقایق متعدده را ملاحظه کرده که اگر باهم تحقق پیدا کنند، یک آثاری بر آنها بار می‌شود، یک مصالحی در آنها وجود دارد، و یک برکاتی بر آنها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اینها را با دید وحدت و با اعتبار وحدت و لحاظ وحدت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این لحاظ و این وحدت اعتباری یک صورتی به این مرکب عنایت کند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مکرر عرض کردیم که نماز یک چیزی نیست که متحصّل از این اجزا باشد و مترتب بر این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اخرای از همین اجزا است چه این اجزا، نه‌تا باشد یا ده‌تا باشد، از نظر صورت چه مغایرتی تحقق دارد؟ این‌که ایشان به صراحت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ضمن اکثر قل نیست، بلکه آن اجزای تشکیل‌دهندۀ اقل است، نه خود اقل، آیا این واقعیت دارد؟ اگر نماز ده جزء باشد، آن نه جزء دیگر عنوان اقلّی را از دست می‌دهد؟ آن صورتی که در باب نه جزء وجود دارد، غیر از صورتی است که در باب ده جزء وجود دارد؟ بالاخره اگر نماز نه جزء باشد، با نماز ده جزئی تغایر دارد؟ آیا مسأله اینطور است یا این‌که همین نه جزئی که در ضمن صلاة ده جزئی است، اقل همین است؟ اقل یک شیء دیگری غیر از این نه جزء نیست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دوتا حساب باید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حساب این نه‌تا جزء است و در ضمن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حساب اقل را بخواهیم اینجا پیاده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الاقل لیس فی الاکثر بل له صورة مغایرة لصورة الاکثر</w:t>
      </w:r>
      <w:r>
        <w:rPr>
          <w:rFonts w:eastAsia="IRNazanin" w:cs="IRNazanin"/>
          <w:color w:val="111111"/>
          <w:sz w:val="28"/>
          <w:szCs w:val="28"/>
          <w:rtl w:val="true"/>
          <w:lang w:bidi="fa-IR"/>
        </w:rPr>
        <w:t>».</w:t>
      </w:r>
      <w:bookmarkStart w:id="1123" w:name="pg13711_332122"/>
    </w:p>
    <w:p>
      <w:pPr>
        <w:pStyle w:val="BookText"/>
        <w:rPr/>
      </w:pPr>
      <w:bookmarkEnd w:id="1123"/>
      <w:r>
        <w:rPr>
          <w:rFonts w:ascii="IRNazanin" w:hAnsi="IRNazanin" w:eastAsia="IRNazanin"/>
          <w:color w:val="111111"/>
          <w:sz w:val="28"/>
          <w:sz w:val="28"/>
          <w:szCs w:val="28"/>
          <w:rtl w:val="true"/>
          <w:lang w:bidi="fa-IR"/>
        </w:rPr>
        <w:t>ما به‌هیچ‌وجه این مغایرت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دو صورت نیستند و بلکه در آنجا تصریح کردیم که اگر اقل و اکثر دارای دو صورت متغایر باشند، حتما باید احتیاط کرد، و احتیاطش هم به اتیان اکثر نیست، احتیاطش به جمع بینهما است، یعنی مثل متباینین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احتیاط جمع بین صلاتین است، اگر اقل و اکثر هم دارای دو صورت متغایر باشد، اگر اکثر را اتیان کردید، اقل در ضمن اکثر تحقق پیدا نکرده، 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احتیاطش عبارت از اتیان به اکثر است؟ شما دو صورت متغایر دارید، احدهما مأمور به، علم اجمالی به این دارید که یکی واجب است، در مقام اتیان باید یک مرتبه نماز بدون جزء زائد را بخوانید، تا آن صورت اقلّی تحقق پیدا کند، و یک مرتبه نماز را با سوره بخوانید، تا آن صورت اکثری تحقق پیدا کند، لذا بین این‌دو مطلب جمع نمی‌شود که از یک طرف صورت اینها را متغایر ببینیم، و از طرف دیگر حکم کنیم به این‌که مقتضای احتیاط، اتیان به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متغایر شد، لازمۀ احتیاط جمع بین صورتین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هیچ‌کس در ما نحن فیه قائل نشده است به این‌که مقتضای احتیاط، جمع بین صلاتین است، بلکه همه اتفاق دارند بر این‌که احتیاط فقط به اتیان اکثر تحقق پیدا می‌کند، ما از همین‌جا استفاده می‌کنیم که اگر اکثر آمد، اقل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اگر اکثر بیاید اقل هم آمده است؟ این در صورتی است که اینها دارای دو صورت متغایر نباشند، و الاّ اگر دو صورت متغایر داشته باشند با آمدن اکثر، نمی‌توانیم حکم کنیم به این‌که اقل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مسأله هم دلیل بر بیان ماست، که اقل و اکثر دارای دو صورت متغایر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دیگر اشکال مهمی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با آب و تاب مفصّل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اینجا بخواهید مسألۀ انحلال علم اجمالی را پیاده کنید، و به دنبال انحلال، برائت عقلیه را نسبت به جزء زائد جاری کنید، این هم مستلزم خلف است، و هم مستلزم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را هم خودشان معنا می‌کنند به این‌که لازم می‌آید که وجود شیء مستلزم عدمش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یک شیء، ملازم با عدم و مستلزم عدم باشد، این محال است</w:t>
      </w:r>
      <w:r>
        <w:rPr>
          <w:rFonts w:eastAsia="IRNazanin" w:cs="IRNazanin"/>
          <w:color w:val="111111"/>
          <w:sz w:val="28"/>
          <w:szCs w:val="28"/>
          <w:rtl w:val="true"/>
          <w:lang w:bidi="fa-IR"/>
        </w:rPr>
        <w:t>.</w:t>
      </w:r>
    </w:p>
    <w:p>
      <w:pPr>
        <w:pStyle w:val="Heading4"/>
        <w:numPr>
          <w:ilvl w:val="3"/>
          <w:numId w:val="1"/>
        </w:numPr>
        <w:rPr/>
      </w:pPr>
      <w:bookmarkStart w:id="1124" w:name="__RefHeading___Toc226943_3264237689"/>
      <w:bookmarkStart w:id="1125" w:name="_Toc412"/>
      <w:bookmarkEnd w:id="1124"/>
      <w:r>
        <w:rPr>
          <w:rtl w:val="true"/>
        </w:rPr>
        <w:t>لزوم خلف از اجرای برائت عقلیه در مقام از نظر محقق خراسانی</w:t>
      </w:r>
      <w:bookmarkEnd w:id="1125"/>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خلف به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انحلال را روی این پایه بنا می‌کنید،</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یک وجوب معلوم بالتفصیل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چطور وجوب معلوم به تفصیل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یا اقل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تمام المأمور به باشد و اگر واجب نفسی شد، پس حتما اتیان به اقل لزوم دارد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اکثر واجب است، و اگر اکثر واجب شد، این اقل وجوب غیری دارد و در نتیجه لزوم اتیان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الاتیان بالاقل امّا لوجوبه فی نفسه، و امّا لوجوبه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معلوم بالتفصیل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 یک چنین لزوم فعلی پیدا کرد، لازمه لزوم فعلی اقل علی کلّ تقدیر این است که این تکلیفی که مولا در رابطۀ با صلاة دارد، علی کلا التقدیرین تنجّز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متعلقا بالاکثر، ام متعلقا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چنین مسأله‌ای را فرض کرده باشید، برای این‌که اگر تکلیف در صورت تعلقش به اقل، تنجّز پیدا نکرده باشد،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اقل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علی تقدیر تعلقه بالاکثر تنجّز پیدا نکرده باشد،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معنایش این است که تابع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وجوب نداشته باشد، چطور می‌شود وضو وجوب غیری داشته باشد؟ در صورتی اقل وجوب غیری دارد که وجوب متعلق به اکثر به مرحلۀ تنجّز برسد، و از او یک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کند به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الاقل فعلا معلوم للتفصیل، لازمه‌اش این است که یک تکلیف چه به صلاة متعلق به اقل باشد، و چه تکلیف به صلاة متعلق به اکثر باشد، این علی کلا التقدیرین باید تنجّز و ثبوت پیدا کرده باشد برای این‌که در یک صورت، وجوب نفسی اقل کنار می‌رود، در صورت دیگر وجوب غیری اقل کنار می‌رود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 لزوم الاقل فعلا بنحو علم تفصیلی، روی این پایه است که شما باید تکلیف متعلق به صلاة را علی کلا التقدیرین منجّز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می‌خواهید از این علم تفصیلی به لزوم اقل یک درجه بالاتر بروید،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متعلق به اکثر، مشکوک است لذا برائت عقلیه در آن جاری می‌شود، و معنای برائت عقلیه در اکثر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التکلیف متعلقا بالاکثر لم یبلغ الی مرتبة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فرض شما روی تنجّز تکلیف علی کلا التقدیرین است، می‌خواهید از اینجا استفاده بکنید که تکلیف اگر متعلق به اقل باشد، تنجّز پیدا کرده است، اما اگر متعلق به اکثر باشد لم یبلغ الی مرتبة التنجّز، ألیس هذا خلف؟ این خلف نیست؟ آیا مبنای حرف را در نتیجۀ حرف نادیده</w:t>
      </w:r>
      <w:bookmarkStart w:id="1126" w:name="pg13711_332124"/>
    </w:p>
    <w:p>
      <w:pPr>
        <w:pStyle w:val="BookText"/>
        <w:rPr/>
      </w:pPr>
      <w:bookmarkEnd w:id="1126"/>
      <w:r>
        <w:rPr>
          <w:rFonts w:ascii="IRNazanin" w:hAnsi="IRNazanin" w:eastAsia="IRNazanin"/>
          <w:color w:val="111111"/>
          <w:sz w:val="28"/>
          <w:sz w:val="28"/>
          <w:szCs w:val="28"/>
          <w:rtl w:val="true"/>
          <w:lang w:bidi="fa-IR"/>
        </w:rPr>
        <w:t>نگرفتید؟ مبنای حرفتان تنجّز تکلیف علی کلا التقدیرین است، اما نتیجه‌ای که در دنبال این مبنا و این راه می‌خواهید بگیرید، این است که تکلیف روی یک تقدیر منجّز است، و روی تقدیر دیگر لیس بمنجّز، و هذا خلف</w:t>
      </w:r>
      <w:r>
        <w:rPr>
          <w:rFonts w:eastAsia="IRNazanin" w:cs="IRNazanin"/>
          <w:color w:val="111111"/>
          <w:sz w:val="28"/>
          <w:szCs w:val="28"/>
          <w:rtl w:val="true"/>
          <w:lang w:bidi="fa-IR"/>
        </w:rPr>
        <w:t>.</w:t>
      </w:r>
    </w:p>
    <w:p>
      <w:pPr>
        <w:pStyle w:val="Heading4"/>
        <w:numPr>
          <w:ilvl w:val="3"/>
          <w:numId w:val="1"/>
        </w:numPr>
        <w:rPr/>
      </w:pPr>
      <w:bookmarkStart w:id="1127" w:name="__RefHeading___Toc226945_3264237689"/>
      <w:bookmarkStart w:id="1128" w:name="_Toc413"/>
      <w:bookmarkEnd w:id="1127"/>
      <w:r>
        <w:rPr>
          <w:rtl w:val="true"/>
        </w:rPr>
        <w:t>لزوم محالیت از اجرای برائت در محل بحث از نظر محقق خراسانی</w:t>
      </w:r>
      <w:bookmarkEnd w:id="1128"/>
    </w:p>
    <w:p>
      <w:pPr>
        <w:pStyle w:val="BookText"/>
        <w:rPr/>
      </w:pPr>
      <w:r>
        <w:rPr>
          <w:rFonts w:ascii="IRNazanin" w:hAnsi="IRNazanin" w:eastAsia="IRNazanin"/>
          <w:color w:val="111111"/>
          <w:sz w:val="28"/>
          <w:sz w:val="28"/>
          <w:szCs w:val="28"/>
          <w:rtl w:val="true"/>
          <w:lang w:bidi="fa-IR"/>
        </w:rPr>
        <w:t>و اما مسألۀ محالیّت که مسأله استلزام وجود شیء نسبت به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راه لزوم الاقل، انحلال را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معنایش 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اذا کان متعلقا بالاکثر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تنجّز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در این صورت تنجّز پیدا نکند، شما در لزوم الاقل دیگر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 لازم للعلم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اقل لزوم علی کلا التقدیرین پیدا نکرد، شما علم تفصیلی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که نداشتید، انحلال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فالانحلال صار وجوده مستلزما لعدم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وجودش مستلزم عدم است، برای این‌که معنای انحلال، این است که اگر تکلیف متعلق به اکثر شد، معنای انحلال، عدم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متعلق به اکثر، تنجّز پیدا نکرد، از این طرف می‌آییم، پس در نتیجه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 لازم امّا نفسا و امّا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غیریتش فرع وجوب تعلق وجوب به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معنا را در اقل نتوانستیم پیاده کنیم، معنایش این است که دربارۀ اقل علم تفصیلی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اقل علم تفصیلی نداشتیم، انحلال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انحلال دور زدیم نتیجه عدم انحلال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وجود الانحلال مستلزما لعدمه و 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یک شیء، مستلزم عدم خود آن شیء باشد؟ وجود و عدم نقیضین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احد النقیضین مستلزم نقیض دیگری باشد؟</w:t>
      </w:r>
    </w:p>
    <w:p>
      <w:pPr>
        <w:pStyle w:val="BookText"/>
        <w:rPr/>
      </w:pPr>
      <w:r>
        <w:rPr>
          <w:rFonts w:ascii="IRNazanin" w:hAnsi="IRNazanin" w:eastAsia="IRNazanin"/>
          <w:color w:val="111111"/>
          <w:sz w:val="28"/>
          <w:sz w:val="28"/>
          <w:szCs w:val="28"/>
          <w:rtl w:val="true"/>
          <w:lang w:bidi="fa-IR"/>
        </w:rPr>
        <w:t>این گرفتاری‌ها همه برای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انحلال را کنار بگذارید، و فقط علم اجمالی به وجود اقل یا اکثر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متباینین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کنید، دیگر هیچ اشکالی در اینجا باقی نمی‌ماند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مرحوم آخوند این شد که اگر شما بخواهید انحلال و اجرای برائت عقلیه را در اینجا پیاده کنید، این یا مستلزم خلف است، به آن تقریب اولی که ذکر کردیم یا مستلزم محالیّت است از طریق استلزام وجود شیء نسبت به عدم که این هم راه دومی بود که ذکر کردیم</w:t>
      </w:r>
      <w:r>
        <w:rPr>
          <w:rFonts w:eastAsia="IRNazanin" w:cs="IRNazanin"/>
          <w:color w:val="111111"/>
          <w:sz w:val="28"/>
          <w:szCs w:val="28"/>
          <w:rtl w:val="true"/>
          <w:lang w:bidi="fa-IR"/>
        </w:rPr>
        <w:t>.</w:t>
      </w:r>
      <w:bookmarkStart w:id="1129" w:name="pg13711_332125"/>
    </w:p>
    <w:p>
      <w:pPr>
        <w:pStyle w:val="Heading4"/>
        <w:numPr>
          <w:ilvl w:val="3"/>
          <w:numId w:val="1"/>
        </w:numPr>
        <w:rPr/>
      </w:pPr>
      <w:bookmarkStart w:id="1130" w:name="__RefHeading___Toc226947_3264237689"/>
      <w:bookmarkStart w:id="1131" w:name="_Toc414"/>
      <w:bookmarkEnd w:id="1129"/>
      <w:bookmarkEnd w:id="1130"/>
      <w:r>
        <w:rPr>
          <w:rtl w:val="true"/>
        </w:rPr>
        <w:t>امتناع انحلال علت به واسطه معلول</w:t>
      </w:r>
      <w:bookmarkEnd w:id="1131"/>
    </w:p>
    <w:p>
      <w:pPr>
        <w:pStyle w:val="BookText"/>
        <w:rPr/>
      </w:pPr>
      <w:r>
        <w:rPr>
          <w:rFonts w:ascii="IRNazanin" w:hAnsi="IRNazanin" w:eastAsia="IRNazanin"/>
          <w:color w:val="111111"/>
          <w:sz w:val="28"/>
          <w:sz w:val="28"/>
          <w:szCs w:val="28"/>
          <w:rtl w:val="true"/>
          <w:lang w:bidi="fa-IR"/>
        </w:rPr>
        <w:t>لکن یک تقریب هم خود ما به تقریب ایشان اضافه کنیم و آن این است که اینها چون وجود علم اجمالی را در اینجا محرز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علم اجمالی وجود دارد، و حتی قائلین به انحلال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می‌آید این علم اجمالی را منحل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 حرفی که ما عرض کردیم و باز هم ان شاء الله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صورت قصه این می‌شود که ما در ابتدا یک علم اجمالی داریم به این‌که یا اقل واجب است و یا اکثر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اجمالی ما یک علم تفصیلی تولد پیدا می‌کند، به‌طوری‌که نسبت به علم اجمالی ما، جنبۀ معلولیت و مسببیت پیدا می‌کند، یعنی آن‌که سبب می‌شود که این علم تفصیلی به وجود بیاید، وجود یک چنین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اجمالی وجود نداشت، یک چنین علم تفصیلی در رابطۀ با اقل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بخواهیم روی تعبیر اصطلاحی مطرح کنیم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صار علة و سببا لتحقق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تفصیلی جنبۀ معلولیت پیدا می‌کند، جنبۀ مسببیت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جنبۀ معلولیت و مسببیت پیدا کرد، جای این سؤال مطرح می‌شود که ما سمعنا به این حرف که یک معلولی موجب انحلال علت شود، شما می‌خواهید علم تفصیلی را بیاورید و علم اجمالی را منحل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معلول علم اجمالی است، مسبب از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 معلول قوامش به سبب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قوامش به سبب و علت است، معنا ندارد که موجب انحلال و زوال علتش شود و علت را از بین ببرد و خودش هم همین‌طور در جای خودش با کمال شجاعت بایستد درحالی‌که جنبۀ معلولیت و جنبۀ مسببیت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بخواهید انحلال را به این صورت پیاده کنید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اجمالی، یک علم تفصیلی تولد پیدا می‌کند و جنبۀ معلولیت و مسببیت دارد، همین‌جا جلوی انحلال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یؤثّر المعلول فی زوال علته و ان یؤثر المسبب مع کونه مسببا فی انحلال علته و اعدام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علم تفصیلی در اینجا علم اجمالی را منحل کند؟</w:t>
      </w:r>
    </w:p>
    <w:p>
      <w:pPr>
        <w:pStyle w:val="Heading4"/>
        <w:numPr>
          <w:ilvl w:val="3"/>
          <w:numId w:val="1"/>
        </w:numPr>
        <w:rPr/>
      </w:pPr>
      <w:bookmarkStart w:id="1132" w:name="__RefHeading___Toc226949_3264237689"/>
      <w:bookmarkStart w:id="1133" w:name="_Toc415"/>
      <w:bookmarkEnd w:id="1132"/>
      <w:r>
        <w:rPr>
          <w:rtl w:val="true"/>
        </w:rPr>
        <w:t>پرسش</w:t>
      </w:r>
      <w:r>
        <w:rPr>
          <w:rtl w:val="true"/>
        </w:rPr>
        <w:t>:</w:t>
      </w:r>
      <w:bookmarkEnd w:id="1133"/>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صاحب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اجرای برائت در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محقق صاحب حاشیه، فرق اقل و اکثر استقلالی و ارتباطی از نظر اجرای برائت عقلیه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صاحب حاشیه در فرق اقل و اکثر استقلالی و ارتباطی از نظر اجرای برائت عقلیه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خلف از اجرای برائت عقلیه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لزوم محالیت از اجرای برائت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انحلال علت به واسطه معلول را توضیح دهید</w:t>
      </w:r>
      <w:r>
        <w:rPr>
          <w:rFonts w:eastAsia="IRNazanin" w:cs="IRNazanin"/>
          <w:color w:val="111111"/>
          <w:sz w:val="28"/>
          <w:szCs w:val="28"/>
          <w:rtl w:val="true"/>
          <w:lang w:bidi="fa-IR"/>
        </w:rPr>
        <w:t>.</w:t>
      </w:r>
      <w:bookmarkStart w:id="1134" w:name="pg13711_332127"/>
    </w:p>
    <w:p>
      <w:pPr>
        <w:pStyle w:val="Heading3"/>
        <w:numPr>
          <w:ilvl w:val="2"/>
          <w:numId w:val="1"/>
        </w:numPr>
        <w:rPr/>
      </w:pPr>
      <w:bookmarkStart w:id="1135" w:name="__RefHeading___Toc226951_3264237689"/>
      <w:bookmarkStart w:id="1136" w:name="_Toc416"/>
      <w:bookmarkEnd w:id="1134"/>
      <w:bookmarkEnd w:id="1135"/>
      <w:r>
        <w:rPr>
          <w:rtl w:val="true"/>
        </w:rPr>
        <w:t>درس دویست و هفتادم</w:t>
      </w:r>
      <w:bookmarkEnd w:id="1136"/>
    </w:p>
    <w:p>
      <w:pPr>
        <w:pStyle w:val="Heading4"/>
        <w:numPr>
          <w:ilvl w:val="3"/>
          <w:numId w:val="1"/>
        </w:numPr>
        <w:rPr/>
      </w:pPr>
      <w:bookmarkStart w:id="1137" w:name="__RefHeading___Toc226953_3264237689"/>
      <w:bookmarkStart w:id="1138" w:name="_Toc417"/>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مبنای جریان برائت عقلیّه را که عبارت از انحلال است، مستلزم خلف یا مستلزم محال می‌داند به آن تقریبی که دیروز عرض کردیم، و یک تقریب سومی هم ما اضافه کردیم، که اگر علم تفصیلی متولد از علم اجمالی باشد، و در حقیقت معلول و مسبب از علم اجمالی باشد، مسبب بما هو مسبب نمی‌تواند موجب انحلال سبب شود، و تأثیر در زوال سبب کند، و در عین حال خودش باقی باشد، و محفوظ بماند</w:t>
      </w:r>
      <w:r>
        <w:rPr>
          <w:rFonts w:eastAsia="IRNazanin" w:cs="IRNazanin"/>
          <w:color w:val="111111"/>
          <w:sz w:val="28"/>
          <w:szCs w:val="28"/>
          <w:rtl w:val="true"/>
          <w:lang w:bidi="fa-IR"/>
        </w:rPr>
        <w:t>.</w:t>
      </w:r>
    </w:p>
    <w:p>
      <w:pPr>
        <w:pStyle w:val="Heading4"/>
        <w:numPr>
          <w:ilvl w:val="3"/>
          <w:numId w:val="1"/>
        </w:numPr>
        <w:rPr/>
      </w:pPr>
      <w:bookmarkStart w:id="1139" w:name="__RefHeading___Toc226955_3264237689"/>
      <w:bookmarkStart w:id="1140" w:name="_Toc418"/>
      <w:bookmarkEnd w:id="1139"/>
      <w:r>
        <w:rPr>
          <w:rtl w:val="true"/>
        </w:rPr>
        <w:t>مبنای اشکالات ثلاثه اجرای برائت</w:t>
      </w:r>
      <w:bookmarkEnd w:id="1140"/>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جواب از این حرفها این است که ما این حرفها را می‌پذیریم و همۀ این اشکالات را قبول می‌کنیم، در صورتی که مرحوم آخوند، و همین‌طور آن تقریب سوم، همۀ این سه تقریب، مبتنی بر یک مبنایی است، و آن مبنا این است که اولا در باب مقدمۀ واجب قائل به وجوب غیری مقدمه شویم، و وجوب مقدمه را انکار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مسألۀ</w:t>
      </w:r>
      <w:bookmarkStart w:id="1141" w:name="pg13711_332128"/>
    </w:p>
    <w:p>
      <w:pPr>
        <w:pStyle w:val="BookText"/>
        <w:rPr/>
      </w:pPr>
      <w:bookmarkEnd w:id="1141"/>
      <w:r>
        <w:rPr>
          <w:rFonts w:ascii="IRNazanin" w:hAnsi="IRNazanin" w:eastAsia="IRNazanin"/>
          <w:color w:val="111111"/>
          <w:sz w:val="28"/>
          <w:sz w:val="28"/>
          <w:szCs w:val="28"/>
          <w:rtl w:val="true"/>
          <w:lang w:bidi="fa-IR"/>
        </w:rPr>
        <w:t>وجوب غیری مقدمه را اختصاص به مقدمات خارجیّه ندهیم،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مقدمات خارجیّه مثل نصب سلم در آن مثال معروف، وجوب غیری مقدمی دارد، اجزای مرکب که عبارت از مقدمات داخلیّه هستند، اینها هم وجوب غیری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نزاع در باب مقدمۀ واجب را تعمیم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مقدمات خارجیّه ندارد و مقدمات داخلیّه نیز مثل مقدمات خارجیّه، وجوب غیری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دو مبنا را بپذیریم، اینجا این اشکال ایشان درست است، و این بیانی را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یا مستلزم خلف است و یا مستلزم محال که با آن بیان دیروز، تمام است</w:t>
      </w:r>
      <w:r>
        <w:rPr>
          <w:rFonts w:eastAsia="IRNazanin" w:cs="IRNazanin"/>
          <w:color w:val="111111"/>
          <w:sz w:val="28"/>
          <w:szCs w:val="28"/>
          <w:rtl w:val="true"/>
          <w:lang w:bidi="fa-IR"/>
        </w:rPr>
        <w:t>.</w:t>
      </w:r>
    </w:p>
    <w:p>
      <w:pPr>
        <w:pStyle w:val="Heading4"/>
        <w:numPr>
          <w:ilvl w:val="3"/>
          <w:numId w:val="1"/>
        </w:numPr>
        <w:rPr/>
      </w:pPr>
      <w:bookmarkStart w:id="1142" w:name="__RefHeading___Toc226957_3264237689"/>
      <w:bookmarkStart w:id="1143" w:name="_Toc419"/>
      <w:bookmarkEnd w:id="1142"/>
      <w:r>
        <w:rPr>
          <w:rtl w:val="true"/>
        </w:rPr>
        <w:t>انکار وجوب غیری مقدمه واجب</w:t>
      </w:r>
      <w:bookmarkEnd w:id="1143"/>
    </w:p>
    <w:p>
      <w:pPr>
        <w:pStyle w:val="BookText"/>
        <w:rPr/>
      </w:pPr>
      <w:r>
        <w:rPr>
          <w:rFonts w:ascii="IRNazanin" w:hAnsi="IRNazanin" w:eastAsia="IRNazanin"/>
          <w:color w:val="111111"/>
          <w:sz w:val="28"/>
          <w:sz w:val="28"/>
          <w:szCs w:val="28"/>
          <w:rtl w:val="true"/>
          <w:lang w:bidi="fa-IR"/>
        </w:rPr>
        <w:t>اما ما هیچ‌یک از دو مبنا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بحث مقدمۀ واجب ما وجوب غیری مقدمه را انکار کردیم و قائل شدیم به این‌که به‌هیچ‌وجه مقدمه وجوب شرعی ندارد بلکه همان لا حجّیّت عقلیّه در باب مقدمات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حرف تنها در مقدمات خارجیّه موضوع پیدا می‌کند اما در مقدمات داخلیّه و اجزای تشکیل‌دهندۀ مأمور به و اجزای مرکب مأمور به، در مقدمات این بحث، گفتیم که اجزا نه وجوب غیری دارد، و نه لا حجیّت عقلیّه در آنها وجود دارد بلکه همان امر متعلق به مرکب که داعویّت به مرکب و ایجاد مرکب دارد، داعویّت به اتیان اجزا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دعوت به رکوع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دعوت به سجود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صلاة، غیر از رکوع و سجود و سایر اجزا،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از همین اجزا و عبارت اخری از همۀ این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باب مقدمات داخلیّه و اجزا، مسألۀ وجوب غیری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وجوب غیری نداشتیم، این مبنای مرحوم آخوند، و این استدلال ایشان که برپایۀ وجوب غیری مقدمات داخلیّه مبتنی شده بود، از بین می‌رود، دیگر ما نمی‌توانیم اینجور بحث کنیم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وجوب نفسی و یا غیری اقلا مستلزم انحلال است، این لازمه‌اش این است که اول تکلیف علی کل تقدیر منجّز باشد، و با فرض منجّز بودن تکلیف علی کل تقدیر، شما می‌خواهید جلوی تنجّز علی کل تقدیر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حرفها پیش نمی‌آید</w:t>
      </w:r>
      <w:r>
        <w:rPr>
          <w:rFonts w:eastAsia="IRNazanin" w:cs="IRNazanin"/>
          <w:color w:val="111111"/>
          <w:sz w:val="28"/>
          <w:szCs w:val="28"/>
          <w:rtl w:val="true"/>
          <w:lang w:bidi="fa-IR"/>
        </w:rPr>
        <w:t>.</w:t>
      </w:r>
    </w:p>
    <w:p>
      <w:pPr>
        <w:pStyle w:val="Heading4"/>
        <w:numPr>
          <w:ilvl w:val="3"/>
          <w:numId w:val="1"/>
        </w:numPr>
        <w:rPr/>
      </w:pPr>
      <w:bookmarkStart w:id="1144" w:name="__RefHeading___Toc226959_3264237689"/>
      <w:bookmarkStart w:id="1145" w:name="_Toc420"/>
      <w:bookmarkEnd w:id="1144"/>
      <w:r>
        <w:rPr>
          <w:rtl w:val="true"/>
        </w:rPr>
        <w:t>وجود علم تفصیلی و شک بدوی در محل بحث</w:t>
      </w:r>
      <w:bookmarkEnd w:id="1145"/>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این مطلب را هم ما ضمیمه کردیم که با ضمّ این مطلب، جواب از آن تقریب</w:t>
      </w:r>
    </w:p>
    <w:p>
      <w:pPr>
        <w:pStyle w:val="BookText"/>
        <w:rPr/>
      </w:pPr>
      <w:r>
        <w:rPr>
          <w:rFonts w:ascii="IRNazanin" w:hAnsi="IRNazanin" w:eastAsia="IRNazanin"/>
          <w:color w:val="111111"/>
          <w:sz w:val="28"/>
          <w:sz w:val="28"/>
          <w:szCs w:val="28"/>
          <w:rtl w:val="true"/>
          <w:lang w:bidi="fa-IR"/>
        </w:rPr>
        <w:t>سوم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مطلب را در اینجا بخواهید ملاحظه کنید، اینطور نیست که ما اول یک علم اجمالی داشته باشیم، ثم از این علم اجمالی، یک علم تفصیلی متولد شود، و معلول علم اجمالی قرار بگیرد بلکه واقع مطلب این است که ما در اینجا یک علم تفصیلی داریم، یک معلوم بالتفصیل داریم، و یک مشکوک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این نه جزء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وجوب این نه جزء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تحریک می‌کند، و داعویّت دارد به این‌که نه جزء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این معنا وجود ندارد و شک داریم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تحریک به اتیان جزء دهم که جزئیّتش مشکوک است، می‌کند یا نمی‌کند؟ اینجا تعلق امر، داعویّت امر، محرّکیّت امر، نسبت به نه جزء، معلوم بالتفصیل است، نسبت به جزء دهم از اول، مشکوک به شک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قاعدۀ کلی است که هر کجا یک معلوم بالتفصیل، و یک مشکوک به شک بدوی که متناسب با آن معلوم بالتفصیل باشد، کنار هم گذاشته شود، و ضم به یکدیگر شود، یک صورت علم اجمالی به وجود می‌آورد و الاّ در باطن امر از اول و آخر، ما جز علم تفصیلی و شک بدوی در اینجا مسألۀ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نه جزء مسلّم، بعث آن نسبت به نه جزء مسلّم، نسبت به جزء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 ما یک برهه و یک دورانی بگذرد که در آن دوران علم اجمالی داشتیم، و بعد از گذشتن آن دوران، یک علم تفصیلی از این علم اجمالی متولد شود، و مسبب از این علم اجمالی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این دو مطلب را ملاحظه کردیم که اولا وجوب اتیان اجزا، وجوب غیری مقدمی نیست، و حتی آنهایی هم که در باب مقدمۀ واجب قائل به وجوب مقدمه شده‌اند، کثیری از آنها اجزا را خارج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داخلیّه داخل در محل نزاع نیست، و بلکه بعضیها اصلا مقدمیّت اجزا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اجزا داخل در محل بحث نیست، این است که بحث ما در مقدمه است، و اجزا اصلا مقدمیّت برای کل و مرکب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باید این دو مبنا پذیرفته شود، تا اشکال مرحوم آخوند درست باشد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اصل وجوب المقدمة، یکی تعمیم وجوب المقدمة للمقدمات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تقریب سوم اولا باید یک علم اجمالی داشته باشیم، و علم تفصیلی را متولد از علم اجمالی بدانیم، آن‌وقت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 کیف یعقل ان یؤثر فی زوال علته و</w:t>
      </w:r>
      <w:bookmarkStart w:id="1146" w:name="pg13711_332130"/>
    </w:p>
    <w:p>
      <w:pPr>
        <w:pStyle w:val="BookText"/>
        <w:rPr/>
      </w:pPr>
      <w:bookmarkEnd w:id="1146"/>
      <w:r>
        <w:rPr>
          <w:rFonts w:ascii="IRNazanin" w:hAnsi="IRNazanin" w:eastAsia="IRNazanin"/>
          <w:color w:val="111111"/>
          <w:sz w:val="28"/>
          <w:sz w:val="28"/>
          <w:szCs w:val="28"/>
          <w:rtl w:val="true"/>
          <w:lang w:bidi="fa-IR"/>
        </w:rPr>
        <w:t>یوجب انحلال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واقع، ما جز یک علم تفصیلی در رابطۀ با اجزای معلومه، و یک شک بدوی در مورد جزء مشکوک،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مرحوم آخوند و آن تقریب سوم به این طریق داده می‌شود</w:t>
      </w:r>
      <w:r>
        <w:rPr>
          <w:rFonts w:eastAsia="IRNazanin" w:cs="IRNazanin"/>
          <w:color w:val="111111"/>
          <w:sz w:val="28"/>
          <w:szCs w:val="28"/>
          <w:rtl w:val="true"/>
          <w:lang w:bidi="fa-IR"/>
        </w:rPr>
        <w:t>.</w:t>
      </w:r>
    </w:p>
    <w:p>
      <w:pPr>
        <w:pStyle w:val="Heading4"/>
        <w:numPr>
          <w:ilvl w:val="3"/>
          <w:numId w:val="1"/>
        </w:numPr>
        <w:rPr/>
      </w:pPr>
      <w:bookmarkStart w:id="1147" w:name="__RefHeading___Toc226961_3264237689"/>
      <w:bookmarkStart w:id="1148" w:name="_Toc421"/>
      <w:bookmarkEnd w:id="1147"/>
      <w:r>
        <w:rPr>
          <w:rtl w:val="true"/>
        </w:rPr>
        <w:t>تبعیت اوامر و نواهی از مصالح و مفاسد و ارتباط آن به محل بحث</w:t>
      </w:r>
      <w:bookmarkEnd w:id="1148"/>
    </w:p>
    <w:p>
      <w:pPr>
        <w:pStyle w:val="BookText"/>
        <w:rPr/>
      </w:pPr>
      <w:r>
        <w:rPr>
          <w:rFonts w:ascii="IRNazanin" w:hAnsi="IRNazanin" w:eastAsia="IRNazanin"/>
          <w:color w:val="111111"/>
          <w:sz w:val="28"/>
          <w:sz w:val="28"/>
          <w:szCs w:val="28"/>
          <w:rtl w:val="true"/>
          <w:lang w:bidi="fa-IR"/>
        </w:rPr>
        <w:t>و اما اشکال دیگر در این باب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رسائل به صورت ان قلت بیان کرده است، و بعد خودشان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روی این اشکال تکیه کرده‌اند، و در جواب شیخ هم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 یک بیانی است که مورد تأیید مرحوم آخوند در کفایه است، و روی این بیان هم جلوی اجرای برائت عقلیّه را در اقل و اکثر اجزا گرفته‌اند، و آن این مسألۀ معروفه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دربارۀ اوامر و نواهی مولا، این عقیده را دارند که اوامر و نواهی، تابع مصالح و مفاسد واقعی و نفس الامری است، آن هم در 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 به صلاة می‌کند، برای این است که یک مصلحتی بر صلاة ترتّب پیدا می‌کند و امر خداوند به صلاة برای تحقق آن هدف است، برای تحقق آن مصلحت، و تحصّل آن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نواهی اگر نهیی متعلق به یک فعلی شود، برای این است که یک مفسده‌ای مترتب بر انجام آن فعل منهی عنه است که نهی مولا و زجر مولا برای انزجار از آن مفسده و تحذر از آن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عدلیه قائل هستند و حتّی یک تعبیری هم در این رابطه دارند که این تعبیر را مرحوم شیخ در همان ان قلت بیان کرده‌اند، مرحوم آخوند هم در کفایه بیان کرده‌اند، 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عدلیه، واجبات شرعیّه الطاف در واجبات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عدلیّه از این عبارت، با توجه به این‌که مقصودشان از الطاف، همان مصالح واقعیّه‌ای است که در واجبات شرعیّه وجود دارد، این است که واجبات شرعیّه دارای یک مصالح واقعی و مصالح نفس الامری است که اگر عقول ما آن مصالح را درک می‌کرد و احاطۀ علمی برای عقول ما به آن مصالح حاصل می‌شد، خود عقول ما این افعال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مصلحتی دارد که عقل ما آن مصلحت را درک نمی‌کند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عقل ما آن مصلحت ملزمۀ صلاة را درک می‌کرد، خودش نماز را ایجاب می‌کرد، خودش این عمل عبادی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مثلا در باب احسان، عقل آن مصلحت احسان را درک می‌کند، خودش مستقلا حکم می‌کند به این‌که احسان حسن</w:t>
      </w:r>
      <w:bookmarkStart w:id="1149" w:name="pg13711_332131"/>
    </w:p>
    <w:p>
      <w:pPr>
        <w:pStyle w:val="BookText"/>
        <w:rPr/>
      </w:pPr>
      <w:bookmarkEnd w:id="1149"/>
      <w:r>
        <w:rPr>
          <w:rFonts w:ascii="IRNazanin" w:hAnsi="IRNazanin" w:eastAsia="IRNazanin"/>
          <w:color w:val="111111"/>
          <w:sz w:val="28"/>
          <w:sz w:val="28"/>
          <w:szCs w:val="28"/>
          <w:rtl w:val="true"/>
          <w:lang w:bidi="fa-IR"/>
        </w:rPr>
        <w:t>است، 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ظلم، عقل مستقلا مفسدۀ ظلم را درک می‌کند، لذا خودش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واجبات و محرمات شرعیّه، چون عقل چنین احاطه‌ای ندارد، لذا دست عقل کوتاه است از این‌که حکم به ایجاب و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هم می‌توانست رمز این واجبات، و مصالح این واجبات و مفاسد این منهی عنه‌ها را درک کند، آن هم حکم به وجوب و تحریم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معروفه که واجبات شرعیّه الطاف در واجبات عقلیّه است، ناظر به همین معناست، و این مطلب را می‌خواهد بیان کند</w:t>
      </w:r>
      <w:r>
        <w:rPr>
          <w:rFonts w:eastAsia="IRNazanin" w:cs="IRNazanin"/>
          <w:color w:val="111111"/>
          <w:sz w:val="28"/>
          <w:szCs w:val="28"/>
          <w:rtl w:val="true"/>
          <w:lang w:bidi="fa-IR"/>
        </w:rPr>
        <w:t>.</w:t>
      </w:r>
    </w:p>
    <w:p>
      <w:pPr>
        <w:pStyle w:val="Heading4"/>
        <w:numPr>
          <w:ilvl w:val="3"/>
          <w:numId w:val="1"/>
        </w:numPr>
        <w:rPr/>
      </w:pPr>
      <w:bookmarkStart w:id="1150" w:name="__RefHeading___Toc226963_3264237689"/>
      <w:bookmarkStart w:id="1151" w:name="_Toc422"/>
      <w:bookmarkEnd w:id="1150"/>
      <w:r>
        <w:rPr>
          <w:rtl w:val="true"/>
        </w:rPr>
        <w:t>کیفیت تصویر مصلحت در مأمور به</w:t>
      </w:r>
      <w:bookmarkEnd w:id="1151"/>
    </w:p>
    <w:p>
      <w:pPr>
        <w:pStyle w:val="BookText"/>
        <w:rPr/>
      </w:pPr>
      <w:r>
        <w:rPr>
          <w:rFonts w:ascii="IRNazanin" w:hAnsi="IRNazanin" w:eastAsia="IRNazanin"/>
          <w:color w:val="111111"/>
          <w:sz w:val="28"/>
          <w:sz w:val="28"/>
          <w:szCs w:val="28"/>
          <w:rtl w:val="true"/>
          <w:lang w:bidi="fa-IR"/>
        </w:rPr>
        <w:t>بعد در توضیح این مطلب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پای مصلحت در کار است و مصلحت ملزمه در مأمور بها تحقق دارد، اینجا در رابطۀ با مصلحت، ما به دو صورت می‌توانیم مسأله را تصویر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به خود صلاة تعلق گرفته است، لکن آن مصلحتی که در نماز وجود دارد، به‌عنوان غرض و هدف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صورت است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امرا مولویا بالصلاة لاجل تحقق تلک المصلحة، لاجل تحصّل 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یک‌جور دیگر هم می‌توانیم تصویر کنیم، و آن این است که ما مأمور به واقعی را عبارت از خود همان مصلحت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آن مصلحت است، و امر متعلق به صلاة را امر ارشادی قرار دهیم، یعنی مولا می‌خواهد از راه نماز، آن مأمور به واقعی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نمی‌دانید از چه راهی می‌توانید آن مأمور به واقعی را انجام دهید، شما که نمی‌دانید آن غرض و مصلحت که مأمور به واقعی است، از چه راهی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صورت ارشاد، امر ارشادی به اقامۀ نماز متعلق می‌کند، برای تحقق مأمور به مولوی که عبارت از آن مصلحتی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الصلوة و یتحصّل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هم می‌شود تصویرش کرد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واقع مطلب است بنابر قول عدلیّه، این است که شما وجود یک مصلحت ملزمه را نمی‌توانید انکار کنید چه این مصلحت ملزمه را غرض از مأمور به مولوی قرار بدهید، یا خود این مصلحت ملزمه را مأمور به قرار دهید، و امر نماز را امر ارشادی برای تحقق مأمور به واقعی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تصویر بالاخره باید در اینجا پیاده شود</w:t>
      </w:r>
      <w:r>
        <w:rPr>
          <w:rFonts w:eastAsia="IRNazanin" w:cs="IRNazanin"/>
          <w:color w:val="111111"/>
          <w:sz w:val="28"/>
          <w:szCs w:val="28"/>
          <w:rtl w:val="true"/>
          <w:lang w:bidi="fa-IR"/>
        </w:rPr>
        <w:t>.</w:t>
      </w:r>
      <w:bookmarkStart w:id="1152" w:name="pg13711_332132"/>
    </w:p>
    <w:p>
      <w:pPr>
        <w:pStyle w:val="Heading4"/>
        <w:numPr>
          <w:ilvl w:val="3"/>
          <w:numId w:val="1"/>
        </w:numPr>
        <w:rPr/>
      </w:pPr>
      <w:bookmarkStart w:id="1153" w:name="__RefHeading___Toc226965_3264237689"/>
      <w:bookmarkStart w:id="1154" w:name="_Toc423"/>
      <w:bookmarkEnd w:id="1152"/>
      <w:bookmarkEnd w:id="1153"/>
      <w:r>
        <w:rPr>
          <w:rtl w:val="true"/>
        </w:rPr>
        <w:t>لزوم احتیاط در اقل و اکثر ارتباطی</w:t>
      </w:r>
      <w:bookmarkEnd w:id="1154"/>
    </w:p>
    <w:p>
      <w:pPr>
        <w:pStyle w:val="BookText"/>
        <w:rPr/>
      </w:pPr>
      <w:r>
        <w:rPr>
          <w:rFonts w:ascii="IRNazanin" w:hAnsi="IRNazanin" w:eastAsia="IRNazanin"/>
          <w:color w:val="111111"/>
          <w:sz w:val="28"/>
          <w:sz w:val="28"/>
          <w:szCs w:val="28"/>
          <w:rtl w:val="true"/>
          <w:lang w:bidi="fa-IR"/>
        </w:rPr>
        <w:t>بعد نتیجه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هریک از این دو تصویر اگر بخواهیم مسأله را تمام کنیم، در اقل و اکثر ارتباطی در باب اجزا، باید قائل به احتیاط شویم و حق نداریم اجرای برائت عقلیّه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مأمور به را عبارت از آن مصلحت بدانید، و نماز جنبۀ مقدمی و ارشادی برای تحقق آن مأمور به واقعی داشته باشد، اینجا که خیلی مسأله روشن است برای این‌که در این نمازی که باید مؤثر در حصول آن مصلحت باشد، و مأمور به عبارت از آن مصلحت است، اگر شما نماز نه جزئی خواندید، یقین ندارید که مأمور به در خارج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ندارید که مأمور به شما که عبارت از آن مصلحت است، تحصّل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شما را گرفته است، و با اتیان نماز نه جزئی نمی‌دانید که مأمور به در خارج تحقق پیدا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آن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اگر در نماز ده جزء باشد، با نماز ده جزئی تحصّل پیدا می‌کند، و با اقتصار بر نماز نه جزئی، شما در تحقق مأمور به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کسی که در تحقق مأمور به شک داشته باشد، نمی‌تواند اجرای برائت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مورد اشتغال یقینی، فراغ یقینی لازم دارد و مجرای آن قاعده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تصویر را پیاده کردید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به‌عنوان مأمور به مطرح نیست، بلکه مأمور به، خود نماز است، امر مولوی به خود نماز متعلق شده است، مصلحت به عنوان غرض مأمور به، و هدف مأمور به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ما همین صلاتی است که ما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شما باید احتیاط کنید برای این‌که شما می‌دانید که امر مولا به صلاة برای تحقق آن غرض است، برای رسیدن به آن غرض است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بر نماز نه جزئی اقتصار کنید، نمی‌دانید که غرض مولا حاصل شده است یا نشده است؟ شما می‌دانید یک امری که خود امر معلول غرضی است از ناحیۀ مولا، به شما توجه پیدا کرد، حالا در مقام امتثالش یک عملی را انجام دادید که نمی‌دانید با این عمل، غرض مولا حاصل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حصول غرض کنید، لا محاله شک در سقوط امر دارید برای این‌که تا مادامی که غرض مولا حاصل نشود، امر مولا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می‌خواهد با غرض رابطه نداشته باشد، که این غرض مؤثر در ایجاد امر نبود، همان‌طوری که غرض مؤثر در ایجاد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غرض حاصل</w:t>
      </w:r>
      <w:bookmarkStart w:id="1155" w:name="pg13711_332133"/>
    </w:p>
    <w:p>
      <w:pPr>
        <w:pStyle w:val="BookText"/>
        <w:rPr/>
      </w:pPr>
      <w:bookmarkEnd w:id="1155"/>
      <w:r>
        <w:rPr>
          <w:rFonts w:ascii="IRNazanin" w:hAnsi="IRNazanin" w:eastAsia="IRNazanin"/>
          <w:color w:val="111111"/>
          <w:sz w:val="28"/>
          <w:sz w:val="28"/>
          <w:szCs w:val="28"/>
          <w:rtl w:val="true"/>
          <w:lang w:bidi="fa-IR"/>
        </w:rPr>
        <w:t>نشود و تحقق پیدا نکند، معنا ندارد امر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شک شما در حصول و عدم حصول غرض، بازگشتش به این است که شما شک دارید که آیا امر ساقط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به شما متعلق شد، نماز نه جزئی خواندید، و با خواندن نماز نه جزئی، شک دارید که امر گریبان شما را رها کرد یا نکرد، امر ساقط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مسألۀ اشتغال یقینی مستدعی برائت یقینیّه و فراغ یقینی است، که همان قاعدۀ احتیاط است، گریبان شما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علم به سقوط امر پیدا نکنید، حق ندارید دست از این امر بردارید، و آن هم به اتیان نماز ده جزئی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مطلبی است که مرحوم آخوند بر این مطلب تکیه کرده‌اند و حرفی هم هست که به ظاهر قابل قبول است، و انسان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این حرف چه بگوییم؟</w:t>
      </w:r>
    </w:p>
    <w:p>
      <w:pPr>
        <w:pStyle w:val="Heading4"/>
        <w:numPr>
          <w:ilvl w:val="3"/>
          <w:numId w:val="1"/>
        </w:numPr>
        <w:rPr/>
      </w:pPr>
      <w:bookmarkStart w:id="1156" w:name="__RefHeading___Toc226967_3264237689"/>
      <w:bookmarkStart w:id="1157" w:name="_Toc424"/>
      <w:bookmarkEnd w:id="1156"/>
      <w:r>
        <w:rPr>
          <w:rtl w:val="true"/>
        </w:rPr>
        <w:t>منشأ تبعیت اوامر و نواهی از مصالح و مفاسد</w:t>
      </w:r>
      <w:bookmarkEnd w:id="1157"/>
    </w:p>
    <w:p>
      <w:pPr>
        <w:pStyle w:val="BookText"/>
        <w:rPr/>
      </w:pPr>
      <w:r>
        <w:rPr>
          <w:rFonts w:ascii="IRNazanin" w:hAnsi="IRNazanin" w:eastAsia="IRNazanin"/>
          <w:color w:val="111111"/>
          <w:sz w:val="28"/>
          <w:sz w:val="28"/>
          <w:szCs w:val="28"/>
          <w:rtl w:val="true"/>
          <w:lang w:bidi="fa-IR"/>
        </w:rPr>
        <w:t>منشأ این مطلبی که عدلیّه قائل شده‌اند، که اوامر و نواهی تابع مصالح و مفاسد نفس الامریّه است، چیست؟ آیا این یک مسأله‌ای است که تعبّد در آن راه پیدا کرده است؟ منشأ این حرف، یک مسألۀ کلامیّه است که در علم کلام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یک طرف واقع شده‌اند، و عدلیّه که عبارت از معتزله و امامیّه هستند، طرف دیگر این مسأله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این است که آیا دربارۀ خداوند ارادۀ جزافیّه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او تعبیر به گزاف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افعال خداوند جایز است یا ممتنع؟ آیا خداوند وقتی که می‌خواهد اراده کند یک فعلی را، حتما باید جنبۀ عقلائی در این فعل رعایت شود یعنی باید یک نفعی ملحوظ شود؟ همان‌طوری که ما در ارادۀ خودمان تا تصدیق به فایدۀ یک شیء نکنیم، و نفعی را در شیء ملاحظه نکنیم، از نظر عقلا، اراده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ما، مسبوق به تصوّر و تصدیق به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 که هیچ فایده‌ای ندارد در هیچ مرحله‌ای اثری بر او ترتب پیدا نخواهد شد، آیا این می‌تواند متعلق اراده قرار بگیرد؟</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خداوند اشاعره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گزافیّه از خداوند در رابطۀ با افعالش هیچ امتناعی ندارد چون مثلا او قادر مطلق است و فعّال ما 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چنین چیزهایی در ذهنشان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یرید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ارادۀ او محدودیّتی نیست</w:t>
      </w:r>
      <w:r>
        <w:rPr>
          <w:rFonts w:eastAsia="IRNazanin" w:cs="IRNazanin"/>
          <w:color w:val="111111"/>
          <w:sz w:val="28"/>
          <w:szCs w:val="28"/>
          <w:rtl w:val="true"/>
          <w:lang w:bidi="fa-IR"/>
        </w:rPr>
        <w:t>.</w:t>
      </w:r>
      <w:bookmarkStart w:id="1158" w:name="pg13711_332134"/>
    </w:p>
    <w:p>
      <w:pPr>
        <w:pStyle w:val="BookText"/>
        <w:rPr/>
      </w:pPr>
      <w:bookmarkEnd w:id="1158"/>
      <w:r>
        <w:rPr>
          <w:rFonts w:ascii="IRNazanin" w:hAnsi="IRNazanin" w:eastAsia="IRNazanin"/>
          <w:color w:val="111111"/>
          <w:sz w:val="28"/>
          <w:sz w:val="28"/>
          <w:szCs w:val="28"/>
          <w:rtl w:val="true"/>
          <w:lang w:bidi="fa-IR"/>
        </w:rPr>
        <w:t>ممکن است که اداره کند یک فعلی را که در هیچ مرحله‌ای از مراحل، هیچ‌گونه مصلحتی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این معنا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عدلیّه در مقابل اشاعره منکر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جزافیّه دربارۀ خداوند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باید دارای مصالح و جهات مرجحه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بدون جهت، فعلی از خداوند تبارک و تعالی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حرفی که عدلیّه در ما نحن فیه زده‌اند، عبارت از همین مسألۀ کلامیّه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این مطلب را موردنظر قرار دهیم و رویش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جزافی بودن افعال خداوند، و برای این‌که این معنای جزاف در فعل خدا تحقق پیدا نکند چه باید کرد؟ خدا ما را امر کرده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فعل من افعال الله، عمل من اعمال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دایرۀ جزاف بودن خارج شود، راهش منحصرا عبارت از همین است که عدلیّه در ما نحن فیه قائل شدند؟ یعنی حتما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مؤثر در یک مصلحتی است مثل مثلا مصلحت معراج المؤمن بودن، و این امر خداوند که فعل من افعال الله است، برای رسیدن به این مصلحت معراجیه است؟ آیا برای فرار از جزاف بودن، راه منحصرا همین است که اگر راه منحصرا همین باشد، حرف عدلیّه در ما نحن فیه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تابع مصالح و مفاسد نفس الامریّه است؟ یا این‌که آن مقداری که لازم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دایرۀ جزاف بودن خارج شود، اما راه خروجش از دایرۀ جزاف بودن، منحصر به این نیست که عدلیّه در ما نحن فیه قائل هستند، من الممکن که یک راههای دیگری وجود داشته باشد، که با توجه به آن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جزافیّت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قدری فکر بفرمایید تا دنبالۀ بحث</w:t>
      </w:r>
      <w:r>
        <w:rPr>
          <w:rFonts w:eastAsia="IRNazanin" w:cs="IRNazanin"/>
          <w:color w:val="111111"/>
          <w:sz w:val="28"/>
          <w:szCs w:val="28"/>
          <w:rtl w:val="true"/>
          <w:lang w:bidi="fa-IR"/>
        </w:rPr>
        <w:t>.</w:t>
      </w:r>
    </w:p>
    <w:p>
      <w:pPr>
        <w:pStyle w:val="Heading4"/>
        <w:numPr>
          <w:ilvl w:val="3"/>
          <w:numId w:val="1"/>
        </w:numPr>
        <w:rPr/>
      </w:pPr>
      <w:bookmarkStart w:id="1159" w:name="__RefHeading___Toc226969_3264237689"/>
      <w:bookmarkStart w:id="1160" w:name="_Toc425"/>
      <w:bookmarkEnd w:id="1159"/>
      <w:r>
        <w:rPr>
          <w:rtl w:val="true"/>
        </w:rPr>
        <w:t>پرسش</w:t>
      </w:r>
      <w:r>
        <w:rPr>
          <w:rtl w:val="true"/>
        </w:rPr>
        <w:t>:</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اشکالات ثلاثه اجرای برائت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وجود علم تفصیلی و شک بدوی را در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بحث تبعیت اوامر و نواهی از مصالح و مفاسد را به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تصویر مصلحت در مأمور به را با نتیجۀ آن توضیح دهید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مسلک تبعیت اوامر و نواهی از مصالح و مفاسد چیست؟</w:t>
      </w:r>
      <w:bookmarkStart w:id="1161" w:name="pg13711_332135"/>
    </w:p>
    <w:p>
      <w:pPr>
        <w:pStyle w:val="Heading3"/>
        <w:numPr>
          <w:ilvl w:val="2"/>
          <w:numId w:val="1"/>
        </w:numPr>
        <w:rPr/>
      </w:pPr>
      <w:bookmarkStart w:id="1162" w:name="__RefHeading___Toc226971_3264237689"/>
      <w:bookmarkStart w:id="1163" w:name="_Toc426"/>
      <w:bookmarkEnd w:id="1161"/>
      <w:bookmarkEnd w:id="1162"/>
      <w:r>
        <w:rPr>
          <w:rtl w:val="true"/>
        </w:rPr>
        <w:t>درس دویست و هفتاد و یکم</w:t>
      </w:r>
      <w:bookmarkEnd w:id="1163"/>
    </w:p>
    <w:p>
      <w:pPr>
        <w:pStyle w:val="Heading4"/>
        <w:numPr>
          <w:ilvl w:val="3"/>
          <w:numId w:val="1"/>
        </w:numPr>
        <w:rPr/>
      </w:pPr>
      <w:bookmarkStart w:id="1164" w:name="__RefHeading___Toc226973_3264237689"/>
      <w:bookmarkStart w:id="1165" w:name="_Toc427"/>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66" w:name="__RefHeading___Toc226975_3264237689"/>
      <w:bookmarkStart w:id="1167" w:name="_Toc428"/>
      <w:bookmarkEnd w:id="1166"/>
      <w:r>
        <w:rPr>
          <w:rtl w:val="true"/>
        </w:rPr>
        <w:t>عدم علم به تحقق مأمور به با اتیان به اقل</w:t>
      </w:r>
      <w:bookmarkEnd w:id="1167"/>
    </w:p>
    <w:p>
      <w:pPr>
        <w:pStyle w:val="BookText"/>
        <w:rPr/>
      </w:pPr>
      <w:r>
        <w:rPr>
          <w:rFonts w:ascii="IRNazanin" w:hAnsi="IRNazanin" w:eastAsia="IRNazanin"/>
          <w:color w:val="111111"/>
          <w:sz w:val="28"/>
          <w:sz w:val="28"/>
          <w:szCs w:val="28"/>
          <w:rtl w:val="true"/>
          <w:lang w:bidi="fa-IR"/>
        </w:rPr>
        <w:t>عرض کردیم یکی از اشکالات روی مبنای عدلیّه که اوامر و نواهی را تابع مصالح و مفاسد در متعلقات می‌دانند، این است که اگر ما اتیان به اقل کنیم، علم نداریم به این‌که مأمور به حقیقی تحقق پیدا کرده است، بنابر اینکه آن مصالح، خودشان مأمور به واقعی باشند؟ و یا علم نداریم به این‌که غرض از مأمور به تحقق پیدا می‌کند، بنابراین‌که آن مصالح به‌عنوان غرض مطرح باشند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عرض کردیم که این مسأله دارای یک ریشه‌ای است، و اساسش یک مسألۀ دیگری است، و آن این‌که آیا ارادۀ جزافی دربارۀ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ممتنعة او لیست بممتنعة؟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اشاعره قائل هستند به این‌که امتناع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جزافی بدون مصلحت، بدون غرض می‌تواند به یک شیء دربارۀ خداوند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عدلیّه در مقابل اشاعره این معنا را منکر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جزافیّه بر خداوند حکیم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آیا اگر ما این مبنای عدلیّه را در آن مسأله‌ای که ریشۀ این</w:t>
      </w:r>
      <w:bookmarkStart w:id="1168" w:name="pg13711_332136"/>
    </w:p>
    <w:p>
      <w:pPr>
        <w:pStyle w:val="BookText"/>
        <w:rPr/>
      </w:pPr>
      <w:bookmarkEnd w:id="1168"/>
      <w:r>
        <w:rPr>
          <w:rFonts w:ascii="IRNazanin" w:hAnsi="IRNazanin" w:eastAsia="IRNazanin"/>
          <w:color w:val="111111"/>
          <w:sz w:val="28"/>
          <w:sz w:val="28"/>
          <w:szCs w:val="28"/>
          <w:rtl w:val="true"/>
          <w:lang w:bidi="fa-IR"/>
        </w:rPr>
        <w:t>مسأله است، پذیرفتیم که می‌پذیریم، و واقع مطلب هم همین است، که ارادۀ جزافیّه بر خداوند حکیم ممتنع است، و آن حرفهایی که زده‌اند که اینجا قدرت غیر محدود است، محدودیّت تصور نمی‌شود، هیچ ربطی به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مبنا را ما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لازمۀ پذیرفتن این مبنا، این است که در مثل ارادۀ خداوند که تعلق به صلات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ارادۀ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که به صوم متعلق شده است به ارادۀ تشریعی، و امثال ذلک در مواردی که امر تحقق دارد؛ اگر ما بخواهیم مسأله را از جزاف بودن خارج کنیم، آیا راهش منحصرا همان دوتا راهی است که دیروز ذکر شد؟ باید به یکی از آن دو صورت از مسألۀ جزافی بودن خارج شویم؟ و دیگر راه سوم و چهارمی وجود ندارد؟</w:t>
      </w:r>
    </w:p>
    <w:p>
      <w:pPr>
        <w:pStyle w:val="BookText"/>
        <w:rPr/>
      </w:pPr>
      <w:r>
        <w:rPr>
          <w:rFonts w:ascii="IRNazanin" w:hAnsi="IRNazanin" w:eastAsia="IRNazanin"/>
          <w:color w:val="111111"/>
          <w:sz w:val="28"/>
          <w:sz w:val="28"/>
          <w:szCs w:val="28"/>
          <w:rtl w:val="true"/>
          <w:lang w:bidi="fa-IR"/>
        </w:rPr>
        <w:t>یک صورتش این بود، ما معراج المؤمن را مأمور به واقعی قرار دهیم، و اینجوری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ارشادی الی تحقق ما هو المأمور به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امر مولوی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و در تعلق امر به صلات، هیچ جهتی غیر از ارشادیّت وجود ندارد،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صلات شده است مأمور به واقعی خود صلات است، امر مولوی به نفس صلات متعلق است، منتها عنوان معراجیّت، به‌عنوان غرض از مأمور به مطرح است، به‌عنوان نتیجۀ مأمور به مطرح است؟</w:t>
      </w:r>
    </w:p>
    <w:p>
      <w:pPr>
        <w:pStyle w:val="Heading4"/>
        <w:numPr>
          <w:ilvl w:val="3"/>
          <w:numId w:val="1"/>
        </w:numPr>
        <w:rPr/>
      </w:pPr>
      <w:bookmarkStart w:id="1169" w:name="__RefHeading___Toc226977_3264237689"/>
      <w:bookmarkStart w:id="1170" w:name="_Toc429"/>
      <w:bookmarkEnd w:id="1169"/>
      <w:r>
        <w:rPr>
          <w:rtl w:val="true"/>
        </w:rPr>
        <w:t>راههای خروج از ارادۀ جزافی نسبت به خداوند</w:t>
      </w:r>
      <w:bookmarkEnd w:id="1170"/>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قبول داریم که یکی از این دو راه مسأله را از جزافی بودن خارج می‌کند؛ اما بحث در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منحصرا یکی از این دو راه است یا این‌که نه؟ ما ممکن است که یک راه سومی پیدا کنیم، ممکن است یک راه چهارمی پیدا کنیم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تعلقش به صلات، و به عبارت دیگر تعلق ارادۀ تشریعیّه مولا به صلات، هیچ ربطی به معراج المؤمن ندارد، بلکه برای خاطر این است که خود نماز محبوب مولاست، خود نماز مصلحت است، نه این‌که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فی حصول مصلحة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مصلحت است، خودش محبوب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نماز خضوع در مقابل مولاست، نماز خشوع در مقابل مولاست، در نماز تحلیل و تکبیر و تسلیم وجود دارد، ما احتمال می‌دهیم که تعلق امر مولا و ارادۀ تشریعیّۀ مولا به صلات، برای خاطر نفس همین اعمال محبوب خداوند است، نفس همین اعمال، محبوب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و چنین احتمالی دادیم، آیا مسأله از جزافی بودن خارج نمی‌شود؟ راه خروج از</w:t>
      </w:r>
    </w:p>
    <w:p>
      <w:pPr>
        <w:pStyle w:val="BookText"/>
        <w:rPr/>
      </w:pPr>
      <w:r>
        <w:rPr>
          <w:rFonts w:ascii="IRNazanin" w:hAnsi="IRNazanin" w:eastAsia="IRNazanin"/>
          <w:color w:val="111111"/>
          <w:sz w:val="28"/>
          <w:sz w:val="28"/>
          <w:szCs w:val="28"/>
          <w:rtl w:val="true"/>
          <w:lang w:bidi="fa-IR"/>
        </w:rPr>
        <w:t>جزافیّت منحصرا همان دو راه اول است که اگر از مولا ما می‌توانستیم سؤال کنیم،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ما می‌کردیم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جعلت الصلاة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الصلاة محبوبة بذاتها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نیامده است که محبوب مولا همه‌اش باید معراج المؤمن باشد، معراج المؤمن چه خصوصیّتی دارد که می‌تواند محبوب باشد؟ اما نفس صلات به ما هی صلات نمی‌شود محبوب مولا باشد؟ با این‌که نماز یک عبادتی است که در آن خصوصیّات و حالات مختلفی از رکوع و سجود و ذکر و توجّه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محبوب است نه برای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فی المعراجیة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محبوب مولاست، این معقول نیست؟</w:t>
      </w:r>
    </w:p>
    <w:p>
      <w:pPr>
        <w:pStyle w:val="BookText"/>
        <w:rPr/>
      </w:pPr>
      <w:r>
        <w:rPr>
          <w:rFonts w:ascii="IRNazanin" w:hAnsi="IRNazanin" w:eastAsia="IRNazanin"/>
          <w:color w:val="111111"/>
          <w:sz w:val="28"/>
          <w:sz w:val="28"/>
          <w:szCs w:val="28"/>
          <w:rtl w:val="true"/>
          <w:lang w:bidi="fa-IR"/>
        </w:rPr>
        <w:t>اگر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و چه نتیجه‌ای بر آن مترتب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احتمال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مسألۀ جزافی بودن بیرون آمدید، دیگر چیزی سد راه شما به این عنوان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نشد، شما 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هم خودش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صلات برای محبوبیّت خودش است، خودش مصلحت است نه اینکه خودش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می‌گوییم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مولا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کردید که آیا نماز نه جزء یا ده جزء است؟ این شک شما به این برمی‌گردد که نمی‌دانید آنچه که محبوب مولاست، نه جزء است یا ده جزء؟ آنچه که مصلحت است نه جزء است یا ده جزء؟ آیا محبوب مولا نماز بدون سوره است یا محبوب مولا نماز مع السورة است؟ در اینجا عقل دخالت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دلیل قائم شد بر این‌که آن محبوب مولاست، وظیفۀ شمای عبد اتیان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دلیل نداری بر این‌که محبوب مولا هست یا نیست، چه لزومی دارد که شما اتیان کنید؟ مثل اینکه خارجا در یک عبادت دیگری شما شک کنید در این‌که اصلا وجوب دارد یا ندارد؟ یعنی اصلا محبوب مولا هست یا نیست؟ چطور در اقل و اکثر غیر ارتباطی با این‌که شما شک در محبوبیّت می‌کنید، اصالة البرائة العقلیّه جریان پیدا می‌کند، اینجا هم آن مقداری که من قبل المولا محبوبیّتش برای شما ثابت شده است، نه جزء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اتیان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الجزء العاشر فلم یثبت محبوبیته و لم یصدر من المولا دلیل علی انه محبوب، بعد عدم صدور الدلیل من قبل المولا علی محبوبیته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شما اتیان کنید؟ و چه کسی شما را بر لزوم اتیان آن وادار می‌کند؟ پس ببینید ما هم خروج از مسألۀ جزافیّت را ملتزم شدیم، کاری</w:t>
      </w:r>
      <w:bookmarkStart w:id="1171" w:name="pg13711_332138"/>
    </w:p>
    <w:p>
      <w:pPr>
        <w:pStyle w:val="BookText"/>
        <w:rPr/>
      </w:pPr>
      <w:bookmarkEnd w:id="1171"/>
      <w:r>
        <w:rPr>
          <w:rFonts w:ascii="IRNazanin" w:hAnsi="IRNazanin" w:eastAsia="IRNazanin"/>
          <w:color w:val="111111"/>
          <w:sz w:val="28"/>
          <w:sz w:val="28"/>
          <w:szCs w:val="28"/>
          <w:rtl w:val="true"/>
          <w:lang w:bidi="fa-IR"/>
        </w:rPr>
        <w:t>کردیم که ارادۀ جزافیّه به صلات به نحو ارادۀ تشریعی تعلق پیدا نکند، و در عین حال به عقل هم که مراجعه می‌کنیم، عقل حکم به برائت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که ما می‌توانیم تصور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را که عدلیّه زدند ریشۀ آن مسأله را ما باید ملاحظه کنیم، وقتی که ریشۀ مسأله را ملاحظه کردیم، می‌بینیم راه منحصر نیست به آن دو راهی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ملزم به او هستیم این نیست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نمازی داریم، یک معراج المؤمنی داریم، یا باید معراج المؤمن مأمور به باشد، نماز جنبۀ ارشادی داشته باشد، و یا معراج المؤمن به‌عنوان غرض مطرح باشد، لازم نیست که ما اینها را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مسأله این است که از جزاف بودن ما بیرون بیاییم، کما این که راه دیگری هست که بعضیها هم به این راه ملتزم شدند، و آن هم مانعی ندارد</w:t>
      </w:r>
      <w:r>
        <w:rPr>
          <w:rFonts w:eastAsia="IRNazanin" w:cs="IRNazanin"/>
          <w:color w:val="111111"/>
          <w:sz w:val="28"/>
          <w:szCs w:val="28"/>
          <w:rtl w:val="true"/>
          <w:lang w:bidi="fa-IR"/>
        </w:rPr>
        <w:t>.</w:t>
      </w:r>
    </w:p>
    <w:p>
      <w:pPr>
        <w:pStyle w:val="Heading4"/>
        <w:numPr>
          <w:ilvl w:val="3"/>
          <w:numId w:val="1"/>
        </w:numPr>
        <w:rPr/>
      </w:pPr>
      <w:bookmarkStart w:id="1172" w:name="__RefHeading___Toc226979_3264237689"/>
      <w:bookmarkStart w:id="1173" w:name="_Toc430"/>
      <w:bookmarkEnd w:id="1172"/>
      <w:r>
        <w:rPr>
          <w:rtl w:val="true"/>
        </w:rPr>
        <w:t>وجود مصلحت در شیء علت تعلق امر به آن</w:t>
      </w:r>
      <w:bookmarkEnd w:id="1173"/>
    </w:p>
    <w:p>
      <w:pPr>
        <w:pStyle w:val="BookText"/>
        <w:rPr/>
      </w:pPr>
      <w:r>
        <w:rPr>
          <w:rFonts w:ascii="IRNazanin" w:hAnsi="IRNazanin" w:eastAsia="IRNazanin"/>
          <w:color w:val="111111"/>
          <w:sz w:val="28"/>
          <w:sz w:val="28"/>
          <w:szCs w:val="28"/>
          <w:rtl w:val="true"/>
          <w:lang w:bidi="fa-IR"/>
        </w:rPr>
        <w:t>ممکن است که ما یک راه چهارمی اینجا تصور کنیم که این راه را مرحوم آخوند در کفایه از بعضی از عدلیّه نقل می‌کند، و آن این است که ممکن است تعلق امر به صلات، برای خاطر یک مصلحتی است که در خود این امر وجود دارد، امر کردن دارای مصلحت است، و الاّ مأمور به هیچ مصلحت ندارد، منهی عنه هیچ مفسده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دیگر پای مفسده را نباید ما اصلا در بین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 المولا خودش مصلحت داشته باشد، و همین‌طور نهی المولا خودش مصلحت داشته باشد، اینجا دیگر روی این فرض اصلا پای مفسده در کار نیست، چرا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این امر به اقامۀ به صلات در او مصلحت است، چرا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این نهی از شرب خمر خودش دارای مصلحت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یک چنین احتمالی دادیم، آیا مسأله از جزاف بودن بیرون می‌آید یا نه؟ اگر نفس امر المولا مشتمل بر مصلحت شد، نفس نهی المولا مشتمل بر مصلحت شد، دیگر عنوان جزافیّت در اینجا تحقق ندارد؟ وقتی که عنوان جزافیّت در اینجا تحقق نداشت، در ما نحن فیه اینطوری نتیجه می‌گیریم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آن مصلحتی که در امرش باید لحاظ شود، آن مصلحت در رابطۀ با خود امر تحقق پیدا کرده است، او دیگر توقف ندارد بر این‌که مأمور به در خارج موجود شود، مصلحت در رابطۀ با خود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قد 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امر تحقق پیدا کرده است، به مقتضای حکم عقل ما</w:t>
      </w:r>
    </w:p>
    <w:p>
      <w:pPr>
        <w:pStyle w:val="BookText"/>
        <w:rPr/>
      </w:pPr>
      <w:r>
        <w:rPr>
          <w:rFonts w:ascii="IRNazanin" w:hAnsi="IRNazanin" w:eastAsia="IRNazanin"/>
          <w:color w:val="111111"/>
          <w:sz w:val="28"/>
          <w:sz w:val="28"/>
          <w:szCs w:val="28"/>
          <w:rtl w:val="true"/>
          <w:lang w:bidi="fa-IR"/>
        </w:rPr>
        <w:t>در برابر مولا، و انجام مأمور به مسؤول هستیم،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مأمور به مولا در خارج وجود پیدا کند، ولو این‌که مصلحت در خود امر باشد، ولو مصلحت در خود نهی باشد، لکن در ناحیۀ امر حتما باید مأمور به وجود پیدا کند، در ناحیۀ نهی هم حتما باید منهی عنه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از عقل در این فرض سؤال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به یک نمازی متعلق شده است، که از نظر اجزا، مردد بین نه جزء و ده جزء است، عقل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عهدۀ انجام آن مقداری که تعلق امر به او متیقّن و معلوم است، باید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مقداری که امر مولا در رابطۀ با آن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الخروج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احتمال چهارم هم که بعضی از عدلیّه برای خروج از جزافیّت، ملتزم به این معنا شده‌اند این است که مصلحت را دربارۀ خود امر و نهی فرض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جزافیّت در کار نیست، و در عین حال مقتضای حکم عقل هم عبارت از جریان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جواب این شد که اگر راه منحصرا عبارت از آن دو صورت اول باشد، حالا ما در این جواب اول می‌پذیریم که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ما عدم انحصار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به آن دو نیست، بلکه ما دو راه دیگر می‌توانیم تصور کنیم، که برطبق این دو راه اخیر، لازم نیست که برائت عقلیّه جریان پیدا نکند، بلکه در عین التزام به یکی از این دو راه اخیر، جریان برائت عقلیّه به وضع روشنی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مقام عبودیّت و مولویّت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مولا در خارج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 دارید؟ مگر دلیلی آمده است بر اینکه شما تابع مصلحت هستید؟ مسألۀ لزوم اتیان به مأمور به هیچ ارتباطی به مصلحت ندارد، این قانون عبودیّت و مولویّت است، مثل این‌که اشاعره که ارادۀ جزافیّه را دربارۀ خداوند ممتنع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مصلحتی امر از طرف خدا می‌تواند تحقق پیدا کند، آیا موافقت مأمور به از نظر اینها لازم نیست، چون اینها ملتزم به اصل اعتبار مصلحت نیستند؟ ربطی به این ندارد، مسألۀ موافقت امر یک قانونی است در رابطۀ با مولویّت و عبودیّت، حالا در چه مرحله‌ای مصلحت وجود دارد، در چه مرحله‌ای وجود ندارد اصلا مصلحت هست، یا اصلا مصلحت نیست؟ هیچ ارتباطی به مسألۀ موافقت ندارد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اثبات بشود، همین‌که شما در مسألۀ جزافیّت راه دیگری پیدا کردید، شما که می‌خواهید جلوی جریان برائت عقلیّه را بگیرید، باید آن</w:t>
      </w:r>
      <w:bookmarkStart w:id="1174" w:name="pg13711_332140"/>
    </w:p>
    <w:p>
      <w:pPr>
        <w:pStyle w:val="BookText"/>
        <w:rPr/>
      </w:pPr>
      <w:bookmarkEnd w:id="1174"/>
      <w:r>
        <w:rPr>
          <w:rFonts w:ascii="IRNazanin" w:hAnsi="IRNazanin" w:eastAsia="IRNazanin"/>
          <w:color w:val="111111"/>
          <w:sz w:val="28"/>
          <w:sz w:val="28"/>
          <w:szCs w:val="28"/>
          <w:rtl w:val="true"/>
          <w:lang w:bidi="fa-IR"/>
        </w:rPr>
        <w:t>راهها را اثبات کنید، و الاّ لازم نیست که ما اینها را اثبات کنیم،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امر مولا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جزاف نبودن عدم جریان برائت عقلیّه نیست، 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جواب از همین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راه منحصرا همان دو راهی است که این مستشکل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و چهارم را ما به‌طور کلی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معراج المؤمن مأمور به است، و صلات در حقیقت مقدمۀ تحقق معراج المؤمن است؟ یا این‌که نه، معراج المؤمن به‌عنوان غرض از صلات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بین این دو راه تفکیک کنیم، یک راهش را قبول داریم که برائت عقلیه جاری نمی‌شود و آن این است که ما مأمور به را عبارت از معراج المؤمن ببینیم، برای این‌که اگر مأمور به معراج المؤمن شد، از قبیل اسباب و محصّلات می‌شود، و در حقیقت به یک معنا از محل بحث اقل و اکثر در اجزاء هم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در اسباب و محصّلات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فرض دوم که اگر معراجیّت به‌عنوان غرض از صلات مطرح شد، به‌عنوان هدف برای ایجاب صلات مطرح 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اقتصار بر نماز نه جزئی کنیم، شک می‌کنیم که آیا غرض مولا حاصل شده است، یا حاصل نشده است؟ و مرحوم آخوند مکرر در کتاب کفایه در مباحث مختلفه این مسأله را بیان کرده‌اند که مکلّف در مقام امتثال، باید علم به حصول غرض داشته باشد، برای این‌که اگر شک در حصول غرض داشته باشد این مساوق با شک در سقوط امر است، برای خاطر این‌که امر حدوثا و بقائا تابع برای غرض است، معنا ندارد که امر کنار برود، درحالی‌که غرض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شک در حصول غرض کردید، تبعا شک در بقای امر و سقوط امر می‌کنید، و با شک در سقوط و بقای امر، بلا اشکال قاعدۀ اشتغال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آیا واقع مطلب هم اینطور است؟ آیا آن مقداری که عقل در مقام امتثال حکم می‌کند، این است که مکلّف باید علم به حصول غرض مولا پیدا کند؟</w:t>
      </w:r>
    </w:p>
    <w:p>
      <w:pPr>
        <w:pStyle w:val="Heading4"/>
        <w:numPr>
          <w:ilvl w:val="3"/>
          <w:numId w:val="1"/>
        </w:numPr>
        <w:rPr/>
      </w:pPr>
      <w:bookmarkStart w:id="1175" w:name="__RefHeading___Toc226981_3264237689"/>
      <w:bookmarkStart w:id="1176" w:name="_Toc431"/>
      <w:bookmarkEnd w:id="1175"/>
      <w:r>
        <w:rPr>
          <w:rtl w:val="true"/>
        </w:rPr>
        <w:t>عدم لزوم اتیان به مشکوک برای علم به حصول غرض مولا</w:t>
      </w:r>
      <w:bookmarkEnd w:id="1176"/>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مسألۀ اطاعت و معصیت، موافقت و مخالفت، اینها مسائل عقلی است، و حاکم بالاستقلال در این مسائل،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مولا دستور خیلی روشنی داده است که یک معجونی ترکیب شود تبعا برای خاطر هدفی، لکن</w:t>
      </w:r>
    </w:p>
    <w:p>
      <w:pPr>
        <w:pStyle w:val="BookText"/>
        <w:rPr/>
      </w:pPr>
      <w:r>
        <w:rPr>
          <w:rFonts w:ascii="IRNazanin" w:hAnsi="IRNazanin" w:eastAsia="IRNazanin"/>
          <w:color w:val="111111"/>
          <w:sz w:val="28"/>
          <w:sz w:val="28"/>
          <w:szCs w:val="28"/>
          <w:rtl w:val="true"/>
          <w:lang w:bidi="fa-IR"/>
        </w:rPr>
        <w:t>نسخه‌ای که برای تشکیل اجزای این معجون در اختیار گذاشته است، یک نسخۀ مشتمل بر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احتمال می‌دهیم که یک جزء دهمی در کار باشد و در اختیار ما قرار نگرفته است، آیا عقل اینجا اینطور حکم می‌کند که اگر شما معجون نه جزئی را در خارج ترک کردید و تشکیل دادید، چون نمی‌دانید که آن غرضی که مولا از این معجون می‌خواهد و هدفی که مولا در رابطۀ با ترکیب این معجون دارد، آیا حاصل می‌شود یا نمی‌شود؟ پس هر جزئی که احتمال جزئیّت می‌دهید، این را ضمیمۀ این معجون کن، آیا در باب اطاعت و موافقت و مخالفت و معصیت، عقل یک چنین حکمی دارد؟ یا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به غرض مولا دارید، ببین آن نسخه‌ای که از طرف مولا در اختیار تو قرار گرفته است دربارۀ اجزای تشکیل‌دهندۀ این معجون، آیا آن نسخه نه جزء را دلالت می‌کند یا ده جزء را دلالت می‌کند؟ تو چه الزامی داری که برای خاطر علم به حصول غرض مولا، هر جزئی که احتمال می‌دهی که در رابطۀ با این غرض نقش داشته باشد، آن را هم تهیه کنی و ضمیمۀ اجزای معلومه قرار بدهی؟ آیا در باب موافقت و مخالفت، از نظر عقل مسألۀ غرض مطرح است؟ یا آن‌که از نظر عقل چنین مطرح است که بیان مأمور به من قبل المولا است که چه مقدار از ناحیۀ مولا در این باره تبیین به عمل آمده است؟</w:t>
      </w:r>
    </w:p>
    <w:p>
      <w:pPr>
        <w:pStyle w:val="BookText"/>
        <w:rPr/>
      </w:pPr>
      <w:r>
        <w:rPr>
          <w:rFonts w:ascii="IRNazanin" w:hAnsi="IRNazanin" w:eastAsia="IRNazanin"/>
          <w:color w:val="111111"/>
          <w:sz w:val="28"/>
          <w:sz w:val="28"/>
          <w:szCs w:val="28"/>
          <w:rtl w:val="true"/>
          <w:lang w:bidi="fa-IR"/>
        </w:rPr>
        <w:t>همان مقداری که از ناحیۀ مولا تبیین به عمل آمده است، شما در مقابل همان مقدار ملزم و مأخوذ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زائد بر آن مقدار به‌عنوان این‌که من نمی‌دانم که بدون این غرض مولا حاصل می‌شود یا نمی‌شود؟ چه الزامی از ناحیۀ عقل در این باب مطرح است؟ لذا ما روی صورت دوم از آن دو صورت اولی که مبنای اشکال بر آن دو صورت قرار گرفته بود، می‌توانیم این حرف را بزنیم، که در فرض دوم که معراج المؤمن به‌عنوان غرض مطرح است، ولو این‌که ما با نخواندن سوره، نمی‌دانیم که معراج المؤمن حاصل می‌شود یا نمی‌شود؟ لکن ما ملزم به تحصیل غرض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مولا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خودش هم نه جزء برای نماز بیان کرده است، اگر برای جزء دهم هم بیانی بوده است به ما نرسیده است، و بیان غیر واصل هم مثل عدم البیان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بیننا و بین عقولنا، عقل در اینجا حکم به برائت نمی‌کند؟ یا این‌که در آن مثال معجونی که عرض کردیم، به این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تو احتمال جزئیّتش را در این معجون می‌دهی باید ضمیمه کنی، تا یقین کنی به این‌که آن غرض مولا، و هدف مولا</w:t>
      </w:r>
      <w:bookmarkStart w:id="1177" w:name="pg13711_332142"/>
    </w:p>
    <w:p>
      <w:pPr>
        <w:pStyle w:val="BookText"/>
        <w:rPr/>
      </w:pPr>
      <w:bookmarkEnd w:id="1177"/>
      <w:r>
        <w:rPr>
          <w:rFonts w:ascii="IRNazanin" w:hAnsi="IRNazanin" w:eastAsia="IRNazanin"/>
          <w:color w:val="111111"/>
          <w:sz w:val="28"/>
          <w:sz w:val="28"/>
          <w:szCs w:val="28"/>
          <w:rtl w:val="true"/>
          <w:lang w:bidi="fa-IR"/>
        </w:rPr>
        <w:t>در خارج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مراجعۀ به عقل می‌کنیم، چنین لا بدیّت و چنین الزامی را از ناحیۀ عقل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مهمی هم که در این باب شده بود، به این دو طرزی که ملاحظه فرمودید، قابل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 دوران امر بین متباینین است، در دوران بین متباینین قائل به لزوم احتیاط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یکی است، همان دوران بین متباینین است، همان مسألۀ گذشته است، که پای مسألۀ علم اجمالی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علم اجمالی مطرح است، مسألۀ احتیاط است، برای خاطر این‌که برائت عقلیّه در اطراف علم اجمالی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مسألۀ انحلال بود، و در دنبالش جریان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اشکال</w:t>
      </w:r>
      <w:r>
        <w:rPr>
          <w:rFonts w:eastAsia="IRNazanin" w:cs="IRNazanin"/>
          <w:color w:val="111111"/>
          <w:sz w:val="28"/>
          <w:szCs w:val="28"/>
          <w:rtl w:val="true"/>
          <w:lang w:bidi="fa-IR"/>
        </w:rPr>
        <w:t>.</w:t>
      </w:r>
    </w:p>
    <w:p>
      <w:pPr>
        <w:pStyle w:val="Heading4"/>
        <w:numPr>
          <w:ilvl w:val="3"/>
          <w:numId w:val="1"/>
        </w:numPr>
        <w:rPr/>
      </w:pPr>
      <w:bookmarkStart w:id="1178" w:name="__RefHeading___Toc226983_3264237689"/>
      <w:bookmarkStart w:id="1179" w:name="_Toc432"/>
      <w:bookmarkEnd w:id="1178"/>
      <w:r>
        <w:rPr>
          <w:rtl w:val="true"/>
        </w:rPr>
        <w:t>پرسش</w:t>
      </w:r>
      <w:r>
        <w:rPr>
          <w:rtl w:val="true"/>
        </w:rPr>
        <w:t>:</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اتیان به اقل علم به تحقق مأمور به حاصل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خروج از ارادۀ جزافی نسبت به خداوند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وجود مصلحت در شیء علت تعلق امر به آن است؟</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لزوم اتیان به مشکوک برای علم به حصول غرض مولا لازم است؟</w:t>
      </w:r>
      <w:bookmarkStart w:id="1180" w:name="pg13711_332143"/>
    </w:p>
    <w:p>
      <w:pPr>
        <w:pStyle w:val="Heading3"/>
        <w:numPr>
          <w:ilvl w:val="2"/>
          <w:numId w:val="1"/>
        </w:numPr>
        <w:rPr/>
      </w:pPr>
      <w:bookmarkStart w:id="1181" w:name="__RefHeading___Toc226985_3264237689"/>
      <w:bookmarkStart w:id="1182" w:name="_Toc433"/>
      <w:bookmarkEnd w:id="1180"/>
      <w:bookmarkEnd w:id="1181"/>
      <w:r>
        <w:rPr>
          <w:rtl w:val="true"/>
        </w:rPr>
        <w:t>درس دویست و هفتاد و دوم</w:t>
      </w:r>
      <w:bookmarkEnd w:id="1182"/>
    </w:p>
    <w:p>
      <w:pPr>
        <w:pStyle w:val="Heading4"/>
        <w:numPr>
          <w:ilvl w:val="3"/>
          <w:numId w:val="1"/>
        </w:numPr>
        <w:rPr/>
      </w:pPr>
      <w:bookmarkStart w:id="1183" w:name="__RefHeading___Toc226987_3264237689"/>
      <w:bookmarkStart w:id="1184" w:name="_Toc434"/>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85" w:name="__RefHeading___Toc226989_3264237689"/>
      <w:bookmarkStart w:id="1186" w:name="_Toc435"/>
      <w:bookmarkEnd w:id="1185"/>
      <w:r>
        <w:rPr>
          <w:rtl w:val="true"/>
        </w:rPr>
        <w:t>عدم حصول قصد تقرّب با اتیان اقل</w:t>
      </w:r>
      <w:bookmarkEnd w:id="1186"/>
    </w:p>
    <w:p>
      <w:pPr>
        <w:pStyle w:val="BookText"/>
        <w:rPr/>
      </w:pPr>
      <w:r>
        <w:rPr>
          <w:rFonts w:ascii="IRNazanin" w:hAnsi="IRNazanin" w:eastAsia="IRNazanin"/>
          <w:color w:val="111111"/>
          <w:sz w:val="28"/>
          <w:sz w:val="28"/>
          <w:szCs w:val="28"/>
          <w:rtl w:val="true"/>
          <w:lang w:bidi="fa-IR"/>
        </w:rPr>
        <w:t>آخرین اشکال که به منظور عدم جریان برائت عقلیّه در اینجا مطرح شده است، در خصوص اقل و اکثر در امور عبادیّه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اقل و اکثر ارتباطی در همان باب اجزا، گاهی در تعبدیّات مطرح می‌شود، و گاهی در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بحث به تعبدیّات اختصاص ندارد، و ارتباطی بودن هم ملازم با تعبّدی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واجب توصلی داشته باشیم که مرکب از یک اجزائی باشد، و بین اجزا ارتباط در کار باشد، به‌طوری‌که اگر بعضی از اجزا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المرکب لم یتحقق</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خصوص اقل و اکثر ارتباطی در امور عبادیّه و در واجبات تعبدیّه مطرح است به این کیفیّت که خصوصیّتی که در امور عبادی اعتبار دارد، مسألۀ قصد تقرّب است اما در توصلیات،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اعتبار قصد تقرّب در عبادات، ما اگر در اقل و اکثر ارتباطی، احتیاط را رعایت کنیم و اکثر را اتیان کنیم، می‌توانیم قصد تقرّب را رعایت کرده باشیم اما اگر اقل را اتیان کردیم، به اقل چطور</w:t>
      </w:r>
      <w:bookmarkStart w:id="1187" w:name="pg13711_332144"/>
    </w:p>
    <w:p>
      <w:pPr>
        <w:pStyle w:val="BookText"/>
        <w:rPr/>
      </w:pPr>
      <w:bookmarkEnd w:id="1187"/>
      <w:r>
        <w:rPr>
          <w:rFonts w:ascii="IRNazanin" w:hAnsi="IRNazanin" w:eastAsia="IRNazanin"/>
          <w:color w:val="111111"/>
          <w:sz w:val="28"/>
          <w:sz w:val="28"/>
          <w:szCs w:val="28"/>
          <w:rtl w:val="true"/>
          <w:lang w:bidi="fa-IR"/>
        </w:rPr>
        <w:t>می‌توانیم قصد تقرّب کنیم؟ به اقل چطور می‌توانیم این معنایی که از خصوصیّات رکنیّه عبادات است، را رعایت کنیم؟</w:t>
      </w:r>
    </w:p>
    <w:p>
      <w:pPr>
        <w:pStyle w:val="BookText"/>
        <w:rPr/>
      </w:pPr>
      <w:r>
        <w:rPr>
          <w:rFonts w:ascii="IRNazanin" w:hAnsi="IRNazanin" w:eastAsia="IRNazanin"/>
          <w:color w:val="111111"/>
          <w:sz w:val="28"/>
          <w:sz w:val="28"/>
          <w:szCs w:val="28"/>
          <w:rtl w:val="true"/>
          <w:lang w:bidi="fa-IR"/>
        </w:rPr>
        <w:t>البته توضیح این مطلب یک مقدمه‌ای هم لازم دارد، و آن این است که مسألۀ قصد تقرّب تنها در واجبات نفسیّه تصور می‌شود، یعنی عبادتی که وجوب نفسی و یا استحباب نفسی دارد، ممکن است قصد تقرّب در آن معتبر باشد و یا معتبر است اما در واجبات غیریّه که وجوبشان وجوب مقدمی است، در اصول ملاحظه کرده‌اید که واجب غیری، واجب توصلی است، و قصد قربت در آن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باید وجوبش وجوب نفسی باشد، تا بتواند مقربیّت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واجب نفسی است که صلاحیّت مقربیّت دارد، اما واجب غیری صلاحیّت مقربیّت را ندارد</w:t>
      </w:r>
      <w:r>
        <w:rPr>
          <w:rFonts w:eastAsia="IRNazanin" w:cs="IRNazanin"/>
          <w:color w:val="111111"/>
          <w:sz w:val="28"/>
          <w:szCs w:val="28"/>
          <w:rtl w:val="true"/>
          <w:lang w:bidi="fa-IR"/>
        </w:rPr>
        <w:t>.</w:t>
      </w:r>
    </w:p>
    <w:p>
      <w:pPr>
        <w:pStyle w:val="Heading4"/>
        <w:numPr>
          <w:ilvl w:val="3"/>
          <w:numId w:val="1"/>
        </w:numPr>
        <w:rPr/>
      </w:pPr>
      <w:bookmarkStart w:id="1188" w:name="__RefHeading___Toc226991_3264237689"/>
      <w:bookmarkStart w:id="1189" w:name="_Toc436"/>
      <w:bookmarkEnd w:id="1188"/>
      <w:r>
        <w:rPr>
          <w:rtl w:val="true"/>
        </w:rPr>
        <w:t>لازمه شک در مقرّبیت اقل</w:t>
      </w:r>
      <w:bookmarkEnd w:id="1189"/>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شما نماز مردد بین ده جزء و نه جزء را به صورت ده جزء اتیان می‌کنید، شما می‌دانید که دارید مقرّب را انجام می‌دهید برای این‌که این عمل شما، این نماز ده جزئی، بلا اشکال مقرّب است حالا یا ده جزء مقرّب است یا نه جزء از این ده جزء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مقربیّت این نماز ده جزئی صادر از شما، برای شما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می‌توانید قصد تقرّب کنید، نماز را به‌عنوان مقربیّت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اطاعت، شما بر نه جزء اقتصار کردید، این نه جزء چون امرش دائر بین این است که وجوبش وجوب نفسی باشد و یا این‌که وجوبش وجوب غیری باشد، لذا مقربیّت این نه جزء برای شما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 جزء، واجب نفسی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نه جزء، واجب غیری شد، و نماز واجب نفسی نماز ده جزئی شد، این نه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امری است که روی یک تقدیر، مقرّب است و روی تقدیر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چطور می‌توانید دربارۀ آن قصد تقرّب داشته باشید؟ شما چطور می‌توانید او را به‌عنوان مقربیّت در خارج پیدا کنید؟ شما که نمی‌دانید این مقربیّت دارد، یا ندارد؟ اما در اتیان به اکثر، این مسأله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این عمل شما مقرّب، حالا یا تمام ده جزء مقرّب است، یا نه جزء از این ده جزء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قصد تقرّب دربارۀ ده جزء از شما امکان تحقق دارد، اما دربارۀ نه جزء امکان تحقق ندارد و اگر امکان تحقق نداشت، نماز نه جزئی به‌عنوان عبادت نمی‌تواند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لفقدها لقصد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اشکالی است که در اینجا</w:t>
      </w:r>
      <w:bookmarkStart w:id="1190" w:name="pg13711_332145"/>
    </w:p>
    <w:p>
      <w:pPr>
        <w:pStyle w:val="BookText"/>
        <w:rPr/>
      </w:pPr>
      <w:bookmarkEnd w:id="1190"/>
      <w:r>
        <w:rPr>
          <w:rFonts w:ascii="IRNazanin" w:hAnsi="IRNazanin" w:eastAsia="IRNazanin"/>
          <w:color w:val="111111"/>
          <w:sz w:val="28"/>
          <w:sz w:val="28"/>
          <w:szCs w:val="28"/>
          <w:rtl w:val="true"/>
          <w:lang w:bidi="fa-IR"/>
        </w:rPr>
        <w:t>مطرح شده است و باید جواب از این اشکال داده شود</w:t>
      </w:r>
      <w:r>
        <w:rPr>
          <w:rFonts w:eastAsia="IRNazanin" w:cs="IRNazanin"/>
          <w:color w:val="111111"/>
          <w:sz w:val="28"/>
          <w:szCs w:val="28"/>
          <w:rtl w:val="true"/>
          <w:lang w:bidi="fa-IR"/>
        </w:rPr>
        <w:t>.</w:t>
      </w:r>
    </w:p>
    <w:p>
      <w:pPr>
        <w:pStyle w:val="Heading4"/>
        <w:numPr>
          <w:ilvl w:val="3"/>
          <w:numId w:val="1"/>
        </w:numPr>
        <w:rPr/>
      </w:pPr>
      <w:bookmarkStart w:id="1191" w:name="__RefHeading___Toc226993_3264237689"/>
      <w:bookmarkStart w:id="1192" w:name="_Toc437"/>
      <w:bookmarkEnd w:id="1191"/>
      <w:r>
        <w:rPr>
          <w:rtl w:val="true"/>
        </w:rPr>
        <w:t>عدم دلیل بر لزوم قصد تقرّب</w:t>
      </w:r>
      <w:bookmarkEnd w:id="1192"/>
    </w:p>
    <w:p>
      <w:pPr>
        <w:pStyle w:val="BookText"/>
        <w:rPr/>
      </w:pPr>
      <w:r>
        <w:rPr>
          <w:rFonts w:ascii="IRNazanin" w:hAnsi="IRNazanin" w:eastAsia="IRNazanin"/>
          <w:color w:val="111111"/>
          <w:sz w:val="28"/>
          <w:sz w:val="28"/>
          <w:szCs w:val="28"/>
          <w:rtl w:val="true"/>
          <w:lang w:bidi="fa-IR"/>
        </w:rPr>
        <w:t>یک جواب عبارت از این است که معنایی که در عبادیّت عبادت معتبر است، عبارت از این معنایی نیست که خیلی معروف است و در اذهان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مفاد قصد التقرّب و قصد المقربیّة، در عبادت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و در ذهنم هست من در تقریرات صلاتشان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در اینجا می‌فرمودند،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نداریم بر این‌که قصد تقرّب در نماز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یک دلیلی که دلالت کند بر این‌که قصد تقرّب در نماز اعتبار دارد،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این است که روایات در مورد چیزهایی که منافی با قصد تقرّب است، وارد شده و حکم به ابطال عمل با وجود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شما، ریایی واقع شود، در مورد ریا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خوبی هستم، اگر کسی کار را برای من و برای دیگران انجام داد، من چون شریک خوبی هستم، همه را به غیر واگذار می‌کنم، می‌گویم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روایات دیگری در باب ریا وارد شده است که دلالت بر بطلان عمل در مورد ریا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عجب وارد شده است، روایاتی در باب بعضی از موانع دیگر وارد شده است</w:t>
      </w:r>
      <w:r>
        <w:rPr>
          <w:rFonts w:eastAsia="IRNazanin" w:cs="IRNazanin"/>
          <w:color w:val="111111"/>
          <w:sz w:val="28"/>
          <w:szCs w:val="28"/>
          <w:rtl w:val="true"/>
          <w:lang w:bidi="fa-IR"/>
        </w:rPr>
        <w:t>.</w:t>
      </w:r>
    </w:p>
    <w:p>
      <w:pPr>
        <w:pStyle w:val="Heading4"/>
        <w:numPr>
          <w:ilvl w:val="3"/>
          <w:numId w:val="1"/>
        </w:numPr>
        <w:rPr/>
      </w:pPr>
      <w:bookmarkStart w:id="1193" w:name="__RefHeading___Toc226995_3264237689"/>
      <w:bookmarkStart w:id="1194" w:name="_Toc438"/>
      <w:bookmarkEnd w:id="1193"/>
      <w:r>
        <w:rPr>
          <w:rtl w:val="true"/>
        </w:rPr>
        <w:t>خصوصیت عمل عبادی</w:t>
      </w:r>
      <w:bookmarkEnd w:id="1194"/>
    </w:p>
    <w:p>
      <w:pPr>
        <w:pStyle w:val="BookText"/>
        <w:rPr/>
      </w:pPr>
      <w:r>
        <w:rPr>
          <w:rFonts w:ascii="IRNazanin" w:hAnsi="IRNazanin" w:eastAsia="IRNazanin"/>
          <w:color w:val="111111"/>
          <w:sz w:val="28"/>
          <w:sz w:val="28"/>
          <w:szCs w:val="28"/>
          <w:rtl w:val="true"/>
          <w:lang w:bidi="fa-IR"/>
        </w:rPr>
        <w:t>ما وقتی اینها را ملاحظه می‌کنیم، نتیجه می‌گیریم که خصوصیّت عمل عبادی این است که محرّک انسان و داعی انسان برای انجام او، نباید این باشد که زید و عمرو خوششان بیاید، نباید این باشد که پولی در مقابل او دهند، نباید این باشد که انسان وجه‌ای در مقابل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آن است که محرّک انسان، امر الهی و جهت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انسان به یک داعی الهی، و به یک جهت مربوط به خداوند انجام بدهد، این معنای قصد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مرحوم آخوند در کفایه در معنای قصد تقرّب احتمالاتی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احتمال که رویش تکیه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تقرّب، اتیان به داعی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هم بیشتر بحث می‌کند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به ذهن ما می‌رسد که خصوصیّت عبادت این است که باید عنوان مقربیّت</w:t>
      </w:r>
      <w:bookmarkStart w:id="1195" w:name="pg13711_332146"/>
    </w:p>
    <w:p>
      <w:pPr>
        <w:pStyle w:val="BookText"/>
        <w:rPr/>
      </w:pPr>
      <w:bookmarkEnd w:id="1195"/>
      <w:r>
        <w:rPr>
          <w:rFonts w:ascii="IRNazanin" w:hAnsi="IRNazanin" w:eastAsia="IRNazanin"/>
          <w:color w:val="111111"/>
          <w:sz w:val="28"/>
          <w:sz w:val="28"/>
          <w:szCs w:val="28"/>
          <w:rtl w:val="true"/>
          <w:lang w:bidi="fa-IR"/>
        </w:rPr>
        <w:t>داشته باشد، و ما در رابطۀ با عبادت قصد مقربیّت داشته باشیم،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عبادت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ببینیم در ما نحن فیه آن کسی که نماز نه جزئی را اتیان می‌کند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قصد مقربیّت داشته باشد، داعی او که نماز نه جزئی را اتیان کند، چه چیز است؟ می‌خواهد ریا کند، می‌خواهد عجب داشته باشد، مسائل دنیوی برای او مطرح است؟ یا از نظر داعی و محرک، بین این آدمی که نماز نه جزئی اتیان می‌کند، و بین آن آدمی که نماز ده جزئی اتیان می‌کند، فرقی وجود ندارد؟ آن جهتی که در عبادیّت عبادت معتبر است، آن جهت برای هردویشان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نماز را ده جزئی اتیان می‌کند، محرّکش جنبۀ معنوی است، و امر الهی و جهت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نماز نه جزئی می‌خواند نیز به همین هدف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اصلا محل بحث ما اینجاست و الاّ اگر کسی یک نماز نه جزئی را برای ریا خواند،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نماز ده جزئی را ریاء خواند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بخواهیم بین این دو اینجوری فرق بگذاریم، آدمی که نماز را ده جزء می‌خواند می‌تواند جهت معنویش را رعایت کند، اما آدمی که نماز را نه جزء می‌خواند نمی‌تواند جنبۀ معنوی را رعایت کند، این فرق به نظر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به داعی الهی و به جنبۀ معنوی اتیان می‌کند، و هم این به داعی الهی و جنبۀ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نمی‌توانیم بین این دو این فرق را قائل شویم، این اولا</w:t>
      </w:r>
      <w:r>
        <w:rPr>
          <w:rFonts w:eastAsia="IRNazanin" w:cs="IRNazanin"/>
          <w:color w:val="111111"/>
          <w:sz w:val="28"/>
          <w:szCs w:val="28"/>
          <w:rtl w:val="true"/>
          <w:lang w:bidi="fa-IR"/>
        </w:rPr>
        <w:t>.</w:t>
      </w:r>
    </w:p>
    <w:p>
      <w:pPr>
        <w:pStyle w:val="Heading4"/>
        <w:numPr>
          <w:ilvl w:val="3"/>
          <w:numId w:val="1"/>
        </w:numPr>
        <w:rPr/>
      </w:pPr>
      <w:bookmarkStart w:id="1196" w:name="__RefHeading___Toc226997_3264237689"/>
      <w:bookmarkStart w:id="1197" w:name="_Toc439"/>
      <w:bookmarkEnd w:id="1196"/>
      <w:r>
        <w:rPr>
          <w:rtl w:val="true"/>
        </w:rPr>
        <w:t>عدم وجوب غیری اقل</w:t>
      </w:r>
      <w:bookmarkEnd w:id="119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ما جواب دیگری از این حرف داریم و آن این است که ما اقل را واجب به وجوب غیری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الاکثر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هم نماز ده جزئی واجب باشد، اینطور نیست که اقل، وجوب غیری 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توصلی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حرفها بود، جای اشکال شما روی این مبنا، یعنی جواب دوم ما بود، اما بحث این است که ما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به اتیان اجزا، همان امر متعلق به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دعوت می‌کند به این‌که در نماز رکوع کند؟ از او می‌پرسیم که داعی شما به رکوع در نماز چه چیز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شما به سجود در نماز چه چیز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شما به تشهد و تسلیم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آدمی</w:t>
      </w:r>
      <w:bookmarkStart w:id="1198" w:name="pg13711_332147"/>
    </w:p>
    <w:p>
      <w:pPr>
        <w:pStyle w:val="BookText"/>
        <w:rPr/>
      </w:pPr>
      <w:bookmarkEnd w:id="1198"/>
      <w:r>
        <w:rPr>
          <w:rFonts w:ascii="IRNazanin" w:hAnsi="IRNazanin" w:eastAsia="IRNazanin"/>
          <w:color w:val="111111"/>
          <w:sz w:val="28"/>
          <w:sz w:val="28"/>
          <w:szCs w:val="28"/>
          <w:rtl w:val="true"/>
          <w:lang w:bidi="fa-IR"/>
        </w:rPr>
        <w:t>که نه جزء را می‌خواند، و بین آن آدمی که ده جزء را می‌خواند، چه فرقی است؟ آن کسی که ده جزء را انجام می‌دهد، داعیش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نه جزء را انجام می‌دهد داعیش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داعی و عنوان محرّک، بین این دو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یک جهت دیگری است، و آن این است که آن کسی که اکثر را اتیان می‌کند، قائل به انحلال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گریبان انسان را گرفت، اشتغال یقینی فراغ یقینی لازم دارد، و آن کسی که نه جزء را اتیان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انحلال پیدا کرده است، و دربارۀ مأمور به آن مقداری که مولا برای ما روشن کرده، امرش گریبان ما را می‌گیرد، اما آن مقداری که برای ما روشن نکرده، ولو در واقع هم جزء مأمور به باشد، امر مولا نمی‌تواند نسبت به آن مقدار گریبان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بینشان اختلاف است، و الاّ در اصل این معنا، چه آن کسی که اقل را ایجاد می‌کند، و چه آن کسی را که اکثر را ایجاد می‌کند، از هرکدامشان که سؤال کنید که به چه داعی دارید این عمل را انجام می‌دهید؟ هردو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وجوب غیری توصلی در باب اجزا به‌هیچ‌وجه مطرح نیست، و همان‌طور که ما مکررا عرض کردیم، داعویّت امر به سوی اجزا، عین داعویّت به مرکب است، برای این‌که مرکب، غیر از اجزا، واقعیّتی ندارد و حتی اینطور نیست که مرکب، یک امر متحصّل از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یعنی رکوع و سجود و رکوع و تشهد و تسلیم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مبتنی بر این بود که ما در مورد اجزا، وجوب غیری قائل شویم، تا مستشکل به این ضمیمه کند که واجب غیری، جنبۀ توصلیت دارد، آن‌وقت چطور شما مقربیّت را به این معنا می‌توانید احراز کنید</w:t>
      </w:r>
      <w:r>
        <w:rPr>
          <w:rFonts w:eastAsia="IRNazanin" w:cs="IRNazanin"/>
          <w:color w:val="111111"/>
          <w:sz w:val="28"/>
          <w:szCs w:val="28"/>
          <w:rtl w:val="true"/>
          <w:lang w:bidi="fa-IR"/>
        </w:rPr>
        <w:t>.</w:t>
      </w:r>
    </w:p>
    <w:p>
      <w:pPr>
        <w:pStyle w:val="Heading4"/>
        <w:numPr>
          <w:ilvl w:val="3"/>
          <w:numId w:val="1"/>
        </w:numPr>
        <w:rPr/>
      </w:pPr>
      <w:bookmarkStart w:id="1199" w:name="__RefHeading___Toc226999_3264237689"/>
      <w:bookmarkStart w:id="1200" w:name="_Toc440"/>
      <w:bookmarkEnd w:id="1199"/>
      <w:r>
        <w:rPr>
          <w:rtl w:val="true"/>
        </w:rPr>
        <w:t>نتیجۀ بحث اجرای برائت در باب اقل و اکثر ارتباطی</w:t>
      </w:r>
      <w:bookmarkEnd w:id="1200"/>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بحثهای چند روزه به اینجا منتهی شد که از نظر ما، هیچ مانعی ندارد که برائت عقلیّه در اقل و اکثر ارتباطی در باب اجزا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برائت شرعیّه هم باید کاملا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شرعیّه که از راه حدیث رفع و امثال حدیث رفع ثابت می‌شود، می‌تواند در اینجا جریان پیدا کند، یا نمی‌تواند؟ اینجا باید روی دو مبنا ما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مبنای آنهایی که برائت عقلیّه را جاری می‌دانستند، که لازمۀ جریان برائت عقلیّه، مسألۀ انحلال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مبنا، مبنای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روی مبنای انحلال علم اجمالی، ما می‌توانیم حدیث رفع را دربارۀ سورۀ مشکوکة الجزئیة جاری کنیم یا نه؟ این یک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آیا روی مبنای غیر انحلال، که همان مبنای مرحوم آخوند بود که ایشان انحلال را مستلزم خلف، و یا بالاتر مستلزم محال می‌دید، آیا روی مبنای مرحوم آخوند که قائل به عدم انحلال بودند، روی مبنای ایشان برائت شرعیّه می‌تواند جریان پیدا کند یا نه؟ پس روی هریک از دو مبنا مستقلا باید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انحلال که خود ما قائل به انحلال بودیم، اینجا حدیث رفع دربارۀ سورۀ مشکوکة الجزئیة چه نقشی دارد؟ جواب این است که همۀ نقشها را دارد برای این که شما که قائل به انحلال شدید، معنایش این شد که سوره مشکوکة الجزئیة، مشکوک الوجوب شد بالشک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که هیچ‌گونه طرفیّتی برای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انحلال این بود که اصلا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 بالاترش را ذکر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علم اجمالی در اینجا وجود ندارد، آنچه که در اینجا وجود دارد، یک علم تفصیلی و یک شک بدوی است و شما این دو را به هم چسباندید و یک علم اجمالی صوری و ظاهری به دست آوردید، و الاّ اگر واقعیّت را بخواهیم ملاحظه کنیم، ما اصلا فاقد علم اجمالی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تفصیلی به وجوب اقل و شک بدوی در وجوب اکثر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دربارۀ سوره جریان پیدا می‌کند، به هر صورتی که شما می‌خواهید اینجا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می‌شود برائت شرعیّه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برائت شرعیّه را در رابطۀ با وجود اکثر به کار می‌بریم، و به عبارت دیگر برائت شرعیّه را در حکم تکلیفی اجرا می‌کنیم، به این صورت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وجوبه معلوما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ده جزئی، وجوبش برای ما مشکوک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ده جزئی را از بین می‌برد که حدیث رفع دربارۀ حکم تکلیفی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روشن است و کسی هم نمی‌تواند در این مناقشه کند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طرز دیگر هم می‌شود برائت را جاری کرد، روی همین مبنای خودمان، و آن این است که اگر ما در مسألۀ احکام وضعیّه که ان شاء الله بحث مفصلش در کتاب استصحاب می‌آید، قائل شدیم که مولای آمر و متکلّم می‌تواند مستقیما جزئیّت را برای مأمور به جعل کند،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السورة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جزئیّت به‌عنوان یک حکم وضعی، مجعول برای متکلّم و حاکم باشد، اگر این مبنا را قبول کردیم، آن‌وقت می‌توانیم</w:t>
      </w:r>
      <w:bookmarkStart w:id="1201" w:name="pg13711_332149"/>
    </w:p>
    <w:p>
      <w:pPr>
        <w:pStyle w:val="BookText"/>
        <w:rPr/>
      </w:pPr>
      <w:bookmarkEnd w:id="1201"/>
      <w:r>
        <w:rPr>
          <w:rFonts w:ascii="IRNazanin" w:hAnsi="IRNazanin" w:eastAsia="IRNazanin"/>
          <w:color w:val="111111"/>
          <w:sz w:val="28"/>
          <w:sz w:val="28"/>
          <w:szCs w:val="28"/>
          <w:rtl w:val="true"/>
          <w:lang w:bidi="fa-IR"/>
        </w:rPr>
        <w:t>حدیث رفع را در رابطۀ با حکم وضعی در اینجا جاری کنیم،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المولی جعل السورة جزء، ام لم یجعل السورة جزء فجزئیة السورة مما تکون غیر معلومة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برای ما مشکوک است، بیانی از ناحیۀ مولا در مورد جزئیّت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اینجا جاری می‌شود، و جزئیّت سورۀ مشکوکه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اگر ما مبنای انحلال که مبنای خودمان بود را بپذیریم، حدیث رفع را به دو کیفیّت می‌توانیم در اینجا پیاده کنیم، هم به کیفیّتی که ناظر به رفع حکم تکلیفی باشد، و هم به کیفیتی که ناظر به رفع حکم وضعی باشد، بنابر این‌که جزئیّت، قابل وضع و رفع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روی مبنای عدم انحلال که مبنای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مرحوم آخوند با این‌که قائل به انحلال نشدند، و برائت عقلیّه را جاری نمی‌دانند، مع ذلک به برائت شرعیّه که رسیدند، ظاهرشان این است که برائت شرعیّه هیچ مانعی ندارد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مبنا، عدم انحلال است، مع ذلک قائل شدند به این‌که برائت شرعیّه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نظرشان این است، و در این رابطه هیچ تفصیلی هم قائل نشدند</w:t>
      </w:r>
      <w:r>
        <w:rPr>
          <w:rFonts w:eastAsia="IRNazanin" w:cs="IRNazanin"/>
          <w:color w:val="111111"/>
          <w:sz w:val="28"/>
          <w:szCs w:val="28"/>
          <w:rtl w:val="true"/>
          <w:lang w:bidi="fa-IR"/>
        </w:rPr>
        <w:t>.</w:t>
      </w:r>
    </w:p>
    <w:p>
      <w:pPr>
        <w:pStyle w:val="Heading4"/>
        <w:numPr>
          <w:ilvl w:val="3"/>
          <w:numId w:val="1"/>
        </w:numPr>
        <w:rPr/>
      </w:pPr>
      <w:bookmarkStart w:id="1202" w:name="__RefHeading___Toc227001_3264237689"/>
      <w:bookmarkStart w:id="1203" w:name="_Toc441"/>
      <w:bookmarkEnd w:id="1202"/>
      <w:r>
        <w:rPr>
          <w:rtl w:val="true"/>
        </w:rPr>
        <w:t>تفصیل بین علیّت تامه علم اجمالی و اقتضای آن برای لزوم موافقت قطعیه</w:t>
      </w:r>
      <w:bookmarkEnd w:id="1203"/>
    </w:p>
    <w:p>
      <w:pPr>
        <w:pStyle w:val="BookText"/>
        <w:rPr/>
      </w:pPr>
      <w:r>
        <w:rPr>
          <w:rFonts w:ascii="IRNazanin" w:hAnsi="IRNazanin" w:eastAsia="IRNazanin"/>
          <w:color w:val="111111"/>
          <w:sz w:val="28"/>
          <w:sz w:val="28"/>
          <w:szCs w:val="28"/>
          <w:rtl w:val="true"/>
          <w:lang w:bidi="fa-IR"/>
        </w:rPr>
        <w:t>لکن یک نظری هم مرحوم محقق عراقی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قائل می‌شوند،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بحثی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این بحث را سابقا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علم اجمالی نسبت به لزوم موافقت قطعیّه، علیّت تامه دارد یا فقط جنبۀ اقتضا در او هست؟ آیا علم اجمالی علّت تامۀ وجوب موافقت قطعیّه است؟ یا این‌که علم اجمالی مقتضی وجوب موافقت قطعیّه است و ممکن است که یک مانعی پیش بیاید که جلوی این مقتضی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علم اجمالی دارید لکن موافق قطعیّه واجب نیست؟ ایشان بین این دو تفصیل قائل شده‌اند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اجمالی را علّت تامۀ وجوب موافقت قطعیّه بدانیم، لازمه‌اش این است که در ما نحن فیه برائت شرعیّه جریان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علم اجمالی را مقتضی وجوب موافقت قطعیّه بدانیم، منافاتی ندارد با این‌که حدیث رفع به صورت یک مانع دلالت بر جریان برائت شرطیّه کند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ظاهر کلام مرحوم آخوند این است که به‌طور مطلق برائت</w:t>
      </w:r>
      <w:bookmarkStart w:id="1204" w:name="pg13711_332150"/>
    </w:p>
    <w:p>
      <w:pPr>
        <w:pStyle w:val="BookText"/>
        <w:rPr/>
      </w:pPr>
      <w:bookmarkEnd w:id="1204"/>
      <w:r>
        <w:rPr>
          <w:rFonts w:ascii="IRNazanin" w:hAnsi="IRNazanin" w:eastAsia="IRNazanin"/>
          <w:color w:val="111111"/>
          <w:sz w:val="28"/>
          <w:sz w:val="28"/>
          <w:szCs w:val="28"/>
          <w:rtl w:val="true"/>
          <w:lang w:bidi="fa-IR"/>
        </w:rPr>
        <w:t>شرعیّه جریان پیدا می‌کند و مرحوم محقق اراکی تصریح به این دارند که بین اقتضا و علیّت،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اقتضا، برائت شرعیّه جاری می‌شود، اما در صورت علیّت،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ملاحظه کنیم، ببینیم آیا حق با کدام‌یک از این دوتاست؟ یا این‌که اینجا یک احتمال سومی وجود دارد، و آن این است که اگر ما قائل به عدم انحلال شدیم و برائت عقلیّه را جاری نکردیم، اینجا مطلقا دستمان از برائت شرعیّه مثل برائت عقلیّه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چنین احتمالی در اینجا مطرح باشد</w:t>
      </w:r>
      <w:r>
        <w:rPr>
          <w:rFonts w:eastAsia="IRNazanin" w:cs="IRNazanin"/>
          <w:color w:val="111111"/>
          <w:sz w:val="28"/>
          <w:szCs w:val="28"/>
          <w:rtl w:val="true"/>
          <w:lang w:bidi="fa-IR"/>
        </w:rPr>
        <w:t>.</w:t>
      </w:r>
    </w:p>
    <w:p>
      <w:pPr>
        <w:pStyle w:val="Heading4"/>
        <w:numPr>
          <w:ilvl w:val="3"/>
          <w:numId w:val="1"/>
        </w:numPr>
        <w:rPr/>
      </w:pPr>
      <w:bookmarkStart w:id="1205" w:name="__RefHeading___Toc227003_3264237689"/>
      <w:bookmarkStart w:id="1206" w:name="_Toc442"/>
      <w:bookmarkEnd w:id="1205"/>
      <w:r>
        <w:rPr>
          <w:rtl w:val="true"/>
        </w:rPr>
        <w:t>پرسش</w:t>
      </w:r>
      <w:r>
        <w:rPr>
          <w:rtl w:val="true"/>
        </w:rPr>
        <w:t>:</w:t>
      </w:r>
      <w:bookmarkEnd w:id="1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اشکال اجرای برائت در اقل و اکثر ارتباطی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اجرای برائت در اقل و اکثر ارتباطی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عمل عبادی را با ارتباط آن به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عدم وجوب غیری اقل جواب از اشکال اجرای برائت عقلیه چیست؟</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علیّت تامه علم اجمالی و اقتضای آن را برای لزوم موافقت قطعیه توضیح دهید</w:t>
      </w:r>
      <w:r>
        <w:rPr>
          <w:rFonts w:eastAsia="IRNazanin" w:cs="IRNazanin"/>
          <w:color w:val="111111"/>
          <w:sz w:val="28"/>
          <w:szCs w:val="28"/>
          <w:rtl w:val="true"/>
          <w:lang w:bidi="fa-IR"/>
        </w:rPr>
        <w:t>.</w:t>
      </w:r>
      <w:bookmarkStart w:id="1207" w:name="pg13711_332151"/>
    </w:p>
    <w:p>
      <w:pPr>
        <w:pStyle w:val="Heading3"/>
        <w:numPr>
          <w:ilvl w:val="2"/>
          <w:numId w:val="1"/>
        </w:numPr>
        <w:rPr/>
      </w:pPr>
      <w:bookmarkStart w:id="1208" w:name="__RefHeading___Toc227005_3264237689"/>
      <w:bookmarkStart w:id="1209" w:name="_Toc443"/>
      <w:bookmarkEnd w:id="1207"/>
      <w:bookmarkEnd w:id="1208"/>
      <w:r>
        <w:rPr>
          <w:rtl w:val="true"/>
        </w:rPr>
        <w:t>درس دویست و هفتاد و سوم</w:t>
      </w:r>
      <w:bookmarkEnd w:id="1209"/>
    </w:p>
    <w:p>
      <w:pPr>
        <w:pStyle w:val="Heading4"/>
        <w:numPr>
          <w:ilvl w:val="3"/>
          <w:numId w:val="1"/>
        </w:numPr>
        <w:rPr/>
      </w:pPr>
      <w:bookmarkStart w:id="1210" w:name="__RefHeading___Toc227007_3264237689"/>
      <w:bookmarkStart w:id="1211" w:name="_Toc444"/>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12" w:name="__RefHeading___Toc227009_3264237689"/>
      <w:bookmarkStart w:id="1213" w:name="_Toc445"/>
      <w:bookmarkEnd w:id="1212"/>
      <w:r>
        <w:rPr>
          <w:rtl w:val="true"/>
        </w:rPr>
        <w:t>عدم جریان برائت شرعیه در اقل و اکثر ارتباطی</w:t>
      </w:r>
      <w:bookmarkEnd w:id="1213"/>
    </w:p>
    <w:p>
      <w:pPr>
        <w:pStyle w:val="BookText"/>
        <w:rPr/>
      </w:pPr>
      <w:r>
        <w:rPr>
          <w:rFonts w:ascii="IRNazanin" w:hAnsi="IRNazanin" w:eastAsia="IRNazanin"/>
          <w:color w:val="111111"/>
          <w:sz w:val="28"/>
          <w:sz w:val="28"/>
          <w:szCs w:val="28"/>
          <w:rtl w:val="true"/>
          <w:lang w:bidi="fa-IR"/>
        </w:rPr>
        <w:t>بحث در این بود که اگر مبنای انحلال را نپذیریم، و در نتیجه برائت عقلیّه را جاری ندانیم، آیا روی این مبنا، برائت شرعیّه می‌تواند جاری بشود یا برائت شرعیّه هم مثل برائت عقلیّه جاری نیست، یا این‌که در مسأله، تفصیل وجود دارد؟ اگر ما علم اجمالی را علت تامّه برای وجوب احتیاط، و وجوب موافقت قطعیّه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جریان پیدا نمی‌کند اما اگر علم اجمالی را مقتضی وجوب احتیاط بدانیم، مقتضی وجوب موافقت قطعیّه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برائت شرعیّه جریان پیدا کند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برخلاف مختار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با این‌که برائت عقلیّه را جاری نمی‌دانند، برائت شرعیّه را مطلقا جاری می‌دانند و برخلاف مختار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قائل به تفصیل بین علیّت و اقتضا هستند، اگر مبنای انحلال را نپذیریم و علم اجمالی را منحل ندانیم، و لذا برائت عقلیّه را جاری نبینیم، برائت شرعی هم نمی‌توانیم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جریان برائت عقلیّه در ما نحن فیه، و عدم جریان برائت شرعیّه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عقلی جاری نشد، برائت شرعیّه هم جریان ندارد، حالا چرا؟ این دلیل را ملاحظه بفرمایید، که هم جوابی است برای مرحوم آخوند، و هم جواب محقق اراکی، منتها کلام محقق اراکی را بعد ان شاء الله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شمایی که می‌خواهید برائت شرعیّه جاری کنید و حدیث رفع را در اینجا پیاده کنید، آیا این مای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می‌خواهد به او متعلق شود، در ما نحن فیه عبارت از چیست؟ دلیل برائت شرعیّه،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مجهول است، چیزی که برای مکلّف غیر معلوم است، برداشته می‌شود، و متعلق رفع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 نحن فیه وقتی که شما می‌خواهید این حدیث رفع را پیاده 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عبارت از چیست؟</w:t>
      </w:r>
    </w:p>
    <w:p>
      <w:pPr>
        <w:pStyle w:val="BookText"/>
        <w:rPr/>
      </w:pPr>
      <w:r>
        <w:rPr>
          <w:rFonts w:ascii="IRNazanin" w:hAnsi="IRNazanin" w:eastAsia="IRNazanin"/>
          <w:color w:val="111111"/>
          <w:sz w:val="28"/>
          <w:sz w:val="28"/>
          <w:szCs w:val="28"/>
          <w:rtl w:val="true"/>
          <w:lang w:bidi="fa-IR"/>
        </w:rPr>
        <w:t>یکی از سه چیز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در اینجا ادعا کنید، که دیگر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وجوب متعلق به نماز ده جزئی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وجوب نفسی متعلق به اکثر،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ما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لنا و لم یعلم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ده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نفسی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 پیاده کنید،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سورۀ مشکوکة الجزئیّه است، که در حقیقت، حکم وضعی یعنی جزئیّت مجهوله برای سورۀ مشکوکة الجزئیة را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مراد از مای موصوله را حکم تکلیفی بگیریم، لکن حکم تکلیفی در رابطۀ با خود این جزء مشکوک، یعنی وجوب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با احتمال اول در این بود که در احتمال اول، وجوب نفسی متعلق به اکثر مرفوع می‌شد، اما در این احتمال، وجوب غیری متعلق به سوره، مرفوع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از این سه احتمال بیرون است؟ یعنی یک احتمال چهارمی هم در اینجا تصور می‌شود؟ دیگر احتمال چهارم در اینجا تصور نمی‌شود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نفسی متعلق به اکثر، جزئیّت برای سوره، وجوب غیری متعلق به سوره، این سه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اینها را یک‌یک باید بررسی کنیم، ببینیم آیا اصالة البرائة شرعی ولو طبق یکی از این احتمالات می‌تواند جریان پیدا کند؟ امکان جریان دارد یا ندارد؟</w:t>
      </w:r>
      <w:bookmarkStart w:id="1214" w:name="pg13711_332153"/>
    </w:p>
    <w:p>
      <w:pPr>
        <w:pStyle w:val="Heading4"/>
        <w:numPr>
          <w:ilvl w:val="3"/>
          <w:numId w:val="1"/>
        </w:numPr>
        <w:rPr/>
      </w:pPr>
      <w:bookmarkStart w:id="1215" w:name="__RefHeading___Toc227011_3264237689"/>
      <w:bookmarkStart w:id="1216" w:name="_Toc446"/>
      <w:bookmarkEnd w:id="1214"/>
      <w:bookmarkEnd w:id="1215"/>
      <w:r>
        <w:rPr>
          <w:rtl w:val="true"/>
        </w:rPr>
        <w:t>اشکال رفع وجوب نفسی اکثر با حدیث رفع</w:t>
      </w:r>
      <w:bookmarkEnd w:id="1216"/>
    </w:p>
    <w:p>
      <w:pPr>
        <w:pStyle w:val="BookText"/>
        <w:rPr/>
      </w:pPr>
      <w:r>
        <w:rPr>
          <w:rFonts w:ascii="IRNazanin" w:hAnsi="IRNazanin" w:eastAsia="IRNazanin"/>
          <w:color w:val="111111"/>
          <w:sz w:val="28"/>
          <w:sz w:val="28"/>
          <w:szCs w:val="28"/>
          <w:rtl w:val="true"/>
          <w:lang w:bidi="fa-IR"/>
        </w:rPr>
        <w:t>اما احتمال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وجوب نفسی متعلق به نماز ده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معلوما لدینا یکون مرفوعا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اشکالی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اشکالش این است که شما دارید روی مبنای عدم انحلال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مبنای انحلال بحث کنید، ما خودمان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برائت شرعیّه‌ای جریان پیدا می‌کند، و هیچ‌گونه تالی فاسدی ندارد، اما شما مسأله را به‌عنوان اطراف علم اجمالی بررسی می‌کنید، به‌عنوان فرض عدم انحلال بررسی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روی فرض عدم انحلال بررسی می‌کنید، اینجا معارضه تحقق پیدا می‌کند، همان‌طوری که وجوب نفسی متعلق به اکثر برای شما مجهول است، وجوب نفسی متعلق به اقل هم برای شما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اقل،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یک وجوب نفسی در این بین وجود دارد، اما این وجوب نفسی آیا به اکثر متعلق است، برای شما مشکوک است، به اقل متعلق است؟ برای شما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شما در رابطۀ با اکثر می‌خواهید اجرای برائت و نفی وجوب نفسی متعلق به اکثر کنید، در مقابل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برائتی هم در رابطۀ با نفی وجوب نفسی متعلق به اقل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اصالة البرائة هردویشان که نمی‌تواند جاری شود، برای این‌که اگر هردو بخواهد جاری شود، هم اکثر وجوب نفسی نداشته باشد، و هم اقل وجوب نفسی نداشته باشد، این مستلزم مخالفت عملیّۀ قطعیّه برای تکلیف معلوم بالاجمال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جاهایی است که مخالفت عملیّه تحقق پیدا می‌کند، آن هم مخالفت عملیّۀ قطعیّه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شما می‌خواهید در مورد وجوب نفسی متعلق به اکثر اجرای برائت کنید و این معارض است با جریان برائت در رابطۀ با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معارضۀ بین این دو اصل، این است که این مخالفت عملیّۀ با تکلیف معلوم بالاجمال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جریان قرار گرفته‌اید،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خدا مرا به نماز ده جزئی موظف کرد یا نکرد؟ خدا مرا مکلّف کرد به نماز ده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تکلیف، تکلیف مشکوک یجری فیه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رابطۀ با اقل هم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موظف کرد به یک نماز نه جزئی یا نکرد؟ طرف مقابلش عدم است، این هم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را که شما بخواهید جاری کنید، معارضش حیات پیدا می‌کند، معارضش زنده می‌شود،</w:t>
      </w:r>
      <w:bookmarkStart w:id="1217" w:name="pg13711_332154"/>
    </w:p>
    <w:p>
      <w:pPr>
        <w:pStyle w:val="BookText"/>
        <w:rPr/>
      </w:pPr>
      <w:bookmarkEnd w:id="1217"/>
      <w:r>
        <w:rPr>
          <w:rFonts w:ascii="IRNazanin" w:hAnsi="IRNazanin" w:eastAsia="IRNazanin"/>
          <w:color w:val="111111"/>
          <w:sz w:val="28"/>
          <w:sz w:val="28"/>
          <w:szCs w:val="28"/>
          <w:rtl w:val="true"/>
          <w:lang w:bidi="fa-IR"/>
        </w:rPr>
        <w:t>منتها علّت معارضه، وجود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اینجا در کار نبود، مسأله‌ای به نام علم اجمالی وجود نداشت، ما هر دو را جاری می‌کردیم، هیچ مانعی هم در کار نبود برای این‌که اینها بالذات باهم تعارضی ندارند، این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واجب است،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تعارضی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واجب نیست،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مجرا دارند، در دو مسیر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علم اجمالی است که آنها را به جان هم می‌اندازد،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واجب نیست از این طرف هم اکثر واجب نیست، پس سرت را بینداز زیر و برو، نه نماز نه جزئی و نه نماز ده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القای معارضه می‌کند، و الاّ در جریان هرکدام از این دو اصل ما نباید به اصل دیگر توجه داشته باشیم، اینها دوتا مجرا دارند و در دوتا مورد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وجود علم اجمالی بین اینها القای معارضه می‌کند</w:t>
      </w:r>
      <w:r>
        <w:rPr>
          <w:rFonts w:eastAsia="IRNazanin" w:cs="IRNazanin"/>
          <w:color w:val="111111"/>
          <w:sz w:val="28"/>
          <w:szCs w:val="28"/>
          <w:rtl w:val="true"/>
          <w:lang w:bidi="fa-IR"/>
        </w:rPr>
        <w:t>.</w:t>
      </w:r>
    </w:p>
    <w:p>
      <w:pPr>
        <w:pStyle w:val="Heading4"/>
        <w:numPr>
          <w:ilvl w:val="3"/>
          <w:numId w:val="1"/>
        </w:numPr>
        <w:rPr/>
      </w:pPr>
      <w:bookmarkStart w:id="1218" w:name="__RefHeading___Toc227013_3264237689"/>
      <w:bookmarkStart w:id="1219" w:name="_Toc447"/>
      <w:bookmarkEnd w:id="1218"/>
      <w:r>
        <w:rPr>
          <w:rtl w:val="true"/>
        </w:rPr>
        <w:t>فرق بین اقل و اکثر از نظر اجرای برائت</w:t>
      </w:r>
      <w:bookmarkEnd w:id="1219"/>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اقل و اکثر یک فرقی هست که آن فرق سبب می‌شود ما اصل را در اکثر جاری کنیم، و در اقل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انحلال نیست ولی یک چیزی است که نتیجۀ او را می‌خواهد بدهد، و او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اقل که می‌رسید، کاری به وجوب نفسی و وجوب غیری نداشته باشید، چون مجرای اصل را در هردو، روی وجوب نفسی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وجوب نفسی چکار دارید؟ بحث را روی طبیعة الوجوب بیاورید، روی طبیعة اللزوم، روی اصل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بحث را روی این پیاده کردید، اینجا اقل و اکثر باهم فرق می‌کند، برای این‌که در رابطۀ با اقل، اصل اللزوم برای شما معلوم است، ولو این‌که نفسیّت و غیریّت آن مشکوک است، اما نفسیّت و غیریّت به‌عنوان نوع مطرح است اما اصل الجنس و اصل الطبیعة در رابطۀ با اقل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قسم بخورد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الاقل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نفسا و اما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اکثر چطور می‌توانید بگویید؟ اصل طبیعت وجوب دربارۀ اکثر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نمی‌دانیم داخل در دایرۀ لزوم هست یا داخل در دایرۀ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اقل را در دایرۀ وجوب به نحو طبیعت می‌دانیم، اما بودن اکثر در دایرۀ وجوب به نحو طبیعت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اصالة البرائة را اینطور جاری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لزوم الاکثر مشکوک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bookmarkStart w:id="1220" w:name="pg13711_332155"/>
    </w:p>
    <w:p>
      <w:pPr>
        <w:pStyle w:val="BookText"/>
        <w:rPr/>
      </w:pPr>
      <w:bookmarkEnd w:id="1220"/>
      <w:r>
        <w:rPr>
          <w:rFonts w:ascii="IRNazanin" w:hAnsi="IRNazanin" w:eastAsia="IRNazanin"/>
          <w:color w:val="111111"/>
          <w:sz w:val="28"/>
          <w:sz w:val="28"/>
          <w:szCs w:val="28"/>
          <w:rtl w:val="true"/>
          <w:lang w:bidi="fa-IR"/>
        </w:rPr>
        <w:t>شاملش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الاقل لا یکون مشکوکا لنا بل معلوم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نوع نفسیّت و نوع غیریّتش برای ما مشکوک است، ولی ما بحث را در طبیعت اجرا می‌کنیم، و اصالة البرائة را در رابطۀ با اصل وجوب پیاده می‌کنیم و این سبب بشود که بین اقل و اکثر فرق به وجود بیاید، و با این‌که ما قائل به انحلال هم نشدیم، مع ذلک در رابطۀ با اکثر، اصالة البرائة جاری کنیم</w:t>
      </w:r>
      <w:r>
        <w:rPr>
          <w:rFonts w:eastAsia="IRNazanin" w:cs="IRNazanin"/>
          <w:color w:val="111111"/>
          <w:sz w:val="28"/>
          <w:szCs w:val="28"/>
          <w:rtl w:val="true"/>
          <w:lang w:bidi="fa-IR"/>
        </w:rPr>
        <w:t>.</w:t>
      </w:r>
    </w:p>
    <w:p>
      <w:pPr>
        <w:pStyle w:val="Heading4"/>
        <w:numPr>
          <w:ilvl w:val="3"/>
          <w:numId w:val="1"/>
        </w:numPr>
        <w:rPr/>
      </w:pPr>
      <w:bookmarkStart w:id="1221" w:name="__RefHeading___Toc227015_3264237689"/>
      <w:bookmarkStart w:id="1222" w:name="_Toc448"/>
      <w:bookmarkEnd w:id="1221"/>
      <w:r>
        <w:rPr>
          <w:rtl w:val="true"/>
        </w:rPr>
        <w:t>عدم مجعولیت شرعی جامع بین اقل و اکثر</w:t>
      </w:r>
      <w:bookmarkEnd w:id="1222"/>
    </w:p>
    <w:p>
      <w:pPr>
        <w:pStyle w:val="BookText"/>
        <w:rPr/>
      </w:pPr>
      <w:r>
        <w:rPr>
          <w:rFonts w:ascii="IRNazanin" w:hAnsi="IRNazanin" w:eastAsia="IRNazanin"/>
          <w:color w:val="111111"/>
          <w:sz w:val="28"/>
          <w:sz w:val="28"/>
          <w:szCs w:val="28"/>
          <w:rtl w:val="true"/>
          <w:lang w:bidi="fa-IR"/>
        </w:rPr>
        <w:t>اگر این اشکال در ذهن کسی آمد، جوابش این است که شما دربارۀ حدیث رفع،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فرض عبارت از تکلیف مجهول معنا می‌کنید، مقصودتان تکلیفی است که مجعول للشارع باشد، تکلیفی است که جعل شرعی بتواند به او تعلق بگیرد، تکلیفی که شارع مستقلا بتواند او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الوجوب، یک چنین شأنی دارد؟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الوجوب مجعول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آنچه را که شارع جعل کرده است در موارد وجوب نفسی، وجوب نفسی جعل کرده است، و در موارد وجوب غیری، وجوب غیری جعل کرده است؟ و این‌که شما بین وجوب نفسی و وجوب غیری یک جامع و قدر مشترکی تصور کرده‌اید، این معنایش این نیست که آن جامع هم مجعول شرعی باشد، معنایش این نیست که آن جامع را هم شارع جعل کرده باشد بلکه اصلا آن جامع واقعی هم نیست، او یک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غیری را در نظر گرفتید، وجوب نفسی را هم در نظر گرفتید، و بین اینها یک جامع انتزاعی درست کردید، نه یک جامعی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واقعیته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این جامع انتزاعی است این است که خود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یعتبره المولی، یعتبره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می‌دانیم که مولا در مقام امر، یا وجوب نفسی را در واجبات نفسیّه، اعتبار کرده است و یا وجوب غیری را در واجبات غیریّه اعتبار کرده است اما یک جایی چیزی را اعتبار کرده باشد به‌عنوان اصل الوجوب، و به‌عنوان طبیعة الوجوب، ما جایی ندیدیم که یک چنین اعتباری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الوجوب، بین وجوب نفسی و غیری، یک جامعیّت انتزاعی است، و معنای جامعیّت انتزاعیّه این است که مجعول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مجعول شرعی نشد، در نفی و اثباتش اصل شرعی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 در رابطۀ با مجعول شرعی نفیا و اثباتا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از این راه بخواهید بین اقل و اکثر فرق بگذارید، ولو این‌که</w:t>
      </w:r>
      <w:bookmarkStart w:id="1223" w:name="pg13711_332156"/>
    </w:p>
    <w:p>
      <w:pPr>
        <w:pStyle w:val="BookText"/>
        <w:rPr/>
      </w:pPr>
      <w:bookmarkEnd w:id="1223"/>
      <w:r>
        <w:rPr>
          <w:rFonts w:ascii="IRNazanin" w:hAnsi="IRNazanin" w:eastAsia="IRNazanin"/>
          <w:color w:val="111111"/>
          <w:sz w:val="28"/>
          <w:sz w:val="28"/>
          <w:szCs w:val="28"/>
          <w:rtl w:val="true"/>
          <w:lang w:bidi="fa-IR"/>
        </w:rPr>
        <w:t>در تقریب یک حرف جالبی به نظر می‌آید، لکن در باطن، یک حرف قابل قبولی نخواهد بود</w:t>
      </w:r>
      <w:r>
        <w:rPr>
          <w:rFonts w:eastAsia="IRNazanin" w:cs="IRNazanin"/>
          <w:color w:val="111111"/>
          <w:sz w:val="28"/>
          <w:szCs w:val="28"/>
          <w:rtl w:val="true"/>
          <w:lang w:bidi="fa-IR"/>
        </w:rPr>
        <w:t>.</w:t>
      </w:r>
    </w:p>
    <w:p>
      <w:pPr>
        <w:pStyle w:val="Heading4"/>
        <w:numPr>
          <w:ilvl w:val="3"/>
          <w:numId w:val="1"/>
        </w:numPr>
        <w:rPr/>
      </w:pPr>
      <w:bookmarkStart w:id="1224" w:name="__RefHeading___Toc227017_3264237689"/>
      <w:bookmarkStart w:id="1225" w:name="_Toc449"/>
      <w:bookmarkEnd w:id="1224"/>
      <w:r>
        <w:rPr>
          <w:rtl w:val="true"/>
        </w:rPr>
        <w:t>عدم جریان اصل در اقل به خاطر عدم فایده آن</w:t>
      </w:r>
      <w:bookmarkEnd w:id="1225"/>
    </w:p>
    <w:p>
      <w:pPr>
        <w:pStyle w:val="BookText"/>
        <w:rPr/>
      </w:pPr>
      <w:r>
        <w:rPr>
          <w:rFonts w:ascii="IRNazanin" w:hAnsi="IRNazanin" w:eastAsia="IRNazanin"/>
          <w:color w:val="111111"/>
          <w:sz w:val="28"/>
          <w:sz w:val="28"/>
          <w:szCs w:val="28"/>
          <w:rtl w:val="true"/>
          <w:lang w:bidi="fa-IR"/>
        </w:rPr>
        <w:t>باز یک شبهۀ دیگر هم اینجا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نشود ما روی مبنای عدم انحلال داریم و حالا هم روی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برائت از وجوب نفسی متعلق به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مقدمه‌ای دارد و آن این است که همیشه باید اصول شرعیّه در مواردی جریان پیدا کند که اثر بر او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یک اصل شرعی بلا اثر شد، ولو اصالة البرائة باشد، معنا ندارد که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اصول شرعیّه جریانشان مقیّد است به مواردی که اثر شرعی بر آنها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مقدمه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اصالة البرائة را دربارۀ اکثر جاری کنیم، این اثر شرعی دارد، اثر شرعیش این است که لازم نیست که آدم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اصالة البرائه‌ای که دربارۀ اکثر جریان پیدا می‌کند، عدم لزوم اتیان به جزء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آدم نمازش مع السورة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اقل که شما می‌خواهید اصل در اقل را معارض با اصل در اکثر قرار دهید، اول ببینیم این اصل در اقل نتیجه‌ای دارد؟ آیا اثر بر او بار می‌شود، یا نمی‌شود؟ اگر ما ثابت کردیم که هیچ اثری بر اصل در اقل بار نمی‌شود، این اصل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که نشد، اصل جاری در اکثر بلامعارض می‌ماند، برای این‌که در مقابلش دیگر اصلی که منشأ اثر باشد وجود ندارد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ادعا می‌کنیم که اصل جاری در اقل بلا اثر است، برای این‌که این اصلی که جاری می‌کنید، در رابطۀ با وجوب نفسی اقل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وجوب نفسی ندارد،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اقل را ترک کنید؟ می‌توانید اقل را هم اتیان نکنید؟ این‌که اقل را باید اتیان کرد،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را با این‌که باید اتیان کرد، وجوب نفسی ندارد، نداشته باشد،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اکثر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اکثر وجوب نفسی نداشت، نتیجه این است که نماز را بلا سوره می‌تواند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اقل وقتی که اصالة البرائة از وجوب نفسی متعلق به اقل را جاری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هذا الاصل أی أثر و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بر این مترتب نمی‌شود برای این‌که شما اصل را که جاری نمی‌کنید برای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اقل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یقینا می‌دانید که باید این نه جزء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تکلیفی است که فرار از او امکان ندارد، حالا یا نفسیا و یا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با</w:t>
      </w:r>
      <w:bookmarkStart w:id="1226" w:name="pg13711_332157"/>
    </w:p>
    <w:p>
      <w:pPr>
        <w:pStyle w:val="BookText"/>
        <w:rPr/>
      </w:pPr>
      <w:bookmarkEnd w:id="1226"/>
      <w:r>
        <w:rPr>
          <w:rFonts w:ascii="IRNazanin" w:hAnsi="IRNazanin" w:eastAsia="IRNazanin"/>
          <w:color w:val="111111"/>
          <w:sz w:val="28"/>
          <w:sz w:val="28"/>
          <w:szCs w:val="28"/>
          <w:rtl w:val="true"/>
          <w:lang w:bidi="fa-IR"/>
        </w:rPr>
        <w:t>اصالة البرائة نفسیّت این را برمی‌دارید، و وجوب نفسی را از اقل کنار می‌برید، اصل وجوب اتیان به اقل که کنار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اتیان اقل که محرز است، حالا نفسیّت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بر او بار می‌شود؟</w:t>
      </w:r>
    </w:p>
    <w:p>
      <w:pPr>
        <w:pStyle w:val="BookText"/>
        <w:rPr/>
      </w:pPr>
      <w:r>
        <w:rPr>
          <w:rFonts w:ascii="IRNazanin" w:hAnsi="IRNazanin" w:eastAsia="IRNazanin"/>
          <w:color w:val="111111"/>
          <w:sz w:val="28"/>
          <w:sz w:val="28"/>
          <w:szCs w:val="28"/>
          <w:rtl w:val="true"/>
          <w:lang w:bidi="fa-IR"/>
        </w:rPr>
        <w:t>لذا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 وارد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رابطۀ با اقل بلا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که نشد اصل جاری در اکثر بلا معارض است برای این‌که این علی فرض الجریان با اصل جاری در اکثر معارضه می‌کرد اما اگر اصل در اقل جریان پیدا نکرد، اصل جاری در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اکثر جاری نمی‌شود؟ این یک شبهۀ قویی در اینجا است</w:t>
      </w:r>
      <w:r>
        <w:rPr>
          <w:rFonts w:eastAsia="IRNazanin" w:cs="IRNazanin"/>
          <w:color w:val="111111"/>
          <w:sz w:val="28"/>
          <w:szCs w:val="28"/>
          <w:rtl w:val="true"/>
          <w:lang w:bidi="fa-IR"/>
        </w:rPr>
        <w:t>.</w:t>
      </w:r>
    </w:p>
    <w:p>
      <w:pPr>
        <w:pStyle w:val="Heading4"/>
        <w:numPr>
          <w:ilvl w:val="3"/>
          <w:numId w:val="1"/>
        </w:numPr>
        <w:rPr/>
      </w:pPr>
      <w:bookmarkStart w:id="1227" w:name="__RefHeading___Toc227019_3264237689"/>
      <w:bookmarkStart w:id="1228" w:name="_Toc450"/>
      <w:bookmarkEnd w:id="1227"/>
      <w:r>
        <w:rPr>
          <w:rtl w:val="true"/>
        </w:rPr>
        <w:t>کفایت فائدة ما برای اجرای اصل</w:t>
      </w:r>
      <w:bookmarkEnd w:id="1228"/>
    </w:p>
    <w:p>
      <w:pPr>
        <w:pStyle w:val="BookText"/>
        <w:rPr/>
      </w:pPr>
      <w:r>
        <w:rPr>
          <w:rFonts w:ascii="IRNazanin" w:hAnsi="IRNazanin" w:eastAsia="IRNazanin"/>
          <w:color w:val="111111"/>
          <w:sz w:val="28"/>
          <w:sz w:val="28"/>
          <w:szCs w:val="28"/>
          <w:rtl w:val="true"/>
          <w:lang w:bidi="fa-IR"/>
        </w:rPr>
        <w:t>جواب این شبهه این است که برای اجرای اصل در یک موردی، لازم نیست که در نفس همان مورد، یک اثر شرعی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یک اصلی، یک اثر شرعی بر او بار شود ولو فی بعض الفروض و الموارد، کفایت می‌کند برای جریانش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نفس همان‌جایی که جاری می‌کنید، و به لحاظ همان هدفی که شما جاری می‌کنید، فایده داشته باشد، همین‌که فایدة مای شرعی، داشته باشد، کافی است ولو در بعضی از فروض، ولو در بعضی از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فایدة مای شرعی بر او بار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فایدة ما چطوری است؟ در ما نحن فیه که فایده‌ای ندارد برای این که من اقل را علی کلا التقدیرین باید اتیان کنم، و راه فرار از اقل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وجوب نفسیش را با اصالة البرائة رفع 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چه فایده‌ای دارد؟ او که نتیجه نمی‌دهد که ما بتوانیم عهدۀ خودمان را از اقل خلاص کنیم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ممکن است که این اصل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نتیجه‌اش در بعضی از موارد، سبب می‌شود که این اصل مطلقا جاری شود، حالا کدام است آن بعض موارد؟ آن بعض موارد این است که اگر ما فرض کردیم که این جزئی که جزئیّتش مشکوک است، یک زمانی تعذّر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جزء موجب شک در این می‌شود که آیا بقیّۀ اجزاء، لزوم اتیان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جزء، سبب شک در این می‌شود که آیا بقیّۀ اجزا، وجوب نفسی دارد یا بقیۀ اجزا هم همان وجوب غیری را داشته است، و الان با تعذّر این جزء بقیّۀ اجزا هم دیگر واجب نیست تحقق پیدا کند؟ کدامیک از اینهاست؟</w:t>
      </w:r>
      <w:bookmarkStart w:id="1229" w:name="pg13711_332158"/>
    </w:p>
    <w:p>
      <w:pPr>
        <w:pStyle w:val="BookText"/>
        <w:rPr/>
      </w:pPr>
      <w:bookmarkEnd w:id="1229"/>
      <w:r>
        <w:rPr>
          <w:rFonts w:ascii="IRNazanin" w:hAnsi="IRNazanin" w:eastAsia="IRNazanin"/>
          <w:color w:val="111111"/>
          <w:sz w:val="28"/>
          <w:sz w:val="28"/>
          <w:szCs w:val="28"/>
          <w:rtl w:val="true"/>
          <w:lang w:bidi="fa-IR"/>
        </w:rPr>
        <w:t>ما این کار را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بقیة الاجزاء که یک جزءش متعذر شده است، الان امر ما دایر است، فرض این است که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این بقیة الاجزاء با فرض تعذّر آن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علینا اتیانه ام لا یجوز علینا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بقیة الاجزاء وجوب اتیان داشته باشد، طبعا وجوبش وجوب نفسی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می‌آییم اصالة البرائة از وجوب نفسی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اجرای برائت در وجوب نفسی بقیة الاجزاء، این است که با تعذّر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الاجزاء لا یجب الاتیان بها، لا یجب ایجادها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نفسیّت و غیریّت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 نحن فیه است که ما مجبور هستیم که علی ای حال اقل را اتیان کنیم، می‌خواهد وجوبش وجوب نفسی باشد، می‌خواهد وجوبش وجوب غیری باشد، و اصالة البرائة از وجوب نفسی، در ما نحن فیه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اثرش ولو فی هذا المورد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مطلقا بتوانیم اصالة البرائة از وجوب نفسی اقل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فایدة ما می‌خواهیم، فایدة ما در ما نحن فیه نیست، اما در فلان فرض این فایده بر او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اصالة البرائة از وجوب نفسی اقل همیشه به‌عنوان معارض در مقابل اصالة البرائة از وجوب نفسی اکثر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آن احتمالات ثلاثه یک احتمالش را ما تثبیت کردیم، که اگر شما بخواهید اصالة البرائة از وجوب نفسی اکثر را جاری کنید، این علی الدوام مبتلا به معارضه است، و لازمۀ معارضه عدم جریان است</w:t>
      </w:r>
      <w:r>
        <w:rPr>
          <w:rFonts w:eastAsia="IRNazanin" w:cs="IRNazanin"/>
          <w:color w:val="111111"/>
          <w:sz w:val="28"/>
          <w:szCs w:val="28"/>
          <w:rtl w:val="true"/>
          <w:lang w:bidi="fa-IR"/>
        </w:rPr>
        <w:t>.</w:t>
      </w:r>
    </w:p>
    <w:p>
      <w:pPr>
        <w:pStyle w:val="Heading4"/>
        <w:numPr>
          <w:ilvl w:val="3"/>
          <w:numId w:val="1"/>
        </w:numPr>
        <w:rPr/>
      </w:pPr>
      <w:bookmarkStart w:id="1230" w:name="__RefHeading___Toc227021_3264237689"/>
      <w:bookmarkStart w:id="1231" w:name="_Toc451"/>
      <w:bookmarkEnd w:id="1230"/>
      <w:r>
        <w:rPr>
          <w:rtl w:val="true"/>
        </w:rPr>
        <w:t>پرسش</w:t>
      </w:r>
      <w:r>
        <w:rPr>
          <w:rtl w:val="true"/>
        </w:rPr>
        <w:t>:</w:t>
      </w:r>
      <w:bookmarkEnd w:id="1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جریان برائت شرعیه در اقل و اکثر ارتباطی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رفع وجوب نفسی اکثر با حدیث رفع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اقل و اکثر را از نظر اجرای برائت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مجعولیت شرعی جامع بین اقل و اکثر چیست؟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جریان اصل در اقل به خاطر عدم فایده آن را با جوابش توضیح دهید</w:t>
      </w:r>
      <w:r>
        <w:rPr>
          <w:rFonts w:eastAsia="IRNazanin" w:cs="IRNazanin"/>
          <w:color w:val="111111"/>
          <w:sz w:val="28"/>
          <w:szCs w:val="28"/>
          <w:rtl w:val="true"/>
          <w:lang w:bidi="fa-IR"/>
        </w:rPr>
        <w:t>.</w:t>
      </w:r>
      <w:bookmarkStart w:id="1232" w:name="pg13711_332159"/>
    </w:p>
    <w:p>
      <w:pPr>
        <w:pStyle w:val="Heading3"/>
        <w:numPr>
          <w:ilvl w:val="2"/>
          <w:numId w:val="1"/>
        </w:numPr>
        <w:rPr/>
      </w:pPr>
      <w:bookmarkStart w:id="1233" w:name="__RefHeading___Toc227023_3264237689"/>
      <w:bookmarkStart w:id="1234" w:name="_Toc452"/>
      <w:bookmarkEnd w:id="1232"/>
      <w:bookmarkEnd w:id="1233"/>
      <w:r>
        <w:rPr>
          <w:rtl w:val="true"/>
        </w:rPr>
        <w:t>درس دویست و هفتاد و چهارم</w:t>
      </w:r>
      <w:bookmarkEnd w:id="1234"/>
    </w:p>
    <w:p>
      <w:pPr>
        <w:pStyle w:val="Heading4"/>
        <w:numPr>
          <w:ilvl w:val="3"/>
          <w:numId w:val="1"/>
        </w:numPr>
        <w:rPr/>
      </w:pPr>
      <w:bookmarkStart w:id="1235" w:name="__RefHeading___Toc227025_3264237689"/>
      <w:bookmarkStart w:id="1236" w:name="_Toc453"/>
      <w:bookmarkEnd w:id="1235"/>
      <w:r>
        <w:rPr>
          <w:rtl w:val="true"/>
        </w:rPr>
        <w:t>اشاره</w:t>
      </w:r>
      <w:bookmarkEnd w:id="12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37" w:name="__RefHeading___Toc227027_3264237689"/>
      <w:bookmarkStart w:id="1238" w:name="_Toc454"/>
      <w:bookmarkEnd w:id="1237"/>
      <w:r>
        <w:rPr>
          <w:rtl w:val="true"/>
        </w:rPr>
        <w:t>جریان برائت شرعیه نسبت به اکثر</w:t>
      </w:r>
      <w:bookmarkEnd w:id="1238"/>
    </w:p>
    <w:p>
      <w:pPr>
        <w:pStyle w:val="BookText"/>
        <w:rPr/>
      </w:pPr>
      <w:r>
        <w:rPr>
          <w:rFonts w:ascii="IRNazanin" w:hAnsi="IRNazanin" w:eastAsia="IRNazanin"/>
          <w:color w:val="111111"/>
          <w:sz w:val="28"/>
          <w:sz w:val="28"/>
          <w:szCs w:val="28"/>
          <w:rtl w:val="true"/>
          <w:lang w:bidi="fa-IR"/>
        </w:rPr>
        <w:t>بحث در این بود که آیا برائت شرعیه که مستند به حدیث رفع است، در رابطۀ با اکثر جریان دارد یا نه؟ و عرض کردیم که بحث روی مبنای عدم انحلال است، و الاّ روی مبنای انحلال که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مبنای عدم جریان برائت عقلیه است، که روی این مبنا آیا برائت شرعیه جاری می‌شود یا نه؟</w:t>
      </w:r>
    </w:p>
    <w:p>
      <w:pPr>
        <w:pStyle w:val="BookText"/>
        <w:rPr/>
      </w:pPr>
      <w:r>
        <w:rPr>
          <w:rFonts w:ascii="IRNazanin" w:hAnsi="IRNazanin" w:eastAsia="IRNazanin"/>
          <w:color w:val="111111"/>
          <w:sz w:val="28"/>
          <w:sz w:val="28"/>
          <w:szCs w:val="28"/>
          <w:rtl w:val="true"/>
          <w:lang w:bidi="fa-IR"/>
        </w:rPr>
        <w:t>عرض کردیم سه چیز اینجا امکان دارد که ما برائت شرعیه را در رابطۀ با آن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دیروز گذشت عبارت از وجوب نفسی متعلق به اکثر بود، یعنی نمی‌دانیم که نماز ده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أم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رفع را درباره این وجوب نفسی متعلق به اکثر جاری کنیم،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 دارد، و هیچ‌وقت جریان پیدا نمی‌کند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دوم این است که حدیث رفع را در رابطۀ با جزئیت جاری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 سوره جزئیت دارد یا ندارد، چه مانعی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و جزئیت این سوره مجهولة الجزئیه را بردارد؟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w:t>
      </w:r>
      <w:bookmarkStart w:id="1239" w:name="pg13711_332160"/>
    </w:p>
    <w:p>
      <w:pPr>
        <w:pStyle w:val="BookText"/>
        <w:rPr/>
      </w:pPr>
      <w:bookmarkEnd w:id="1239"/>
      <w:r>
        <w:rPr>
          <w:rFonts w:ascii="IRNazanin" w:hAnsi="IRNazanin" w:eastAsia="IRNazanin"/>
          <w:color w:val="111111"/>
          <w:sz w:val="28"/>
          <w:sz w:val="28"/>
          <w:szCs w:val="28"/>
          <w:rtl w:val="true"/>
          <w:lang w:bidi="fa-IR"/>
        </w:rPr>
        <w:t>تنها از این طریق وارد شده‌اند،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حدیث رفع جاری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جزئیت ندارد، و به کمک حدیث رفع اصلا مأمور به مشخص شود و مأمور به ما در آن اقل تعیّن پیدا کند، منتها راه رسیدن به تعیّن مأمور به در اقل، همین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که سوره جزئیت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Heading4"/>
        <w:numPr>
          <w:ilvl w:val="3"/>
          <w:numId w:val="1"/>
        </w:numPr>
        <w:rPr/>
      </w:pPr>
      <w:bookmarkStart w:id="1240" w:name="__RefHeading___Toc227029_3264237689"/>
      <w:bookmarkStart w:id="1241" w:name="_Toc455"/>
      <w:bookmarkEnd w:id="1240"/>
      <w:r>
        <w:rPr>
          <w:rtl w:val="true"/>
        </w:rPr>
        <w:t>شرط جریان حدیث رفع</w:t>
      </w:r>
      <w:r>
        <w:rPr>
          <w:rtl w:val="true"/>
        </w:rPr>
        <w:t>(</w:t>
      </w:r>
      <w:r>
        <w:rPr>
          <w:rtl w:val="true"/>
        </w:rPr>
        <w:t>شرعی بودن مرفوع</w:t>
      </w:r>
      <w:r>
        <w:rPr>
          <w:rtl w:val="true"/>
        </w:rPr>
        <w:t>)</w:t>
      </w:r>
      <w:bookmarkEnd w:id="1241"/>
    </w:p>
    <w:p>
      <w:pPr>
        <w:pStyle w:val="BookText"/>
        <w:rPr/>
      </w:pPr>
      <w:r>
        <w:rPr>
          <w:rFonts w:ascii="IRNazanin" w:hAnsi="IRNazanin" w:eastAsia="IRNazanin"/>
          <w:color w:val="111111"/>
          <w:sz w:val="28"/>
          <w:sz w:val="28"/>
          <w:szCs w:val="28"/>
          <w:rtl w:val="true"/>
          <w:lang w:bidi="fa-IR"/>
        </w:rPr>
        <w:t>بعد یک اشکالی به صورت لا یقال به خودشان متوجه می‌کنند که کسی اشکال کند که حدیث رفع در جایی جریان پیدا می‌کند که آن مرفوع به حدیث رفع، یا خودش مجعول شرعی باشد، یا یک اثر شرعی بر آن ترتب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موردی را پیدا کنیم که آن مرفوع، نه خودش متعلق جعل شرعی است، و نه این‌که اثر شرعی بر آن مترتب است، اینجا حدیث رفع نمی‌تواند چنین چیزی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حدیث رفع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چطور درباره استصحاب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یا باید خودش حکم شرعی و مجعول شرعی باشد، و یا منشأ برای یک اثر شرعی و مجعول شرعی باشد، در باب حدیث رفع هم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جزئیت اگر شما قائل به این بودید که جزئیت، قابل جعل است، قابل وضع است، اگر جزئیت قابل وضع و جعل باشد، حدیث رفع می‌تواند به آن تعلق بگیرد اما شما مرحوم آخوند که نظرتان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جزئیت را قابل جعل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را یک امر انتزاعی می‌دانید،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انتزاعش قابل جعل است، اما نفس جزئیت، نه وضع می‌تواند به آن تعلق بگیرد، و نه رفع می‌تواند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جزئیت را با حدیث رفع برمی‌دارید؟</w:t>
      </w:r>
    </w:p>
    <w:p>
      <w:pPr>
        <w:pStyle w:val="BookText"/>
        <w:rPr/>
      </w:pPr>
      <w:r>
        <w:rPr>
          <w:rFonts w:ascii="IRNazanin" w:hAnsi="IRNazanin" w:eastAsia="IRNazanin"/>
          <w:color w:val="111111"/>
          <w:sz w:val="28"/>
          <w:sz w:val="28"/>
          <w:szCs w:val="28"/>
          <w:rtl w:val="true"/>
          <w:lang w:bidi="fa-IR"/>
        </w:rPr>
        <w:t>و اگر شما فکر کنید که جزئیت خودش قابل جعل نیست، لکن یک اثر شرعی دارد و آن اثر شرعی این است که اگر این جزئیت مراعات نشود، اعاده عمل لازم است، این لزوم الاعاده و وجوب الاعاده، اثر شرعی جزئیت است، اثر شرعی امثال جزئیت است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حرف در ذهنتان بیاید، جوابش یک مسأله کلی است، و آن این است که هر کجا صحبت از وجوب اعاده پیش آمد، بدانید که این وجوب اعاده،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اعاده،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نمازش را خواند، اگر این نمازی که در خارج مکلّف آورده، موافقت با مأمور به و منطبق بر مأمور به باشد، عقل</w:t>
      </w:r>
      <w:bookmarkStart w:id="1242" w:name="pg13711_332161"/>
    </w:p>
    <w:p>
      <w:pPr>
        <w:pStyle w:val="BookText"/>
        <w:rPr/>
      </w:pPr>
      <w:bookmarkEnd w:id="124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اعاده کنید اما اگر این عمل انطباقی با مأمور به ندارد و بعضی از اجزا و بعضی از شرایط را فاقد است، عقل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ابتداء به نظر می‌رسد که مسألۀ وجوب اعاده هم یک حکم شرعی است، لکن واقعش این است که این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جزئیت نه می‌توانید از راه تعلق جعل به خود جزئیت وارد شوید، و نه می‌توانید از راه این‌که این جزئیت، منشأ اثر شرعی باشد، وارد شوید برای این‌که اثر شرعی که در اینجا تصور می‌شود، وجوب اعاده است و وجوب اعاده هم حکم عقل است و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مرحوم آخوند چطور حدیث رفع را در رابطۀ با جزئیت مطرح می‌کنید که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عبارت از جزئیت است، و حدیث رفع، جزئیت را رفع می‌کند؟</w:t>
      </w:r>
    </w:p>
    <w:p>
      <w:pPr>
        <w:pStyle w:val="Heading4"/>
        <w:numPr>
          <w:ilvl w:val="3"/>
          <w:numId w:val="1"/>
        </w:numPr>
        <w:rPr/>
      </w:pPr>
      <w:bookmarkStart w:id="1243" w:name="__RefHeading___Toc227031_3264237689"/>
      <w:bookmarkStart w:id="1244" w:name="_Toc456"/>
      <w:bookmarkEnd w:id="1243"/>
      <w:r>
        <w:rPr>
          <w:rtl w:val="true"/>
        </w:rPr>
        <w:t>شرعی بودن جزئیت به اعتبار منشأ انتزاع</w:t>
      </w:r>
      <w:bookmarkEnd w:id="1244"/>
    </w:p>
    <w:p>
      <w:pPr>
        <w:pStyle w:val="BookText"/>
        <w:rPr/>
      </w:pPr>
      <w:r>
        <w:rPr>
          <w:rFonts w:ascii="IRNazanin" w:hAnsi="IRNazanin" w:eastAsia="IRNazanin"/>
          <w:color w:val="111111"/>
          <w:sz w:val="28"/>
          <w:sz w:val="28"/>
          <w:szCs w:val="28"/>
          <w:rtl w:val="true"/>
          <w:lang w:bidi="fa-IR"/>
        </w:rPr>
        <w:t>ایشان در جواب این اشکال که به صورت لا یقال مطرح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جزئیت، قابل وضع نیست، قابل رفع هم نیست، و منشأ اثر شرعی هم نیست و مبنای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از این راه وارد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خودش مجعول نیست، لکن امر وضع و رفعش به دست شارع است، به لحاظ منشأ انتزاعش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اختیار شارع نیست، اما چون منشأ انتزاعش در اختیار شارع است، و منشأ انتزاعش قابل رفع و وضع است، لذا مانعی ندارد که حدیث رفع، رفع جزئیت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خودش مستقیما و بلاواسطه، در اختیار شارع باشد لکن همین‌که منشأش دست شارع باشد، و بتواند اثبات و نفی کند در رابطۀ با آن سر نخ مانعی ندارد که حدیث رفع، رفع جزئیت کند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بهترین تقریبی است که مرحوم آخوند در کتاب کفایه، در رابطۀ با رفع جزئیت بر همان مبنای خودشان که جزئیت مستقیما قابل وضع و رفع نیست،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این است که در این امور انتزاعیه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انتزاعش به دست شارع است، و روی این جهت وضع و رفع می‌تواند به آن تعلق بگیرد، آیا اگر این امر انتزاعی خواست رفع شود، چطوری رفع می‌شود؟ شارع وقتی که می‌خواهد جزئیت را بردارد، به چه چیزی جزئیت رفع می‌شود، آن منشأ انتزاعش هست یا آن هم رفع می‌شود؟ وقتی که شارع جزئیت را رفع می‌کند، همین‌جا مسأله خاتمه پیدا می‌کند که شارع جزئیت را رفع کرده یا این‌که رفع جزئیت به رفع منشأ انتزاعش است؟ یعنی شارع منشأ انتزاع را رفع</w:t>
      </w:r>
      <w:bookmarkStart w:id="1245" w:name="pg13711_332162"/>
    </w:p>
    <w:p>
      <w:pPr>
        <w:pStyle w:val="BookText"/>
        <w:rPr/>
      </w:pPr>
      <w:bookmarkEnd w:id="1245"/>
      <w:r>
        <w:rPr>
          <w:rFonts w:ascii="IRNazanin" w:hAnsi="IRNazanin" w:eastAsia="IRNazanin"/>
          <w:color w:val="111111"/>
          <w:sz w:val="28"/>
          <w:sz w:val="28"/>
          <w:szCs w:val="28"/>
          <w:rtl w:val="true"/>
          <w:lang w:bidi="fa-IR"/>
        </w:rPr>
        <w:t>می‌کند، در نتیجه خود جزئیت که امر انتزاعی است، آن هم رفع می‌شود؟ آیا غیر از این شما می‌توانید تصور کنید؟</w:t>
      </w:r>
    </w:p>
    <w:p>
      <w:pPr>
        <w:pStyle w:val="BookText"/>
        <w:rPr/>
      </w:pPr>
      <w:r>
        <w:rPr>
          <w:rFonts w:ascii="IRNazanin" w:hAnsi="IRNazanin" w:eastAsia="IRNazanin"/>
          <w:color w:val="111111"/>
          <w:sz w:val="28"/>
          <w:sz w:val="28"/>
          <w:szCs w:val="28"/>
          <w:rtl w:val="true"/>
          <w:lang w:bidi="fa-IR"/>
        </w:rPr>
        <w:t>درباره امر انتزاعی که خودش مجعول شارع نیست، و منشأ انتزاعش در اختیار شارع است، اگر شارع بخواهد این امر انتزاعی را رفعش کند، آیا منشأ انتزاع سر جای خودش محفوظ است یا باید منشأ انتزاع رفع شود، تا امر انتزاعی رفع شود؟</w:t>
      </w:r>
    </w:p>
    <w:p>
      <w:pPr>
        <w:pStyle w:val="Heading4"/>
        <w:numPr>
          <w:ilvl w:val="3"/>
          <w:numId w:val="1"/>
        </w:numPr>
        <w:rPr/>
      </w:pPr>
      <w:bookmarkStart w:id="1246" w:name="__RefHeading___Toc227033_3264237689"/>
      <w:bookmarkStart w:id="1247" w:name="_Toc457"/>
      <w:bookmarkEnd w:id="1246"/>
      <w:r>
        <w:rPr>
          <w:rtl w:val="true"/>
        </w:rPr>
        <w:t>لزوم معارضه در صورت رفع منشأ انتزاع اکثر</w:t>
      </w:r>
      <w:bookmarkEnd w:id="1247"/>
    </w:p>
    <w:p>
      <w:pPr>
        <w:pStyle w:val="BookText"/>
        <w:rPr/>
      </w:pPr>
      <w:r>
        <w:rPr>
          <w:rFonts w:ascii="IRNazanin" w:hAnsi="IRNazanin" w:eastAsia="IRNazanin"/>
          <w:color w:val="111111"/>
          <w:sz w:val="28"/>
          <w:sz w:val="28"/>
          <w:szCs w:val="28"/>
          <w:rtl w:val="true"/>
          <w:lang w:bidi="fa-IR"/>
        </w:rPr>
        <w:t>تردیدی در این نیست که مسأله به این صورت است که شارع باید منشأ انتزاع را رفع کند، تا به دنبال رفع منشأ انتزاع، این امر انتزاعی هم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سؤال می‌کنیم، منشأ انتزاع جزئیت چیست که اول باید آن رفع شود، تا نوبت به رفع امر انتزاعی برسد؟ آیا غیر از وجوب متعلق به اکثر، هیچ منشأ انتزاعی شما می‌توانید تصور کنید؟ اگر امر به صلاة مرکب از ده شیء متعلق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منشأ لانتزاع الجزئیة للسورة للاضافة الی 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انتزاع وجوب، متعلق به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وجوب متعلق به اکثر را بردارد همان حرفی که دیروز زدیم پیش می‌آید یعنی معارضه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حدیث رفع فقط وجوب متعلق به اکثر را بردارد؟ وجوب نفسی متعلق به اقل کجا می‌رود؟ آن هم طرف علم اجمالی است، آن هم برای ما محتمل است و هیچ‌گونه رجحانی در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رفع جزئیت کند، معنایش رفع منشأ انتزاع است، رفع منشأ انتزاع هم عبارت اخری از رفع وجوب متعلق به اکثر است و رفع وجوب متعلق به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فرض اول دیروز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رفع وجوب متعلق به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شارع اینجا رفع جزئیت می‌کند؟ جزئیت خودش قابل جعل نیست، رفعش جز به رفع منشأ انتزاع تصوّر نمی‌شود، منشأ انتزاع هم وجوب متعلق به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شما منشأ انتزاعی می‌توانید تصور کنید؟</w:t>
      </w:r>
    </w:p>
    <w:p>
      <w:pPr>
        <w:pStyle w:val="BookText"/>
        <w:rPr/>
      </w:pPr>
      <w:r>
        <w:rPr>
          <w:rFonts w:ascii="IRNazanin" w:hAnsi="IRNazanin" w:eastAsia="IRNazanin"/>
          <w:color w:val="111111"/>
          <w:sz w:val="28"/>
          <w:sz w:val="28"/>
          <w:szCs w:val="28"/>
          <w:rtl w:val="true"/>
          <w:lang w:bidi="fa-IR"/>
        </w:rPr>
        <w:t>اگر سوره بخواهد برای نماز، جزئیت داشته باشد باید امر الهی به یک مرکب ده جزیی تعلق بگیرد که یکی از آنها سوره باشد، آن‌وقت از تعلق امر مرکب به ده شیء، شما برای هرکدام از آن اشیا، عنوان جزئیت للمأمور به را انتزاع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جزئیت غیر از این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بخواهید حدیث رفع را در رابطۀ با رفع منشأ انتزاع مطرح کنید، عنوان معارضه تحقق پیدا می‌کند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خیلی از مرحوم آخوند عجیب نیست، برای این‌که مرحوم آخوند آن فرض</w:t>
      </w:r>
      <w:bookmarkStart w:id="1248" w:name="pg13711_332163"/>
    </w:p>
    <w:p>
      <w:pPr>
        <w:pStyle w:val="BookText"/>
        <w:rPr/>
      </w:pPr>
      <w:bookmarkEnd w:id="1248"/>
      <w:r>
        <w:rPr>
          <w:rFonts w:ascii="IRNazanin" w:hAnsi="IRNazanin" w:eastAsia="IRNazanin"/>
          <w:color w:val="111111"/>
          <w:sz w:val="28"/>
          <w:sz w:val="28"/>
          <w:szCs w:val="28"/>
          <w:rtl w:val="true"/>
          <w:lang w:bidi="fa-IR"/>
        </w:rPr>
        <w:t>دیروز ما را به علت معارضه کنار گذاشتند، فقط وقتی که وارد حدیث رفع می‌شوند، در تقریب جریان حدیث رفع، همین مسألۀ رفع جزئیت را ایشان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از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با این‌که مسألۀ معارضه را در فرض دیروز پذیرفتند، و فرمودند که اصالة البرائه‌ای که دربارۀ وجوب اکثر جریان پیدا می‌کند، معارض با اصالة البرائه‌ای است که در باب اقل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مسألۀ معارضه را پذیرفتند، لکن اینجا که رسیدند، همین حرف مرحوم آخوند را تکرار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ولو این‌که خودش مجعول نیست، لکن امر وضع و رفعش به ید شارع است، و مانعی ندارد که حدیث رفع را نسبت به رفع جزئیت شامل بدانیم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حدیث رفع جاری شود، و نفی جزئیت کند درحالی‌که ما عرض کردیم که حدیث رفع مستقیما نمی‌تواند رفع جزئیت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جزئیت به رفع منشأ انتزاعش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انتزاع هم وجوب متعلق به اکثر است، و خود شما هم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شرعی بخواهد در وجوب متعلق به اکثر جاری شود، معارض با اصالة البرائۀ وجوب متعلق به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رفع جزئیت هم نمی‌توانیم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باب احکام وضعیه این معنا را پذیرفت که خود جزئیت من حیث هو، قابل وضع و رفع است و اصلا امر انتزاعی نیست که ارتباط به منشأ انتزاع داشته باشد بلکه یکی از احکام وضعیه مجعولیه للشارع، مسأله جزئیت للمأمور به و شرطیت للمأمور به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اکثرا یعنی اعاظم شاید به‌طور کلی این مبنا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 مبنا را پذیرفت، مانعی از جریان اصالة البرائه در رابطۀ با نفی جزئیت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منشأ انتزاع و وجوب متعلق به اکثر ارتباطی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این جهت</w:t>
      </w:r>
      <w:r>
        <w:rPr>
          <w:rFonts w:eastAsia="IRNazanin" w:cs="IRNazanin"/>
          <w:color w:val="111111"/>
          <w:sz w:val="28"/>
          <w:szCs w:val="28"/>
          <w:rtl w:val="true"/>
          <w:lang w:bidi="fa-IR"/>
        </w:rPr>
        <w:t>.</w:t>
      </w:r>
    </w:p>
    <w:p>
      <w:pPr>
        <w:pStyle w:val="Heading4"/>
        <w:numPr>
          <w:ilvl w:val="3"/>
          <w:numId w:val="1"/>
        </w:numPr>
        <w:rPr/>
      </w:pPr>
      <w:bookmarkStart w:id="1249" w:name="__RefHeading___Toc227035_3264237689"/>
      <w:bookmarkStart w:id="1250" w:name="_Toc458"/>
      <w:bookmarkEnd w:id="1249"/>
      <w:r>
        <w:rPr>
          <w:rtl w:val="true"/>
        </w:rPr>
        <w:t>طرح حدیث رفع نسبت به وجوب غیری جزء مشکوک</w:t>
      </w:r>
      <w:bookmarkEnd w:id="1250"/>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فرض سوم این است که یک مطلب دیگری را اینجا عنوان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روی یک مبنایی که ما این مبنا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را در رابطۀ با وجوب متعلق به اکثر مطرح نکنیم، در رابطۀ با جزئیت هم مطرح نکنیم، بلکه در رابطۀ با وجوب غیری جزء مشکوک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را باید قبول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بحث مقدمۀ واجب، باید وجوب غیری مقدمه را قبول کرده باشیم، یعنی از منکرین وجوب مقدمه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پذیرفته باشیم همان‌طوری که مقدمات خارجیه، اتصاف به وجوب</w:t>
      </w:r>
      <w:bookmarkStart w:id="1251" w:name="pg13711_332164"/>
    </w:p>
    <w:p>
      <w:pPr>
        <w:pStyle w:val="BookText"/>
        <w:rPr/>
      </w:pPr>
      <w:bookmarkEnd w:id="1251"/>
      <w:r>
        <w:rPr>
          <w:rFonts w:ascii="IRNazanin" w:hAnsi="IRNazanin" w:eastAsia="IRNazanin"/>
          <w:color w:val="111111"/>
          <w:sz w:val="28"/>
          <w:sz w:val="28"/>
          <w:szCs w:val="28"/>
          <w:rtl w:val="true"/>
          <w:lang w:bidi="fa-IR"/>
        </w:rPr>
        <w:t>غیری مقدمی دارد، مقدمات داخلیه هم که عبارت از اجزا است، اتصاف به وجوب غیر مقدمی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دارید که وجوب غیری،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باب مقدمه قائل به وجوب غیری هستند، این وجوب غیری، عقلی نیست بلکه وجوب غیری شرعی است،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شارع نماز را به وجوب نفسی واجب کرده، خود شارع مقدمات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مقدمات داخلیه و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ایجاب غیری واجب کرده، منتها راه استکشاف این مسأله،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طرفین ملازمه، شرعی است، لکن خود ملازمه، ملازمۀ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مسأله را در ما نحن فیه به این صورت پیاده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در این‌که آیا این سوره جزء مأمور به هست یا نه؟ اگر جزء مأمور به باشد، وجوب غیری شرعی مقدمی دارد، اگر جزء مأمور به نباشد، این وجوب شرعی غیری دربارۀ سوره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شک دارید که آیا یک حکم تکلیفی به نام وجوب غیری شرعی برای مقدمه به‌نام سوره تحقق دارد یا ندارد، اینجا چه مانعی دارد که حدیث رفع را جاری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خود حکم شرعی مجهول است، خود آن مجعول شرعی برای ما مجهول است، خود وجوب غیری شرعی سوره برای ما مجهول است و حدیث رفع جاری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کند که سوره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 غیری نداشت، دیگر لازم نیست که آن را در مأمور به مورد رعایت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آخرین تصویری است که دربارۀ حدیث رفع و به عبارت دیگر برائت شرعی در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در این هم به نظر می‌رسد یا این‌که قابل قبول است؟</w:t>
      </w:r>
    </w:p>
    <w:p>
      <w:pPr>
        <w:pStyle w:val="Heading4"/>
        <w:numPr>
          <w:ilvl w:val="3"/>
          <w:numId w:val="1"/>
        </w:numPr>
        <w:rPr/>
      </w:pPr>
      <w:bookmarkStart w:id="1252" w:name="__RefHeading___Toc227037_3264237689"/>
      <w:bookmarkStart w:id="1253" w:name="_Toc459"/>
      <w:bookmarkEnd w:id="1252"/>
      <w:r>
        <w:rPr>
          <w:rtl w:val="true"/>
        </w:rPr>
        <w:t>عقلی بودن وجوب مقدمه</w:t>
      </w:r>
      <w:bookmarkEnd w:id="1253"/>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اینجا هم نمی‌شود حدیث رفع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مقدمه باید برای شما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هردویش را ذکر کردیم، و دیگر به اشاره اکتفا می‌کنیم و توضیح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مقدمه‌ای که الان عرض کردیم که در بحث مقدمۀ واجب، درست است که وجوب مقدمه، وجوب غیری است، و وجوب غیری هم وجوب شرعی است، اما اگر از شما سؤال کنند که آیا ترتّب این وجوب غیری بر وجوب نفسی ذی المقدمه، چه ترتبی است؟ وجوب نفسی ذی المقدمه شرعی است، وجوب غیری مقدمه هم شرعی است، این وجوب هم مترتب و متفرع بر آن وجوب است، اینها همه درست</w:t>
      </w:r>
      <w:bookmarkStart w:id="1254" w:name="pg13711_332165"/>
    </w:p>
    <w:p>
      <w:pPr>
        <w:pStyle w:val="BookText"/>
        <w:rPr/>
      </w:pPr>
      <w:bookmarkEnd w:id="1254"/>
      <w:r>
        <w:rPr>
          <w:rFonts w:ascii="IRNazanin" w:hAnsi="IRNazanin" w:eastAsia="IRNazanin"/>
          <w:color w:val="111111"/>
          <w:sz w:val="28"/>
          <w:sz w:val="28"/>
          <w:szCs w:val="28"/>
          <w:rtl w:val="true"/>
          <w:lang w:bidi="fa-IR"/>
        </w:rPr>
        <w:t>است اما نحوه ترتبش چه نحوه ترتبی است؟ آیا ترتب هم شرعی است یا ترتب عقلی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ذی المقدمه، برای وجوب غیری مقدمه، سببیت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غیری مقدمه، مسبب است، وجوب نفسی ذی المقدمه، سبب است، اما این سببیت و مسببیت، چه سببیت و مسببتی است؟ جواب این است که سببیت و مسببیت عقلی است، ولو این‌که ذات السبب و ذات المسبب هردو شرعی هستند، اما ترتّب آن مسبب بر سبب، و تفرّع آن مسبب بر سبب،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در بحث مقدمه واجب همان‌طوری که مرحوم آخوند مکرر در این رابطه تصریح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را نباید جزء مباحث الفاظ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از مباحث عقلیه علم اصول است، و نزاع در این است که آیا بین وجوب ذی المقدمه، و وجوب مقدمه که آن‌دو هردو شرعی است، یک ملازمه عقلیه وجود دارد یا ندارد؟ که معنای ملازمه عقلیه این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نماز را به وجوب نفسی واجب کرد، همان شارع باید وضو و اجزای نماز را به‌عنوان واجب غیری،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سببیت و مسببیت، مسأله عقلی است، و نزاع در باب مقدمه واجب، نزاع در یک مسأله عقلی است، لذاست که مرحوم آخوند آنجا به دست و پا افتاده‌اند که این مسأله عقلیه را به چه مناسبت در مباحث الفاظ مطرح کرده‌اند با این‌که جلد اول اصول در رابطۀ با مباحث الفاظ است، چطور شد این مسأله را در مباحث الفاظ مطرح کرده‌اند؟ آنجا یک توجیهاتی باید بشود، و الاّ در این تردیدی نیست که مسأله در ملازمه عقلیه است، و معنای ملازمۀ عقلیه این است که سببیت و مسببیت عقلی است، و ترتّب وجوب غیری مقدمه بر وجوب نفسی ذی المقدمه، یک ترتب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w:t>
      </w:r>
      <w:r>
        <w:rPr>
          <w:rFonts w:eastAsia="IRNazanin" w:cs="IRNazanin"/>
          <w:color w:val="111111"/>
          <w:sz w:val="28"/>
          <w:szCs w:val="28"/>
          <w:rtl w:val="true"/>
          <w:lang w:bidi="fa-IR"/>
        </w:rPr>
        <w:t>.</w:t>
      </w:r>
    </w:p>
    <w:p>
      <w:pPr>
        <w:pStyle w:val="Heading4"/>
        <w:numPr>
          <w:ilvl w:val="3"/>
          <w:numId w:val="1"/>
        </w:numPr>
        <w:rPr/>
      </w:pPr>
      <w:bookmarkStart w:id="1255" w:name="__RefHeading___Toc227039_3264237689"/>
      <w:bookmarkStart w:id="1256" w:name="_Toc460"/>
      <w:bookmarkEnd w:id="1255"/>
      <w:r>
        <w:rPr>
          <w:rtl w:val="true"/>
        </w:rPr>
        <w:t>لازمه سببیت شرعی</w:t>
      </w:r>
      <w:r>
        <w:rPr>
          <w:rtl w:val="true"/>
        </w:rPr>
        <w:t>(</w:t>
      </w:r>
      <w:r>
        <w:rPr>
          <w:rtl w:val="true"/>
        </w:rPr>
        <w:t>تأخّر مسبب از سبب</w:t>
      </w:r>
      <w:r>
        <w:rPr>
          <w:rtl w:val="true"/>
        </w:rPr>
        <w:t>)</w:t>
      </w:r>
      <w:bookmarkEnd w:id="1256"/>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ملاقی هم از همین مقدمه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آنجاهایی که سببیت و مسببیت شرعی است، به این نحو که مسبب از آثار شرعیۀ سبب شناخته می‌شود، یعنی شارع این مسبب را به‌عنوان اثر شرعی سبب مطرح کرده است، لازمه شرعی بودن یک مسأله‌ای است، و آن این است که مسبب از نظر رتبه در مقام اجرای اصل، از سبب تأخّر دارد، آن دیگر در رتبۀ سببش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به‌عنوان آثار شرعی سبب مطرح است، یک حالت تأخّر و نوعی تأخّر در این مسبب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257" w:name="pg13711_332166"/>
    </w:p>
    <w:p>
      <w:pPr>
        <w:pStyle w:val="BookText"/>
        <w:rPr/>
      </w:pPr>
      <w:bookmarkEnd w:id="1257"/>
      <w:r>
        <w:rPr>
          <w:rFonts w:ascii="IRNazanin" w:hAnsi="IRNazanin" w:eastAsia="IRNazanin"/>
          <w:color w:val="111111"/>
          <w:sz w:val="28"/>
          <w:sz w:val="28"/>
          <w:szCs w:val="28"/>
          <w:rtl w:val="true"/>
          <w:lang w:bidi="fa-IR"/>
        </w:rPr>
        <w:t>آنجایی که سببیت و مسببیت، عقلی باشد، اینجا اگر یک اصلی بخواهد در سبب جاری شود، بر اصل جاری بر مسبب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مسبب با اصل جاری در سبب، در یک رتبه قرار می‌گیرد بخلاف آنجایی که مسبب، اثر شرعی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استصحاب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در سبب، حاکم بر اصل جاری در مسبب است، یعنی با وجود جریان اصل در سبب، نوبت به اصل مسببی نمی‌رسد، یعنی مسبب در رتبه متأخره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اصل جاری در سبب دچار یک مزاحم و معارضی شد، و حیاتش از آن گرفته شد، اینجا نوبت به اصل جاری در مسبب می‌رسد، نوبت به این امر متأخّر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این است، تا دلیل حاکم هست، دلیل محکوم، جرأت نفس کشیدن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دلیل حاکم مرد، دلیل حاکم از بین رفت، اینجا دلیل محکوم، حیات پیدا می‌کند، و مفاد خودش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آنجاهایی که سببیت و مسببیت شرعی باشد، اصل جاری در سبب، با اصل جاری در مسبب در یک رتبه نخواهد بود بلکه در درجه اول، اصل جاری در سبب، جریان پیدا می‌کند، و نمی‌گذارد که دیگر حیاتی در مسبب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موردی اصل جاری در سبب، دچار معارض و مزاحمی شد و از بین رفت، آن‌وقت اصل جاری در مسبب، دیگر هیچ‌گونه مانع و رادعی برایش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سبب و مسبب‌های عقلی اینطوری نیست، برای این‌که اصل جاری در سبب هیچ‌گونه حکومتی بر اصل جاری در مسبب ندارد، و اصل جاری در مسبب هیچ‌گونه تأخّری از اصل جاری در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جریان اصل، در سببیت و مسبب‌های عقلیه، اینها در یک ردیف قرار می‌گیرند، دیگر حاکم و محکومی بین آنها نیست، و مقدّم و مؤخّری در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دو مقدمه روشن شد که یکی مسألۀ وجوب غیری مقدمی است که مسأله سببیت و مسببیتش عقلی است، و دیگر این‌که در سبب‌ها و مسبب‌های عقلی، اصل جاری در سبب و در مسبب در یک رتبه هستند، بدون این‌که حاکم و محکومی در کار باشد، حالا می‌خواهیم نتیجه بگیریم که اصالة البرائه در وجوب غیری هم نمی‌تواند جریان پیدا کند که ان شاء الله توضیح خواهیم داد</w:t>
      </w:r>
      <w:r>
        <w:rPr>
          <w:rFonts w:eastAsia="IRNazanin" w:cs="IRNazanin"/>
          <w:color w:val="111111"/>
          <w:sz w:val="28"/>
          <w:szCs w:val="28"/>
          <w:rtl w:val="true"/>
          <w:lang w:bidi="fa-IR"/>
        </w:rPr>
        <w:t>.</w:t>
      </w:r>
    </w:p>
    <w:p>
      <w:pPr>
        <w:pStyle w:val="Heading4"/>
        <w:numPr>
          <w:ilvl w:val="3"/>
          <w:numId w:val="1"/>
        </w:numPr>
        <w:rPr/>
      </w:pPr>
      <w:bookmarkStart w:id="1258" w:name="__RefHeading___Toc227041_3264237689"/>
      <w:bookmarkStart w:id="1259" w:name="_Toc461"/>
      <w:bookmarkEnd w:id="1258"/>
      <w:r>
        <w:rPr>
          <w:rtl w:val="true"/>
        </w:rPr>
        <w:t>پرسش</w:t>
      </w:r>
      <w:r>
        <w:rPr>
          <w:rtl w:val="true"/>
        </w:rPr>
        <w:t>:</w:t>
      </w:r>
      <w:bookmarkEnd w:id="1259"/>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جریان حدیث رفع درباره وجوب نفسی متعلق به</w:t>
      </w:r>
    </w:p>
    <w:p>
      <w:pPr>
        <w:pStyle w:val="BookText"/>
        <w:rPr/>
      </w:pPr>
      <w:r>
        <w:rPr>
          <w:rFonts w:ascii="IRNazanin" w:hAnsi="IRNazanin" w:eastAsia="IRNazanin"/>
          <w:color w:val="111111"/>
          <w:sz w:val="28"/>
          <w:sz w:val="28"/>
          <w:szCs w:val="28"/>
          <w:rtl w:val="true"/>
          <w:lang w:bidi="fa-IR"/>
        </w:rPr>
        <w:t>اکثر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اشکال فوق با اشکال استاد به آن جواب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می‌توان حدیث رفع را نسبت به وجوب غیری جزء مشکوک مطرح کرد؟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جریان حدیث رفع نسبت به وجوب غیری جزء مشکوک چیست؟</w:t>
      </w:r>
      <w:bookmarkStart w:id="1260" w:name="pg13711_332168"/>
    </w:p>
    <w:p>
      <w:pPr>
        <w:pStyle w:val="Heading3"/>
        <w:numPr>
          <w:ilvl w:val="2"/>
          <w:numId w:val="1"/>
        </w:numPr>
        <w:rPr/>
      </w:pPr>
      <w:bookmarkStart w:id="1261" w:name="__RefHeading___Toc227043_3264237689"/>
      <w:bookmarkStart w:id="1262" w:name="_Toc462"/>
      <w:bookmarkEnd w:id="1260"/>
      <w:bookmarkEnd w:id="1261"/>
      <w:r>
        <w:rPr>
          <w:rtl w:val="true"/>
        </w:rPr>
        <w:t>درس دویست و هفتاد و پنجم</w:t>
      </w:r>
      <w:bookmarkEnd w:id="1262"/>
    </w:p>
    <w:p>
      <w:pPr>
        <w:pStyle w:val="Heading4"/>
        <w:numPr>
          <w:ilvl w:val="3"/>
          <w:numId w:val="1"/>
        </w:numPr>
        <w:rPr/>
      </w:pPr>
      <w:bookmarkStart w:id="1263" w:name="__RefHeading___Toc227045_3264237689"/>
      <w:bookmarkStart w:id="1264" w:name="_Toc463"/>
      <w:bookmarkEnd w:id="1263"/>
      <w:r>
        <w:rPr>
          <w:rtl w:val="true"/>
        </w:rPr>
        <w:t>اشاره</w:t>
      </w:r>
      <w:bookmarkEnd w:id="12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65" w:name="__RefHeading___Toc227047_3264237689"/>
      <w:bookmarkStart w:id="1266" w:name="_Toc464"/>
      <w:bookmarkEnd w:id="1265"/>
      <w:r>
        <w:rPr>
          <w:rtl w:val="true"/>
        </w:rPr>
        <w:t>بررسی جریان حدیث رفع در رابطه با وجوب غیری مقدمی جزء مشکوک</w:t>
      </w:r>
      <w:bookmarkEnd w:id="1266"/>
    </w:p>
    <w:p>
      <w:pPr>
        <w:pStyle w:val="BookText"/>
        <w:rPr/>
      </w:pPr>
      <w:r>
        <w:rPr>
          <w:rFonts w:ascii="IRNazanin" w:hAnsi="IRNazanin" w:eastAsia="IRNazanin"/>
          <w:color w:val="111111"/>
          <w:sz w:val="28"/>
          <w:sz w:val="28"/>
          <w:szCs w:val="28"/>
          <w:rtl w:val="true"/>
          <w:lang w:bidi="fa-IR"/>
        </w:rPr>
        <w:t>بحث در این بود که آیا می‌توان حدیث رفع را درباره وجوب غیری مقدمی جزء مشکوک جاری کرد؟ دیروز دو مقدمه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این‌که سببیت و مسببیت بین وجوب مقدمه و وجوب ذی المقدمه، یک سببیت و مسببیت غیر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الوجوبین، چه وجوب ذی المقدمه و چه وجوب مقدمه، شرعی هستند اما ملازمۀ بین اینها، و ترتّب وجوب مقدمه بر وجوب ذی المقدمه، عقلی 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مقدمۀ دیگری که توضیحش ان شاء الله در باب استصحاب ذکر می‌شود این است که این‌که معروف شده که اصل جاری در سبب بر اصل جاری در مسبب حکومت دارد، معنای حکومت این است که اصل جاری در مسبب، در رتبۀ اصل جاری در سبب نیست، بلکه بر اصل جاری در سبب تقدّم دارد، و با وجود جریان اصل در سبب، دیگر اصلی در مسبب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سبب و مسببهای شرعی است اما اگر یک جایی سبب و مسبب عقلی داشته باشیم، اینطور نیست که اصل جاری در سبب،</w:t>
      </w:r>
      <w:bookmarkStart w:id="1267" w:name="pg13711_332169"/>
    </w:p>
    <w:p>
      <w:pPr>
        <w:pStyle w:val="BookText"/>
        <w:rPr/>
      </w:pPr>
      <w:bookmarkEnd w:id="1267"/>
      <w:r>
        <w:rPr>
          <w:rFonts w:ascii="IRNazanin" w:hAnsi="IRNazanin" w:eastAsia="IRNazanin"/>
          <w:color w:val="111111"/>
          <w:sz w:val="28"/>
          <w:sz w:val="28"/>
          <w:szCs w:val="28"/>
          <w:rtl w:val="true"/>
          <w:lang w:bidi="fa-IR"/>
        </w:rPr>
        <w:t>حاکم بر اصل جاری در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مسألۀ تقدّم و تأخّری در کار باشد، بلکه اصل جاری در مسبب با اصل جاری در سبب و مسببهای عقلی، در یک ردیف و در عرض هم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می‌خواهیم در ما نحن فیه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چون در ما نحن فیه مسألۀ سببیت و مسببیت، عقلی است، یک ترتب عقلی بین وجوب مقدمه و وجوب ذی المقدمه در کار است، شما که می‌خواهید اصالة البرائه را در وجوب غیر مقدمی جاری کنید، در همین رتبه، اصاله البرائه در وجوب ذی المقدمه جریان پیدا می‌کند برای این‌که اصل جاری در سبب، با اصل جاری در مسبب، یکسان است، در یک ردیف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اختیار شما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سبب و مسبب می‌خواهیم مسببش را برای اجرای اصل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جریان حدیث رفع راجع به مسبب دارد، همان ملاک هم دربارۀ اصل جاری در 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اصالة البرائۀ از وجوب غیری سوره را جاری کنید، این ملازم با یک اصالة البرائه‌ای است از وجوب نفسی متعلق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پای اکثر در کار می‌آید فوری معارض پیدا می‌کند، معارضش اصل جاری در اقل است، حدیث رفعی است که در رابطۀ با اقل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صورت، و بین صورت اوّلی که ما مسألۀ معارضه را مطرح کردیم، این است که در اینجا دو چیز در عرض هم با اصالة البرائۀ از وجوب اقل معارض قرار گرفته به این معنا که این دوتا اصالة البرائه‌ها معارض با اصالة البرائۀ از وجوب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البرائۀ از وجوب اقل، معارض با اصالة البرائة از وجوب نفسی اکثر، و از وجوب غیری سوره مشکوکة الجزئیه است، به خاطر ملازمه‌ای که بین آن دوتا هست، به خاطر سببیت و مسببیتی که بین آن دوتا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سببیت و مسببیتشان عقلی است، لذا حاکم و محکوم هم ندارند، هردو در یک ردیف قرار گرفته‌اند، هردو در عرض هم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بحث ملاقی در بعضی از فروض اینطوری بود که ملاقی و ملاقی هردو یک طرف واقع می‌شدند، و طرف دیگر علم اجمالی هم یک طرف قرار می‌گرفت</w:t>
      </w:r>
      <w:r>
        <w:rPr>
          <w:rFonts w:eastAsia="IRNazanin" w:cs="IRNazanin"/>
          <w:color w:val="111111"/>
          <w:sz w:val="28"/>
          <w:szCs w:val="28"/>
          <w:rtl w:val="true"/>
          <w:lang w:bidi="fa-IR"/>
        </w:rPr>
        <w:t>.</w:t>
      </w:r>
    </w:p>
    <w:p>
      <w:pPr>
        <w:pStyle w:val="Heading4"/>
        <w:numPr>
          <w:ilvl w:val="3"/>
          <w:numId w:val="1"/>
        </w:numPr>
        <w:rPr/>
      </w:pPr>
      <w:bookmarkStart w:id="1268" w:name="__RefHeading___Toc227049_3264237689"/>
      <w:bookmarkStart w:id="1269" w:name="_Toc465"/>
      <w:bookmarkEnd w:id="1268"/>
      <w:r>
        <w:rPr>
          <w:rtl w:val="true"/>
        </w:rPr>
        <w:t>تشابه محل بحث به مسألۀ ملاقی و ملاقی</w:t>
      </w:r>
      <w:bookmarkEnd w:id="1269"/>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مثل همان مسألۀ ملاقی و ملاقی است از این نظر که یک طرف، عبارت از</w:t>
      </w:r>
    </w:p>
    <w:p>
      <w:pPr>
        <w:pStyle w:val="BookText"/>
        <w:rPr/>
      </w:pPr>
      <w:r>
        <w:rPr>
          <w:rFonts w:ascii="IRNazanin" w:hAnsi="IRNazanin" w:eastAsia="IRNazanin"/>
          <w:color w:val="111111"/>
          <w:sz w:val="28"/>
          <w:sz w:val="28"/>
          <w:szCs w:val="28"/>
          <w:rtl w:val="true"/>
          <w:lang w:bidi="fa-IR"/>
        </w:rPr>
        <w:t>وجوب نفسی متعلق به اقل است، یک طرف عبارت از وجوب نفسی متعلق به اکثر است که آن ملازم با وجوب غیری سوره مشکوکة الجزئیه است برای این‌که لازمۀ تعلق وجوب به اکثر، این است که وجوب غیری شرعی به سوره هم به‌عنوان جزئیت،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سبب نداریم، ما سبب را کنار می‌گذاریم، ما دلمان می‌خواهد یک اصلی فقط در مسبب جاری کنیم، و دیگر کاری به چیزی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چون ملازمه در کار است، شما نمی‌توانید از سبب چشم بپوشید، نمی‌توانید سبب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مجبورید که سبب و مسبب را بعنوان یک طرف علم اجمالی مطرح کنید، و وجوب نفسی متعلق به اقل را هم به‌عنوان طرف دیگر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بخواهید در مسبب اصل جاری کنید، در سبب هم جاری می‌شود، و تا در سبب جاری شد، معارض قوّت پیدا می‌کند، معارض زنده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ترجیحی دارد که حدیث رفع در وجوب اکثر جاری شود، اما در وجوب اقل از نظر وجوب نفسی، جریان پیدا نکند؟</w:t>
      </w:r>
    </w:p>
    <w:p>
      <w:pPr>
        <w:pStyle w:val="BookText"/>
        <w:rPr/>
      </w:pPr>
      <w:r>
        <w:rPr>
          <w:rFonts w:ascii="IRNazanin" w:hAnsi="IRNazanin" w:eastAsia="IRNazanin"/>
          <w:color w:val="111111"/>
          <w:sz w:val="28"/>
          <w:sz w:val="28"/>
          <w:szCs w:val="28"/>
          <w:rtl w:val="true"/>
          <w:lang w:bidi="fa-IR"/>
        </w:rPr>
        <w:t>بله؛ همین‌جا اگر مسألۀ سببیت و مسببیت شرعیه در کار بود، اگر فرض می‌کردیم که وجوب غیری مقدمی، ترتبش بر وجوب نفسی ذی المقدمه، یک ترتّب شرعی بود، و اگر بحث در باب مقدمۀ واجب به صورت یک بحث عقلی مطرح نبود، اینجا یک فایده‌ای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فایده‌اش این بود که آن چیزی که معارض با اصالة البرائۀ از وجوب اقل است، خود وجوب نفسی متعلق به اکثر است، اصلی است که در این رابطه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حاکم معارض دارد، اصل در سبب معارض دارد، و فرض این است که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مبنا که سببیت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سبب نیرو دارد از دایره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جایی سبب از کار افتاد، یک جایی اصل جاری در سبب نتوانست جاری شود، حالا یا به علت معارضه نتوانست جریان پیدا کند، یا به علل دیگر نتوانست جریان پیدا کند، اینجا اصل جاری در مسبب زنده می‌شود، چون رتبه‌اش رتبه متأخر است، رتبه‌اش رتبۀ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دلیل حاکم به قوّت خودش باقی باشد محکوم دیگر نمی‌تواند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از کار افتاد، و اصل حاکم کنار رفت، اینجا برای اصل محکوم، مجال پیدا می‌شود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می‌توانستیم در اینجا سببیت و مسببیت را یک سببیت و مسببیت شرعیه درست کنیم، نتیجه این می‌شد که در درجه اوّل، اصل جاری در اکثر به علت معارضۀ با اصل جاری در اقل، هردو از بین می‌رفتند، هردو تساقط می‌کردند، این دوتا که کنار</w:t>
      </w:r>
      <w:bookmarkStart w:id="1270" w:name="pg13711_332171"/>
    </w:p>
    <w:p>
      <w:pPr>
        <w:pStyle w:val="BookText"/>
        <w:rPr/>
      </w:pPr>
      <w:bookmarkEnd w:id="1270"/>
      <w:r>
        <w:rPr>
          <w:rFonts w:ascii="IRNazanin" w:hAnsi="IRNazanin" w:eastAsia="IRNazanin"/>
          <w:color w:val="111111"/>
          <w:sz w:val="28"/>
          <w:sz w:val="28"/>
          <w:szCs w:val="28"/>
          <w:rtl w:val="true"/>
          <w:lang w:bidi="fa-IR"/>
        </w:rPr>
        <w:t>می‌رفتند، آن‌وقت برای اصل جاری در وجوب غیری جزء مشکوک، که عنوان مسببیت دارد، جا باز می‌شد، دیگر معارض هم نداشت، از بین هم نمی‌رفت، دلیل حاکمی هم در مقابل او نبود، در این صورت ما می‌توانستیم یک حدیث رفعی را در رابطۀ با وجوب غیری مقدمی جزء مشکوک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صرف فرض است، و الاّ در بحث مقدمه واجب، این تقریبا تا حد بداهت رسیده که مسأله سببیت و مسببیت، عقلیه است، ولو این که وجوب در هردو طرف، چه در ناحیۀ وجوب ذی المقدمه، و چه در ناحیۀ وجوب غیری مقدمی، وجوب شرعی است، اما ملازمه و سببیت، عقلی خواهد بود</w:t>
      </w:r>
      <w:r>
        <w:rPr>
          <w:rFonts w:eastAsia="IRNazanin" w:cs="IRNazanin"/>
          <w:color w:val="111111"/>
          <w:sz w:val="28"/>
          <w:szCs w:val="28"/>
          <w:rtl w:val="true"/>
          <w:lang w:bidi="fa-IR"/>
        </w:rPr>
        <w:t>.</w:t>
      </w:r>
    </w:p>
    <w:p>
      <w:pPr>
        <w:pStyle w:val="Heading4"/>
        <w:numPr>
          <w:ilvl w:val="3"/>
          <w:numId w:val="1"/>
        </w:numPr>
        <w:rPr/>
      </w:pPr>
      <w:bookmarkStart w:id="1271" w:name="__RefHeading___Toc227051_3264237689"/>
      <w:bookmarkStart w:id="1272" w:name="_Toc466"/>
      <w:bookmarkEnd w:id="1271"/>
      <w:r>
        <w:rPr>
          <w:rtl w:val="true"/>
        </w:rPr>
        <w:t>لازمۀ عدم جریان برائت عقلیه، عدم برائت شرعیه</w:t>
      </w:r>
      <w:bookmarkEnd w:id="1272"/>
    </w:p>
    <w:p>
      <w:pPr>
        <w:pStyle w:val="BookText"/>
        <w:rPr/>
      </w:pPr>
      <w:r>
        <w:rPr>
          <w:rFonts w:ascii="IRNazanin" w:hAnsi="IRNazanin" w:eastAsia="IRNazanin"/>
          <w:color w:val="111111"/>
          <w:sz w:val="28"/>
          <w:sz w:val="28"/>
          <w:szCs w:val="28"/>
          <w:rtl w:val="true"/>
          <w:lang w:bidi="fa-IR"/>
        </w:rPr>
        <w:t>نتیجۀ بحث ما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مبنای عدم انحلال را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انحلال پیدا نمی‌کند،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به این‌که برائت عقلیه جریان ندارد، لازمۀ عدم جریان برائت عقلیه، این است که برائت شرعیه هم جریان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برائت را در رابطۀ با وجوب نفسی متعلق به اکثر بگیریم، و چه حدیث رفع را در رابطۀ با جزئیت جزء مشکوک بخواهیم پیاده کنیم، و چه در رابطۀ با وجوب غیری مقدمی جزء مشکوک بخواهیم پیاده کنیم، روی هیچ‌یک از این صور ثلاثه حدیث رفع که مبنای برائت شرعیه است جریان پیدا نمی‌کند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برائت عقلیه سه قول وجود دارد روی مبنای عدم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ظاهرش این بود که مطلقا جریان پیدا می‌کند، که تقریب مرحوم آخوند را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از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دیروز اشاره شد، که ایشان بین علّیّت و اقتضا تفصیل قائل بودند، به این صورت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از نظر وجوب احتیاط و وجوب موافقت قطعیه، ما علم اجمالی را یا علّت تامّۀ وجوب موافقت قطعیه می‌دانیم یا علم اجمالی را مقتضی وجوب موافقت قطعیه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را علّت تامّه بدانیم، ایشان هم قبول کرده‌اند که اینجا جای جریان برائت شرعیه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عنوان مقتضی پیدا کرد، و نسبت به وجوب احتیاط و وجوب موافقت قطعیه، تنها یک اقتضایی در آن بود که لازمۀ این اقتضاء این است که اگر مانعی نبود، احتیاط واجب است اما اگر مانعی وجود پیدا کرد، نه، این مخالفتی با علم اجمالی ندارد، چون بیش از اقتضاء، جهتی در علم اجمالی وجود ندارد</w:t>
      </w:r>
      <w:r>
        <w:rPr>
          <w:rFonts w:eastAsia="IRNazanin" w:cs="IRNazanin"/>
          <w:color w:val="111111"/>
          <w:sz w:val="28"/>
          <w:szCs w:val="28"/>
          <w:rtl w:val="true"/>
          <w:lang w:bidi="fa-IR"/>
        </w:rPr>
        <w:t>.</w:t>
      </w:r>
      <w:bookmarkStart w:id="1273" w:name="pg13711_332172"/>
    </w:p>
    <w:p>
      <w:pPr>
        <w:pStyle w:val="Heading4"/>
        <w:numPr>
          <w:ilvl w:val="3"/>
          <w:numId w:val="1"/>
        </w:numPr>
        <w:rPr/>
      </w:pPr>
      <w:bookmarkStart w:id="1274" w:name="__RefHeading___Toc227053_3264237689"/>
      <w:bookmarkStart w:id="1275" w:name="_Toc467"/>
      <w:bookmarkEnd w:id="1273"/>
      <w:bookmarkEnd w:id="1274"/>
      <w:r>
        <w:rPr>
          <w:rtl w:val="true"/>
        </w:rPr>
        <w:t>فرق بین مقتضی بودن علم اجمالی و علت تامه بودن آن</w:t>
      </w:r>
      <w:bookmarkEnd w:id="1275"/>
    </w:p>
    <w:p>
      <w:pPr>
        <w:pStyle w:val="BookText"/>
        <w:rPr/>
      </w:pPr>
      <w:r>
        <w:rPr>
          <w:rFonts w:ascii="IRNazanin" w:hAnsi="IRNazanin" w:eastAsia="IRNazanin"/>
          <w:color w:val="111111"/>
          <w:sz w:val="28"/>
          <w:sz w:val="28"/>
          <w:szCs w:val="28"/>
          <w:rtl w:val="true"/>
          <w:lang w:bidi="fa-IR"/>
        </w:rPr>
        <w:t>این چند روز راجع به عدم جریان برائت شرعیه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سه‌طور تصور می‌شود و هیچ کدام از صورش قابل جریان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حرفهای چندروزه، بین این‌که ما علم اجمالی را علّت تامّه بگیریم، یا مقتضی بگیریم، فرق هست؟ این‌جاها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معارضه در کار است، صورت دوم هم به معارضه منجر می‌شود، در صورت سوم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است، لکن یک طرف معارضه دوتا وجوب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حرفها بین صورت اقتضا، و صورت علّیت فرقی در کار است یا این‌که از نظر این حرفها که تقریبا اساسش را مسألۀ معارضه تشکیل می‌دهد، بین صورت اقتضا و علّیت هیچ فرقی نیست؟ یعنی چه شما علم اجمالی را علّت تامّه وجوب احتیاط بگیرید، این دوتا اصل باهم معارض هستند، و بر اثر تعارض، تساقط می‌کنند و چه علم اجمالی را مقتضی وجوب احتیاط بدانید، در عین این‌که مقتضی وجوب احتیاط است، مع ذلک معارضۀ این دو اصل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این دو اصل، مبتنی بر این نیست که شما برای علم اجمالی، علّیت تامّه قائل شوید بلکه چه علّیت تامّه قائل بشوید و چه نشوید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تعارض اصلین، اصلا روی مسألۀ موافقیت قطعیه نیست بلکه ملاک تعارض اصلین، روی مسألۀ لزوم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است که اگر شما دو اصل را جاری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المخالفة العملیة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اساس تعارض را تشکیل می‌دهد، مسألۀ استلزام مخالفت قطعیه است، یعنی شما بخواهید هم وجوب را از اکثر رفع کنید هم وجوب را از اقل رفع کنید، نتیجه این می‌شود که نه اتیان به اقل لازم است، و نه اتیان به اکثر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مخالفة عملیة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عملیه است که موجب تعارض بین اصلین می‌شود، در این مرحله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نسبت به موافقت قطعیه چه نقشی دارد؟ آیا نقشش علّیت است یا اقتضا است؟ آن‌چه ارتباطی به این مسأله معارضه می‌تواند داشته باشد؟ پایۀ معارضه روی لزوم مخالفت عملیه قطعیه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قطعیه جایز است، ما حرفی نداریم، این معنایش جواز المعصیه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نمی‌تواند مخالفت عملیۀ قطعیه را تجویز کند، اینجا</w:t>
      </w:r>
      <w:bookmarkStart w:id="1276" w:name="pg13711_332173"/>
    </w:p>
    <w:p>
      <w:pPr>
        <w:pStyle w:val="BookText"/>
        <w:rPr/>
      </w:pPr>
      <w:bookmarkEnd w:id="1276"/>
      <w:r>
        <w:rPr>
          <w:rFonts w:ascii="IRNazanin" w:hAnsi="IRNazanin" w:eastAsia="IRNazanin"/>
          <w:color w:val="111111"/>
          <w:sz w:val="28"/>
          <w:sz w:val="28"/>
          <w:szCs w:val="28"/>
          <w:rtl w:val="true"/>
          <w:lang w:bidi="fa-IR"/>
        </w:rPr>
        <w:t>روی این مبنا، معارضه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حرفهای ما که روی پایۀ معارضه بود و معارضه روی پایۀ لزوم مخالفت قطعیه بود، دیگر برای شما روشن می‌شود که هیچ فرقی نمی‌کند که شما برای علم اجمالی دربارۀ موافقت قطعیه علّیت تامه قائل شود، یا برایش مقتضی و عنوان اقتضا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معارضه به موافقت قطعیه ارتباطی ندارد، معارضه روی لزوم مخالفت عملیه است، نه روی لزوم به معنای وجوب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همان‌طوری که ما جواب مرحوم آخوند را با این حرفها دادیم، جواب مرحوم محقق اراکی هم تقریبا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بین علیت و اقتضا فرق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حرفهای ما ملاحظه فرمودید که هیچ فرقی نمی‌کند، و علی کلا التقدیرین تعارض در اینجا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دوتا اصل معارض هستند، این نیست که به موافقت قطعیه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در اطراف علم اجمالی دو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علت عدم جریان اصول، تناقض در ادلۀ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هم لزوم مخالفت عملیه است، که ما این مبنا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موافقت قطعیه هیچ ربطی به تعارض اصول در اطراف علم اجمالی ندارد</w:t>
      </w:r>
      <w:r>
        <w:rPr>
          <w:rFonts w:eastAsia="IRNazanin" w:cs="IRNazanin"/>
          <w:color w:val="111111"/>
          <w:sz w:val="28"/>
          <w:szCs w:val="28"/>
          <w:rtl w:val="true"/>
          <w:lang w:bidi="fa-IR"/>
        </w:rPr>
        <w:t>.</w:t>
      </w:r>
    </w:p>
    <w:p>
      <w:pPr>
        <w:pStyle w:val="Heading4"/>
        <w:numPr>
          <w:ilvl w:val="3"/>
          <w:numId w:val="1"/>
        </w:numPr>
        <w:rPr/>
      </w:pPr>
      <w:bookmarkStart w:id="1277" w:name="__RefHeading___Toc227055_3264237689"/>
      <w:bookmarkStart w:id="1278" w:name="_Toc468"/>
      <w:bookmarkEnd w:id="1277"/>
      <w:r>
        <w:rPr>
          <w:rtl w:val="true"/>
        </w:rPr>
        <w:t>کلام محقق اراکی</w:t>
      </w:r>
      <w:r>
        <w:rPr>
          <w:rtl w:val="true"/>
        </w:rPr>
        <w:t>(</w:t>
      </w:r>
      <w:r>
        <w:rPr>
          <w:rtl w:val="true"/>
        </w:rPr>
        <w:t>ره</w:t>
      </w:r>
      <w:r>
        <w:rPr>
          <w:rtl w:val="true"/>
        </w:rPr>
        <w:t xml:space="preserve">) </w:t>
      </w:r>
      <w:r>
        <w:rPr>
          <w:rtl w:val="true"/>
        </w:rPr>
        <w:t>نسبت به علیّت تامۀ علم اجمالی</w:t>
      </w:r>
      <w:bookmarkEnd w:id="1278"/>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طرف قصه ما با مرحوم محقق اراکی موافق هستیم، لکن ایشان یک راهی مشی کرده که ما با این راه موافقت نداریم، ولو در این طرف ادعایشان با ایشان موافقت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علم اجمالی علیت تامه قائل باشیم، اگر یک استصحاب عدم وجوبی بخواهد جاری شود، عدم جریانش، نه برای خاطر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معارضه‌ای هم در کار نباشد، تعارضی هم وجود نداشته باشد، شما در یک طرف بخواهید استصحاب عدم وجوب را جاری کنید و فرض کنیم این استصحاب عدم وجوب معارض هم ندارد، مثل این‌که در ما نحن فیه استصحاب عدم وجوب نفسی متعلق به اکثر را شما جاری کنید، و فرض هم بکنیم که این استصحاب معارض ندارد، مسأله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شما برای علم اجمالی علّیت تامه قائل هستید، نمی‌توانید این استصحاب را جاری کنید، این استصحاب فایده ندارد برای این‌که معنای علیت علم اجمالی برای وجوب احتیاط این است که این تکلیف معلوم بالاجمال که به دوش شما آمده، باید فراغ از این تکلیف برای شما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احرازش چه از طریق علم</w:t>
      </w:r>
    </w:p>
    <w:p>
      <w:pPr>
        <w:pStyle w:val="BookText"/>
        <w:rPr/>
      </w:pPr>
      <w:r>
        <w:rPr>
          <w:rFonts w:ascii="IRNazanin" w:hAnsi="IRNazanin" w:eastAsia="IRNazanin"/>
          <w:color w:val="111111"/>
          <w:sz w:val="28"/>
          <w:sz w:val="28"/>
          <w:szCs w:val="28"/>
          <w:rtl w:val="true"/>
          <w:lang w:bidi="fa-IR"/>
        </w:rPr>
        <w:t>باشد، یا این‌که به قول ایشان احرازش، احراز جعلی باشد، یعنی شارع یک چیزی را به عنوان فراغ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احراز جعلی،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الشارع شیئا موجبا لفراغ الذمة و برائة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نه احراز یقینی دارید و نه شارع یک چیزی را به عنوان برائت ذمه و فراغ ذمه برای شما جعل کند، شما استصحاب هم کنید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ما نحن فیه نتیجه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عدم وجوب نفسی متعلق به اکثر را جاری کنید، شما از این استصحاب می‌خواهد چه نتیجه بگیرید؟ یک وقت شما اصل مثبت را حجّت می‌دانید،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نفسی اکثر، اثبات می‌کند که مأمور به همان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اثبات کرد، از طریق قول به اصل مثبت، شما اینجا خیالتان راحت است برای این‌که شارع یک برائت جعلیه برای شما درست کرده، و آن این است که از طریق استصحاب عدم وجوب اکثر، به شما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همان اقل است البته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اقل است، شما ولو این‌که علم به تکلیف هم داشتید ولو این‌که علم اجمالی هم علیت تامه داشته، اما وقتی خود شارع یک چیزی را به‌عنوان مبرء ذمه و به‌عنوان تمام المأمور به معرفی می‌کند، ولو به استصحاب که حکم ظاهری است، دیگر برای شما جای تردید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عدم وجوب اکثر، نتوانست اثبات کند که مأمور به متعیّنا این اقل است، کما این‌که روی قول به این‌که اصول مثبته حجّت نیست، نمی‌تواند این معنا را اثبات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سؤال می‌کنیم چه فایده دارد؟ چه نتیجه‌ای بر این استصحاب عدم وجوب نفسی اکثر، بار می‌شود؟ شما عالم هستید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گریبانتان را گرفته، علم اجمالی هم علیت تامه برای وجوب احتیاط دارد، احتیاط هم به اتیان اکثر حاصل می‌شود، شارع هم نگفته است که مأمور به‌ای که من برای تو جعل کردم عبارت از اقل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معارضی هم در کار نباشد این استصحاب نمی‌تواند نقش داشته باشد، تا چه برسد به این‌که معارضه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فرض علّیت علم اجمالی اصل نافی در اطراف علم اجمالی جریان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اثری بر او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مجبورید این جزء دهم را بیاورید، در مقابل آن علم به تکلیف، و در مقابل علیت علم اجمالی برای وجوب موافقت قطعیه و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حرف را در باب استصحاب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حدیث رفع می‌رسد، آیا حدیث رفع می‌تواند در اینجا نقشی داشته باشد؟</w:t>
      </w:r>
      <w:bookmarkStart w:id="1279" w:name="pg13711_332175"/>
    </w:p>
    <w:p>
      <w:pPr>
        <w:pStyle w:val="Heading4"/>
        <w:numPr>
          <w:ilvl w:val="3"/>
          <w:numId w:val="1"/>
        </w:numPr>
        <w:rPr/>
      </w:pPr>
      <w:bookmarkStart w:id="1280" w:name="__RefHeading___Toc227057_3264237689"/>
      <w:bookmarkStart w:id="1281" w:name="_Toc469"/>
      <w:bookmarkEnd w:id="1279"/>
      <w:bookmarkEnd w:id="1280"/>
      <w:r>
        <w:rPr>
          <w:rtl w:val="true"/>
        </w:rPr>
        <w:t>تصوّر اطلاق و تقیید بین حدیث رفع و دلیل جزئیت جزء</w:t>
      </w:r>
      <w:bookmarkEnd w:id="1281"/>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کرده‌اند که حدیث رفع در همین‌جایی که علم اجمالی علیت دارد، نقش تعیین‌کننده دارد به این بیان،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حدیث رفع، ناظر به ادلۀ اولیه و ادلۀ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نظارت و حکومت حدیث رفع نسبت به ادلۀ واقعیۀ اجزا مأمور به، یعنی به آن ادله‌ای که اجزا واقعیۀ مأمور به را تعیین می‌کند، این است که حدیث رفع در مقابل اطلاق آنها جنبۀ تقییدی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فرضا به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جزئیت سوره فرقی نمی‌کند بین این‌که شما عالم به جزئیت سوره باشید، و بین این‌که جاهل به جزئیت سوره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یک چنین اطلاقی در دلیل جزئیت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مجهول است، و از دایره علم بیرون است، نبی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امت من رفع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لازمه‌اش این است که این دلیل در مقام نظارت به آن دلیل، حالت تقییدی نسبت به آن دلیل پیدا می‌کند، و نتیجۀ تقیید این می‌شود که اگر سوره به حسب واقع هم جزئیت داشته باشد، جزئیتش اختصاص به حال علم پیدا می‌کند، اما اگر کسی جاهل شد به این جزئیت،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این جزء و جزئیت این جزء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چنین تقیید و اطلاقی پیش آمد، نتیجه حدیث رفع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جزئیت سوره برحسب واقع اختصاص به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مکلّفی که الان جاهل به جزئیت سوره است، تمام المأمور به برای او همان نه جزء است، تمام التکلیفش همین نه‌تاست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نظارت و نتیجه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اصل نافی و استصحاب عدم وجوب، از راه اصل مثبت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باب حدیث رفع خواسته‌اند این راه طی کنند، و از این راه نتیجه بگیرند که دیگر آن نه جزء تمام مأمور به است و احراز فراغ جعلی در رابطۀ با آن نه جزء مطرح است، لذا اگر علم اجمالی علیت تامه هم پیدا کند، هیچ مسأله‌ای را بوجود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خود ایشان از این حرف جوابی داده‌اند که آن جواب ایشان مورد قبول ما نیست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را دقت بفرمایید برای بعد ان شاء الله</w:t>
      </w:r>
      <w:r>
        <w:rPr>
          <w:rFonts w:eastAsia="IRNazanin" w:cs="IRNazanin"/>
          <w:color w:val="111111"/>
          <w:sz w:val="28"/>
          <w:szCs w:val="28"/>
          <w:rtl w:val="true"/>
          <w:lang w:bidi="fa-IR"/>
        </w:rPr>
        <w:t>.</w:t>
      </w:r>
      <w:bookmarkStart w:id="1282" w:name="pg13711_332176"/>
    </w:p>
    <w:p>
      <w:pPr>
        <w:pStyle w:val="Heading4"/>
        <w:numPr>
          <w:ilvl w:val="3"/>
          <w:numId w:val="1"/>
        </w:numPr>
        <w:rPr/>
      </w:pPr>
      <w:bookmarkStart w:id="1283" w:name="__RefHeading___Toc227059_3264237689"/>
      <w:bookmarkStart w:id="1284" w:name="_Toc470"/>
      <w:bookmarkEnd w:id="1282"/>
      <w:bookmarkEnd w:id="1283"/>
      <w:r>
        <w:rPr>
          <w:rtl w:val="true"/>
        </w:rPr>
        <w:t>پرسش</w:t>
      </w:r>
      <w:r>
        <w:rPr>
          <w:rtl w:val="true"/>
        </w:rPr>
        <w:t>:</w:t>
      </w:r>
      <w:bookmarkEnd w:id="1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حکومت اصل جاری در سبب بر اصل جاری در مسبب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تشابه محل بحث را به مسألۀ ملاقی و ملاقی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مقتضی بودن علم اجمالی و علت تامه بودن آن را نسبت به جریان برائت شرعیه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فرق بین مقتضی بودن علم اجمالی و علت تامه بودن آن توضیح دهید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اطلاق و تقیید بین حدیث رفع و دلیل جزئیت جزء را شرح دهید</w:t>
      </w:r>
      <w:r>
        <w:rPr>
          <w:rFonts w:eastAsia="IRNazanin" w:cs="IRNazanin"/>
          <w:color w:val="111111"/>
          <w:sz w:val="28"/>
          <w:szCs w:val="28"/>
          <w:rtl w:val="true"/>
          <w:lang w:bidi="fa-IR"/>
        </w:rPr>
        <w:t>.</w:t>
      </w:r>
      <w:bookmarkStart w:id="1285" w:name="pg13711_332177"/>
    </w:p>
    <w:p>
      <w:pPr>
        <w:pStyle w:val="Heading3"/>
        <w:numPr>
          <w:ilvl w:val="2"/>
          <w:numId w:val="1"/>
        </w:numPr>
        <w:rPr/>
      </w:pPr>
      <w:bookmarkStart w:id="1286" w:name="__RefHeading___Toc227061_3264237689"/>
      <w:bookmarkStart w:id="1287" w:name="_Toc471"/>
      <w:bookmarkEnd w:id="1285"/>
      <w:bookmarkEnd w:id="1286"/>
      <w:r>
        <w:rPr>
          <w:rtl w:val="true"/>
        </w:rPr>
        <w:t>درس دویست و هفتاد و ششم</w:t>
      </w:r>
      <w:bookmarkEnd w:id="1287"/>
    </w:p>
    <w:p>
      <w:pPr>
        <w:pStyle w:val="Heading4"/>
        <w:numPr>
          <w:ilvl w:val="3"/>
          <w:numId w:val="1"/>
        </w:numPr>
        <w:rPr/>
      </w:pPr>
      <w:bookmarkStart w:id="1288" w:name="__RefHeading___Toc227063_3264237689"/>
      <w:bookmarkStart w:id="1289" w:name="_Toc472"/>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90" w:name="__RefHeading___Toc227065_3264237689"/>
      <w:bookmarkStart w:id="1291" w:name="_Toc473"/>
      <w:bookmarkEnd w:id="1290"/>
      <w:r>
        <w:rPr>
          <w:rtl w:val="true"/>
        </w:rPr>
        <w:t>مقیّد بودن حدیث رفع نسبت به اطلاق دلیل جزئیت جزء</w:t>
      </w:r>
      <w:bookmarkEnd w:id="1291"/>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تقریبی مرحوم محقق اراکی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 و بعد خودشان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برای این هدف است که چه مانعی دارد ما حدیث رفع را در مقابل ادلۀ اجزای واقعیه به صورت مقیّد مطرح کنیم،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 جزئیت واقعیه دارد، این دلیل اطلاق دارد، هم صورت علم را شامل می‌شود، و هم صورت جهل را می‌گیرد، لکن در مقابل این اطلاق،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وجوب متعلق به سوره مشکوکة الجزئیه،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جزئیتش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رفع جزئیت، این است که دلیل جزئیت سوره که اطلاق داشت، و صورت جهل را هم شامل می‌شد، حالا صورت جهل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حال جهل واقعا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حدیث رفع اطلاق دلیل جزئیت سوره را تقیید کرد، ما به ضمیمه حدیث رفع و در بقیة الاجزاء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مولا حاصل</w:t>
      </w:r>
      <w:bookmarkStart w:id="1292" w:name="pg13711_332178"/>
    </w:p>
    <w:p>
      <w:pPr>
        <w:pStyle w:val="BookText"/>
        <w:rPr/>
      </w:pPr>
      <w:bookmarkEnd w:id="1292"/>
      <w:r>
        <w:rPr>
          <w:rFonts w:ascii="IRNazanin" w:hAnsi="IRNazanin" w:eastAsia="IRNazanin"/>
          <w:color w:val="111111"/>
          <w:sz w:val="28"/>
          <w:sz w:val="28"/>
          <w:szCs w:val="28"/>
          <w:rtl w:val="true"/>
          <w:lang w:bidi="fa-IR"/>
        </w:rPr>
        <w:t>شده و به تعبیر شما آن فراغ جعلی و برائت جعلیه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احراز فراغ کرده‌ایم، منتها نه احراز یقینی، بلکه احراز جعلی، که این احراز جعلی از طریق حدیث رفع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نبود و بر اتیان به آن نه جزء اقتصار می‌کردیم، در مقابل علم به تکلیف، برائت یقینیه را تحصیل نکرده بودیم اما با کمک حدیث رفع که این هم به منزلۀ برائت یقینیه است، مأمور به را تحویل مولا داده‌ایم، و فراغ از مأمور به تحقق پیدا کرده است</w:t>
      </w:r>
      <w:r>
        <w:rPr>
          <w:rFonts w:eastAsia="IRNazanin" w:cs="IRNazanin"/>
          <w:color w:val="111111"/>
          <w:sz w:val="28"/>
          <w:szCs w:val="28"/>
          <w:rtl w:val="true"/>
          <w:lang w:bidi="fa-IR"/>
        </w:rPr>
        <w:t>.</w:t>
      </w:r>
    </w:p>
    <w:p>
      <w:pPr>
        <w:pStyle w:val="Heading4"/>
        <w:numPr>
          <w:ilvl w:val="3"/>
          <w:numId w:val="1"/>
        </w:numPr>
        <w:rPr/>
      </w:pPr>
      <w:bookmarkStart w:id="1293" w:name="__RefHeading___Toc227067_3264237689"/>
      <w:bookmarkStart w:id="1294" w:name="_Toc474"/>
      <w:bookmarkEnd w:id="1293"/>
      <w:r>
        <w:rPr>
          <w:rtl w:val="true"/>
        </w:rPr>
        <w:t>لزوم هم‌رتبه بودن مقیّد و مطلق</w:t>
      </w:r>
      <w:bookmarkEnd w:id="1294"/>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اصل نافی، یعنی استصحاب عدم وجوب، شما نمی‌توانید فراغ و برائتی را تحصیل کنید، از راه حدیث رفع هم شما موفق نمی‌شوید زیرا حدیث رفع نمی‌تواند اطلاق دلیل جزئیت سوره را مثلا تقیید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جزئیت سوره، یک حکم واقعی را بیان می‌کند، و در مرتبۀ حکم واقعی، بیان حکم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عبارت از آن دلیلی است که در همین رتبه باشد، مثل این‌که مولا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به‌عنوان حکم اولی، و به‌عنوان واقعی، و خود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به‌عنوان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دلیل مقیّد ما مثل دلیل مطلق، حکم واقعی را بیان می‌کند، جای اطلاق و تقیید هست، اینجا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هردویشان بیان حکم واقعی را دلالت می‌کند، یکی اطلاق دارد، دیگری مقید است که آن اطلاق را تقیید می‌کند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دلیل مطلق، حکم واقعی را بیان می‌کند، یعنی اگر یک دلیلی باشد ولو به ما نرسیده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جزئیت دارد، یعنی به حسب واقع جز و این دلیل، سوره را به‌عنوان جزئیت واقعیه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می‌خواهید حدیث رفع را مقیّد این دلیل قرار دهید درحالی‌که حدیث رفع حکم ظاهری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رفع ظاهری است، آن هم متعلقش مجهول بما هو مجهول است، یعنی سوره‌ای که جزئیتش مجهول است، فی ظرف الجهل و بعد تحقق الجهل، رفع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جهل با حکم واقعی چه ارتباطی دارد؟ جهل متأخّر از حکم واقعی است، و تأخّرش، تأخّر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واقعی نباشد، معنا ندارد جهل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جهل از واقع تأخّر دارد، و حدیث رفع هم روی جهل، یک رفع ظاهری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رفعی که وارد بر جهل می‌شود که این جهل، متأخّر از حکم واقعی است، می‌تواند حکم واقعی را تقیید</w:t>
      </w:r>
      <w:bookmarkStart w:id="1295" w:name="pg13711_332179"/>
    </w:p>
    <w:p>
      <w:pPr>
        <w:pStyle w:val="BookText"/>
        <w:rPr/>
      </w:pPr>
      <w:bookmarkEnd w:id="1295"/>
      <w:r>
        <w:rPr>
          <w:rFonts w:ascii="IRNazanin" w:hAnsi="IRNazanin" w:eastAsia="IRNazanin"/>
          <w:color w:val="111111"/>
          <w:sz w:val="28"/>
          <w:sz w:val="28"/>
          <w:szCs w:val="28"/>
          <w:rtl w:val="true"/>
          <w:lang w:bidi="fa-IR"/>
        </w:rPr>
        <w:t>کند؟ می‌تواند در ردیف واقع و صلاحت تقیید واقع را داشته باشد؟ یک چنین چیزی امکان ندارد و مستحیل است</w:t>
      </w:r>
      <w:r>
        <w:rPr>
          <w:rFonts w:eastAsia="IRNazanin" w:cs="IRNazanin"/>
          <w:color w:val="111111"/>
          <w:sz w:val="28"/>
          <w:szCs w:val="28"/>
          <w:rtl w:val="true"/>
          <w:lang w:bidi="fa-IR"/>
        </w:rPr>
        <w:t>.</w:t>
      </w:r>
    </w:p>
    <w:p>
      <w:pPr>
        <w:pStyle w:val="Heading4"/>
        <w:numPr>
          <w:ilvl w:val="3"/>
          <w:numId w:val="1"/>
        </w:numPr>
        <w:rPr/>
      </w:pPr>
      <w:bookmarkStart w:id="1296" w:name="__RefHeading___Toc227069_3264237689"/>
      <w:bookmarkStart w:id="1297" w:name="_Toc475"/>
      <w:bookmarkEnd w:id="1296"/>
      <w:r>
        <w:rPr>
          <w:rtl w:val="true"/>
        </w:rPr>
        <w:t>عدم تصور تناقض بین دو شیء مقدّم و مؤخّر</w:t>
      </w:r>
      <w:bookmarkEnd w:id="1297"/>
    </w:p>
    <w:p>
      <w:pPr>
        <w:pStyle w:val="BookText"/>
        <w:rPr/>
      </w:pPr>
      <w:r>
        <w:rPr>
          <w:rFonts w:ascii="IRNazanin" w:hAnsi="IRNazanin" w:eastAsia="IRNazanin"/>
          <w:color w:val="111111"/>
          <w:sz w:val="28"/>
          <w:sz w:val="28"/>
          <w:szCs w:val="28"/>
          <w:rtl w:val="true"/>
          <w:lang w:bidi="fa-IR"/>
        </w:rPr>
        <w:t>بعد یک طرز دیگر استدلال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معنای نقیض،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رفع با نقیض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نقیض را معنا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 فالرفع هو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در باب متناقضین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تناقض، هشت وحدت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وحدات ثمانیۀ ملحوظۀ در نقیض، عبارت از وحدت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زمان و مکان و خصوصیات دیگرش باید وحدت داشته باشد، و در هفت چیز دیگر اتحاد در کار باشد، یکی از مسائل هم مسألۀ رتبه است، که اگر رتبه نقیضین، متخالف با یکدیگر باشد، یکی تقدّم داشته باشد، و دیگر تأخّر داشته باشد، اینجا تناقض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در رتبه واحده این معنا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شیء مقتضی نهی از ضد، آنجا هم یک چنین حرفهایی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عدم الضد را مقدمه برای وجود ضد دیگر قرار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تحقق یک ضد، نبودن ضد دیگر است، آنها هم آنجا گرفتار همین اشکال شده‌اند برای این‌که اگر عدم الضد، مقدمیت برای ضد دیگر داشته باشد، معنایش این است که عدم الضد در رتبۀ وجود الضد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ضد تقدّم داشته باشد، باید وجود الضد هم تقدم داشته باشد، برای این‌که نقیضین باید در یک رتبه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مقدمیت، تقدّم رتبی است، آن‌وقت اگر عدم یک ضدی عنوان مقدمیت پیدا کند، معنایش این است که این عدم، تقدّم رتبی دارد، و اگر عدم، تقدّم رتبی داشت، باید وجود هم داشته باشد برای این‌که عدم و وجود نمی‌شود در دو 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متناقض هستند و لازمه تناقض، بودن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وجود ضد هم تقدّم داشته باشد، درحالی‌که وجود ضد در رابطۀ با ضد دیگر هیچ تقدّمی ندارد چون اگر تقدّم باشد، معنایش این است که هم این ضد مقدّم بر او باشد، و هم آن ضد مقدّم بر این، زیرا عنوان ضدّیت در هردو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این ضد تقدّم دارد، وجود ضد دیگر هم تقدّم دارد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وحدات ثمانیه، مسألۀ وحدت رتبه است، و چون در اینجا وحدت رتبه نیست،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رفع با آن حکم واقعی، منافات هست</w:t>
      </w:r>
      <w:bookmarkStart w:id="1298" w:name="pg13711_332180"/>
    </w:p>
    <w:p>
      <w:pPr>
        <w:pStyle w:val="BookText"/>
        <w:rPr/>
      </w:pPr>
      <w:bookmarkEnd w:id="1298"/>
      <w:r>
        <w:rPr>
          <w:rFonts w:ascii="IRNazanin" w:hAnsi="IRNazanin" w:eastAsia="IRNazanin"/>
          <w:color w:val="111111"/>
          <w:sz w:val="28"/>
          <w:sz w:val="28"/>
          <w:szCs w:val="28"/>
          <w:rtl w:val="true"/>
          <w:lang w:bidi="fa-IR"/>
        </w:rPr>
        <w:t>برای این‌که این رفع در مرتبۀ ظاهر پیاده می‌شود، که روی عنوان جهل آمده، جهل هم متأخّر از او واقع است، آن طرفش هم عبارت از واقع است، که در مرتبۀ متقدمه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می‌توانیم اینجا عنوان رفع را پیاده کنیم؟</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تحت تأثیر این حرفی که از مشهور است، واقع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مسألۀ حکم ظاهری و حکم واقعی،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حکم ظاهری در مرتبۀ حکم واقعی نیست، ولی حکم واقعی در مرتبۀ ظاهری، محفوظ است، یعنی حکم ظاهری نمی‌تواند خودش را به مرتبۀ حکم واقعی برساند، اما حکم واقعی ولو به تعبیر ایشان به نتیجة الاطلاق در مرحله حکم ظاهری بقا دارد، و چون در مرتبۀ حکم ظاهری هست، آن‌وقت چه مانعی دارد که رفع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هنگام جریان حدیث رفع،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لازم نیست که حکم ظاهری را بکشانیم در مرتبۀ حکم واقعی بلکه حکم واقعی هم اگر در مرتبۀ حکم ظاهری محفوظ بود، همین کفایت می‌کند برای تعلق رفع، و جریان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تحت تأثیر این حرف قرار نگیرید، این حرف درست نیست</w:t>
      </w:r>
      <w:r>
        <w:rPr>
          <w:rFonts w:eastAsia="IRNazanin" w:cs="IRNazanin"/>
          <w:color w:val="111111"/>
          <w:sz w:val="28"/>
          <w:szCs w:val="28"/>
          <w:rtl w:val="true"/>
          <w:lang w:bidi="fa-IR"/>
        </w:rPr>
        <w:t>.</w:t>
      </w:r>
    </w:p>
    <w:p>
      <w:pPr>
        <w:pStyle w:val="Heading4"/>
        <w:numPr>
          <w:ilvl w:val="3"/>
          <w:numId w:val="1"/>
        </w:numPr>
        <w:rPr/>
      </w:pPr>
      <w:bookmarkStart w:id="1299" w:name="__RefHeading___Toc227071_3264237689"/>
      <w:bookmarkStart w:id="1300" w:name="_Toc476"/>
      <w:bookmarkEnd w:id="1299"/>
      <w:r>
        <w:rPr>
          <w:rtl w:val="true"/>
        </w:rPr>
        <w:t>عدم هم‌رتبه بودن حکم ظاهری با حکم واقعی</w:t>
      </w:r>
      <w:bookmarkEnd w:id="1300"/>
    </w:p>
    <w:p>
      <w:pPr>
        <w:pStyle w:val="BookText"/>
        <w:rPr/>
      </w:pPr>
      <w:r>
        <w:rPr>
          <w:rFonts w:ascii="IRNazanin" w:hAnsi="IRNazanin" w:eastAsia="IRNazanin"/>
          <w:color w:val="111111"/>
          <w:sz w:val="28"/>
          <w:sz w:val="28"/>
          <w:szCs w:val="28"/>
          <w:rtl w:val="true"/>
          <w:lang w:bidi="fa-IR"/>
        </w:rPr>
        <w:t>اگر حکم ظاهری در طول حکم واقعی واقع شد، همان‌طوری‌که حکم ظاهری در مرتبۀ حکم واقعی نیست، حکم واقعی هم در مرتبۀ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بین این دوتا تفکیک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کأنّ نیرو و توان ندارد که خودش را در مرتبۀ حکم واقعی پیاده کند، اما حکم واقعی با آن قوّت و اهمیتش، و با کششی که دارد در مرتبۀ حکم ظاهری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طولیت این است که نه این در رتبۀ او باشد، و نه آن در رتبۀ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حکم ظاهری خودش را می‌تواند بالا ببرد، و نه حکم واقعی خودش را می‌تواند پایین ببرد، و در مرتبۀ حکم ظاهری بقاء خودش و وجود خودش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شما بخواهید از راه حدیث رفع این معنا را استفاده کنید که اطلاقات ادلۀ جزئیت، تقیید پیدا می‌کند، به این صورت مسأله تمام نمی‌شود، و از راه حدیث رفع، یک فراغ جعلی و برائت جعلیه نمی‌توانید درست کنید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اشاره کردیم؛ ولو این‌که ما هم با ایشان در هدف موافقیم، ما هم قبول داریم که حدیث رفع نمی‌تواند جریان پیدا کند، و علتش را هم در ظرف این دو سه روز بیان</w:t>
      </w:r>
      <w:bookmarkStart w:id="1301" w:name="pg13711_332181"/>
    </w:p>
    <w:p>
      <w:pPr>
        <w:pStyle w:val="BookText"/>
        <w:rPr/>
      </w:pPr>
      <w:bookmarkEnd w:id="1301"/>
      <w:r>
        <w:rPr>
          <w:rFonts w:ascii="IRNazanin" w:hAnsi="IRNazanin" w:eastAsia="IRNazanin"/>
          <w:color w:val="111111"/>
          <w:sz w:val="28"/>
          <w:sz w:val="28"/>
          <w:szCs w:val="28"/>
          <w:rtl w:val="true"/>
          <w:lang w:bidi="fa-IR"/>
        </w:rPr>
        <w:t>کردیم، که حدیث رفع روی مبنای عدم انحلال، به هیچ تقریبی نمی‌تواند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مدعا با ایشان موافقیم اما این راهی که ایشان پیمودند، ما این راه نمی‌پذیریم، و این بیان ایشان را قبول نمی‌کنیم به دو دلیل البته جواب مفصل این را در باب اجتماع حکم ظاهری با واقعی، بحث کردیم لکن دو جواب اجمالی که اینجا فعلا مفید باشد عرض می‌کنیم</w:t>
      </w:r>
      <w:r>
        <w:rPr>
          <w:rFonts w:eastAsia="IRNazanin" w:cs="IRNazanin"/>
          <w:color w:val="111111"/>
          <w:sz w:val="28"/>
          <w:szCs w:val="28"/>
          <w:rtl w:val="true"/>
          <w:lang w:bidi="fa-IR"/>
        </w:rPr>
        <w:t>.</w:t>
      </w:r>
    </w:p>
    <w:p>
      <w:pPr>
        <w:pStyle w:val="Heading4"/>
        <w:numPr>
          <w:ilvl w:val="3"/>
          <w:numId w:val="1"/>
        </w:numPr>
        <w:rPr/>
      </w:pPr>
      <w:bookmarkStart w:id="1302" w:name="__RefHeading___Toc227073_3264237689"/>
      <w:bookmarkStart w:id="1303" w:name="_Toc477"/>
      <w:bookmarkEnd w:id="1302"/>
      <w:r>
        <w:rPr>
          <w:rtl w:val="true"/>
        </w:rPr>
        <w:t>بررسی معنای تأخّر جهل از واقعیت</w:t>
      </w:r>
      <w:bookmarkEnd w:id="1303"/>
    </w:p>
    <w:p>
      <w:pPr>
        <w:pStyle w:val="BookText"/>
        <w:rPr/>
      </w:pPr>
      <w:r>
        <w:rPr>
          <w:rFonts w:ascii="IRNazanin" w:hAnsi="IRNazanin" w:eastAsia="IRNazanin"/>
          <w:color w:val="111111"/>
          <w:sz w:val="28"/>
          <w:sz w:val="28"/>
          <w:szCs w:val="28"/>
          <w:rtl w:val="true"/>
          <w:lang w:bidi="fa-IR"/>
        </w:rPr>
        <w:t>یک جواب این است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یک چیز، جهل به واقعیت، متأخّر از آن واقعیت است، یعنی چه؟ اگر معنای این حرف این است که تا واقعیت نباشد، نمی‌شود جهل به او تعلق بگیرد، به مجرد تعلق جهل باید یقین به آن واقعیت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در یک واقعیتی، شک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واقعیت، متأخّر از واقعیت است یعنی اول باید واقعیت باشد، بعد شما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شک، مسبوقیت به یک واقعیت، معتبر است، پس به مجردی که آدم شک می‌کند باید یقین به آن واقعیت پیدا کند برای این‌که تا شک کرد، حسابش را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از واقعیت تأخّر دارد، و تا واقعیت نباشد نمی‌شود شک کرد، پس واقعیت است که من شک کردم، پس شما یقین به واقعیت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شک شما انقلاب و تبدّل به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تأخّر دارد، لازمۀ تأخّر، یک چنین معنایی است، لازمه مسبوقیت واقعیت، یک چنین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مخالف با وجدان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خیلی از چیزها شک می‌کند، در حالی‌که هیچ واقعیت و هیچ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باید مجیء زید واقعیت داشته باشد، تا شما شک کنید یا این‌که خیلی اوقات شک می‌کنید و هیچ واقعیت هم برای مجیء زید نیست؟ پس این‌که می‌گویید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تأخّر دارد، از چه تأخر دارد؟ در رتبۀ متأخّره چه چیزی قرار گرفته،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الواقع؟ لذا خود این مسأله کما این‌که در کتابهای اصولی هم خیلی ذکر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بالحکم یتأخر عن الحکم، الجهل بالشیء یتأخّر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تأخری در اینجا هست، و چه لزومی دارد که این تأخّر با حفظ عنوان شک باشد؟ اولا که وجدانا اینطور نیست، انسان در خیلی از مسائل شک می‌کند، در حالی‌که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بود که شک مسبوق به واقعیت باشد، لازمه‌اش</w:t>
      </w:r>
      <w:bookmarkStart w:id="1304" w:name="pg13711_332182"/>
    </w:p>
    <w:p>
      <w:pPr>
        <w:pStyle w:val="BookText"/>
        <w:rPr/>
      </w:pPr>
      <w:bookmarkEnd w:id="1304"/>
      <w:r>
        <w:rPr>
          <w:rFonts w:ascii="IRNazanin" w:hAnsi="IRNazanin" w:eastAsia="IRNazanin"/>
          <w:color w:val="111111"/>
          <w:sz w:val="28"/>
          <w:sz w:val="28"/>
          <w:szCs w:val="28"/>
          <w:rtl w:val="true"/>
          <w:lang w:bidi="fa-IR"/>
        </w:rPr>
        <w:t>همان حالت انقلاب و تبدل شک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باب علم هم به همین صورتی که عرض کردیم هست،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توقف بر واقعیت دارد و نه جهل توقف بر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شما به مسائلی یقین پیدا می‌کنید، بعد سراغش می‌روید می‌بینید اشتباه کرده‌اید و هیچ‌گونه واقعیتی نداشته منتها اصطلاحا از چنین مواردی به جهل مرکب تعبیر می‌کنند اما در آن حال از نظر صورت علمیه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علمیه شما درباره مجیء زید و مجیء عمرو یکسان است، بعد می‌روید تحقیق می‌کنید می‌بینید زید آمده ولی عمرو نیامده درحالی‌که از نظر صورت علمیه در ذهن شما هیچ فرقی وجود نداشته، این اولا</w:t>
      </w:r>
      <w:r>
        <w:rPr>
          <w:rFonts w:eastAsia="IRNazanin" w:cs="IRNazanin"/>
          <w:color w:val="111111"/>
          <w:sz w:val="28"/>
          <w:szCs w:val="28"/>
          <w:rtl w:val="true"/>
          <w:lang w:bidi="fa-IR"/>
        </w:rPr>
        <w:t>.</w:t>
      </w:r>
    </w:p>
    <w:p>
      <w:pPr>
        <w:pStyle w:val="Heading4"/>
        <w:numPr>
          <w:ilvl w:val="3"/>
          <w:numId w:val="1"/>
        </w:numPr>
        <w:rPr/>
      </w:pPr>
      <w:bookmarkStart w:id="1305" w:name="__RefHeading___Toc227075_3264237689"/>
      <w:bookmarkStart w:id="1306" w:name="_Toc478"/>
      <w:bookmarkEnd w:id="1305"/>
      <w:r>
        <w:rPr>
          <w:rtl w:val="true"/>
        </w:rPr>
        <w:t>عدم قصور حکم واقعی از هم‌رتبه بودن با حکم ظاهری</w:t>
      </w:r>
      <w:bookmarkEnd w:id="1306"/>
    </w:p>
    <w:p>
      <w:pPr>
        <w:pStyle w:val="BookText"/>
        <w:rPr/>
      </w:pPr>
      <w:r>
        <w:rPr>
          <w:rFonts w:ascii="IRNazanin" w:hAnsi="IRNazanin" w:eastAsia="IRNazanin"/>
          <w:color w:val="111111"/>
          <w:sz w:val="28"/>
          <w:sz w:val="28"/>
          <w:szCs w:val="28"/>
          <w:rtl w:val="true"/>
          <w:lang w:bidi="fa-IR"/>
        </w:rPr>
        <w:t>حالا از این اشکال می‌گذریم، این اشکال را کنار می‌گذاریم، اشکال مهم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ظاهری از حکم واقعی تأخر دارد، روی این مبنایی که حالا پذیرفته‌ایم که جهل تأخّر دارد، این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چرا حکم واقعی در رتبۀ حکم ظاهری نباشد؟ حکم ظاهری قصور دارد از این‌که در رتبۀ حکم واقعی باشد اما حکم واقعی چه قصور دارد؟ چه نقصی در حکم واقعی هست که در مرتبۀ حکم ظاهری هم وجود داشته باشد؟</w:t>
      </w:r>
    </w:p>
    <w:p>
      <w:pPr>
        <w:pStyle w:val="BookText"/>
        <w:rPr/>
      </w:pPr>
      <w:r>
        <w:rPr>
          <w:rFonts w:ascii="IRNazanin" w:hAnsi="IRNazanin" w:eastAsia="IRNazanin"/>
          <w:color w:val="111111"/>
          <w:sz w:val="28"/>
          <w:sz w:val="28"/>
          <w:szCs w:val="28"/>
          <w:rtl w:val="true"/>
          <w:lang w:bidi="fa-IR"/>
        </w:rPr>
        <w:t>فقط یک مطلب اینجا وجود دارد، و با توضیحی که ما در باب اطلاق دادیم جواب این مطلب روشن است، 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حالاتی را شامل می‌شود که در رتبۀ خود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اطلاقش ایمان و کفر را شامل می‌شود برای این‌که ایمان و کفر در همان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دلیل نسبت به حال علم و جهل نمی‌توانیم اطلاق قائل شویم برای این‌که حالت جهل و حالت علم تأخّر دارد، و اطلاق نمی‌تواند در رابطۀ با حالات متأخّره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رابطۀ با همان حالاتی است که در عرض خود حکم است، و در عرض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حالاتی که مربوط به بعد است، و مربوط به رتبه‌های متأخره است، در مورد اینها اطلاق معنی ندارد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این است که شما اطلاق را بد معنی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را به معنای شمول و سریان بگیریم، که به مشهور هم اینطور نسبت داده شده، شمول و سریان شامل حالات متأخّره نمی‌شود اما ما اطلاق را اینطور معنی نکردیم،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مولی رقبه را متعلق حکمش قرار می‌دهد، معنایش این است که این تمام</w:t>
      </w:r>
      <w:bookmarkStart w:id="1307" w:name="pg13711_332183"/>
    </w:p>
    <w:p>
      <w:pPr>
        <w:pStyle w:val="BookText"/>
        <w:rPr/>
      </w:pPr>
      <w:bookmarkEnd w:id="1307"/>
      <w:r>
        <w:rPr>
          <w:rFonts w:ascii="IRNazanin" w:hAnsi="IRNazanin" w:eastAsia="IRNazanin"/>
          <w:color w:val="111111"/>
          <w:sz w:val="28"/>
          <w:sz w:val="28"/>
          <w:szCs w:val="28"/>
          <w:rtl w:val="true"/>
          <w:lang w:bidi="fa-IR"/>
        </w:rPr>
        <w:t>الموضوع است، معنایش این است که قید دیگری نقش ندارد، و امر دیگری در این جریان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 نه این‌که معنای شمول و سریان باشد که نیاز به لحاظ و توجه و التفات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اطلاق را اینطور معنی کردیم، دیگر بین حالاتی که در عرض حکم است، با حالاتی که متأخّر از حکم است،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حالاتی که در عرض حکم است، اطلاق به معنی شمول و سریان، نسبت به آن حالت نیست، اطلاق در آنجا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هذه الطبیعة موضوعة للحکم، نفس هذه الماهیة متعلقة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چیز دیگری مدخلیت داشته باشد، و اگر ما اطلاق را به این کیفیت معنی کردیم، دیگر از نظر حالات، هیچ فرقی بوجود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عین این‌که حکم ظاهری در ردیف حکم واقعی نیست، روی این مبنا که برای جهل، تأخّر قائل شویم، لو فرضنا که حکم ظاهری وارد بر جهل است و جهل هم متأخر از واقع است، روی مبنای تأخّر جهل از واقع، حکم ظاهری در ردیف حکم واقعی نیست، اما چرا حکم واقعی در ردیف حکم ظاهری نباشد؟ آن اطلاقی که برای حکم ظاهری هست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الماهیة من دون قید نفس مدخلیة الطبیعة بدون امر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فرقی نمی‌کند بین آن حالاتی که در رابطۀ با همان رتبه هست؟ یا حالت علم و جهل که مربوط به حالت متأخّر از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بحث اقل و اکثر در باب 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بحث این شد که در اقل و اکثر اجزا هم برائت عقلیه را جاری دانستیم، و هم برائت شرعیه را، و مبنای جریان هردو هم مسألۀ انحلال علم اجمالی بود به آن کیفیتی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عرض کردیم که اگر کسی آن مبنای انحلال را نپذیرد، نه می‌تواند برائت عقلیه را جاری کند، و نه می‌تواند برائت شرعیه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درباره اقل و اکثر در باب مطلق و مشروط، و چیزهایی که مشابه با مطلق و مشروط است</w:t>
      </w:r>
      <w:r>
        <w:rPr>
          <w:rFonts w:eastAsia="IRNazanin" w:cs="IRNazanin"/>
          <w:color w:val="111111"/>
          <w:sz w:val="28"/>
          <w:szCs w:val="28"/>
          <w:rtl w:val="true"/>
          <w:lang w:bidi="fa-IR"/>
        </w:rPr>
        <w:t>.</w:t>
      </w:r>
    </w:p>
    <w:p>
      <w:pPr>
        <w:pStyle w:val="Heading4"/>
        <w:numPr>
          <w:ilvl w:val="3"/>
          <w:numId w:val="1"/>
        </w:numPr>
        <w:rPr/>
      </w:pPr>
      <w:bookmarkStart w:id="1308" w:name="__RefHeading___Toc227077_3264237689"/>
      <w:bookmarkStart w:id="1309" w:name="_Toc479"/>
      <w:bookmarkEnd w:id="1308"/>
      <w:r>
        <w:rPr>
          <w:rtl w:val="true"/>
        </w:rPr>
        <w:t>پرسش</w:t>
      </w:r>
      <w:r>
        <w:rPr>
          <w:rtl w:val="true"/>
        </w:rPr>
        <w:t>:</w:t>
      </w:r>
      <w:bookmarkEnd w:id="1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مقیّد قرار دادن حدیث رفع نسبت به اطلاق دلیل جزئیت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خود متوجه کرده‌اند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تناقض بین دو شیء مقدّم و مؤخّر، وجود ندارد؟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تأخّر جهل از واقعیت را بررسی کنید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استاد را به کلام محقق عراقی در عدم قصور حکم واقعی از هم‌رتبه بودن با حکم ظاهری بیان کنید</w:t>
      </w:r>
      <w:r>
        <w:rPr>
          <w:rFonts w:eastAsia="IRNazanin" w:cs="IRNazanin"/>
          <w:color w:val="111111"/>
          <w:sz w:val="28"/>
          <w:szCs w:val="28"/>
          <w:rtl w:val="true"/>
          <w:lang w:bidi="fa-IR"/>
        </w:rPr>
        <w:t>.</w:t>
      </w:r>
      <w:bookmarkStart w:id="1310" w:name="pg13711_332185"/>
    </w:p>
    <w:p>
      <w:pPr>
        <w:pStyle w:val="Heading3"/>
        <w:numPr>
          <w:ilvl w:val="2"/>
          <w:numId w:val="1"/>
        </w:numPr>
        <w:rPr/>
      </w:pPr>
      <w:bookmarkStart w:id="1311" w:name="__RefHeading___Toc227079_3264237689"/>
      <w:bookmarkStart w:id="1312" w:name="_Toc480"/>
      <w:bookmarkEnd w:id="1310"/>
      <w:bookmarkEnd w:id="1311"/>
      <w:r>
        <w:rPr>
          <w:rtl w:val="true"/>
        </w:rPr>
        <w:t>درس دویست و هفتاد و هفتم</w:t>
      </w:r>
      <w:bookmarkEnd w:id="1312"/>
    </w:p>
    <w:p>
      <w:pPr>
        <w:pStyle w:val="Heading4"/>
        <w:numPr>
          <w:ilvl w:val="3"/>
          <w:numId w:val="1"/>
        </w:numPr>
        <w:rPr/>
      </w:pPr>
      <w:bookmarkStart w:id="1313" w:name="__RefHeading___Toc227081_3264237689"/>
      <w:bookmarkStart w:id="1314" w:name="_Toc481"/>
      <w:bookmarkEnd w:id="1313"/>
      <w:r>
        <w:rPr>
          <w:rtl w:val="true"/>
        </w:rPr>
        <w:t>اشاره</w:t>
      </w:r>
      <w:bookmarkEnd w:id="13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15" w:name="__RefHeading___Toc227083_3264237689"/>
      <w:bookmarkStart w:id="1316" w:name="_Toc482"/>
      <w:bookmarkEnd w:id="1315"/>
      <w:r>
        <w:rPr>
          <w:rtl w:val="true"/>
        </w:rPr>
        <w:t>اقل و اکثر در مطلق و مشروط‌</w:t>
      </w:r>
      <w:bookmarkEnd w:id="1316"/>
    </w:p>
    <w:p>
      <w:pPr>
        <w:pStyle w:val="Heading4"/>
        <w:numPr>
          <w:ilvl w:val="3"/>
          <w:numId w:val="1"/>
        </w:numPr>
        <w:rPr/>
      </w:pPr>
      <w:bookmarkStart w:id="1317" w:name="__RefHeading___Toc227085_3264237689"/>
      <w:bookmarkStart w:id="1318" w:name="_Toc483"/>
      <w:bookmarkEnd w:id="1317"/>
      <w:r>
        <w:rPr>
          <w:rtl w:val="true"/>
        </w:rPr>
        <w:t>اجرای برائت در دوران بین مطلق و مشروط، نوع و جنس و طبیعی و فرد</w:t>
      </w:r>
      <w:bookmarkEnd w:id="1318"/>
    </w:p>
    <w:p>
      <w:pPr>
        <w:pStyle w:val="BookText"/>
        <w:rPr/>
      </w:pPr>
      <w:r>
        <w:rPr>
          <w:rFonts w:ascii="IRNazanin" w:hAnsi="IRNazanin" w:eastAsia="IRNazanin"/>
          <w:color w:val="111111"/>
          <w:sz w:val="28"/>
          <w:sz w:val="28"/>
          <w:szCs w:val="28"/>
          <w:rtl w:val="true"/>
          <w:lang w:bidi="fa-IR"/>
        </w:rPr>
        <w:t>بحث دوم اقل و اکثر در مطلق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مأمور به دائر باشد بین اینکه به صورت مطلق مأمور به است، یا مشروط به یک شرط خاص مأمور به است، مثل این‌که فرض کنیم که نماز مردد باشد بین این‌که مطلقا مأمور به باشد، یا با قید و شرط طهارت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عتق الرقبه، اگر امر دایر باشد بین این‌که عتق مطلق الرقبه مأمور به است، یا خصوص رقبۀ مؤمنه مأمور به است، و فرض آنجایی است که اطلاقی هم در کار نباشد و از راه دلیل لفظی ولو مثل اطلاق دلیل، نتوانیم مسأله‌ای را استفاده کنیم، 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داشته باشیم،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طهارت را نفی می‌کنیم،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مدخلیت ایمان را ثابت می‌کنیم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ما در آنجایی است که اطلاقی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این‌که اصلا دلیل ما،</w:t>
      </w:r>
    </w:p>
    <w:p>
      <w:pPr>
        <w:pStyle w:val="BookText"/>
        <w:rPr/>
      </w:pPr>
      <w:r>
        <w:rPr>
          <w:rFonts w:ascii="IRNazanin" w:hAnsi="IRNazanin" w:eastAsia="IRNazanin"/>
          <w:color w:val="111111"/>
          <w:sz w:val="28"/>
          <w:sz w:val="28"/>
          <w:szCs w:val="28"/>
          <w:rtl w:val="true"/>
          <w:lang w:bidi="fa-IR"/>
        </w:rPr>
        <w:t>دلیل لفظی نباشد و یا اگر دلیل لفظی هم هست، مقدمات حکمت در آن جریان ندارد، یعنی مولا در مقام بیان نبوده، و یا بعضی دیگر از مقدمات حکمت، تحقق نداشته، بطوری‌که به اطلاق دلیل نمی‌توانیم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یک جهت بین این دو مثالی که عرض کردیم یک فرقی وجود دارد، لکن در آن حیث محل بحث ما، بین این دو مثال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در مثال رقبه و قید ایمان، ایمان یک وجودی مغایر با وجود رقبه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رقبۀ مؤمنه یک وجودی به‌نام رقبه در خارج است، و یک وجودی به‌نام ایمان در خارج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رقبه و ایمان، تغایر وجودی در کار نیست اما بخلاف مثال صلاة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طهارت را خصوص وضو بدانیم، و چه یک امر متحصّل از وضو بدانیم، اینجا بین صلاة و طهارت مغایرت وجودی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وجودی دارد و طهارت یک 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طهارت وضو باشد که مسأله، خیلی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الوضوء غیر وجود الصلوة و امر آخر سوی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طهارت معنویه باشد، 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طهارت معنویه از حالات نفسانی مصلّی است، و صلاة در رابطۀ با عمل و فعل مصلّی است، یعنی این، فعلی است مربوط به جوارح و او، حالتی است مربوط به نفس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اینها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جهتی که محل بحث ماست که می‌خواهیم بحث کنیم که آیا در این قبیل از موارد، برائت عقلی، برائت شرعی، جریان پیدا می‌کند یا پیدا نمی‌کند و باید به قاعدۀ احتیاط و اصالة الاشتغال رجوع شود؟ در این جهت بحث،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موارد محل بحث ما، دوران امر واجب، بین مطلق و مشروط شد، نه آن واجب و مشروط در بحث مقدمه واجب، بلکه اینجا اطلاق و اشتراط مربوط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اطلاق و اشتراط مربوط به وجوب بود، اما اینجا اطلاق و اشتراط مربوط به واجب است، یعنی نماز را نمی‌دانم چطوری مولا از من خواسته، آیا نفس صلاة را ولو همراه با طهارت نباشد یا نماز مع خصوصیت الطهارة، و انضمام الطهارة از من خواسته شده؟ این یک جهت محل بحث</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دیگری هم در این بحث دوم ما وارد است، و یکی آنجایی است که امر بین جنس و نوع دائر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مأمور به ما جنس است، که اگر جنس شد از نظر انواعش متساوی است یا این‌که یک نوع خاص از جنس است که آن نوع خصوصیت دارد، و غیر از آن نوع، کفایت نمی‌کند؟ مثلا اطعام واجب شده، حالا فرض کنید نذر کرده که یک</w:t>
      </w:r>
      <w:bookmarkStart w:id="1319" w:name="pg13711_332187"/>
    </w:p>
    <w:p>
      <w:pPr>
        <w:pStyle w:val="BookText"/>
        <w:rPr/>
      </w:pPr>
      <w:bookmarkEnd w:id="1319"/>
      <w:r>
        <w:rPr>
          <w:rFonts w:ascii="IRNazanin" w:hAnsi="IRNazanin" w:eastAsia="IRNazanin"/>
          <w:color w:val="111111"/>
          <w:sz w:val="28"/>
          <w:sz w:val="28"/>
          <w:szCs w:val="28"/>
          <w:rtl w:val="true"/>
          <w:lang w:bidi="fa-IR"/>
        </w:rPr>
        <w:t>اطعامی بکند، منتها نمی‌داند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کند مطلق حیوان را که در نتیجه هر نوعی از انواع حیوان باشد، کفایت می‌کند یا این‌که نذر کرده اطعام خصوص نوع انسان را، که اطعام سایر انواع دیگر کفایت نکند؟ اینجا هم امر دایر بین جنس 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بین طبیعی و فرد است، بین نوع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کلی طبیعی مأمور به است؟ یا این‌که کلی طبیعی به ضمیمه یک خصوصیت فردیه، یک خصوصیت مثلا صنفیه،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اکرام را ایجاب کرده، نمی‌دانیم که آیا مأمور به اکرام طبیعت الانسان است، که در ضمن هر فردی تحقق پیدا کند، این مأمور به تحقق پیدا کرده یا این‌که مأمور به اکرام خصوص زید است، که زید، همان انسان متخصّص به خصوصیت زیدیت است؟ امر دایر بین نوع و فرد است، بین طبیعی و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درجه اول در این موارد، برائت عقلیه جریان پیدا می‌کند یا نه؟ البته بین این مواردی که ما ذکر کردیم امکان دارد که بعضی‌ها تفصیل هم داده باشند یعنی یک احتمال این است که همه این سه مورد را ما مساوی باهم بدانیم،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برائت عقلیه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این‌که مساوی بدانیم، و در تمام اینها برائت عقلیه را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بین مطلق و مشروط و آن دوتای دیگر یک فرقی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 مشروط، برائت جریان پیدا می‌کند، اما در جنس و نوع و نوع و مصداق،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در کار هست کما این که بعدا ذکر می‌شود</w:t>
      </w:r>
      <w:r>
        <w:rPr>
          <w:rFonts w:eastAsia="IRNazanin" w:cs="IRNazanin"/>
          <w:color w:val="111111"/>
          <w:sz w:val="28"/>
          <w:szCs w:val="28"/>
          <w:rtl w:val="true"/>
          <w:lang w:bidi="fa-IR"/>
        </w:rPr>
        <w:t>.</w:t>
      </w:r>
    </w:p>
    <w:p>
      <w:pPr>
        <w:pStyle w:val="Heading4"/>
        <w:numPr>
          <w:ilvl w:val="3"/>
          <w:numId w:val="1"/>
        </w:numPr>
        <w:rPr/>
      </w:pPr>
      <w:bookmarkStart w:id="1320" w:name="__RefHeading___Toc227087_3264237689"/>
      <w:bookmarkStart w:id="1321" w:name="_Toc484"/>
      <w:bookmarkEnd w:id="1320"/>
      <w:r>
        <w:rPr>
          <w:rtl w:val="true"/>
        </w:rPr>
        <w:t>عدم جریان برائت عقلیه در مقام از نظر محقق خراسانی</w:t>
      </w:r>
      <w:r>
        <w:rPr>
          <w:rtl w:val="true"/>
        </w:rPr>
        <w:t>(</w:t>
      </w:r>
      <w:r>
        <w:rPr>
          <w:rtl w:val="true"/>
        </w:rPr>
        <w:t>ره</w:t>
      </w:r>
      <w:r>
        <w:rPr>
          <w:rtl w:val="true"/>
        </w:rPr>
        <w:t>)</w:t>
      </w:r>
      <w:bookmarkEnd w:id="1321"/>
    </w:p>
    <w:p>
      <w:pPr>
        <w:pStyle w:val="BookText"/>
        <w:rPr/>
      </w:pPr>
      <w:r>
        <w:rPr>
          <w:rFonts w:ascii="IRNazanin" w:hAnsi="IRNazanin" w:eastAsia="IRNazanin"/>
          <w:color w:val="111111"/>
          <w:sz w:val="28"/>
          <w:sz w:val="28"/>
          <w:szCs w:val="28"/>
          <w:rtl w:val="true"/>
          <w:lang w:bidi="fa-IR"/>
        </w:rPr>
        <w:t>از کفایه مرحوم آخوند آن احتمال اول استفاده می‌شود، که در هیچ‌یک از این موارد ثلاثه، برائت عقلیه جریان پیدا نمی‌کند، بلکه از عبارت ایشان اینطوری استفاده می‌شود اگر ما در اقل و اکثر در اجزا که بحثش گذشت، قائل به عدم جریان برائت عقلیه شویم، که خود مرحوم آخوند هم قائل شده‌اند، اینجاها دیگر مسلّم برائت عقلیه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اجزا کسی برائت عقلیه را جاری ندانست، در اینجا دیگر کأنّ به طریق أولی برائت عقلیه جریان پیدا نمی‌کند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در آنجا قائل به جریان برائت عقلیه شد، که قول به جریان برائت عقلیه در آنجا، فقط از راه انحلال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انحلال پیدا می‌کند به یک علم</w:t>
      </w:r>
      <w:bookmarkStart w:id="1322" w:name="pg13711_332188"/>
    </w:p>
    <w:p>
      <w:pPr>
        <w:pStyle w:val="BookText"/>
        <w:rPr/>
      </w:pPr>
      <w:bookmarkEnd w:id="1322"/>
      <w:r>
        <w:rPr>
          <w:rFonts w:ascii="IRNazanin" w:hAnsi="IRNazanin" w:eastAsia="IRNazanin"/>
          <w:color w:val="111111"/>
          <w:sz w:val="28"/>
          <w:sz w:val="28"/>
          <w:szCs w:val="28"/>
          <w:rtl w:val="true"/>
          <w:lang w:bidi="fa-IR"/>
        </w:rPr>
        <w:t>تفصیلی و شک بدوی، منتها در تعبیر صحیح ما یک حرفی بالاتر از این 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علم اجمالی نداریم که انحلال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 یک علم تفصیلی داریم به این‌که نه جزء واجب است و جزء دهم به‌عنوان سوره مشکوک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قول به برائت عقلیه در باب اجزا، روی پایۀ انحلال و از بین رفتن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 اجمالی آمد و از بین رفت؟ یا این‌که از اول عمل اجمالی وجود نداشت؟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انحلالی که در آنجا توهم می‌شود، در اینجا دیگر جای توهمش نیست، برای این‌که آنجا، اجزا، اجزای خارجیه بود، اجزای تحلیلیه نبود، اجزای واقعیه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یک جزء برای نماز، رکوع یک جزء برای نماز، سجود یک جزء برای نماز بودند و اینها هرکدام یک وجود مستقلی فی نفسه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ممکن بود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مقدّمی غیری از راه ملازمۀ عقلیه برای این نه جزء علی تقدیر وجوب ده جزء،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وجوب الاقل، اما نفسا و اما غیریا معلوم بود، لذا ممکن بود کسی قایل به انحلال شود اما در اینجا حساب، حساب اجزای تحلیلیه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بین نماز مع طهارة، با نماز فاقد الطهارة در یک وجود خارجی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شرایط آن‌که مدخلیت و جزئیت دارد، تقیّد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مأمور به به شرط، جزئیت دارد، تقیّد نماز به طهارت، مدخلیت دارد، و الاّ خود طهارت که جزء نماز نیست، خود طهارت که مثل رکوع در باب نماز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شرط و جزء همین است، که اجزا در تشکیل مأمور به دخالت دارند اما شرایط خودشان خارج از مأمور به هستند، خارج از دایره متعلق امر هستند، منتها تقیّد مأمور به به آنها جزئیت دارد، آن هم نه به صورت یک جزء ملموس و محسوس، بلکه جزء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جزء، جزء تحلیلیه شد، اجزاء تحلیلیه نمی‌تواند اتصاف به وجوب غیری پیدا کند، امکان ندارد که اجزای تحلیلیه وجوب مقدمی داشته باشد، چرا؟</w:t>
      </w:r>
    </w:p>
    <w:p>
      <w:pPr>
        <w:pStyle w:val="Heading4"/>
        <w:numPr>
          <w:ilvl w:val="3"/>
          <w:numId w:val="1"/>
        </w:numPr>
        <w:rPr/>
      </w:pPr>
      <w:bookmarkStart w:id="1323" w:name="__RefHeading___Toc227089_3264237689"/>
      <w:bookmarkStart w:id="1324" w:name="_Toc485"/>
      <w:bookmarkEnd w:id="1323"/>
      <w:r>
        <w:rPr>
          <w:rtl w:val="true"/>
        </w:rPr>
        <w:t>دلیل مرحوم آخوند</w:t>
      </w:r>
      <w:r>
        <w:rPr>
          <w:rtl w:val="true"/>
        </w:rPr>
        <w:t>(</w:t>
      </w:r>
      <w:r>
        <w:rPr>
          <w:rtl w:val="true"/>
        </w:rPr>
        <w:t>ره</w:t>
      </w:r>
      <w:r>
        <w:rPr>
          <w:rtl w:val="true"/>
        </w:rPr>
        <w:t xml:space="preserve">) </w:t>
      </w:r>
      <w:r>
        <w:rPr>
          <w:rtl w:val="true"/>
        </w:rPr>
        <w:t>بر عدم جریان برائت در محل بحث</w:t>
      </w:r>
      <w:bookmarkEnd w:id="1324"/>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تعلیل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نماز با طهارت باشد، این نماز با همان طهارت، یعنی مأمور به، متحد است، اینطور نیست که نماز، یک قسمت باشد، طهارت، یک قسمت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به‌نام صلاة و بین همین صلاة با صلاة فاقد طهارت مباینت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ضمن نماز با طهارت همان نماز با طهارت است،</w:t>
      </w:r>
      <w:bookmarkStart w:id="1325" w:name="pg13711_332189"/>
    </w:p>
    <w:p>
      <w:pPr>
        <w:pStyle w:val="BookText"/>
        <w:rPr/>
      </w:pPr>
      <w:bookmarkEnd w:id="1325"/>
      <w:r>
        <w:rPr>
          <w:rFonts w:ascii="IRNazanin" w:hAnsi="IRNazanin" w:eastAsia="IRNazanin"/>
          <w:color w:val="111111"/>
          <w:sz w:val="28"/>
          <w:sz w:val="28"/>
          <w:szCs w:val="28"/>
          <w:rtl w:val="true"/>
          <w:lang w:bidi="fa-IR"/>
        </w:rPr>
        <w:t>یعنی بدون این‌که یک وجود مستقلی داشته باشد، و همین نماز در ضمن نماز با طهارت، با مقایسۀ با نماز فاقد طهارت بینشان مباینت است، بینشان صددرصد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یک چنین تعبیری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ایشان را باید توضیح دهیم، و بعد ببینیم آیا این حرف درست است یا درست نیست؟ اول باید توضیح دهیم که ایشان چه حرفی را می‌خواهند بیان بفرمایند؟ و در حقیقت پایۀ عدم انحلال را در ما نحن فیه روی چه مبنایی استوار کرده‌اند؟</w:t>
      </w:r>
    </w:p>
    <w:p>
      <w:pPr>
        <w:pStyle w:val="Heading4"/>
        <w:numPr>
          <w:ilvl w:val="3"/>
          <w:numId w:val="1"/>
        </w:numPr>
        <w:rPr/>
      </w:pPr>
      <w:bookmarkStart w:id="1326" w:name="__RefHeading___Toc227091_3264237689"/>
      <w:bookmarkStart w:id="1327" w:name="_Toc486"/>
      <w:bookmarkEnd w:id="1326"/>
      <w:r>
        <w:rPr>
          <w:rtl w:val="true"/>
        </w:rPr>
        <w:t>بررسی نسبت کلی طبیعی به افراد</w:t>
      </w:r>
      <w:bookmarkEnd w:id="1327"/>
    </w:p>
    <w:p>
      <w:pPr>
        <w:pStyle w:val="BookText"/>
        <w:rPr/>
      </w:pPr>
      <w:r>
        <w:rPr>
          <w:rFonts w:ascii="IRNazanin" w:hAnsi="IRNazanin" w:eastAsia="IRNazanin"/>
          <w:color w:val="111111"/>
          <w:sz w:val="28"/>
          <w:sz w:val="28"/>
          <w:szCs w:val="28"/>
          <w:rtl w:val="true"/>
          <w:lang w:bidi="fa-IR"/>
        </w:rPr>
        <w:t>ریشۀ این مطلب، عبارت از یک مطلبی است که در منطق و فلسفه ملاحظه کرده‌اید و بزرگان و محققین فلسفه ذکر کرده‌اند، که نسبت کلی طبیعی به افرادش نسبت آباء به اولاد است، یعنی پدرهای متعدد با اولاد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این حرف را در مقابل این حرف زده‌اند که یک رجل همدانی بوده که شیخ الرئیس بو علی سینا با او ملاقات کرده، عقیده این شخص این بوده که نسبت کلی طبیعی به افراد، نسبت پدر واحد است نسبت به اولاد متعدد، و آن رجل همدانی معتقد بوده که اصلا جامع بین مصادیق انسانها، و جامع بین افراد انسانها، که شما از آن تعبیر به کلی طبیعی می‌کنید، این کلی طبیعی خودش یک موجود واحد مرئی ملموس است، مثل افراد که در خارج وجود دارند، یک وجود واحد، و یک اب واحد است، عینا مثل آنجایی که یک پدری وجود داشته باشد، و دارای اولاد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این پدر واحد، جامع بین اولاد متعدد است، و هرکدام از این اولاد این پدر را به‌عنوان پدر خطاب می‌کنند، و عنوان ابوّت جامع بین اینهاست، آن رجل همدانی در رابطۀ کلی طبیعی چنین عقیده‌ای داشته، و ظاهرا معتقد هم بوده که در کوههای همدان با این کلی طبیعی برخورد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همدانی این عقیده را داشته، که نسبت طبیعی به افراد، نسبت اب واحد الی اولاد المتعدده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منطقیّین این حرف را تخطئه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 این حرف باطلی است، بلکه نسبت طبیعی به افراد، نسبت آباء به اولاد است، یعنی أب واحد مطرح نیست، بلکه طبیعی هم تکثّر دارد، طبیعی هم متعدد است، طبیعی هم دارای وحدت عددیه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بحث واقع شده در این‌که خود این حرف یعنی چه؟ نسبت طبیعی به افراد، نسب الآباء الی الاولاد، این یعنی چه؟</w:t>
      </w:r>
      <w:bookmarkStart w:id="1328" w:name="pg13711_332190"/>
    </w:p>
    <w:p>
      <w:pPr>
        <w:pStyle w:val="Heading4"/>
        <w:numPr>
          <w:ilvl w:val="3"/>
          <w:numId w:val="1"/>
        </w:numPr>
        <w:rPr/>
      </w:pPr>
      <w:bookmarkStart w:id="1329" w:name="__RefHeading___Toc227093_3264237689"/>
      <w:bookmarkStart w:id="1330" w:name="_Toc487"/>
      <w:bookmarkEnd w:id="1328"/>
      <w:bookmarkEnd w:id="1329"/>
      <w:r>
        <w:rPr>
          <w:rtl w:val="true"/>
        </w:rPr>
        <w:t>تعدد حصص کلی طبیعی برحسب تعدد افراد</w:t>
      </w:r>
      <w:bookmarkEnd w:id="1330"/>
    </w:p>
    <w:p>
      <w:pPr>
        <w:pStyle w:val="BookText"/>
        <w:rPr/>
      </w:pPr>
      <w:r>
        <w:rPr>
          <w:rFonts w:ascii="IRNazanin" w:hAnsi="IRNazanin" w:eastAsia="IRNazanin"/>
          <w:color w:val="111111"/>
          <w:sz w:val="28"/>
          <w:sz w:val="28"/>
          <w:szCs w:val="28"/>
          <w:rtl w:val="true"/>
          <w:lang w:bidi="fa-IR"/>
        </w:rPr>
        <w:t>این‌طوری که از عبارت مرحوم آخوند استفاده می‌شود، و مهم‌تر مرحوم محقق اراکی، مرحوم آقا ضیاء، در موارد متعددی از بحثهای اصولیشان به این معنا تصریح کرده‌اند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الطبیعی الی الافراد، نسبة الآباء الی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کلی طبیعی، به عدد افرادش دارای حصّه‌های مختلف است، کأنّ دارای قسمتهای مختلف است، و بین این حصّه‌ها هم مغایرت و مباینت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زید حصة من ماهیة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حصّه از ماهیت انسان در زید وجود دارد که به اعتبار وجود آن حصّه در زید، ما زید را مصداق انسان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فرد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معنایش این است که یک حصّه‌ای از نوع انسان در عمرو وجود دارد، و به اعتبار آن حصّه، ما عمرو را مصداق انسان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دوتا حصّه‌ها ارتباطی باهم ندارند و باهم مغایر هستند و غیر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قدر جامعی دارد به‌عنوان کلی طبیعی، به‌عنوان ماهیة الانسان، به‌عنوان طبیعة الانسان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الانسان می‌گویید، هم قابل انطباق بر زید است، و هم قابل انطباق بر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نه تنها در رابطه با طبیعی و افرادش هست، در رابطۀ با جنس و انواع هم همین حرف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بقر دو نوع از انواع حیوان هستند، اما این معنایش این نیست که آن حیوانیت متحققۀ در ضمن انسان، عین همان حیوانیت متحققۀ در ضمن مثلا بقر و غنم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حیوانیتی که در ضمن انسان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طبیعی الحیوانی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حیوانیتی که در ضمن بقر و غنم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اخری من طبیعی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حصّه، مغایرت و مباینت هست، منتها یک قدر جامعی به‌نام طبیعی الحیوان، و جنس الحیوان این انواع را زیر پر می‌گیرد، و در تحت جنسیت خودش باقی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این عبارت را اینطوری معنا کرده‌اند، گفته‌اند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مقابل آن رجل همدانی مسألۀ آباء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اولادش که اختلاف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رجل همدانی اب واحد تصور کرده بود، این بزرگان فلسفه در مقابل او آباء متعدد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آخوند و صراحت مرحوم محقق اراکی استفاده می‌شود که معنای آباء متعدده، یعنی حصّه‌های مختلفه، حصّه‌های متعدده، و بین این حصّه‌ها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مرحوم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ضمن صلاة</w:t>
      </w:r>
      <w:bookmarkStart w:id="1331" w:name="pg13711_332191"/>
    </w:p>
    <w:p>
      <w:pPr>
        <w:pStyle w:val="BookText"/>
        <w:rPr/>
      </w:pPr>
      <w:bookmarkEnd w:id="1331"/>
      <w:r>
        <w:rPr>
          <w:rFonts w:ascii="IRNazanin" w:hAnsi="IRNazanin" w:eastAsia="IRNazanin"/>
          <w:color w:val="111111"/>
          <w:sz w:val="28"/>
          <w:sz w:val="28"/>
          <w:szCs w:val="28"/>
          <w:rtl w:val="true"/>
          <w:lang w:bidi="fa-IR"/>
        </w:rPr>
        <w:t>مع الطهارة، متباین با صلاة در صلاة فاقد الطهارة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بین این دو صلاة، تباین فرض کنیم از حیث صلاتی، آن واجد الطهارة است، این فاقد الطهارة است لکن اگر بخواهیم بین صلاة‌هایش مغایرت و مباینت ایجاد کنیم، این فرع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دو حصّۀ مختلف هستند، دو حصّۀ متغائر هستند، مثل حصّه انسانیت متحققۀ در ضمن زید، و حصّه انسانیت متحققۀ در ضمن عمرو</w:t>
      </w:r>
      <w:r>
        <w:rPr>
          <w:rFonts w:eastAsia="IRNazanin" w:cs="IRNazanin"/>
          <w:color w:val="111111"/>
          <w:sz w:val="28"/>
          <w:szCs w:val="28"/>
          <w:rtl w:val="true"/>
          <w:lang w:bidi="fa-IR"/>
        </w:rPr>
        <w:t>.</w:t>
      </w:r>
    </w:p>
    <w:p>
      <w:pPr>
        <w:pStyle w:val="Heading4"/>
        <w:numPr>
          <w:ilvl w:val="3"/>
          <w:numId w:val="1"/>
        </w:numPr>
        <w:rPr/>
      </w:pPr>
      <w:bookmarkStart w:id="1332" w:name="__RefHeading___Toc227095_3264237689"/>
      <w:bookmarkStart w:id="1333" w:name="_Toc488"/>
      <w:bookmarkEnd w:id="1332"/>
      <w:r>
        <w:rPr>
          <w:rtl w:val="true"/>
        </w:rPr>
        <w:t>حقیقت معنای کلی طبیعی</w:t>
      </w:r>
      <w:bookmarkEnd w:id="1333"/>
    </w:p>
    <w:p>
      <w:pPr>
        <w:pStyle w:val="BookText"/>
        <w:rPr/>
      </w:pPr>
      <w:r>
        <w:rPr>
          <w:rFonts w:ascii="IRNazanin" w:hAnsi="IRNazanin" w:eastAsia="IRNazanin"/>
          <w:color w:val="111111"/>
          <w:sz w:val="28"/>
          <w:sz w:val="28"/>
          <w:szCs w:val="28"/>
          <w:rtl w:val="true"/>
          <w:lang w:bidi="fa-IR"/>
        </w:rPr>
        <w:t>اینها این عبارت را اینطوری معنا کرده‌اند و اگر ما اینطوری معنا کنیم، حق با اینهاست، یعنی اینجا نمی‌توانیم به‌هیچ‌وجه برائت عقلیه جاری کنیم، چون برگشت مسأله به صورت تباین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مطلب این است که مسأله اینطور نیست، و این عبارت فلاسفه، معنایش این نیست که از کلام اینها بصراحت یا ظهور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کلی طبیعی، عبارت از نفس الماهیه است، خود ماهیت انسان، خود حیوان ناطق و این کلی در عالم کلیتش، نه اتصاف به وحدت دارد، و نه اتصاف به کثرت دارد بلکه در همان جریان ماهیت فقط نفس الماهیه است، نفس حیوان ناطق است بدون هیچ جهت و خصوصیتی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حیوان ناطق، و همین ماهیت، قابل تکثّر است، و تکثّرش به تکثّر افراد است، به این صورت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باز محمولش انسان است؟ یا انسانان است؟ زید و عمرو دوتا انسان هستند، محمول زید و عمرو، تثنیه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از یک مجلسی بیرون می‌آیید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فراوان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را در عین این‌که فرد است، لکن شما او را یک انسان کامل و مستقل می‌دانید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عمرو انسانان، این معنایش چیست؟ حالا که مسألۀ تعدد اینجا پیاده شد، زید و عمرو دوتا انسان شدند، آیا معنای دوتا انسان بودن، این است که انسان و ماهیت انسان، حصّه‌های مختلف دارد؟ یک حصّه‌اش به زید رسیده، یک حصّه‌اش به عمرو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مطلب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لازمۀ تعدد طبیعی و افراد طبیعی این است که کلی طبیعی برحسب وجود افراد، تعدد و تکثّر پیدا کند؟ آیا لازمۀ تکثّر، التزام به حصص متعدده است؟ معنایش این است که این ماهیت انسان قسمتهای مختلف و حصّه‌های مختلف دارد؟ مثل یک هندوانه‌ای که ده قسمت می‌کنید و هر قسمت را به یکی می‌دهید،</w:t>
      </w:r>
    </w:p>
    <w:p>
      <w:pPr>
        <w:pStyle w:val="BookText"/>
        <w:rPr/>
      </w:pPr>
      <w:r>
        <w:rPr>
          <w:rFonts w:ascii="IRNazanin" w:hAnsi="IRNazanin" w:eastAsia="IRNazanin"/>
          <w:color w:val="111111"/>
          <w:sz w:val="28"/>
          <w:sz w:val="28"/>
          <w:szCs w:val="28"/>
          <w:rtl w:val="true"/>
          <w:lang w:bidi="fa-IR"/>
        </w:rPr>
        <w:t>آیا معنای زید و عمرو انسانان، این است که ما ملتزم به یک چنین مطلبی شویم؟ یا این‌که کلی طبیعی عبارة عن الماهیة، و وجود الماهیة، همان وجود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زید تمام وجود الانسان، وجود عمرو هم تمام 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افراد، تکثّر پیدا کرده، طبیعی هم تکثّر پیدا کرده، و تکثّر طبیعی بنحوی است که شما گاهی بعضی از تقسیمات را دربارۀ او پیاده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 الانسان اما ابیض و اما اسود، الانسان اما حرّ و اما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تقسیمات دیگری که در رابطۀ با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عبد و اما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حصّه‌ای که در ضمن احرار است، غیر از آن حصّه‌ای است که در ضمن ممالیک است و فقط جامع اشتراکشان، عنوان انسانیت است؟ آیا واقعیت مطلب، این است یا واقعیت مطلب این است که چون کلی طبیعی به معنای نفس الماهیة است، این نفس الماهیة قابل تکثّر است، این نفس الماهیة قابل تعدد است، بدون این‌که مسألۀ تخصّص به حصص مطرح باشد، و مسألۀ قسمت و بخش و امثال ذلک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معنا قابل قبول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متحققه در ضمن زید، غیر از انسانیت متحققه در ضمن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متحققه در ضمن زید، با انسانیت متحققه در ضمن عمرو چه فرق می‌کند؟ فرق بین زید و عمرو در خصوصیات فردیه است، اما در جهاتی که مربوط به کلی طبیعی و مربوط به نوع انسان است، بین زید و عمرو هیچ گونه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جنس و نوعش هم همین‌طور است، آن حیوانیت متحققۀ در ضمن انسانها، با حیوانیت متحققۀ در ضمن بقر و غنم از نظر حیوانیت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فرقشان در آن فصلشان است، در آن ممیّز فصلی است که عبارت از ناطقیت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جهت جامعه و جنس مشترک، ما هیچ فرقی بین انسان و بقر و غنم ملاحظه نمی‌کنیم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عبارتی که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الطبیعی الی الافراد کنسبة الاباء الی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طبیعی دارای حصّه‌های مختلف و متغایر باشد، بلکه معنای این عبارت، تکثّر طبیعی است، یعنی هر فردی که وجود پیدا می‌کند، یک طبیعی کامل وجود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اول که تحقق پیدا کرد، یک طبیعی کامل، فرد دوم که تحقق پیدا کرد، یک طبیعی کامل، و این انسانان، و در بالاتر انسانهای متعدد و متکثّر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مرحوم آخوند عرض می‌کنیم که صلاة در ضمن صلاة مع الطهارة، مغایر با صلاة در صلاة فاقد الطهارة نیست همان‌طوری‌که انسانیت متحققۀ در ضمن زید، مغایرتی با انسانیت متحقق</w:t>
      </w:r>
      <w:bookmarkStart w:id="1334" w:name="pg13711_332193"/>
    </w:p>
    <w:p>
      <w:pPr>
        <w:pStyle w:val="BookText"/>
        <w:rPr/>
      </w:pPr>
      <w:bookmarkEnd w:id="1334"/>
      <w:r>
        <w:rPr>
          <w:rFonts w:ascii="IRNazanin" w:hAnsi="IRNazanin" w:eastAsia="IRNazanin"/>
          <w:color w:val="111111"/>
          <w:sz w:val="28"/>
          <w:sz w:val="28"/>
          <w:szCs w:val="28"/>
          <w:rtl w:val="true"/>
          <w:lang w:bidi="fa-IR"/>
        </w:rPr>
        <w:t>در ضمن عمرو ندارد</w:t>
      </w:r>
      <w:r>
        <w:rPr>
          <w:rFonts w:eastAsia="IRNazanin" w:cs="IRNazanin"/>
          <w:color w:val="111111"/>
          <w:sz w:val="28"/>
          <w:szCs w:val="28"/>
          <w:rtl w:val="true"/>
          <w:lang w:bidi="fa-IR"/>
        </w:rPr>
        <w:t>.</w:t>
      </w:r>
    </w:p>
    <w:p>
      <w:pPr>
        <w:pStyle w:val="Heading4"/>
        <w:numPr>
          <w:ilvl w:val="3"/>
          <w:numId w:val="1"/>
        </w:numPr>
        <w:rPr/>
      </w:pPr>
      <w:bookmarkStart w:id="1335" w:name="__RefHeading___Toc227097_3264237689"/>
      <w:bookmarkStart w:id="1336" w:name="_Toc489"/>
      <w:bookmarkEnd w:id="1335"/>
      <w:r>
        <w:rPr>
          <w:rtl w:val="true"/>
        </w:rPr>
        <w:t>پرسش</w:t>
      </w:r>
      <w:r>
        <w:rPr>
          <w:rtl w:val="true"/>
        </w:rPr>
        <w:t>:</w:t>
      </w:r>
      <w:bookmarkEnd w:id="1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موردی که داخل در بحث دوران واجب، بین مطلق و مشروط است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برائت در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کلی طبیعی به افرادش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معنای کلی طبیعی را از نظر استاد بیان کنید</w:t>
      </w:r>
      <w:r>
        <w:rPr>
          <w:rFonts w:eastAsia="IRNazanin" w:cs="IRNazanin"/>
          <w:color w:val="111111"/>
          <w:sz w:val="28"/>
          <w:szCs w:val="28"/>
          <w:rtl w:val="true"/>
          <w:lang w:bidi="fa-IR"/>
        </w:rPr>
        <w:t>.</w:t>
      </w:r>
      <w:bookmarkStart w:id="1337" w:name="pg13711_332194"/>
    </w:p>
    <w:p>
      <w:pPr>
        <w:pStyle w:val="Heading3"/>
        <w:numPr>
          <w:ilvl w:val="2"/>
          <w:numId w:val="1"/>
        </w:numPr>
        <w:rPr/>
      </w:pPr>
      <w:bookmarkStart w:id="1338" w:name="__RefHeading___Toc227099_3264237689"/>
      <w:bookmarkStart w:id="1339" w:name="_Toc490"/>
      <w:bookmarkEnd w:id="1337"/>
      <w:bookmarkEnd w:id="1338"/>
      <w:r>
        <w:rPr>
          <w:rtl w:val="true"/>
        </w:rPr>
        <w:t>درس دویست و هفتاد و هشتم</w:t>
      </w:r>
      <w:bookmarkEnd w:id="1339"/>
    </w:p>
    <w:p>
      <w:pPr>
        <w:pStyle w:val="Heading4"/>
        <w:numPr>
          <w:ilvl w:val="3"/>
          <w:numId w:val="1"/>
        </w:numPr>
        <w:rPr/>
      </w:pPr>
      <w:bookmarkStart w:id="1340" w:name="__RefHeading___Toc227101_3264237689"/>
      <w:bookmarkStart w:id="1341" w:name="_Toc491"/>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42" w:name="__RefHeading___Toc227103_3264237689"/>
      <w:bookmarkStart w:id="1343" w:name="_Toc492"/>
      <w:bookmarkEnd w:id="1342"/>
      <w:r>
        <w:rPr>
          <w:rtl w:val="true"/>
        </w:rPr>
        <w:t>معنای</w:t>
      </w:r>
      <w:r>
        <w:rPr>
          <w:rtl w:val="true"/>
        </w:rPr>
        <w:t>«</w:t>
      </w:r>
      <w:r>
        <w:rPr>
          <w:rtl w:val="true"/>
        </w:rPr>
        <w:t>نسبة الطبیعی الی الافراد کنسبة الاباء الی الاولاد</w:t>
      </w:r>
      <w:r>
        <w:rPr>
          <w:rtl w:val="true"/>
        </w:rPr>
        <w:t>»</w:t>
      </w:r>
      <w:bookmarkEnd w:id="1343"/>
    </w:p>
    <w:p>
      <w:pPr>
        <w:pStyle w:val="BookText"/>
        <w:rPr/>
      </w:pPr>
      <w:r>
        <w:rPr>
          <w:rFonts w:ascii="IRNazanin" w:hAnsi="IRNazanin" w:eastAsia="IRNazanin"/>
          <w:color w:val="111111"/>
          <w:sz w:val="28"/>
          <w:sz w:val="28"/>
          <w:szCs w:val="28"/>
          <w:rtl w:val="true"/>
          <w:lang w:bidi="fa-IR"/>
        </w:rPr>
        <w:t>عرض کردیم که این مطلب معروف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الطبیعی الی الأفراد، کنسبة الآباء الی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بعضی از بزرگان اصولیین استفاده کرده‌اند، و اینطور تخیّل فرموده‌اند که طبیعی دارای حصص متباینه و مختلفه است، و در ضمن هر نوعی در آنجایی که طبیعی جنس باشد، یا هر فردی در آنجایی که طبیعی نوع باشد، حصّه‌ای وجود دارد و یک بخشی از طبیعی تحقق دارد، و این حصّه‌ها در افراد متغایر و متباین با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آنها چنین معنایی نیست، و ثانیا واقعیت امر،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آن انسانیت متحققۀ در ضمن زید، با انسانیت متحققۀ در ضمن عمرو، هیچ‌گونه مغایرتی ندارد، و در عین حال متعدد است، منتها این تعدد در رابطۀ با خود انسانیت نیست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مقصود از تعدد، این است که ما دو انسان داریم، دو انسانیت</w:t>
      </w:r>
      <w:bookmarkStart w:id="1344" w:name="pg13711_332195"/>
    </w:p>
    <w:p>
      <w:pPr>
        <w:pStyle w:val="BookText"/>
        <w:rPr/>
      </w:pPr>
      <w:bookmarkEnd w:id="1344"/>
      <w:r>
        <w:rPr>
          <w:rFonts w:ascii="IRNazanin" w:hAnsi="IRNazanin" w:eastAsia="IRNazanin"/>
          <w:color w:val="111111"/>
          <w:sz w:val="28"/>
          <w:sz w:val="28"/>
          <w:szCs w:val="28"/>
          <w:rtl w:val="true"/>
          <w:lang w:bidi="fa-IR"/>
        </w:rPr>
        <w:t>داریم، واقع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است که بین اینها تغایر تحقق دارد، این تغایر در رابطۀ با ماهیت نیست، بلکه در رابطۀ با خصوصیات مفرّده و جهات فردیه است، و الاّ با قطع نظر از عوارض مشخّصه، نفس الماهیة و الطبیعة که متحقق در ضمن زید و عمرو است، بینشان هیچ‌گونه مغایرتی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حیوانیت از نظر انواع حیوان، حیوانیت متحققۀ در ضمن انسان، غیر از حیوانیت متحققۀ در ضمن بقر و غنم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حیوانیت در حقیقت حیوانیت و در ماهیت جنسی حیوانیت، هیچ فرقی بین اینها وجود ندارد</w:t>
      </w:r>
      <w:r>
        <w:rPr>
          <w:rFonts w:eastAsia="IRNazanin" w:cs="IRNazanin"/>
          <w:color w:val="111111"/>
          <w:sz w:val="28"/>
          <w:szCs w:val="28"/>
          <w:rtl w:val="true"/>
          <w:lang w:bidi="fa-IR"/>
        </w:rPr>
        <w:t>.</w:t>
      </w:r>
    </w:p>
    <w:p>
      <w:pPr>
        <w:pStyle w:val="Heading4"/>
        <w:numPr>
          <w:ilvl w:val="3"/>
          <w:numId w:val="1"/>
        </w:numPr>
        <w:rPr/>
      </w:pPr>
      <w:bookmarkStart w:id="1345" w:name="__RefHeading___Toc227105_3264237689"/>
      <w:bookmarkStart w:id="1346" w:name="_Toc493"/>
      <w:bookmarkEnd w:id="1345"/>
      <w:r>
        <w:rPr>
          <w:rtl w:val="true"/>
        </w:rPr>
        <w:t>بررسی جامع بین افراد طبیعی</w:t>
      </w:r>
      <w:bookmarkEnd w:id="1346"/>
    </w:p>
    <w:p>
      <w:pPr>
        <w:pStyle w:val="BookText"/>
        <w:rPr/>
      </w:pPr>
      <w:r>
        <w:rPr>
          <w:rFonts w:ascii="IRNazanin" w:hAnsi="IRNazanin" w:eastAsia="IRNazanin"/>
          <w:color w:val="111111"/>
          <w:sz w:val="28"/>
          <w:sz w:val="28"/>
          <w:szCs w:val="28"/>
          <w:rtl w:val="true"/>
          <w:lang w:bidi="fa-IR"/>
        </w:rPr>
        <w:t>مطلب دیگری که به نظر می‌رسد که ما این حرف را خیلی ابطالش کنیم، این است که قائل به 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طبیعی علی حسب تعدد الافراد تحصّص به حصص پیدا می‌کند، و دارای حصص متعدد است، لکن جامع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جامعش چیست؟ آیا مقصود شما از جامع، جامع لفظی است؟ جامع عنوانی است؟ یعنی با این‌که بین این حصّه‌های مختلفه در ضمن زید و عمرو و بکر و خالد، مغایرت وجود دارد، مع ذلک در عنوان انسانیت مشترک هستند،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می‌شود؟ اگر این حرف است، این حرف که شأن منطقی و فلسفی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جامع لفظی دارند، بلکه فلسفه و منطق به واقعیات می‌نگرد، به الفاظ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اینها از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جامعی وجود دارد، می‌خواهند بگویند یک جامع لفظی و عنوان مشترک لفظی تحقق دارد؟ که این اصلا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معنوی، جامع بین حصص است، آن امر معنوی کدام است و اسمش چیست؟ آیا امر معنوی، همین حصص متعدده است یا خارج از این حصص است؟ اگر آن امر معنوی، نفس این حصص است، فرض این است که این حصص، متغایر و متباین است، و اگر غیر از این حصص است، پس امر معنوی چیست؟</w:t>
      </w:r>
    </w:p>
    <w:p>
      <w:pPr>
        <w:pStyle w:val="BookText"/>
        <w:rPr/>
      </w:pPr>
      <w:r>
        <w:rPr>
          <w:rFonts w:ascii="IRNazanin" w:hAnsi="IRNazanin" w:eastAsia="IRNazanin"/>
          <w:color w:val="111111"/>
          <w:sz w:val="28"/>
          <w:sz w:val="28"/>
          <w:szCs w:val="28"/>
          <w:rtl w:val="true"/>
          <w:lang w:bidi="fa-IR"/>
        </w:rPr>
        <w:t>و تازه اگر امر معنوی داشته باشیم، و دارای حصص مختلفه باشد، نسبت آن امر معنوی به حصص، عنوانش کلی طبیعی به افراد خواهد شد، یعنی آن جامع هم باید به تعدد این حصص، حصص پیدا کند و در حقیقت در اینجا تسلسل لازم می‌آید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چطوری تصور می‌کنید که از یک طرف، عنوان جامعی بین این حصص تصور می‌کنید، و از طرف دیگر، طبیعی را ذات حصص می‌دانید، و بین این حصص، مغایرت و</w:t>
      </w:r>
    </w:p>
    <w:p>
      <w:pPr>
        <w:pStyle w:val="BookText"/>
        <w:rPr/>
      </w:pPr>
      <w:r>
        <w:rPr>
          <w:rFonts w:ascii="IRNazanin" w:hAnsi="IRNazanin" w:eastAsia="IRNazanin"/>
          <w:color w:val="111111"/>
          <w:sz w:val="28"/>
          <w:sz w:val="28"/>
          <w:szCs w:val="28"/>
          <w:rtl w:val="true"/>
          <w:lang w:bidi="fa-IR"/>
        </w:rPr>
        <w:t>مبائنت قائل هستید؟ به نظر ما چنین مسأله‌ای اصلا قابل تصور نیست، نه تنها چنین امری باطل است، و نه تنها خلاف فرمودۀ بزرگان فلاسفه و منطقیین است و نظر آنها به این حرف نخواهد بود، بلکه یک امری است غیر قابل تصور و اصلا نمی‌شود انسان این امر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این حرف کالبدیهی است، و کسی نباید در مسائل روی این مبنا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آن مبنایی که ما از کلام فلاسفه استظهار کردیم که اینها وقتی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الطبیعی الی الافراد کالنسبة الآباء الی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آن حرف رجل همدانی را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همدانی مدّعی بود که کلی طبیعی با عنوان جامعیّتش یک واحد عددی است، یعنی یک موجود واحد عددی است، منتها بین افراد و مصادیق انسان، جامعیت دارد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می‌خواهند این حرف را نفی کنند،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نیست که ما پدری داشته باشیم که موجود به وجود واحد عددی است، و دارای اولاد متکثّره و فرزندان متعدده باشد و این پدر کأنّ قدر جامع بین این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هر فردی از افراد طبیعت، از نفس همان طبیعت، نفس همان ماهیت،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به ضمیمۀ خصوصیات فردیه، به ضمیمۀ عوارض مشخصه، و در آن جهت ماهیت که قدر مشترک بین افراد است، هیچ‌گونه مغایرت و مباینتی بین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وجود الماهیة هم یک وجود نیست، بلکه وجودات متعدده، و به لحاظ همین تعدد هم هست که شما می‌بینید که می‌تواند مقسم برای متضادّین واقع 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ابیض و اما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چطوری می‌شود که شما انسان را مقسم برای ابیض و اسود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جسمی که در خارج وجود پیدا کرده و دارای وجود واحد است را مقسم برای ابیض و غیر ابیض قرار دهید؟ مقسم قرار دادن، دلیل بر این است که این ماهیت، قابل تکثّر است، اما بدون اینکه در ذاتش مسألۀ تکثر مطرح باشد، ممکن است ماهیتی پیدا کنیم که حتی یک وجود هم نداشته باشد، مع ذلک به‌عنوان کلی طبیعی مطرح است، این کاشف از این است که در ذات کلی طبیعی نه وحدت دخالت دارد، و نه کثرت دخالت دارد، هم با وحدت سازگار است و هم با کثرت سازگار است، و این مطلبی است که هم قابل تعقل است، هم با واقعیات منطبق است، و هم مراد فلاسفه از آن عبارت معروفه‌شان چنین معنایی است</w:t>
      </w:r>
      <w:r>
        <w:rPr>
          <w:rFonts w:eastAsia="IRNazanin" w:cs="IRNazanin"/>
          <w:color w:val="111111"/>
          <w:sz w:val="28"/>
          <w:szCs w:val="28"/>
          <w:rtl w:val="true"/>
          <w:lang w:bidi="fa-IR"/>
        </w:rPr>
        <w:t>.</w:t>
      </w:r>
      <w:bookmarkStart w:id="1347" w:name="pg13711_332197"/>
    </w:p>
    <w:p>
      <w:pPr>
        <w:pStyle w:val="Heading4"/>
        <w:numPr>
          <w:ilvl w:val="3"/>
          <w:numId w:val="1"/>
        </w:numPr>
        <w:rPr/>
      </w:pPr>
      <w:bookmarkStart w:id="1348" w:name="__RefHeading___Toc227107_3264237689"/>
      <w:bookmarkStart w:id="1349" w:name="_Toc494"/>
      <w:bookmarkEnd w:id="1347"/>
      <w:bookmarkEnd w:id="1348"/>
      <w:r>
        <w:rPr>
          <w:rtl w:val="true"/>
        </w:rPr>
        <w:t>جریان برائت عقلیه در باب مطلق و مشروط، نوع و جنس و طبیعی و فرد</w:t>
      </w:r>
      <w:bookmarkEnd w:id="1349"/>
    </w:p>
    <w:p>
      <w:pPr>
        <w:pStyle w:val="BookText"/>
        <w:rPr/>
      </w:pPr>
      <w:r>
        <w:rPr>
          <w:rFonts w:ascii="IRNazanin" w:hAnsi="IRNazanin" w:eastAsia="IRNazanin"/>
          <w:color w:val="111111"/>
          <w:sz w:val="28"/>
          <w:sz w:val="28"/>
          <w:szCs w:val="28"/>
          <w:rtl w:val="true"/>
          <w:lang w:bidi="fa-IR"/>
        </w:rPr>
        <w:t>حال که اینطور شد، می‌خواهیم در باب اقل و اکثر در باب مطلق و مشروط، اقل و اکثر در باب نوع و جنس، اقل و اکثر در باب طبیعی و فرد،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ما و این مبنا این است که اقل و اکثر است، و برائت عقلیه بتواند در این سه موردی هم که ما ذکر کردیم، جریان پیدا کند، برای این‌که اگر امر دائر شد بین این‌که مثلا اکرام انسان واجب باشد، بدون این‌که هیچ‌یک از خصوصیات فردیه نقشی در متعلق امر داشته باشد، و بین این‌که اکرام خصوص زید واجب باشد، اینجا مرحوم آخوند دیروز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در باب اجزا، انحلال قابل توهّم بود، اما در این اقل و اکثر قابل 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قابل توهم نباشد؟ اینجا هم شما یک قدر متیقّنی دارید و یک مشکوکی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اجزاء، وجود قدر متیقّن و یک مشکوک، موجب انحلال علم اجمالی می‌شد، اینجا هم قدر متیقّن و مشکوکی داریم، و این سبب می‌شود که علم اجمالی انحلال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ما این است، این مقدار برای ما روشن است، که می‌دانیم اکرام متعلّق به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اکرام متعلق به ماهیت،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معنا نداریم، ولی شک داریم که علاوۀ بر ماهیت، آیا خصوصیّت فردیۀ مربوطۀ به زید هم دخالت در مأمور به دارد؟ یا خصوصیّت فردیۀ متعلقۀ به زید در مأمور به دخالت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برای شما متیقّن، این مقدار برای شما مشکوک، چرا قاعدۀ قبح عقاب بلا بیان جاری نشود؟ چرا برائت عقلیه در اینجا تحقق پیدا نکند؟ عین همان اقل و اکثر در باب اجزاء است، یعنی اول علم اجمالی داریم به این‌که یا اکرام انسان لازم است، یا اکرام زید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عنوان علم اجمالی است، بعد انحلال پیدا می‌کند به همان صورتی که در اقل و اکثر در اجزاء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نوع و جنس هم مسأله همین طور است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مطلق و مشروط، مسأله روشن‌تر است برای این‌که اینجا نیاز به تحلیل دارد که بعد در گفتگویی با محقق نائینی عرض می‌کنیم که عرف نظرش با تحلیلات عقلیه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مطلق و مشروط یک مسألۀ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نماز بدون این‌که مقیّد به طهارت باشد، وجوب داشته باشد و بین این‌که نماز مقیّدا بالطهارة واجب باشد، مطلق و مشروط به این صورت، آیا نماز مطلقا وجوب دارد</w:t>
      </w:r>
      <w:bookmarkStart w:id="1350" w:name="pg13711_332198"/>
    </w:p>
    <w:p>
      <w:pPr>
        <w:pStyle w:val="BookText"/>
        <w:rPr/>
      </w:pPr>
      <w:bookmarkEnd w:id="1350"/>
      <w:r>
        <w:rPr>
          <w:rFonts w:ascii="IRNazanin" w:hAnsi="IRNazanin" w:eastAsia="IRNazanin"/>
          <w:color w:val="111111"/>
          <w:sz w:val="28"/>
          <w:sz w:val="28"/>
          <w:szCs w:val="28"/>
          <w:rtl w:val="true"/>
          <w:lang w:bidi="fa-IR"/>
        </w:rPr>
        <w:t>یا مشروطا بالطهارة وجوب دارد؟ اینجا دیگر حتّی خود عرف هم تحلیل می‌کند، عرف هم مضایقه ندارد از این‌که اینجا مسألۀ تحلیل را پیاده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که مسلّم، واجب است، شما که تردیدی در وجوب نماز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قدر متیقّن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که آیا طهارت هم به‌عنوان شرطیّت در مأمور به نقش دارد یا به عنوان شرطیّت نقش ندارد؟ چه طهارت را به آن امر معنوی متحصّل از وضو قرار دهید یا طهارت را نفس همین غسلات و مسحاتی که از آن تعبیر به وضو می‌شود،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این را امر زائدی می‌داند، امر خارجی می‌داند، مثل زید نیست که باید با تحلیل عقلی به ماهیت و خصوصیات فردیه منحل شود، بلکه حتّی به نظر عرف هم مسألۀ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خیلی بدیهی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وجوب الصلاة معلوم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وجوب ایجاد قید به‌نام طهارت و وضو، یا به تعبیر دیگر؛ ایجاد تقیّد که آن تقریبا در شرایط، جنبۀ جزء تحلیلی پیدا می‌کند، وجوب دارد یا ندارد؟ اینجا برائت عقلی و قاعدۀ قبح عقاب بلا 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خیلی روشن است که همانطوری‌که در اقل و اکثر در اجزاء برائت جاری می‌شد، در این سه مورد هم که یکی مطلق و مشروط است، و یکی جنس و نوع است، یکی هم طبیعی و فرد است، در اینها هم برائت عقلیه جریان پیدا می‌کند</w:t>
      </w:r>
      <w:r>
        <w:rPr>
          <w:rFonts w:eastAsia="IRNazanin" w:cs="IRNazanin"/>
          <w:color w:val="111111"/>
          <w:sz w:val="28"/>
          <w:szCs w:val="28"/>
          <w:rtl w:val="true"/>
          <w:lang w:bidi="fa-IR"/>
        </w:rPr>
        <w:t>.</w:t>
      </w:r>
    </w:p>
    <w:p>
      <w:pPr>
        <w:pStyle w:val="Heading4"/>
        <w:numPr>
          <w:ilvl w:val="3"/>
          <w:numId w:val="1"/>
        </w:numPr>
        <w:rPr/>
      </w:pPr>
      <w:bookmarkStart w:id="1351" w:name="__RefHeading___Toc227109_3264237689"/>
      <w:bookmarkStart w:id="1352" w:name="_Toc495"/>
      <w:bookmarkEnd w:id="1351"/>
      <w:r>
        <w:rPr>
          <w:rtl w:val="true"/>
        </w:rPr>
        <w:t>کلام محقق نائینی</w:t>
      </w:r>
      <w:r>
        <w:rPr>
          <w:rtl w:val="true"/>
        </w:rPr>
        <w:t>(</w:t>
      </w:r>
      <w:r>
        <w:rPr>
          <w:rtl w:val="true"/>
        </w:rPr>
        <w:t>ره</w:t>
      </w:r>
      <w:r>
        <w:rPr>
          <w:rtl w:val="true"/>
        </w:rPr>
        <w:t xml:space="preserve">) </w:t>
      </w:r>
      <w:r>
        <w:rPr>
          <w:rtl w:val="true"/>
        </w:rPr>
        <w:t>در اجرای برائت در باب نوع و جنس</w:t>
      </w:r>
      <w:bookmarkEnd w:id="1352"/>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محقق نائینی دربارۀ نوع و جنس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حیوان و انسان را که ملاحظه می‌کنید، درست است که انسان، همان حیوان است به ضمیمۀ یک فصل ممیّز و به ضمیمۀ عنوان ناطقیت که فصل برای انسان است، لکن اگر به عرف مراجعه کنید، این دوتا را متباین می‌بیند، و دلیل بر متباین بودن این دو عنوان، این است که وقتی که شما عنوان حیوان را می‌شنوید، هیچ انتقال ذهنی به انسان پیدا نمی‌کنید، وقتی هم که کلمۀ انسان را می‌شنوید، هیچ ذهن شما انتقال به حیوان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روزمرۀ خودمان مکررا کلمۀ انسان به گوشمان می‌خورد، اما با شنیدن این لفظ، هیچ‌گاه انتقال به معنای حیوان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بین اینها مغایرت هست، و چون بین اینها مغایرت هست،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این مثل دوران بین متباینین می‌ماند، و قاعده در دوران بین متباینین، در اطراف علم اجمالی اقتضای احتیاط می‌کرد، منتها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احتیاطش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الحیوان و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53" w:name="pg13711_332199"/>
    </w:p>
    <w:p>
      <w:pPr>
        <w:pStyle w:val="BookText"/>
        <w:rPr/>
      </w:pPr>
      <w:bookmarkEnd w:id="1353"/>
      <w:r>
        <w:rPr>
          <w:rFonts w:ascii="IRNazanin" w:hAnsi="IRNazanin" w:eastAsia="IRNazanin"/>
          <w:color w:val="111111"/>
          <w:sz w:val="28"/>
          <w:sz w:val="28"/>
          <w:szCs w:val="28"/>
          <w:rtl w:val="true"/>
          <w:lang w:bidi="fa-IR"/>
        </w:rPr>
        <w:t>شما انسان را مورد رعایت قرار دهید، و در مقام موافقت مأمور به، انسان را مورد ملاحظه قرار دهید</w:t>
      </w:r>
      <w:r>
        <w:rPr>
          <w:rFonts w:eastAsia="IRNazanin" w:cs="IRNazanin"/>
          <w:color w:val="111111"/>
          <w:sz w:val="28"/>
          <w:szCs w:val="28"/>
          <w:rtl w:val="true"/>
          <w:lang w:bidi="fa-IR"/>
        </w:rPr>
        <w:t>.</w:t>
      </w:r>
    </w:p>
    <w:p>
      <w:pPr>
        <w:pStyle w:val="Heading4"/>
        <w:numPr>
          <w:ilvl w:val="3"/>
          <w:numId w:val="1"/>
        </w:numPr>
        <w:rPr/>
      </w:pPr>
      <w:bookmarkStart w:id="1354" w:name="__RefHeading___Toc227111_3264237689"/>
      <w:bookmarkStart w:id="1355" w:name="_Toc496"/>
      <w:bookmarkEnd w:id="1354"/>
      <w:r>
        <w:rPr>
          <w:rtl w:val="true"/>
        </w:rPr>
        <w:t>مدار بودن عقل برای امور عقلیه</w:t>
      </w:r>
      <w:bookmarkEnd w:id="1355"/>
    </w:p>
    <w:p>
      <w:pPr>
        <w:pStyle w:val="BookText"/>
        <w:rPr/>
      </w:pPr>
      <w:r>
        <w:rPr>
          <w:rFonts w:ascii="IRNazanin" w:hAnsi="IRNazanin" w:eastAsia="IRNazanin"/>
          <w:color w:val="111111"/>
          <w:sz w:val="28"/>
          <w:sz w:val="28"/>
          <w:szCs w:val="28"/>
          <w:rtl w:val="true"/>
          <w:lang w:bidi="fa-IR"/>
        </w:rPr>
        <w:t>اینجا چند اشکال به مرحوم آقای نائینی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که به مرحوم آقای نائینی وارد است این است که ما در چه چیزی داریم بحث می‌کنیم؟ اگر در برائت شرعیه بحث می‌کردیم، برائت شرعیه از راه ادلۀ لفظیه به دست آمده است و ادلۀ لفظیه را عرف باید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باب مفاهیم الفاظ وارد در روایات، عبارت از عرف است، در این صورت ما حرفی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برائت عقلیه بحث می‌کنیم، در برائت عقلیه چه کار به این کار داریم که عرف انسان و حیوان را دوتا می‌بیند؟ دوتا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برائت عقلیه ما به عرف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برائت عقلیه باید دید عقل را موردنظر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و حیوان را دوتا نمی‌بیند، انسان و حیوان را مباین نمی‌بیند، انسان را نوعی از انواع حیوان می‌بیند، و در اجرای برائت عقلیه، باید تحلیل عقلی موردنظر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عقلیه به دید عرف هیچ کاری نداریم</w:t>
      </w:r>
      <w:r>
        <w:rPr>
          <w:rFonts w:eastAsia="IRNazanin" w:cs="IRNazanin"/>
          <w:color w:val="111111"/>
          <w:sz w:val="28"/>
          <w:szCs w:val="28"/>
          <w:rtl w:val="true"/>
          <w:lang w:bidi="fa-IR"/>
        </w:rPr>
        <w:t>.</w:t>
      </w:r>
    </w:p>
    <w:p>
      <w:pPr>
        <w:pStyle w:val="Heading4"/>
        <w:numPr>
          <w:ilvl w:val="3"/>
          <w:numId w:val="1"/>
        </w:numPr>
        <w:rPr/>
      </w:pPr>
      <w:bookmarkStart w:id="1356" w:name="__RefHeading___Toc227113_3264237689"/>
      <w:bookmarkStart w:id="1357" w:name="_Toc497"/>
      <w:bookmarkEnd w:id="1356"/>
      <w:r>
        <w:rPr>
          <w:rtl w:val="true"/>
        </w:rPr>
        <w:t>عدم تغایر تمام انواع و اجناس با همدیگر</w:t>
      </w:r>
      <w:bookmarkEnd w:id="1357"/>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بین انسان و حیوان، مغایرت وجود دارد،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انکاری نیست که بین انسان و حیوان، مغایرت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احدهما غیر ما یفهم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انواع و تمامی اجناس اینطور هستند؟ یعنی همان‌طوری‌که بین انسان و حیوان، مغایرت هست، بین بقر و حیوان هم مغایرت هست؟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البقر غیر ما یفهم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دارید یک مسألۀ کلی را مطرح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با جنس، مغایرت مفهومی دارد، مثالش انسان و حیوان است، مثال را ما قبول داریم، اما کلی مطلب چطور است؟ همه‌جا نوع و با جنس، مغایر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النوع غیر ما یفهم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انسان و حیوان، مغایر شد، آیا بقر و حیوان هم مغایر هستند؟ غنم و حیوان هم مغایر هستند؟ مجرد این‌که در یک مورد، دو مورد، ده مورد، مغایرت وجود داشته باشد، سبب نمی‌شود که شما به صورت کلی حکم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بین نوع و جنس، مغایرت هست و لازمۀ مغایرت، عدم جریان برائت عقلیه است</w:t>
      </w:r>
      <w:r>
        <w:rPr>
          <w:rFonts w:eastAsia="IRNazanin" w:cs="IRNazanin"/>
          <w:color w:val="111111"/>
          <w:sz w:val="28"/>
          <w:szCs w:val="28"/>
          <w:rtl w:val="true"/>
          <w:lang w:bidi="fa-IR"/>
        </w:rPr>
        <w:t>.</w:t>
      </w:r>
      <w:bookmarkStart w:id="1358" w:name="pg13711_332200"/>
    </w:p>
    <w:p>
      <w:pPr>
        <w:pStyle w:val="Heading4"/>
        <w:numPr>
          <w:ilvl w:val="3"/>
          <w:numId w:val="1"/>
        </w:numPr>
        <w:rPr/>
      </w:pPr>
      <w:bookmarkStart w:id="1359" w:name="__RefHeading___Toc227115_3264237689"/>
      <w:bookmarkStart w:id="1360" w:name="_Toc498"/>
      <w:bookmarkEnd w:id="1358"/>
      <w:bookmarkEnd w:id="1359"/>
      <w:r>
        <w:rPr>
          <w:rtl w:val="true"/>
        </w:rPr>
        <w:t>لازمۀ احتیاط در صورت عدم جریان برائت عقلیه در نوع و جنس</w:t>
      </w:r>
      <w:bookmarkEnd w:id="1360"/>
    </w:p>
    <w:p>
      <w:pPr>
        <w:pStyle w:val="BookText"/>
        <w:rPr/>
      </w:pPr>
      <w:r>
        <w:rPr>
          <w:rFonts w:ascii="IRNazanin" w:hAnsi="IRNazanin" w:eastAsia="IRNazanin"/>
          <w:color w:val="111111"/>
          <w:sz w:val="28"/>
          <w:sz w:val="28"/>
          <w:szCs w:val="28"/>
          <w:rtl w:val="true"/>
          <w:lang w:bidi="fa-IR"/>
        </w:rPr>
        <w:t>اشکال دیگری که به مرحوم آقای نائینی وارد است، این است که فرض کنید همۀ این حرفها را قبول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عقلیه جریان پیدا نمی‌کند، اما حالا که برائت عقلیه جریان پیدا نکرد، روی مبنای مغایرت انسان و حیوان، آیا لازمۀ احتیاط چیست؟ لازمۀ احتیاط این است که شما انسان را اطعام کنید؟ یا لازمۀ احتیاط این است که بین هردو جمع کنید هم حیوان را اطعام کنید و هم انسان را اطعام کنید؟</w:t>
      </w:r>
    </w:p>
    <w:p>
      <w:pPr>
        <w:pStyle w:val="BookText"/>
        <w:rPr/>
      </w:pPr>
      <w:r>
        <w:rPr>
          <w:rFonts w:ascii="IRNazanin" w:hAnsi="IRNazanin" w:eastAsia="IRNazanin"/>
          <w:color w:val="111111"/>
          <w:sz w:val="28"/>
          <w:sz w:val="28"/>
          <w:szCs w:val="28"/>
          <w:rtl w:val="true"/>
          <w:lang w:bidi="fa-IR"/>
        </w:rPr>
        <w:t>به عبارت روشن‌تر؛ از یک جهت شما مسأله را به متباینین تشبیه کردید، لکن از جهت دیگر از متبائنین جدا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مغایرت بین عنوانین،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همان متبائنین است، ما هم فرض کنید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نوبت به احتیاط می‌رسد، چطور شد که در باب احتیاط، در باب متباینین، مقتضای احتیاط، جمع بین هردو بود، اما اینجا که نوبت به احتیاط می‌رسد، شما اکتفا به انسان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الانسان کافی است؟ اگر انسان مغایر با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اطعامه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اطعامش کافی باشد؟ لذا شما در مقام احتیاط باید هردو را رعایت کنید، هم باید انسان را اطعام کنید، و هم حیوان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لیتحقق 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اطعام حیوان است، شما اطعام کرده‌اید، اگر اطعام انسان است، باز هم اطعام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شد که اینجا مثل متباینین باشد، و در عین حال احتیاطش به این است که فقط اطعام انسان تحقق پیدا بکند؟ ما جمعش را نمی‌فهمیم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تغایر را تثبیت کردید، لازمۀ تغایر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باب اقل و اکثر در باب اجزا هم همین حرف را می‌زدیم،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اقل و اکثر شما مباینت قائل هستید، لازمه‌اش این است که مکلف دو نماز بخواند، یک نماز بدون سوره و یک نماز مع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مطلب جمع نمی‌شود که شما بین اقل و اکثر در باب اجزا، مباینت قائل شوید و از طرفی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 است که آدم یک نماز با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 گرفتاری را 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اینها مباینت هست، لازمۀ مباینت جمع بین این دوتاست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جمع می‌کنیم بین نماز ظهر و جمعه، برای این‌که بین نماز ظهر و جمعه، مباینت هست و اینجا هم همین اشکال هست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اگر مباینت هست، لازمۀ مباینت،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المتبائنین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انسان یک طرف را</w:t>
      </w:r>
      <w:bookmarkStart w:id="1361" w:name="pg13711_332201"/>
    </w:p>
    <w:p>
      <w:pPr>
        <w:pStyle w:val="BookText"/>
        <w:rPr/>
      </w:pPr>
      <w:bookmarkEnd w:id="1361"/>
      <w:r>
        <w:rPr>
          <w:rFonts w:ascii="IRNazanin" w:hAnsi="IRNazanin" w:eastAsia="IRNazanin"/>
          <w:color w:val="111111"/>
          <w:sz w:val="28"/>
          <w:sz w:val="28"/>
          <w:szCs w:val="28"/>
          <w:rtl w:val="true"/>
          <w:lang w:bidi="fa-IR"/>
        </w:rPr>
        <w:t>بگیرد و آن طرف را محقّق احتیاط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بحثها این شد که در تمام موارد اقل و اکثر چه به صورت اقل و اکثر در اجزا باشد یا اقل و اکثر در شرایط باشد، یا اقل و اکثر در نوع و جنس باشد، اقل و اکثر در کلّی طبیعی و فرد باشد، در همان شرایط هم ما توسعه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دوطور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شرایط یک وجود خارجی مستقل دارد، مثل وضو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وجود خارجی مستقل ندارد، مثل ایمان در باب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تقسیمات دیگری هم در باب شرایط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شرایط شرایطی است که تمامی افراد طبیعت می‌توانند واجد و فاقد این شرایط باشند، مثل حالت قیام و قعود و حرکت و سکون و امثال ذلک اما یک وقت یک نوع شرایطی است که تحققش در بعضی از افراد به صورت قهری است، مثل عنوان سیادت که عنوان سیادت قیدی است که در بعضی از افراد به صورت مستمر تحقّق دارد و امر غیر اختیاری هم هست، و بقیۀ افراد نمی‌توانند واجد این خصوصیت و قید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کلمات هم بین اینها تفصیلاتی استفاده می‌شود که نیازی به تعرض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اقل و اکثر در این دو بعدش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بعد دیگر باقی مانده، یکی اقل و اکثر در اسباب و محصّلات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اقل و اکثر در باب شبهات موضوعیه که اینها را هم بعد ان شاء الله بیان می‌کنیم</w:t>
      </w:r>
      <w:r>
        <w:rPr>
          <w:rFonts w:eastAsia="IRNazanin" w:cs="IRNazanin"/>
          <w:color w:val="111111"/>
          <w:sz w:val="28"/>
          <w:szCs w:val="28"/>
          <w:rtl w:val="true"/>
          <w:lang w:bidi="fa-IR"/>
        </w:rPr>
        <w:t>.</w:t>
      </w:r>
    </w:p>
    <w:p>
      <w:pPr>
        <w:pStyle w:val="Heading4"/>
        <w:numPr>
          <w:ilvl w:val="3"/>
          <w:numId w:val="1"/>
        </w:numPr>
        <w:rPr/>
      </w:pPr>
      <w:bookmarkStart w:id="1362" w:name="__RefHeading___Toc227117_3264237689"/>
      <w:bookmarkStart w:id="1363" w:name="_Toc499"/>
      <w:bookmarkEnd w:id="1362"/>
      <w:r>
        <w:rPr>
          <w:rtl w:val="true"/>
        </w:rPr>
        <w:t>پرسش</w:t>
      </w:r>
      <w:r>
        <w:rPr>
          <w:rtl w:val="true"/>
        </w:rPr>
        <w:t>:</w:t>
      </w:r>
      <w:bookmarkEnd w:id="1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الطبیعی الی الافراد کنسبة الاباء الی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افراد طبیعی می‌توان جامعی تصور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اجرای برائت عقلیه در باب نوع و جنس بیان کنید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اشکال استاد 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برائت در باب نوع و جنس توضیح دهید</w:t>
      </w:r>
      <w:r>
        <w:rPr>
          <w:rFonts w:eastAsia="IRNazanin" w:cs="IRNazanin"/>
          <w:color w:val="111111"/>
          <w:sz w:val="28"/>
          <w:szCs w:val="28"/>
          <w:rtl w:val="true"/>
          <w:lang w:bidi="fa-IR"/>
        </w:rPr>
        <w:t>.</w:t>
      </w:r>
      <w:bookmarkStart w:id="1364" w:name="pg13711_332202"/>
    </w:p>
    <w:p>
      <w:pPr>
        <w:pStyle w:val="Heading3"/>
        <w:numPr>
          <w:ilvl w:val="2"/>
          <w:numId w:val="1"/>
        </w:numPr>
        <w:rPr/>
      </w:pPr>
      <w:bookmarkStart w:id="1365" w:name="__RefHeading___Toc227119_3264237689"/>
      <w:bookmarkStart w:id="1366" w:name="_Toc500"/>
      <w:bookmarkEnd w:id="1364"/>
      <w:bookmarkEnd w:id="1365"/>
      <w:r>
        <w:rPr>
          <w:rtl w:val="true"/>
        </w:rPr>
        <w:t>درس دویست و هفتاد و نهم</w:t>
      </w:r>
      <w:bookmarkEnd w:id="1366"/>
    </w:p>
    <w:p>
      <w:pPr>
        <w:pStyle w:val="Heading4"/>
        <w:numPr>
          <w:ilvl w:val="3"/>
          <w:numId w:val="1"/>
        </w:numPr>
        <w:rPr/>
      </w:pPr>
      <w:bookmarkStart w:id="1367" w:name="__RefHeading___Toc227121_3264237689"/>
      <w:bookmarkStart w:id="1368" w:name="_Toc501"/>
      <w:bookmarkEnd w:id="1367"/>
      <w:r>
        <w:rPr>
          <w:rtl w:val="true"/>
        </w:rPr>
        <w:t>اشاره</w:t>
      </w:r>
      <w:bookmarkEnd w:id="13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69" w:name="__RefHeading___Toc227123_3264237689"/>
      <w:bookmarkStart w:id="1370" w:name="_Toc502"/>
      <w:bookmarkEnd w:id="1369"/>
      <w:r>
        <w:rPr>
          <w:rtl w:val="true"/>
        </w:rPr>
        <w:t>جریان برائت شرعیه و عقلیه در اقل و اکثر در شرایط طبق انحلال</w:t>
      </w:r>
      <w:bookmarkEnd w:id="1370"/>
    </w:p>
    <w:p>
      <w:pPr>
        <w:pStyle w:val="BookText"/>
        <w:rPr/>
      </w:pPr>
      <w:r>
        <w:rPr>
          <w:rFonts w:ascii="IRNazanin" w:hAnsi="IRNazanin" w:eastAsia="IRNazanin"/>
          <w:color w:val="111111"/>
          <w:sz w:val="28"/>
          <w:sz w:val="28"/>
          <w:szCs w:val="28"/>
          <w:rtl w:val="true"/>
          <w:lang w:bidi="fa-IR"/>
        </w:rPr>
        <w:t>راجع به اقل و اکثر در شرایط، یک تذکر کوتاهی لازم بود، و آن این است که روی مبنای ما، برائت عقلیه جریان پیدا می‌کند، برائت شرعیه هم بلا اشکال جاری می‌شود برای این‌که اگر ما قائل به انحلال شدیم، و قائل شدیم به این‌که آن خصوصیت زائده به عنوان شکّ بدوی، متعلق شک قرار می‌گیرد، اینجا مانعی ندارد که همان‌طوری که قاعدۀ قبح عقاب بلا بیان جاری می‌شود، مثل حدیث رفع هم جریان پیدا کند برای این‌که لازمۀ انحلال این بود، دیگر علم اجمالی وجود ندارد، و این خصوصیّت زائده، مشکوک به شکّ بدوی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ما هیچ مانعی از جریان برائت شرعیّه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قائلین به عدم انحلال،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در باب اجزا، برائت عقلیه را جاری نمی‌دانستند، ولی قائل به جریان برائت شرعیه بودند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وقتی که به اقلّ و اکثر در باب شرایط می‌رسند،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شرایط و بین نوع و</w:t>
      </w:r>
      <w:bookmarkStart w:id="1371" w:name="pg13711_332203"/>
    </w:p>
    <w:p>
      <w:pPr>
        <w:pStyle w:val="BookText"/>
        <w:rPr/>
      </w:pPr>
      <w:bookmarkEnd w:id="1371"/>
      <w:r>
        <w:rPr>
          <w:rFonts w:ascii="IRNazanin" w:hAnsi="IRNazanin" w:eastAsia="IRNazanin"/>
          <w:color w:val="111111"/>
          <w:sz w:val="28"/>
          <w:sz w:val="28"/>
          <w:szCs w:val="28"/>
          <w:rtl w:val="true"/>
          <w:lang w:bidi="fa-IR"/>
        </w:rPr>
        <w:t>جنس، فرق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ایشان از نوع و جنس هم به عام و خاص شده، که این غیر از عام و خاص اصطلاحی در کتاب العام و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مثال را روشن می‌زنند، از عام به حیوان تعبیر می‌کنند، و از خاص به انسان تعبیر می‌کنند، که مقصودشان از عام و خاص، همان جنس 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جنس و نوع و بین مطلق و مشروط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مطلق و مشروط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برائت شرعیّه را جاری کنیم، به همان نحو که در باب اجزا جاری می‌کردند، منتها در باب اجزا، حدیث رفع را روی جزئیت جزء مشکوک پیاده می‌کردند، اینجا روی شرطیّت شرط مشکوک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مای موصولۀ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جزئیّت می‌دانستند در باب سوره، اینجا ماء موصوله تطبیق بر شرطیت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المجهولة، الشرطیة التی لم یتعلق بها علم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هم در آنجا و هم در اینجا برائت شرعیه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نوع و جنس که از آن به عام و خاص تعبیر 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خصوصیّت انسانیّت، یک امر جدایی نیست، یک امر مغایری نیست، به خلاف مثلا وضو که یک امر زائدی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یک امر زائد بر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شرطیت این امر زائد داریم، برائت شرعیه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خصوصیّت در همان ذات انسان است، از خود انسان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 چیزی برائت جاری کنیم؟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شرعی هم جریان پیدا نمی‌کند، بلکه همان مسألۀ متباینین و دوران بین متباینین اینجا پیاده می‌شود</w:t>
      </w:r>
      <w:r>
        <w:rPr>
          <w:rFonts w:eastAsia="IRNazanin" w:cs="IRNazanin"/>
          <w:color w:val="111111"/>
          <w:sz w:val="28"/>
          <w:szCs w:val="28"/>
          <w:rtl w:val="true"/>
          <w:lang w:bidi="fa-IR"/>
        </w:rPr>
        <w:t>.</w:t>
      </w:r>
    </w:p>
    <w:p>
      <w:pPr>
        <w:pStyle w:val="Heading4"/>
        <w:numPr>
          <w:ilvl w:val="3"/>
          <w:numId w:val="1"/>
        </w:numPr>
        <w:rPr/>
      </w:pPr>
      <w:bookmarkStart w:id="1372" w:name="__RefHeading___Toc227125_3264237689"/>
      <w:bookmarkStart w:id="1373" w:name="_Toc503"/>
      <w:bookmarkEnd w:id="1372"/>
      <w:r>
        <w:rPr>
          <w:rtl w:val="true"/>
        </w:rPr>
        <w:t>عدم جریان برائت شرعیه طبق قول به عدم انحلال در باب اقل و اکثر اجزاء</w:t>
      </w:r>
      <w:bookmarkEnd w:id="1373"/>
    </w:p>
    <w:p>
      <w:pPr>
        <w:pStyle w:val="BookText"/>
        <w:rPr/>
      </w:pPr>
      <w:r>
        <w:rPr>
          <w:rFonts w:ascii="IRNazanin" w:hAnsi="IRNazanin" w:eastAsia="IRNazanin"/>
          <w:color w:val="111111"/>
          <w:sz w:val="28"/>
          <w:sz w:val="28"/>
          <w:szCs w:val="28"/>
          <w:rtl w:val="true"/>
          <w:lang w:bidi="fa-IR"/>
        </w:rPr>
        <w:t>ما با مرحوم آخوند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در باب اقلّ و اکثر در اجزا گفتیم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به عدم انحلال علم اجمالی شد، که معنای عدم انحلال، این است که علم اجمالی به قوّت خودش باقی است و جایش را علم تفصیلی و شک بدوی پر نکرده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بزنید، لازمۀ این حرف این است که برائت شرعیه به‌طور کلی بابش مسدود شود چه بخواهید برائت را در رابطۀ با وجوب اکثر جاری کنید، چه بخواهید برائت را در رابطۀ با جزئیّت پیاده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پیاده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بخواهید برائت را در رابطۀ با وجوب غیری مقدّمی سورۀ مشکوکة الوجوب جاری کنید</w:t>
      </w:r>
      <w:r>
        <w:rPr>
          <w:rFonts w:eastAsia="IRNazanin" w:cs="IRNazanin"/>
          <w:color w:val="111111"/>
          <w:sz w:val="28"/>
          <w:szCs w:val="28"/>
          <w:rtl w:val="true"/>
          <w:lang w:bidi="fa-IR"/>
        </w:rPr>
        <w:t>.</w:t>
      </w:r>
      <w:bookmarkStart w:id="1374" w:name="pg13711_332204"/>
    </w:p>
    <w:p>
      <w:pPr>
        <w:pStyle w:val="BookText"/>
        <w:rPr/>
      </w:pPr>
      <w:bookmarkEnd w:id="1374"/>
      <w:r>
        <w:rPr>
          <w:rFonts w:ascii="IRNazanin" w:hAnsi="IRNazanin" w:eastAsia="IRNazanin"/>
          <w:color w:val="111111"/>
          <w:sz w:val="28"/>
          <w:sz w:val="28"/>
          <w:szCs w:val="28"/>
          <w:rtl w:val="true"/>
          <w:lang w:bidi="fa-IR"/>
        </w:rPr>
        <w:t>اگر شما قائل به عدم انحلال شدید، اصلا حدیث رفع در هیچ‌یک از این عناوین نمی‌تواند جریان پیدا کند، و عمده نکته‌اش هم مسألۀ معارضه و تعارض جریان اصل در اطراف علم اجمالی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حرف در باب اجزا این است که به قول ایشان در باب شرایط و مانند آن، محکم‌تر این حرف را بزنیم برای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اجزا ممکن است کسی قائل به انحلال علم اجمالی شود، اما در باب شرایط چون پای اجزای تحلیلیه در بین است، اینجا اصلا جای توهّم انحلال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توهم انحلال علم اجمالی نیست، چطور شما در یک طرف اصالة البرائة جاری می‌کنید؟ چطور در اطراف علم اجمالی در یک طرف شما حدیث رفع را پیاده می‌کنید؟ اگر قدر متیقّن داشت،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طرف و آن طرف، این است که آن طرف، قدر متیقّن است و این طرف،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قدر متیقّن ندارد، معلوم بالتفصیل ندارد، یک علم اجمالی قوی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چه حق دارید شما در یک طرفش اصالة البرائة جاری کنید، و در طرف دیگر جاری نکنید؟</w:t>
      </w:r>
    </w:p>
    <w:p>
      <w:pPr>
        <w:pStyle w:val="BookText"/>
        <w:rPr/>
      </w:pPr>
      <w:r>
        <w:rPr>
          <w:rFonts w:ascii="IRNazanin" w:hAnsi="IRNazanin" w:eastAsia="IRNazanin"/>
          <w:color w:val="111111"/>
          <w:sz w:val="28"/>
          <w:sz w:val="28"/>
          <w:szCs w:val="28"/>
          <w:rtl w:val="true"/>
          <w:lang w:bidi="fa-IR"/>
        </w:rPr>
        <w:t>لذا روی بیان ما، با توجّه به این‌که ایشان هم اینجا فرمودند که مسألۀ عدم انحلال، اقوای از عدم انحلال در باب اجزا است، ما با شدّت بیشتری جلوی جریان برائت را روی مبنای عدم انحلال می‌گیریم،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شرایط باشد، چه در باب نوع و جنس باشد، چه در باب کلّی طبیعی و فرد باشد، اگر شما عدم انحلالی شدید، حق ندارید در یک طرف اجرای برائت کنید، این معارض با جریان در طرف دیگر است، و اگر بخواهید در هردو طرف هم جاری کنید، مسألۀ مخالفت عملیّۀ قطعیۀ للمعلوم بالاجمال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با مرحوم آخوند</w:t>
      </w:r>
      <w:r>
        <w:rPr>
          <w:rFonts w:eastAsia="IRNazanin" w:cs="IRNazanin"/>
          <w:color w:val="111111"/>
          <w:sz w:val="28"/>
          <w:szCs w:val="28"/>
          <w:rtl w:val="true"/>
          <w:lang w:bidi="fa-IR"/>
        </w:rPr>
        <w:t>.</w:t>
      </w:r>
    </w:p>
    <w:p>
      <w:pPr>
        <w:pStyle w:val="Heading4"/>
        <w:numPr>
          <w:ilvl w:val="3"/>
          <w:numId w:val="1"/>
        </w:numPr>
        <w:rPr/>
      </w:pPr>
      <w:bookmarkStart w:id="1375" w:name="__RefHeading___Toc227127_3264237689"/>
      <w:bookmarkStart w:id="1376" w:name="_Toc504"/>
      <w:bookmarkEnd w:id="1375"/>
      <w:r>
        <w:rPr>
          <w:rtl w:val="true"/>
        </w:rPr>
        <w:t>عدم تفاوت بین شرایط با نوع و جنس از نظر اجرای برائت شرعیه</w:t>
      </w:r>
      <w:bookmarkEnd w:id="1376"/>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حرف دوّممان این است که اگر ما از این اشکال صرف‌نظر کردیم، و به قول شما در باب شرایط، برائت شرعیه را جاری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شرایط و نوع و جنس چه فرق می‌کند؟ شما در باب شرایط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شرطیّت یک امر زائدی، شک داریم در شرطیت طهارت، شک داریم در شرطیّت وضو، حدیث رفع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در باب نوع و جنس هم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نوع و جنس 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الحیوان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است، اما خصوصیّت</w:t>
      </w:r>
      <w:bookmarkStart w:id="1377" w:name="pg13711_332205"/>
    </w:p>
    <w:p>
      <w:pPr>
        <w:pStyle w:val="BookText"/>
        <w:rPr/>
      </w:pPr>
      <w:bookmarkEnd w:id="1377"/>
      <w:r>
        <w:rPr>
          <w:rFonts w:ascii="IRNazanin" w:hAnsi="IRNazanin" w:eastAsia="IRNazanin"/>
          <w:color w:val="111111"/>
          <w:sz w:val="28"/>
          <w:sz w:val="28"/>
          <w:szCs w:val="28"/>
          <w:rtl w:val="true"/>
          <w:lang w:bidi="fa-IR"/>
        </w:rPr>
        <w:t>انسانیّت، یک امر زائدی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انسان اینطور نیست که دوتا وجود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به‌نام حیوان، و یک وجود هم به‌نام انسان اما بالاخره خصوصیت انسانیت، ولو این‌که با انسان اتحاد وجودی دارد، اما به‌عنوان یک امر زائدی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اطعام الحیوان واجب است؟ یا اطعام الحیوان الناطق واجب است؟ ما چرا نتوانیم در این خصوصیّت ناطقیّت مثل مسألۀ طهارت و وضو، برائت جاری کنیم؟ چه فرقی است بین این خصوصیّت و بین مسألۀ شرطیت؟ مخصوصا با این‌که شما شرطیت را امر مجعول نمی‌دانید،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شرطیت را جعل می‌کند، اما خصوصیت انسانیت مثلا قابل جعل نیست، شرطیت مجعول نیست، این هم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در اینجا برائت شرعیه را جاری می‌کنید، و در اینجا جاری نمی‌کنید؟ فرق بین این دوتا به نظر ما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حرف را به‌عنوان نتیجۀ بحث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چهار صورت؛ اجزا، شرایط، نوع و جنس، کلی و فرد، اگر مبنای انحلال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شرعیّه هم جریان پیدا می‌کند، و اگر مبنای انحلال پذیرفته نشد و علم اجمالی به قوّت خودش باقی بود، در هیچ‌یک از این موارد، برائت شرعیه جاری نمی‌شود، حتّی در باب اقلّ و اکثر در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ایشان این را متعرض شده بودند مجبور شدیم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تمام شد</w:t>
      </w:r>
      <w:r>
        <w:rPr>
          <w:rFonts w:eastAsia="IRNazanin" w:cs="IRNazanin"/>
          <w:color w:val="111111"/>
          <w:sz w:val="28"/>
          <w:szCs w:val="28"/>
          <w:rtl w:val="true"/>
          <w:lang w:bidi="fa-IR"/>
        </w:rPr>
        <w:t>.</w:t>
      </w:r>
    </w:p>
    <w:p>
      <w:pPr>
        <w:pStyle w:val="Heading4"/>
        <w:numPr>
          <w:ilvl w:val="3"/>
          <w:numId w:val="1"/>
        </w:numPr>
        <w:rPr/>
      </w:pPr>
      <w:bookmarkStart w:id="1378" w:name="__RefHeading___Toc227129_3264237689"/>
      <w:bookmarkStart w:id="1379" w:name="_Toc505"/>
      <w:bookmarkEnd w:id="1378"/>
      <w:r>
        <w:rPr>
          <w:rtl w:val="true"/>
        </w:rPr>
        <w:t>مبحث اقل و اکثر در اسباب و محصّلات</w:t>
      </w:r>
      <w:bookmarkEnd w:id="1379"/>
    </w:p>
    <w:p>
      <w:pPr>
        <w:pStyle w:val="BookText"/>
        <w:rPr/>
      </w:pPr>
      <w:r>
        <w:rPr>
          <w:rFonts w:ascii="IRNazanin" w:hAnsi="IRNazanin" w:eastAsia="IRNazanin"/>
          <w:color w:val="111111"/>
          <w:sz w:val="28"/>
          <w:sz w:val="28"/>
          <w:szCs w:val="28"/>
          <w:rtl w:val="true"/>
          <w:lang w:bidi="fa-IR"/>
        </w:rPr>
        <w:t>عرض کردیم دو بحث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اقلّ و اکثر در اسباب و محصّلات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عنوانش برای ما روشن شود که ما در چه چیز می‌خواهیم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صورت مطرح است که اگر فرض کنیم یک امری به مسبّب تعلق گرفته است، از نظر متعلّق امر بودن این مسبّب، هیچ برای ما تردیدی نیست، یعنی از نظر این‌که آیا کم است، زیاد است، اجزائش نه‌تاست، ده‌تاست، چه شرطی در او هست، چه شرطی در او نیست، نوع است، جنس است، ما هیچ تردیدی در 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تردیدی در مسبّب بما هو مأمور به و بما هو متعلّق للامر،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امر آمده است، به چه چیز متعلق شده است و هیچ‌گونه نقطۀ ابهام از نظر تعلّق امر به متعلق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در مأمور به ما یک حالت مسبّبی هست که نیاز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یک سببی باید ما به مأمور به برسیم، و از راه سبب باید مأمور به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سببی؟ سببها</w:t>
      </w:r>
      <w:bookmarkStart w:id="1380" w:name="pg13711_332206"/>
    </w:p>
    <w:p>
      <w:pPr>
        <w:pStyle w:val="BookText"/>
        <w:rPr/>
      </w:pPr>
      <w:bookmarkEnd w:id="1380"/>
      <w:r>
        <w:rPr>
          <w:rFonts w:ascii="IRNazanin" w:hAnsi="IRNazanin" w:eastAsia="IRNazanin"/>
          <w:color w:val="111111"/>
          <w:sz w:val="28"/>
          <w:sz w:val="28"/>
          <w:szCs w:val="28"/>
          <w:rtl w:val="true"/>
          <w:lang w:bidi="fa-IR"/>
        </w:rPr>
        <w:t>مختلف است، گاهی اسباب، اسباب عقلیه است، گاهی اسباب، اسباب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اسباب، اسباب شرعیه است که مثالش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به این صورت است که مسبّبی با تمام وضوح و بدون هیچ‌گونه نقطۀ ابهام، مأمور به به امر قطعی جزمی شده، اما این از آن قبیل افعالی است که انسان باید از راه سبب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السبب العقلی و امّا السبب العادی و امّا السبب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مسألۀ تردید در این اسباب مطرح می‌شود آن هم نه تردید به نحو متباینین، بلکه تردید به نحو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ما به نحو اقلّ و اکثر، در رابطۀ با این اسباب مطرح است، نه در رابطۀ با مسبّب</w:t>
      </w:r>
      <w:r>
        <w:rPr>
          <w:rFonts w:eastAsia="IRNazanin" w:cs="IRNazanin"/>
          <w:color w:val="111111"/>
          <w:sz w:val="28"/>
          <w:szCs w:val="28"/>
          <w:rtl w:val="true"/>
          <w:lang w:bidi="fa-IR"/>
        </w:rPr>
        <w:t>.</w:t>
      </w:r>
    </w:p>
    <w:p>
      <w:pPr>
        <w:pStyle w:val="Heading4"/>
        <w:numPr>
          <w:ilvl w:val="3"/>
          <w:numId w:val="1"/>
        </w:numPr>
        <w:rPr/>
      </w:pPr>
      <w:bookmarkStart w:id="1381" w:name="__RefHeading___Toc227131_3264237689"/>
      <w:bookmarkStart w:id="1382" w:name="_Toc506"/>
      <w:bookmarkEnd w:id="1381"/>
      <w:r>
        <w:rPr>
          <w:rtl w:val="true"/>
        </w:rPr>
        <w:t>مثال اقل و اکثر در سبب و محصّل شرعی</w:t>
      </w:r>
      <w:bookmarkEnd w:id="1382"/>
    </w:p>
    <w:p>
      <w:pPr>
        <w:pStyle w:val="BookText"/>
        <w:rPr/>
      </w:pPr>
      <w:r>
        <w:rPr>
          <w:rFonts w:ascii="IRNazanin" w:hAnsi="IRNazanin" w:eastAsia="IRNazanin"/>
          <w:color w:val="111111"/>
          <w:sz w:val="28"/>
          <w:sz w:val="28"/>
          <w:szCs w:val="28"/>
          <w:rtl w:val="true"/>
          <w:lang w:bidi="fa-IR"/>
        </w:rPr>
        <w:t>مثلا در اسباب شرعیه اگر شما مأموریت پیدا کردید به این‌که این کتابتان را به زید تملیک بکنید، و ملک زید قرار بدهید، شما حساب می‌کنید که این ملک قرار دادن، یک سبب شرعی دارد، و آن سبب شرعی عبارت از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باب بیع امرتان دائر می‌شود بین یک اقل و اکثری، بین این‌که علاوۀ بر خصوصیات دیگر، آیا مثلا عربیّت هم اعتبار دارد یا ندارد؟ آیا من می‌توانم از طریق بیع فارسی به این تملیک برسم، و به این مأموربه دست پیدا کنم یا این‌که حتما باید صیغۀ عربی باشد؟ این مثال برای سبب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ما احراز کنیم که نماز مشروط به طهارت است، و طهارت یک حالت نفسانیّه‌ای است که در دنبال وضو و غسل تحقق پیدا می‌کند، یعنی سبب حصول طهارت و سبب تحقق طهارت، عبارت از غسل و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غسل و وضو، مأمور به نیست، خود غسل و وضو شرطیت ندارد، آن‌که شرطیت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المتحصّلة من طریق الغسل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در وضو و غسل شک کنید مثلا در باب غسل شک کنید که آیا بین طرف راست و طرف چپ در غسل ترتیبی، ترتیب دخالت دارد یا ترتیب دخالت ندارد؟ می‌خواهی اول طرف راست و بعد طرف چپ و می‌خواهی هم عکس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قبیل اقلّ و اکثر در سبب و محصّل شرعی است</w:t>
      </w:r>
      <w:r>
        <w:rPr>
          <w:rFonts w:eastAsia="IRNazanin" w:cs="IRNazanin"/>
          <w:color w:val="111111"/>
          <w:sz w:val="28"/>
          <w:szCs w:val="28"/>
          <w:rtl w:val="true"/>
          <w:lang w:bidi="fa-IR"/>
        </w:rPr>
        <w:t>.</w:t>
      </w:r>
    </w:p>
    <w:p>
      <w:pPr>
        <w:pStyle w:val="Heading4"/>
        <w:numPr>
          <w:ilvl w:val="3"/>
          <w:numId w:val="1"/>
        </w:numPr>
        <w:rPr/>
      </w:pPr>
      <w:bookmarkStart w:id="1383" w:name="__RefHeading___Toc227133_3264237689"/>
      <w:bookmarkStart w:id="1384" w:name="_Toc507"/>
      <w:bookmarkEnd w:id="1383"/>
      <w:r>
        <w:rPr>
          <w:rtl w:val="true"/>
        </w:rPr>
        <w:t>مثال اقل و اکثر در سبب و محصّل عادی و عقلی</w:t>
      </w:r>
      <w:bookmarkEnd w:id="1384"/>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اقلّ و اکثر در سبب و محصّل عادی است که سبب، سببیّت عادی دارد مثل این</w:t>
      </w:r>
      <w:bookmarkStart w:id="1385" w:name="pg13711_332207"/>
    </w:p>
    <w:p>
      <w:pPr>
        <w:pStyle w:val="BookText"/>
        <w:rPr/>
      </w:pPr>
      <w:bookmarkEnd w:id="1385"/>
      <w:r>
        <w:rPr>
          <w:rFonts w:ascii="IRNazanin" w:hAnsi="IRNazanin" w:eastAsia="IRNazanin"/>
          <w:color w:val="111111"/>
          <w:sz w:val="28"/>
          <w:sz w:val="28"/>
          <w:szCs w:val="28"/>
          <w:rtl w:val="true"/>
          <w:lang w:bidi="fa-IR"/>
        </w:rPr>
        <w:t>که اگر شما نذر کردید اگر خداوند حاجت شما را داد، یک مسجدی را تنظیف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شما روی عنوان تنظیف، منعقد شد و مسبیت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کنس المسجد، تنظیف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نمی‌دانید که آیا به تنهایی تحقق پیدا می‌کند یا به ضمیمة رشّ الماء تحقق پیدا می‌کند؟</w:t>
      </w:r>
    </w:p>
    <w:p>
      <w:pPr>
        <w:pStyle w:val="BookText"/>
        <w:rPr/>
      </w:pPr>
      <w:r>
        <w:rPr>
          <w:rFonts w:ascii="IRNazanin" w:hAnsi="IRNazanin" w:eastAsia="IRNazanin"/>
          <w:color w:val="111111"/>
          <w:sz w:val="28"/>
          <w:sz w:val="28"/>
          <w:szCs w:val="28"/>
          <w:rtl w:val="true"/>
          <w:lang w:bidi="fa-IR"/>
        </w:rPr>
        <w:t>و اما مثال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مأموریت پیدا کردید به این‌که یک مفسد فی الارضی را بکشید، حالا فرضا او را بردید در بیابان، و با سلاح گرم هدف قرار دادید، یک تیر به طرف او رها کردید، حالا شک می‌کنید که آیا با رها کردن یک تیر، آن مأمور به که عبارت از قتل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مسببّیّ مترتّب علی سببه العقلی، و هو الضرب بالسلاح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کرد یا این‌که نیاز به این دارد که تیر دوم هم رها شود تا محققا قتل تحقق پیدا کند؟ اینجا مسبّب و مأمور به عبارت از قتل است، و سببیت تیر و سلاح گرم برای رسیدن به قتل، یک امر مثلا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در تمام این مثالها محرز است و آن این‌که تردیدی در مأمور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قتل المفسد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دیگر کثرت و قلت و اقلّ و اکثر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عنوان است، یک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رسیدن به این قتل، و در سببی که محصّل و محقق این قتل است، تردید بین ضرب و ضربتین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تنظیف المسجد، هیچ گونه تردیدی در موضوع و متعلّق امر، وجود ندارد، متعلق، عبارت از تنظیف المسجد است، منتها شما نمی‌دانید که آیا با جاروب کردن تنها، این عنوان تحقق پیدا می‌کند؟ یا این‌که نیاز به رشّ الماء هم دارد؟ و همین‌طور در اسباب و محصّلات شرعیه، شما می‌دانید مأمور به این است که این کتاب ملک زید قرار بگیرد، مأمور به این است که طهارت حاصل شود، منتها سببی که شرعا محصّل طهارت است، و یا مؤثّر در حصول ملکیت است از نظر قلّت و کثرت، یا به صورت جزئیت و یا به صورت شرطیت و یا سایر انواع اقل و اکثر،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یک چنین اقلّ و اکثری است</w:t>
      </w:r>
      <w:r>
        <w:rPr>
          <w:rFonts w:eastAsia="IRNazanin" w:cs="IRNazanin"/>
          <w:color w:val="111111"/>
          <w:sz w:val="28"/>
          <w:szCs w:val="28"/>
          <w:rtl w:val="true"/>
          <w:lang w:bidi="fa-IR"/>
        </w:rPr>
        <w:t>.</w:t>
      </w:r>
    </w:p>
    <w:p>
      <w:pPr>
        <w:pStyle w:val="Heading4"/>
        <w:numPr>
          <w:ilvl w:val="3"/>
          <w:numId w:val="1"/>
        </w:numPr>
        <w:rPr/>
      </w:pPr>
      <w:bookmarkStart w:id="1386" w:name="__RefHeading___Toc227135_3264237689"/>
      <w:bookmarkStart w:id="1387" w:name="_Toc508"/>
      <w:bookmarkEnd w:id="1386"/>
      <w:r>
        <w:rPr>
          <w:rtl w:val="true"/>
        </w:rPr>
        <w:t>تفصیل بین مسبّب دفعی الحصول و تدریجی الحصول از نظر اجرای برائت</w:t>
      </w:r>
      <w:bookmarkEnd w:id="1387"/>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محقق اراکی یک تفصیلی داده‌اند که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ایشان اصلا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آنجایی که مسبّب ما یک عنوان بسیط دفعیّ الحصول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دفعیّ الحصول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388" w:name="pg13711_332208"/>
    </w:p>
    <w:p>
      <w:pPr>
        <w:pStyle w:val="BookText"/>
        <w:rPr/>
      </w:pPr>
      <w:bookmarkEnd w:id="1388"/>
      <w:r>
        <w:rPr>
          <w:rFonts w:ascii="IRNazanin" w:hAnsi="IRNazanin" w:eastAsia="IRNazanin"/>
          <w:color w:val="111111"/>
          <w:sz w:val="28"/>
          <w:sz w:val="28"/>
          <w:szCs w:val="28"/>
          <w:rtl w:val="true"/>
          <w:lang w:bidi="fa-IR"/>
        </w:rPr>
        <w:t>مادامی که آخرین جزء علّت تامّه‌اش تحقق پیدا نکرده، شما هیچ اثری از مسبب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آخرین جزء علت تامه تحقق پیدا کرد، یک مرتبه می‌بینید مسبب با تمام ابعاد و با تمام شوکت و شکوهش تحقّق پیدا کرد، که قبل از آخرین جزء علّت تامّه سر سوزنی از مسبّب، خبر و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تحقّق و تکمّل علّت تامّه، مسبب با تمام خصوصیات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مسبب ما در عین این‌که یک عنوان بسیطی است، ولی دارای مراتب مختلف و متعدده است، که تحقّق و تحصّل این مراتب به صورت تدرّج است، یعنی اول مرتبۀ ضعیفه‌اش تحقق پیدا می‌کند، بعد یک مرتبۀ یک مقدار بالا تحقّق پیدا می‌کند، مرتبۀ متوسطه تحقّق پیدا می‌کند، مرتبۀ کامله، اینها متدرّج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بسیط هم هست و دارای مراتب مختلفی است، ولی اینطور نیست که یک دفعه سبز شود، اول مرتبۀ ضعیفه‌اش تحقّق پیدا می‌کند، بعد مرتبۀ متوسطه، بعد مرتبۀ قویّه و مرتبۀ کامله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بین این دو نوع مسبب فرق می‌گذارند، در یک صورتش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نمی‌شود و آن قسم اوّل است، آنجایی که دفعیّ الحصول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دارای مراتب متفاوت است، و از نظر تحقق و تحصّل، امر متدرّج الوجود باشد، درجه به درجه وجود پیدا می‌کند، آنجا را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می‌شود</w:t>
      </w:r>
      <w:r>
        <w:rPr>
          <w:rFonts w:eastAsia="IRNazanin" w:cs="IRNazanin"/>
          <w:color w:val="111111"/>
          <w:sz w:val="28"/>
          <w:szCs w:val="28"/>
          <w:rtl w:val="true"/>
          <w:lang w:bidi="fa-IR"/>
        </w:rPr>
        <w:t>.</w:t>
      </w:r>
    </w:p>
    <w:p>
      <w:pPr>
        <w:pStyle w:val="Heading4"/>
        <w:numPr>
          <w:ilvl w:val="3"/>
          <w:numId w:val="1"/>
        </w:numPr>
        <w:rPr/>
      </w:pPr>
      <w:bookmarkStart w:id="1389" w:name="__RefHeading___Toc227137_3264237689"/>
      <w:bookmarkStart w:id="1390" w:name="_Toc509"/>
      <w:bookmarkEnd w:id="1389"/>
      <w:r>
        <w:rPr>
          <w:rtl w:val="true"/>
        </w:rPr>
        <w:t>خروج تفصیل محقق عراقی</w:t>
      </w:r>
      <w:r>
        <w:rPr>
          <w:rtl w:val="true"/>
        </w:rPr>
        <w:t>(</w:t>
      </w:r>
      <w:r>
        <w:rPr>
          <w:rtl w:val="true"/>
        </w:rPr>
        <w:t>ره</w:t>
      </w:r>
      <w:r>
        <w:rPr>
          <w:rtl w:val="true"/>
        </w:rPr>
        <w:t xml:space="preserve">) </w:t>
      </w:r>
      <w:r>
        <w:rPr>
          <w:rtl w:val="true"/>
        </w:rPr>
        <w:t>از محل بحث</w:t>
      </w:r>
      <w:bookmarkEnd w:id="1390"/>
    </w:p>
    <w:p>
      <w:pPr>
        <w:pStyle w:val="BookText"/>
        <w:rPr/>
      </w:pPr>
      <w:r>
        <w:rPr>
          <w:rFonts w:ascii="IRNazanin" w:hAnsi="IRNazanin" w:eastAsia="IRNazanin"/>
          <w:color w:val="111111"/>
          <w:sz w:val="28"/>
          <w:sz w:val="28"/>
          <w:szCs w:val="28"/>
          <w:rtl w:val="true"/>
          <w:lang w:bidi="fa-IR"/>
        </w:rPr>
        <w:t>قبل از آن‌که در صحّت و سقم این تفصیل بحث کنیم،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تفصیل از محل نزاع بیرون است برای این‌که اینجایی که شما مسبّب را دارای مراتب مختلفه می‌بینید و متدرّج الوجود می‌دانید، آیا از نظر این‌که کدام درجه و کدام مرتبه، مأمور به مولاست، برای شما تردید هست یا تردید نیست؟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حدود و ثغور مأمور به را می‌دانید؟ می‌دانید که آن حد مأمور به کدام است؟ حد مأمور به مرتبۀ ضعیفه است؟ حد مأمور به مرتبۀ متوسطه است؟ حد مأمور به مرتبۀ کامله است؟ آیا این برای شما روشن است یا نیست؟</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شما روشن نیست،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ما آنجایی است که ما در مأمور به هیچ تردیدی نداشته باشیم، ما در سبب مأمور به تردید داشته باشیم، در محصّل مأمور به تردید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آنجایی که در خود مأمور به تردید داریم، این به همان چهار نوعی برمی‌گردد که ما بحث کردیم که اگر تردیدش به نحو</w:t>
      </w:r>
      <w:bookmarkStart w:id="1391" w:name="pg13711_332209"/>
    </w:p>
    <w:p>
      <w:pPr>
        <w:pStyle w:val="BookText"/>
        <w:rPr/>
      </w:pPr>
      <w:bookmarkEnd w:id="1391"/>
      <w:r>
        <w:rPr>
          <w:rFonts w:ascii="IRNazanin" w:hAnsi="IRNazanin" w:eastAsia="IRNazanin"/>
          <w:color w:val="111111"/>
          <w:sz w:val="28"/>
          <w:sz w:val="28"/>
          <w:szCs w:val="28"/>
          <w:rtl w:val="true"/>
          <w:lang w:bidi="fa-IR"/>
        </w:rPr>
        <w:t>جزئیت باشد، اقل و اکثر در اجزاء، اگر به نحو شرطیت است، اقل و اکثر در شرایط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حدود و ثغور مأمور به تردید دارید، نمی‌دانید ضعیف یا متوسط و یا کامل، مأمور به است، این از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تردید ندارید، یعنی می‌دانید که مثلا مرتبۀ کامله یا مرتبۀ متوسطه مأمور به یا مرتبۀ ضعیفه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مرتبۀ ضعیفه با آن دفعیّ الحصول چه فرق می‌کند؟ مرتبۀ ضعیفه که دیگر متدرّج الوجود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متدرّج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مرتبۀ ضعیفه دفعیّ الحصول است، مرتبۀ متوسطه، دفعیّ الحصول است، مرتبۀ قویه، دفعیّ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می‌دانید که کدام مأمور به است، پس دیگر بین اینجا و بین دفعیّ الحصول چه فرقی به نظر شما می‌رسد؟ اگر هم نمی‌دانید کدام مأمور به است،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مباحث قبلی ما در باب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چنین تفصیلی را ما به این صورت از محل نزاع بیرون می‌دانیم</w:t>
      </w:r>
      <w:r>
        <w:rPr>
          <w:rFonts w:eastAsia="IRNazanin" w:cs="IRNazanin"/>
          <w:color w:val="111111"/>
          <w:sz w:val="28"/>
          <w:szCs w:val="28"/>
          <w:rtl w:val="true"/>
          <w:lang w:bidi="fa-IR"/>
        </w:rPr>
        <w:t>.</w:t>
      </w:r>
    </w:p>
    <w:p>
      <w:pPr>
        <w:pStyle w:val="Heading4"/>
        <w:numPr>
          <w:ilvl w:val="3"/>
          <w:numId w:val="1"/>
        </w:numPr>
        <w:rPr/>
      </w:pPr>
      <w:bookmarkStart w:id="1392" w:name="__RefHeading___Toc227139_3264237689"/>
      <w:bookmarkStart w:id="1393" w:name="_Toc510"/>
      <w:bookmarkEnd w:id="1392"/>
      <w:r>
        <w:rPr>
          <w:rtl w:val="true"/>
        </w:rPr>
        <w:t>احتمالات دیگر محل بحث</w:t>
      </w:r>
      <w:bookmarkEnd w:id="1393"/>
    </w:p>
    <w:p>
      <w:pPr>
        <w:pStyle w:val="BookText"/>
        <w:rPr/>
      </w:pPr>
      <w:r>
        <w:rPr>
          <w:rFonts w:ascii="IRNazanin" w:hAnsi="IRNazanin" w:eastAsia="IRNazanin"/>
          <w:color w:val="111111"/>
          <w:sz w:val="28"/>
          <w:sz w:val="28"/>
          <w:szCs w:val="28"/>
          <w:rtl w:val="true"/>
          <w:lang w:bidi="fa-IR"/>
        </w:rPr>
        <w:t>اما چهار احتمال دیگر در خود محل بحث هست که باید اینها را بررسی 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مطلقا در اقل و اکثر در اسباب و محصّلات،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یک تفصیلی است که قبلا هم مورد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علم اجمالی علیّت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برایش اقتضا و مقام مقتضی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جریان برائت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این است که بین اسباب عادیّه و عقلیّه از یک سو، و اسباب شرعیه تفصیل قائل شویم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اسباب عادیه و عقلیّه، جاری نیست، اما در اسباب شرعیّه چون نیاز به بیان شارع دارد، لذا اگر شک در اقلّ و اکثر کنیم و بیانی نباشد، آنجا برائت شرعیه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در این جهت است و وجوه و احتمالات هم به این صورت است، تا ببینیم مقتضای قاعده، اختیار کدام یک از این وجوه است</w:t>
      </w:r>
      <w:r>
        <w:rPr>
          <w:rFonts w:eastAsia="IRNazanin" w:cs="IRNazanin"/>
          <w:color w:val="111111"/>
          <w:sz w:val="28"/>
          <w:szCs w:val="28"/>
          <w:rtl w:val="true"/>
          <w:lang w:bidi="fa-IR"/>
        </w:rPr>
        <w:t>.</w:t>
      </w:r>
    </w:p>
    <w:p>
      <w:pPr>
        <w:pStyle w:val="Heading4"/>
        <w:numPr>
          <w:ilvl w:val="3"/>
          <w:numId w:val="1"/>
        </w:numPr>
        <w:rPr/>
      </w:pPr>
      <w:bookmarkStart w:id="1394" w:name="__RefHeading___Toc227141_3264237689"/>
      <w:bookmarkStart w:id="1395" w:name="_Toc511"/>
      <w:bookmarkEnd w:id="1394"/>
      <w:r>
        <w:rPr>
          <w:rtl w:val="true"/>
        </w:rPr>
        <w:t>پرسش</w:t>
      </w:r>
      <w:r>
        <w:rPr>
          <w:rtl w:val="true"/>
        </w:rPr>
        <w:t>:</w:t>
      </w:r>
      <w:bookmarkEnd w:id="1395"/>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مبنای استاد با مبنای آخوند از نظر جریان برائت در اقل و اکثر در شرایط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جریان برائت شرعیه طبق قول به عدم انحلال در باب اقل و اکثر اجزاء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تفاوت بین شرایط با نوع و جنس از نظر اجرای برائت شرعیه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در اسباب و محصّلات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اراکی را در محل بحث توضیح دهید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تفصیل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چیست؟</w:t>
      </w:r>
      <w:bookmarkStart w:id="1396" w:name="pg13711_332211"/>
    </w:p>
    <w:p>
      <w:pPr>
        <w:pStyle w:val="Heading3"/>
        <w:numPr>
          <w:ilvl w:val="2"/>
          <w:numId w:val="1"/>
        </w:numPr>
        <w:rPr/>
      </w:pPr>
      <w:bookmarkStart w:id="1397" w:name="__RefHeading___Toc227143_3264237689"/>
      <w:bookmarkStart w:id="1398" w:name="_Toc512"/>
      <w:bookmarkEnd w:id="1396"/>
      <w:bookmarkEnd w:id="1397"/>
      <w:r>
        <w:rPr>
          <w:rtl w:val="true"/>
        </w:rPr>
        <w:t>درس دویست و هشتادم</w:t>
      </w:r>
      <w:bookmarkEnd w:id="1398"/>
    </w:p>
    <w:p>
      <w:pPr>
        <w:pStyle w:val="Heading4"/>
        <w:numPr>
          <w:ilvl w:val="3"/>
          <w:numId w:val="1"/>
        </w:numPr>
        <w:rPr/>
      </w:pPr>
      <w:bookmarkStart w:id="1399" w:name="__RefHeading___Toc227145_3264237689"/>
      <w:bookmarkStart w:id="1400" w:name="_Toc513"/>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01" w:name="__RefHeading___Toc227147_3264237689"/>
      <w:bookmarkStart w:id="1402" w:name="_Toc514"/>
      <w:bookmarkEnd w:id="1401"/>
      <w:r>
        <w:rPr>
          <w:rtl w:val="true"/>
        </w:rPr>
        <w:t>جریان قاعده اشتغال در اقلّ و اکثر در اسباب و محصّلات</w:t>
      </w:r>
      <w:bookmarkEnd w:id="1402"/>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اقلّ و اکثر در اسباب و محصلات، آیا حکم، برائت است یا احتیاط و یا تفصیل، به وجوهی که ملاحظه شد، و عرض کردیم که در این بحث باید توجه داشته باشیم که محلّ نزاع، آنجایی است که مسبّب که مأمور به و متعلق امر است، هیچ نقطۀ ابهامی در خودش وجود ندارد، و تردید بین اقلّ و اکثر در مسبب راه ندارد، بلکه در سبب او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مثالهایی که عرض کردیم، این مسأله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مأمور به است، دیگر ابهام و تردیدی در معنای قتل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تنظیف المسجد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کردیم که تنظیف المسجد دارای مراتبی است و دارای درجاتی است که شدّت و ضعف پیدا می‌کند، باید فرض را آنجایی قرار بدهیم که مأمور به از این درجات مشخص باشد، که آیا مرتبۀ کامله مأمور به است، مرتبۀ متوسط مأمور به است و یا مرتبۀ ضعیفه مأمور به است و الاّ اگر در خود این مراتب، از نظر مأمور به بودن، تردید داشته باشیم، این داخل در بحثهای گذشته خواهد بود، یا اقل و اکثر</w:t>
      </w:r>
      <w:bookmarkStart w:id="1403" w:name="pg13711_332212"/>
    </w:p>
    <w:p>
      <w:pPr>
        <w:pStyle w:val="BookText"/>
        <w:rPr/>
      </w:pPr>
      <w:bookmarkEnd w:id="1403"/>
      <w:r>
        <w:rPr>
          <w:rFonts w:ascii="IRNazanin" w:hAnsi="IRNazanin" w:eastAsia="IRNazanin"/>
          <w:color w:val="111111"/>
          <w:sz w:val="28"/>
          <w:sz w:val="28"/>
          <w:szCs w:val="28"/>
          <w:rtl w:val="true"/>
          <w:lang w:bidi="fa-IR"/>
        </w:rPr>
        <w:t>در اجزا است و یا اقلّ و اکثر در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محل نزاع مشخص شد، ظاهر این است که برخلاف آن دو بحث گذشتۀ اقل و اکثر، اینجا قاعدۀ اشتغال و قاعدۀ احتیاط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ببینیم ملاک قاعدۀ اشتغال و مجرای قاعدۀ اشتغال کجاست؟ ما در این تردیدی نداریم که در یک مواردی، یک قاعده‌ای بنام قاعده اشتغال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داشته باشید که اصلا مأمور به را در خارج ایجاد کرده‌اید یا نه، ظهر آمد و تکلیف به صلاة به شما متوجه شد، حالا دو ساعت از اول وقت گذشته، شما هرچه فکر می‌کنید که آیا نماز خوانده‌اید یا نخوانده‌اید، آیا مأمور به اتیان شد یا اتیان نشد؟ چیزی به ذهنتان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 اشکال قاعدۀ اشتغال جریان پیدا می‌کند و حکم می‌کند به لزوم اتیان به مأمور به، منتها نسبت به ما بعد الوقت، اینجا یک دلیل شرعی تسهیلی قائم شده بر اینکه اگر شک بعد الوقت شد، بلا اثر است آن هم نه در تمام عبادات، در خصوص نماز اینطور است و الا در روزه این معنا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ماه رمضانی گذشت و بعد شما شک کردید که فلان روز را روزه گرفتید یا نگرفتید، اینجا دیگر قاعدۀ شک بعد الوقت جریان پیدا نمی‌کند، فقط در خصوص نماز شارع تسهیلا و امتنانا شک بعد الوقت را بلا اثر قرار داده، و الا اگر این دلیل نقلی تسهیلی وجود نداشت، آنجا هم جای قاعده اشتغال بود برای اینکه فرق نمی‌کرد که شما در وقت شک بکنید که آیا نماز را خوانده‌اید یا نه، یا در خارج وقت شک بکنید که آیا نماز را خوانده‌اید یا نخوانده‌اید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 فقهی در خصوص ما بعد الوقت، از نظر اینکه آیا قضا به امر جدید است یا به امر اول است، وجود دارد که حالا کاری به این مباحث نداریم</w:t>
      </w:r>
      <w:r>
        <w:rPr>
          <w:rFonts w:eastAsia="IRNazanin" w:cs="IRNazanin"/>
          <w:color w:val="111111"/>
          <w:sz w:val="28"/>
          <w:szCs w:val="28"/>
          <w:rtl w:val="true"/>
          <w:lang w:bidi="fa-IR"/>
        </w:rPr>
        <w:t>.</w:t>
      </w:r>
    </w:p>
    <w:p>
      <w:pPr>
        <w:pStyle w:val="Heading4"/>
        <w:numPr>
          <w:ilvl w:val="3"/>
          <w:numId w:val="1"/>
        </w:numPr>
        <w:rPr/>
      </w:pPr>
      <w:bookmarkStart w:id="1404" w:name="__RefHeading___Toc227149_3264237689"/>
      <w:bookmarkStart w:id="1405" w:name="_Toc515"/>
      <w:bookmarkEnd w:id="1404"/>
      <w:r>
        <w:rPr>
          <w:rtl w:val="true"/>
        </w:rPr>
        <w:t>مجرای قاعده اشتغال</w:t>
      </w:r>
      <w:bookmarkEnd w:id="1405"/>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مجرای قاعده اشتغال آنجایی است که اولا ما علم به تعلّق امر داشته باشیم، چه این علم ما، علم تفصیلی باشد یا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بلا اشکال برای ما روشن است که تکلیف مولا به ما متوجه شده و چنگال امر گریبان ما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باید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در مأمور به هم تردیدی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بنحو ابهامی که به شک بدوی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هم برای ما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الامر قطعیّ و المتعلّق ایضا لنا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دوتا شد، دیگر برای جریان قاعده اشتغال، چه حالت انتظاری داریم؟ دیگر چه جهتی اینجا در کار است که جلوی جریان قاعده اشتغال</w:t>
      </w:r>
    </w:p>
    <w:p>
      <w:pPr>
        <w:pStyle w:val="BookText"/>
        <w:rPr/>
      </w:pPr>
      <w:r>
        <w:rPr>
          <w:rFonts w:ascii="IRNazanin" w:hAnsi="IRNazanin" w:eastAsia="IRNazanin"/>
          <w:color w:val="111111"/>
          <w:sz w:val="28"/>
          <w:sz w:val="28"/>
          <w:szCs w:val="28"/>
          <w:rtl w:val="true"/>
          <w:lang w:bidi="fa-IR"/>
        </w:rPr>
        <w:t>را بگیرید؟ امر معلوم، متعلق هم فرضا قتل زید است، آن هم برای شما معلوم است، مسبب که متعلق امر است برای شما روشن، و تعلق الامر بالمسبّب هم برای شما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یک سببی را ایجاد بکنید، یک محصّلی را ایجاد بکنید که در دنبال آن سبب و محصّل، نمی‌دانید که آیا مسبّب تحقق پیدا کرد یا نه، آیا آن محصّل تحصل پیدا کرد یا نه؟ اینجا دیگر به چه مناسبت برائت جاری بشود؟ روی چه حسابی از جریان قاعدۀ اشتغال در اینجا جلوگیری بکنیم و اصولا چه فرقی بین ما نحن فیه دیده می‌شود و بین آن‌جایی که اصلا کسی متحیّر ایستاده، نمی‌داند نماز خوانده یا نخوانده، روی چه حسابی آنجا شما این را محکوم به قاعدۀ اشتغال می‌کنید؟ و روی چه ملاکی عقل او را الزام می‌کند به اینکه نماز را باید بخواند تا یقین به فراغ پیدا بکند؟</w:t>
      </w:r>
    </w:p>
    <w:p>
      <w:pPr>
        <w:pStyle w:val="BookText"/>
        <w:rPr/>
      </w:pPr>
      <w:r>
        <w:rPr>
          <w:rFonts w:ascii="IRNazanin" w:hAnsi="IRNazanin" w:eastAsia="IRNazanin"/>
          <w:color w:val="111111"/>
          <w:sz w:val="28"/>
          <w:sz w:val="28"/>
          <w:szCs w:val="28"/>
          <w:rtl w:val="true"/>
          <w:lang w:bidi="fa-IR"/>
        </w:rPr>
        <w:t>آن ملاک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امر به صلاة قطعا توجه پیدا کرد، نماز هم که برای ما مشخص بود، فقط ما شک داریم که این مأمور به در خارج تحقق پیدا کرده یا در خارج تحقق پیدا نکرده، اینجا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از ناحیۀ مولا صادر شده قطعا، مأمور به هم عبارت از قتل زید است، در قتل هم که بین القلّة و الکثرة تردیدی وجود ندارد، فقط شک شما در این است که آیا با یک ضربه، قتل تحقق پیدا کرد، یا با یک ضربه، قتل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قتل، اگر می‌دانستید یک ضربه محقق قتل است اما شک کردید که یک ضربه را ایجاد کردید یا نکردید، آیا اتیان به مأمور به تحقق پیدا کرد یا نه؟ آیا در اینجا قاعده اشتغال را شما جاری نمی‌کنید؟ اینجا هم که یک ضربه تحقق پیدا کرده، منتها نمی‌دانید که این یک ضربه محقّق قتل بوده یا نبوده، مؤثر در حصول قتل بوده یا نبوده و الان همین‌طور در حالت حیرانی و سرگردانی ایستاده‌اید، از شما سؤال می‌شود،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مولا امر کرده، مأمور به هم قتل است، یک ضربه هم از من صادر شد، اما نمی‌دانم که این یک ضربه، تأثیر در حصول قتل کرد یا تأثیر در حصول قتل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اینجا و بین آنجایی که اصلا تردید داریم که آن ضربۀ اولی که فرضا مؤثر در حصول قتل است، از شما صادر شد یا نشد، از نظر جریان قاعدۀ اشتغال فرقی هست؟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ضربه را ایجاد کردیم و بعد از ایجاد یک ضربه، دیگر نمی‌دانیم که امر هست یا نه، ما احتمال می‌دهیم که این ضربه مؤثر در قتل بوده و الان دیگر نمی‌دانیم امر هست یا نه، ولی ندانستن ضرری نمی‌زند چون در تمام موارد قاعده اشتغال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که امر هست، دیگر نیاز به قاعدۀ اشتغال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bookmarkStart w:id="1406" w:name="pg13711_332214"/>
    </w:p>
    <w:p>
      <w:pPr>
        <w:pStyle w:val="BookText"/>
        <w:rPr/>
      </w:pPr>
      <w:bookmarkEnd w:id="1406"/>
      <w:r>
        <w:rPr>
          <w:rFonts w:ascii="IRNazanin" w:hAnsi="IRNazanin" w:eastAsia="IRNazanin"/>
          <w:color w:val="111111"/>
          <w:sz w:val="28"/>
          <w:sz w:val="28"/>
          <w:szCs w:val="28"/>
          <w:rtl w:val="true"/>
          <w:lang w:bidi="fa-IR"/>
        </w:rPr>
        <w:t>اشتغال مثل اصالة البرائة مربوط به مورد شک است و الاّ اگر شما یقین دارید که نماز ظهر را نخوانده‌اید، یقین دارید که نماز عصر را بجا نیاورده‌اید، اینجا که جای قاعده اشتغال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که مأمور به را در خارج انجام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قاعده اشتغال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که این امری که به من متوجه شد، آیا باقی است یا ساقط شده؟ اگر مأمور به در خارج تحقق پیدا کرده باشد، امر ساقط شده و اگر مأمور به در خارج تحقق پیدا نکرده باشد، امر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شکی که مجرای قاعده اشتغال است و لولا ذلک الشک اصلا جای قاعده اشتغال نبود، همان شک در اینجا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شاء اللّه بحث می‌کنیم که بین سبب عادی و عقلی و شرعی آیا فرق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سببی را ایجاد کردید که نمی‌دانید به دنبال این سبب آیا مسبّب مأمور به تحقق پیدا کرد یا نه، آیا این را می‌توانیم در برابر منطق عقل اطاعة المولی بدانیم؟ یا همان حکم عقلی بتّی قطعی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یقینی، مقتضی برائت یقینیه است، اینجا هم هست و ما نحن فیه هم یک مصداق کامل برای آن است؟ اشتغال، اشتغال یقینی و با اقتصار به سبب اقلّ شما نمی‌دانید که مأمور به در خارج تحقق پیدا کرده یا نکرد، تا زمانی که علم به تحقق مأمور به در خارج نداشته باشید، نمی‌توانید این امر را نادیده بگیرید و کنار بگذارید</w:t>
      </w:r>
      <w:r>
        <w:rPr>
          <w:rFonts w:eastAsia="IRNazanin" w:cs="IRNazanin"/>
          <w:color w:val="111111"/>
          <w:sz w:val="28"/>
          <w:szCs w:val="28"/>
          <w:rtl w:val="true"/>
          <w:lang w:bidi="fa-IR"/>
        </w:rPr>
        <w:t>.</w:t>
      </w:r>
    </w:p>
    <w:p>
      <w:pPr>
        <w:pStyle w:val="Heading4"/>
        <w:numPr>
          <w:ilvl w:val="3"/>
          <w:numId w:val="1"/>
        </w:numPr>
        <w:rPr/>
      </w:pPr>
      <w:bookmarkStart w:id="1407" w:name="__RefHeading___Toc227151_3264237689"/>
      <w:bookmarkStart w:id="1408" w:name="_Toc516"/>
      <w:bookmarkEnd w:id="1407"/>
      <w:r>
        <w:rPr>
          <w:rtl w:val="true"/>
        </w:rPr>
        <w:t>جریان برائت در مقام، طبق اثبات نهی از ضد عام</w:t>
      </w:r>
      <w:bookmarkEnd w:id="1408"/>
    </w:p>
    <w:p>
      <w:pPr>
        <w:pStyle w:val="BookText"/>
        <w:rPr/>
      </w:pPr>
      <w:r>
        <w:rPr>
          <w:rFonts w:ascii="IRNazanin" w:hAnsi="IRNazanin" w:eastAsia="IRNazanin"/>
          <w:color w:val="111111"/>
          <w:sz w:val="28"/>
          <w:sz w:val="28"/>
          <w:szCs w:val="28"/>
          <w:rtl w:val="true"/>
          <w:lang w:bidi="fa-IR"/>
        </w:rPr>
        <w:t>پس این مسأله، از نظر عقل، یک معنای روشنی است، ولی اینجا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شما طی می‌کنید را ما قبول داریم، این مصداق قاعده اشتغال است زیرا امر معلوم و متعلق معلوم و شک در امتثال و مجرای قاعده اشتغال است، این راه درست است، اما ما اینجا از یک راه دیگری وارد می‌شویم، و آن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شیء ولو اینکه اقتضای نهی از ضد خاص را نکند، امر به ازاله مقتضی نهی از صلاة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امر به شیء مقتضی نهی از نقیض هست که نقیض همان ضد عام است، که شما از آن تعبیر می‌کنید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مأمور 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القتل یصیر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امر به شیء مقتضی نهی از نقیض که مقصود از نقیض، همان ضد عام است می‌باشد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این حرف را قبول نداشتیم، مکرر هم عرض کردیم که امر به شیء مقتضی نهی از نقیض نیست اصلا، معنای اینکه صلاة مأمور بها است، این نیست که ترک الصلاة</w:t>
      </w:r>
      <w:bookmarkStart w:id="1409" w:name="pg13711_332215"/>
    </w:p>
    <w:p>
      <w:pPr>
        <w:pStyle w:val="BookText"/>
        <w:rPr/>
      </w:pPr>
      <w:bookmarkEnd w:id="1409"/>
      <w:r>
        <w:rPr>
          <w:rFonts w:ascii="IRNazanin" w:hAnsi="IRNazanin" w:eastAsia="IRNazanin"/>
          <w:color w:val="111111"/>
          <w:sz w:val="28"/>
          <w:sz w:val="28"/>
          <w:szCs w:val="28"/>
          <w:rtl w:val="true"/>
          <w:lang w:bidi="fa-IR"/>
        </w:rPr>
        <w:t>منهی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روشنش این است که اگر کسی نماز را ترک بکند، اینطور نیست که مخالفت دوتا حکم را کرده باشد، هم امر به صلاة را مخالفت کرده باشد، و هم نهی از ترک الصلاة را مخالفت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عام است، معنایش این است که در مورد هر واجبی دوتا تکلیف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متعلق به فعل، یکی هم نهی متعلق به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بالنتیجة اذا عصی 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استحقاق عقوبتین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هیچ‌کس نمی‌تواند به این معنا ملتزم بشود که ترک المأمور به موجب استحقاق دو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حالا این مقدمه را در اینجا قبول می‌کنیم که امر به قتل فرضا در ما نحن فیه، موجب نهی از ترک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مقدمه‌ای را در مقدمات بحث اقلّ و اکثر مطرح کردیم که در باب مرکبات، مثل نماز، این مرکب از نظر وجود دارای وجود واحد است، اینطور نیست که این مرکب اعتباری بلحاظ اینکه اجزای متعدد دارد، وجودات متعدده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صلاة، یک وجود برای صلاة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ناحیۀ عدم مسأله چطور است؟</w:t>
      </w:r>
    </w:p>
    <w:p>
      <w:pPr>
        <w:pStyle w:val="Heading4"/>
        <w:numPr>
          <w:ilvl w:val="3"/>
          <w:numId w:val="1"/>
        </w:numPr>
        <w:rPr/>
      </w:pPr>
      <w:bookmarkStart w:id="1410" w:name="__RefHeading___Toc227153_3264237689"/>
      <w:bookmarkStart w:id="1411" w:name="_Toc517"/>
      <w:bookmarkEnd w:id="1410"/>
      <w:r>
        <w:rPr>
          <w:rtl w:val="true"/>
        </w:rPr>
        <w:t>اتحاد مرکبات از نظر وجود و عدم</w:t>
      </w:r>
      <w:bookmarkEnd w:id="1411"/>
    </w:p>
    <w:p>
      <w:pPr>
        <w:pStyle w:val="BookText"/>
        <w:rPr/>
      </w:pPr>
      <w:r>
        <w:rPr>
          <w:rFonts w:ascii="IRNazanin" w:hAnsi="IRNazanin" w:eastAsia="IRNazanin"/>
          <w:color w:val="111111"/>
          <w:sz w:val="28"/>
          <w:sz w:val="28"/>
          <w:szCs w:val="28"/>
          <w:rtl w:val="true"/>
          <w:lang w:bidi="fa-IR"/>
        </w:rPr>
        <w:t>مرکبات همان‌طوری‌که در مقام وجود، دارای وجود واحد است، آیا در مقام عدم هم دارای عدم واحد است؟ یا در مقام عدم، دارای اعدام متعدده است که عدم کلّ جزء، مستقلا عدم مرکب باشد، بطوری‌که اگر ما یک مرکب از ده جزء داشته باشیم، این در مقام وجود، دارای یک وجود است، اما در مقام عدم، صدها عدم برای این مرکب تصور می‌شود برای اینکه عدمش یک وقت به عدم جزء اخیر است، یک وقت به عدم جزء نهم است، یک وقت به عدم جزء هشتم است، یک وقت به عدم دو جزء است، یک وقت به عدم سه جزء است، یک وقت به عدم هشت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متعدده‌ای در رابطۀ با اجزای ده‌گانه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مرکب، دارای وجود واحد است، از نظر عدم هم دارای عدم واحد است، منتها راههای رسیدن به این عدم واحد فرق می‌کند و سبب تحقق این عدم واحد مختلف است، و الا نمی‌شود در ناحیۀ وجود، وحدت در کار باشد، اما در ناحیۀ عدم، تکثّر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بزنیم، باز این مناقشه‌ای که اینجا می‌خواهیم مطرح بکنیم، پیاده نمی‌شود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در ناحیۀ وجود، وجود واحد است و در ناحیۀ عدم، اعدام</w:t>
      </w:r>
    </w:p>
    <w:p>
      <w:pPr>
        <w:pStyle w:val="BookText"/>
        <w:rPr/>
      </w:pPr>
      <w:r>
        <w:rPr>
          <w:rFonts w:ascii="IRNazanin" w:hAnsi="IRNazanin" w:eastAsia="IRNazanin"/>
          <w:color w:val="111111"/>
          <w:sz w:val="28"/>
          <w:sz w:val="28"/>
          <w:szCs w:val="28"/>
          <w:rtl w:val="true"/>
          <w:lang w:bidi="fa-IR"/>
        </w:rPr>
        <w:t>متعدده است، آن‌وقت در ما نحن فیه،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ما را به قتل امر کرده،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 وجود واحد، تعلّق به بعث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نقیض این قتل که ترک القتل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القتل دوتا ترک القتل داریم، دو عدم القتل در کار است، دو عدم القتل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عدم القتل به این کیفیّت است که اصلا کسی ضربۀ اولی را هم در خارج محقق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عدم القتل بسبب عدم تحقق ضربت ولو 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مصداق دیگر دارد که این مصداق برای ما مشکوک است و آن عدم القتل بسبب عدم تحقق ضربة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ضربۀ ثانیه مؤثّر در حصول قتل باشد و قتل بدون ضربۀ ثانیه تحقق پیدا نکند، این عدم ضربۀ ثانیه هم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قتل بدون ضربۀ ثانیه تحقق پیدا بکند، اینجا دیگر عدم ضربة الثانیه هیچ متعلق نهی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که از ناحیۀ امر به قتل، متوجه عدم القتل می‌شود و عدم القتل یصیر منهی عنه، این عدم القتل یک مصداق بدیهی روشن دارد که آن مصداق، مسلّما منهی عنه است و یک مصداق مشکوک دارد و چون مشکوک است، تعلق نهی به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 روشنش آنجایی است که اصلا مکلف ضربۀ اولی را هم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ضربۀ اولی ایجاد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القتل الناشی من عدم تحقق الضربة الاولی، یکون منهیّا عنه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عدم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عدم تحقق ضربۀ ثانیه باشد، این برای ما مشکوک است، بلحاظ این‌که نمی‌دانیم با نبودن ضربۀ ثانیه، عدم القتل تحقق پیدا می‌کند یا نه؟ احتمال می‌دهیم با همان ضربۀ اولی، قتل تحقق پیدا کرده باشد و عدم ضربۀ ثانیه، هیچ نقشی نداشته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را برای این می‌زنیم که آن کسی که مناقشه می‌کند، می‌خواهد از این راه وارد بشود،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امر، ما مسأله‌ای نداریم، ولی در ناحیۀ نهی که از جانب امر به‌وجود می‌آید، امر ما دائر بین اینکه دوتا نهی به ما متعلق شده، یا یک نهی به ما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قاعدۀ کلّی ندارید که هرجایی که شک داشته باشید در اینکه دوتا نهی متوجه شده باشد یا یک نهی متوجه شده باشد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نهی مسلّم، نهی دوم مشکوک، اصالة البرائة در رابطۀ با نهی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همین حرف را می‌زنیم،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القتل اذا کان من ناحیة عدم تحقق الضربة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منهی عنه است برای اینکه یقین داریم که با عدم ضربت اولی، قتل مأمور به منتفی است، قتل مأمور به تحقق پیدا نکرده،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عدم القتل من ناحیة عدم تحقق الضربة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412" w:name="pg13711_332217"/>
    </w:p>
    <w:p>
      <w:pPr>
        <w:pStyle w:val="BookText"/>
        <w:rPr/>
      </w:pPr>
      <w:bookmarkEnd w:id="1412"/>
      <w:r>
        <w:rPr>
          <w:rFonts w:ascii="IRNazanin" w:hAnsi="IRNazanin" w:eastAsia="IRNazanin"/>
          <w:color w:val="111111"/>
          <w:sz w:val="28"/>
          <w:sz w:val="28"/>
          <w:szCs w:val="28"/>
          <w:rtl w:val="true"/>
          <w:lang w:bidi="fa-IR"/>
        </w:rPr>
        <w:t>چون شک داریم که آیا عدم القتل هست یا نیست، لذا شک داریم که نهی به آن متعلق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القتل من ناحیة ضربة الثانیه واقعا عدم القتل باشد، نهی به آن تعلق گرفته، اما اگر عدم القتل نباشد، و قتل به همان ضربۀ اولی تحقق پیدا کرده باشد، دیگر نهی به چه‌چیز تعلق می‌گیرد؟ لذا شما هستید و شک در تعلق نهی به عدم تحقق قتل، من ناحیة الضربة الثانیه، و اصالة البرائة را در این نهی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نتیجه می‌گیرید که اگر عدم القتل من ناحیة عدم تحقق ضربة الثانیه باشد، هذا لا یکون منهیّا عنه، وقتی منهی عنه نشد، دیگر بر شما لزومی ندارد که ضربۀ ثانیه را رعایت بکنید و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چنین مناقشه‌ای که بحسب ظاهر، مناقشۀ خوبی است، کسی اینجا بکند، علاوۀ بر این‌که آن دو مقدمه را قبول نداریم، لکن بر فرض قبول آن دو مقدمه باز هم می‌توانیم جواب بدهیم</w:t>
      </w:r>
      <w:r>
        <w:rPr>
          <w:rFonts w:eastAsia="IRNazanin" w:cs="IRNazanin"/>
          <w:color w:val="111111"/>
          <w:sz w:val="28"/>
          <w:szCs w:val="28"/>
          <w:rtl w:val="true"/>
          <w:lang w:bidi="fa-IR"/>
        </w:rPr>
        <w:t>.</w:t>
      </w:r>
    </w:p>
    <w:p>
      <w:pPr>
        <w:pStyle w:val="Heading4"/>
        <w:numPr>
          <w:ilvl w:val="3"/>
          <w:numId w:val="1"/>
        </w:numPr>
        <w:rPr/>
      </w:pPr>
      <w:bookmarkStart w:id="1413" w:name="__RefHeading___Toc227155_3264237689"/>
      <w:bookmarkStart w:id="1414" w:name="_Toc518"/>
      <w:bookmarkEnd w:id="1413"/>
      <w:r>
        <w:rPr>
          <w:rtl w:val="true"/>
        </w:rPr>
        <w:t>پرسش</w:t>
      </w:r>
      <w:r>
        <w:rPr>
          <w:rtl w:val="true"/>
        </w:rPr>
        <w:t>:</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قاعده اشتغال در اقلّ و اکثر در اسباب و محصّلات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جریان قاعده اشتغال را در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که برای جریان برائت در مقام طی شده است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جریان برائت در مقام را شرح دهید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اتحاد مرکبات از نظر وجود و عدم چیست؟</w:t>
      </w:r>
      <w:bookmarkStart w:id="1415" w:name="pg13711_332218"/>
    </w:p>
    <w:p>
      <w:pPr>
        <w:pStyle w:val="Heading3"/>
        <w:numPr>
          <w:ilvl w:val="2"/>
          <w:numId w:val="1"/>
        </w:numPr>
        <w:rPr/>
      </w:pPr>
      <w:bookmarkStart w:id="1416" w:name="__RefHeading___Toc227157_3264237689"/>
      <w:bookmarkStart w:id="1417" w:name="_Toc519"/>
      <w:bookmarkEnd w:id="1415"/>
      <w:bookmarkEnd w:id="1416"/>
      <w:r>
        <w:rPr>
          <w:rtl w:val="true"/>
        </w:rPr>
        <w:t>درس دویست و هشتاد و یکم</w:t>
      </w:r>
      <w:bookmarkEnd w:id="1417"/>
    </w:p>
    <w:p>
      <w:pPr>
        <w:pStyle w:val="Heading4"/>
        <w:numPr>
          <w:ilvl w:val="3"/>
          <w:numId w:val="1"/>
        </w:numPr>
        <w:rPr/>
      </w:pPr>
      <w:bookmarkStart w:id="1418" w:name="__RefHeading___Toc227159_3264237689"/>
      <w:bookmarkStart w:id="1419" w:name="_Toc520"/>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20" w:name="__RefHeading___Toc227161_3264237689"/>
      <w:bookmarkStart w:id="1421" w:name="_Toc521"/>
      <w:bookmarkEnd w:id="1420"/>
      <w:r>
        <w:rPr>
          <w:rtl w:val="true"/>
        </w:rPr>
        <w:t>جریان برائت، طبق اثبات نهی از ضد عام و تعدد اعدام</w:t>
      </w:r>
      <w:bookmarkEnd w:id="1421"/>
    </w:p>
    <w:p>
      <w:pPr>
        <w:pStyle w:val="BookText"/>
        <w:rPr/>
      </w:pPr>
      <w:r>
        <w:rPr>
          <w:rFonts w:ascii="IRNazanin" w:hAnsi="IRNazanin" w:eastAsia="IRNazanin"/>
          <w:color w:val="111111"/>
          <w:sz w:val="28"/>
          <w:sz w:val="28"/>
          <w:szCs w:val="28"/>
          <w:rtl w:val="true"/>
          <w:lang w:bidi="fa-IR"/>
        </w:rPr>
        <w:t>عرض کردیم که مناقشه‌ای مبتنی بر دو مقدمه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 به شیء را مقتضی نهی از نقیض که همان ضد عام است، بدانیم و دیگر این‌که برای نقیض مأمور به که همان عدم مأمور به است که متعلّق نهی واقع می‌شود، تعدد قائل باشیم،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مأمور به، اعدام متعدده دارد و کأنّ نقیضهای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اعدام متعدّد فرض کردیم، آن‌وقت می‌گوییم که بعضی از این اعدام، قطعا متعلّق نهی است و نهی ناشی از امر به او تعلق گرفته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که دیروز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القتل به علّت این باشد که اصلا ضربۀ واحده هم تحقق پیدا نکند، این عدم بلا اشکال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عدم القتل به عدم تحقق ضربۀ ثانیه بخواهد باشد، چون نمی‌دانیم که این عدم مأمور به هست یا نه؟ نمی‌دانیم ترک المأمور به هست یا نه زیرا احتمال می‌دهیم که مأمور به با همان ضربۀ اولی وجود پیدا کرده باشد و اگر با ضربۀ اولی وجود پیدا کرد، دیگر مأمور به نمی‌تواند بلحاظ</w:t>
      </w:r>
      <w:bookmarkStart w:id="1422" w:name="pg13711_332219"/>
    </w:p>
    <w:p>
      <w:pPr>
        <w:pStyle w:val="BookText"/>
        <w:rPr/>
      </w:pPr>
      <w:bookmarkEnd w:id="1422"/>
      <w:r>
        <w:rPr>
          <w:rFonts w:ascii="IRNazanin" w:hAnsi="IRNazanin" w:eastAsia="IRNazanin"/>
          <w:color w:val="111111"/>
          <w:sz w:val="28"/>
          <w:sz w:val="28"/>
          <w:szCs w:val="28"/>
          <w:rtl w:val="true"/>
          <w:lang w:bidi="fa-IR"/>
        </w:rPr>
        <w:t>عدم ضربۀ ثانیه، عدمی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برای ما مشکوک است و در نتیجه وجود نهی در رابطۀ با این عدم، مشکوک است، چه مانعی دارد که اجرای برائت بکنیم؟ در همین مثال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نهی مسلّما به ما توجه پیدا کرده و آن نهی از عدم مأمور به است که ناشی از عدم تحقق ضربۀ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ناشی از تحقق ضربۀ ثانیه، چون نقیض بودنش برای مأمور به معلوم نیست، لذا تعلّق نهی به او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شک شما بعد از آن‌که به تعلق یک نهی مستقلّ متعلق شد، اینجا چه مانعی دارد که شما برائت را جاری بکنید و حکم به تحقق عدم چنین نهیی داشته باشید؟ این مناقشه بود</w:t>
      </w:r>
      <w:r>
        <w:rPr>
          <w:rFonts w:eastAsia="IRNazanin" w:cs="IRNazanin"/>
          <w:color w:val="111111"/>
          <w:sz w:val="28"/>
          <w:szCs w:val="28"/>
          <w:rtl w:val="true"/>
          <w:lang w:bidi="fa-IR"/>
        </w:rPr>
        <w:t>.</w:t>
      </w:r>
    </w:p>
    <w:p>
      <w:pPr>
        <w:pStyle w:val="Heading4"/>
        <w:numPr>
          <w:ilvl w:val="3"/>
          <w:numId w:val="1"/>
        </w:numPr>
        <w:rPr/>
      </w:pPr>
      <w:bookmarkStart w:id="1423" w:name="__RefHeading___Toc227163_3264237689"/>
      <w:bookmarkStart w:id="1424" w:name="_Toc522"/>
      <w:bookmarkEnd w:id="1423"/>
      <w:r>
        <w:rPr>
          <w:rtl w:val="true"/>
        </w:rPr>
        <w:t>تبعیت نهی از ضد عام از امر، در سعه و ضیق</w:t>
      </w:r>
      <w:bookmarkEnd w:id="1424"/>
    </w:p>
    <w:p>
      <w:pPr>
        <w:pStyle w:val="BookText"/>
        <w:rPr/>
      </w:pPr>
      <w:r>
        <w:rPr>
          <w:rFonts w:ascii="IRNazanin" w:hAnsi="IRNazanin" w:eastAsia="IRNazanin"/>
          <w:color w:val="111111"/>
          <w:sz w:val="28"/>
          <w:sz w:val="28"/>
          <w:szCs w:val="28"/>
          <w:rtl w:val="true"/>
          <w:lang w:bidi="fa-IR"/>
        </w:rPr>
        <w:t>با قطع نظر از اینکه مقدمات این مناقشه را نمی‌پذیریم و قبول نداریم، لکن دوتا جواب از این مناقشه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اعدام تعدّد پیدا کرد، طبق مبنای شما، نواهی متعدده تحقق پیدا می‌کند اما یک بحث این است که آیا این نواهی این‌قدر استقلال دارند که در سعه و ضیق، تابع امری که این نواهی ناشی از آن امر شده‌اند، نباشند؟ یعنی این نواهی مثل یک نواهی مستقلۀ متعلقۀ به افعال مختلفه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یقین دارید شرب الخمر حرام است، و برائت جاری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شرب التتن حرام است، اینجا برائت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نواهی متعدده‌ای که از راه امر بشیء تولید شده‌اند و ریشۀ این نواهی عبارت از امر به قتل است، تا این درجه استقلال دارند که ما وقتی می‌خواهیم در رابطۀ با یکی از این نواهی اجرای برائت بکنیم، دیگر چشم را روی هم بگذاریم و کاری نداشته باشیم به اینکه این نواهی منشأی دارند و این نواهی منشأشان امر است و امر متعلق به مأمور به است؟ آیا اینطور است که دیگر این‌قدر استقلال برای این نواهی پیدا می‌شود یا اینکه نهیی که از ناحیۀ امر بشیء درست می‌شود، در سعه و ضیق تابع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یک کیفیتی بود که با جریان برائت عقلیه سازگار نبود، دیگر نمی‌شود نواهی ناشیۀ از این امر با جریان برائت عقلیه سازگار باشند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نواهی مثل نهی متعلق به شرب خمر و شرب تتن است که آنها یک نواهی مستقلۀ غیر مرتبطه هستند، شرب خمرش معلوم، شرب تتن مشکوک، شما در رابطۀ با شرب تتن اجرای برائت بکنید یا هر قاعدۀ دیگری</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 چندتا نهیی که به دنبال این امر درست کنید اینقدر تبعیت دارند که تا زمانی که</w:t>
      </w:r>
      <w:bookmarkStart w:id="1425" w:name="pg13711_332220"/>
    </w:p>
    <w:p>
      <w:pPr>
        <w:pStyle w:val="BookText"/>
        <w:rPr/>
      </w:pPr>
      <w:bookmarkEnd w:id="1425"/>
      <w:r>
        <w:rPr>
          <w:rFonts w:ascii="IRNazanin" w:hAnsi="IRNazanin" w:eastAsia="IRNazanin"/>
          <w:color w:val="111111"/>
          <w:sz w:val="28"/>
          <w:sz w:val="28"/>
          <w:szCs w:val="28"/>
          <w:rtl w:val="true"/>
          <w:lang w:bidi="fa-IR"/>
        </w:rPr>
        <w:t>این امر هست، این نواهی هستند، بمجرد اینکه این امر کنار برود، نواهی هم خودبه‌خود منتفی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تبعیت برای این نواهی نسبت به اوامر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اینها تابع اوامر شدند، چطور می‌شود که برائت عقلیه حق ندارد در خود امر جریان پیدا بکند، اما وقتی که نوبت به نواهی تابعه می‌رسد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عقلیه مانعی ندارد؟ ما ادعا می‌کنیم در عین اینکه این نواهی متعدد است، مع ذلک روی حساب تبعیت نمی‌شود در این نواهی برائت عقلیه جاری کرد</w:t>
      </w:r>
      <w:r>
        <w:rPr>
          <w:rFonts w:eastAsia="IRNazanin" w:cs="IRNazanin"/>
          <w:color w:val="111111"/>
          <w:sz w:val="28"/>
          <w:szCs w:val="28"/>
          <w:rtl w:val="true"/>
          <w:lang w:bidi="fa-IR"/>
        </w:rPr>
        <w:t>.</w:t>
      </w:r>
    </w:p>
    <w:p>
      <w:pPr>
        <w:pStyle w:val="Heading4"/>
        <w:numPr>
          <w:ilvl w:val="3"/>
          <w:numId w:val="1"/>
        </w:numPr>
        <w:rPr/>
      </w:pPr>
      <w:bookmarkStart w:id="1426" w:name="__RefHeading___Toc227165_3264237689"/>
      <w:bookmarkStart w:id="1427" w:name="_Toc523"/>
      <w:bookmarkEnd w:id="1426"/>
      <w:r>
        <w:rPr>
          <w:rtl w:val="true"/>
        </w:rPr>
        <w:t>جریان قاعده اشتغال در مقام</w:t>
      </w:r>
      <w:bookmarkEnd w:id="1427"/>
    </w:p>
    <w:p>
      <w:pPr>
        <w:pStyle w:val="BookText"/>
        <w:rPr/>
      </w:pPr>
      <w:r>
        <w:rPr>
          <w:rFonts w:ascii="IRNazanin" w:hAnsi="IRNazanin" w:eastAsia="IRNazanin"/>
          <w:color w:val="111111"/>
          <w:sz w:val="28"/>
          <w:sz w:val="28"/>
          <w:szCs w:val="28"/>
          <w:rtl w:val="true"/>
          <w:lang w:bidi="fa-IR"/>
        </w:rPr>
        <w:t>جواب دوم این است که این حرف را هم کنار می‌گذاریم، شما در باب این نواهی نسبت به آن نهی مشکوک، اجرای برائت بکنید، هیچ مانعی ندارد، ما هم اشکالی نمی‌کنیم که این نواهی جنبه تابعیت دارد و در سعه و ضیق تابع اوامر است، شما در آن نهی دوم اجرای برائت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می‌شود؟ نتیجه این می‌شود که در مقام امتثال و موافقت امر هم شما حجتی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اصالة البرائة جاری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در کار نیست،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به شما متعلق شده،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جریان پیدا نمی‌کند، اگر مولا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قتل کردم، در امر که برائت عقلیه جاری نبود، مفهوم قتل هم که برای تو مشخص بود، چرا تو به یک ضربه‌ای که نمی‌دانی که در دنبال این ضربه آیا قتل تحقق پیدا می‌کند یا نمی‌کند اکتفا کردی؟ پس جای اشتغال یقینی فراغ یقینی لازم دارد کجاست؟ شما می‌توانید در مقابل این بیان مولا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نهی برائت جاری کردم؟ برائت جاری کن، آیا این برائتی که شما جاری می‌کنید، بالاتر از آن است که محققین می‌گویند که امر بشیء اصلا مقتضی نهی از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باب ضد، نقیض، ترک، ضد خاص، ضد عام نهیی وجود ندارد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اجرای برائت شما از این قول بالاتر است؟ شما اصلا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ترک مأمور به، ضد خاص، ضد عام، اصلا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نهی وجود ندارد، پس در رابطۀ با امر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اصالة الاشتغال نیست بخاطر اینکه در ناحیۀ ترکش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رابطۀ با یکی از این نواهی اجرای برائت می‌کنید، فقط وجود این نهی کنار می‌رود، اما تکلیف مولا که نهی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مولا امر بوده و در مقابل این امر مولا باید حجّتی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به یک عملی که شما نمی‌دانید مأمور به مولا با آن عمل تحقق پیدا می‌کند، اتیان به یک عمل احتمالی، جوابگوی امر</w:t>
      </w:r>
      <w:bookmarkStart w:id="1428" w:name="pg13711_332221"/>
    </w:p>
    <w:p>
      <w:pPr>
        <w:pStyle w:val="BookText"/>
        <w:rPr/>
      </w:pPr>
      <w:bookmarkEnd w:id="1428"/>
      <w:r>
        <w:rPr>
          <w:rFonts w:ascii="IRNazanin" w:hAnsi="IRNazanin" w:eastAsia="IRNazanin"/>
          <w:color w:val="111111"/>
          <w:sz w:val="28"/>
          <w:sz w:val="28"/>
          <w:szCs w:val="28"/>
          <w:rtl w:val="true"/>
          <w:lang w:bidi="fa-IR"/>
        </w:rPr>
        <w:t>مولا است؟ می‌تواند پاسخی در برابر امر قطعی متوجه از ناحیه مولا باشد؟</w:t>
      </w:r>
    </w:p>
    <w:p>
      <w:pPr>
        <w:pStyle w:val="BookText"/>
        <w:rPr/>
      </w:pPr>
      <w:r>
        <w:rPr>
          <w:rFonts w:ascii="IRNazanin" w:hAnsi="IRNazanin" w:eastAsia="IRNazanin"/>
          <w:color w:val="111111"/>
          <w:sz w:val="28"/>
          <w:sz w:val="28"/>
          <w:szCs w:val="28"/>
          <w:rtl w:val="true"/>
          <w:lang w:bidi="fa-IR"/>
        </w:rPr>
        <w:t>پس صرف اینکه شما در یکی از نواهی، اصالة البرائة جاری بکنید، فایده‌ای بر این اصالة البرائة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البرائة نبودن نهی است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مقامش بالاتر از قول محققین نیست که اصلا امر بشیء را به هیچ نحو مقتضی نهی از ضد نمی‌دانند و در رابطۀ با ترک و ضد خاص بطور کلی نهیی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 معنا نمی‌تواند اثری داشته باشد و طبعا این مناقشه ولو اینکه مقدماتش را هم ما بپذیریم، در ما نحن فیه نمی‌تواند مانعی بوجود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اجمالا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البرائة جریان ندارد در مقابل آن قولی که بطور کلی می‌خواست اصالة البرائة را در اینجا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حرف را تا بحال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گرفتار یک تفصیلاتی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 را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بودند که روز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از محل نزاع خارج است و نمی‌توان آن را تفصیل در محل نزاع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تفصیل دیگر باقی مانده است</w:t>
      </w:r>
      <w:r>
        <w:rPr>
          <w:rFonts w:eastAsia="IRNazanin" w:cs="IRNazanin"/>
          <w:color w:val="111111"/>
          <w:sz w:val="28"/>
          <w:szCs w:val="28"/>
          <w:rtl w:val="true"/>
          <w:lang w:bidi="fa-IR"/>
        </w:rPr>
        <w:t>.</w:t>
      </w:r>
    </w:p>
    <w:p>
      <w:pPr>
        <w:pStyle w:val="Heading4"/>
        <w:numPr>
          <w:ilvl w:val="3"/>
          <w:numId w:val="1"/>
        </w:numPr>
        <w:rPr/>
      </w:pPr>
      <w:bookmarkStart w:id="1429" w:name="__RefHeading___Toc227167_3264237689"/>
      <w:bookmarkStart w:id="1430" w:name="_Toc524"/>
      <w:bookmarkEnd w:id="1429"/>
      <w:r>
        <w:rPr>
          <w:rtl w:val="true"/>
        </w:rPr>
        <w:t>تفصیل بین اقتضاء علم اجمالی و علیت تامّه آن برای وجوب احتیاط‌</w:t>
      </w:r>
      <w:bookmarkEnd w:id="1430"/>
    </w:p>
    <w:p>
      <w:pPr>
        <w:pStyle w:val="BookText"/>
        <w:rPr/>
      </w:pPr>
      <w:r>
        <w:rPr>
          <w:rFonts w:ascii="IRNazanin" w:hAnsi="IRNazanin" w:eastAsia="IRNazanin"/>
          <w:color w:val="111111"/>
          <w:sz w:val="28"/>
          <w:sz w:val="28"/>
          <w:szCs w:val="28"/>
          <w:rtl w:val="true"/>
          <w:lang w:bidi="fa-IR"/>
        </w:rPr>
        <w:t>یک تفصیل اینکه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علّت تامۀ برای وجوب احتیاط باشد، برائت جاری نمی‌شود، اما اگر ما علم اجمالی را مقتضی وجوب احتیاط ببینیم، اینجا برائت جاری می‌شود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بیانی که ما عرض کردیم چه فرق می‌کند که شما برای علم اجمالی علیّت تامه قائل بشوید یا برای علم اجمالی مسألۀ اقتضا را بپذیرید؟ برای اینکه اگر علم اجمالی هم مقتضی باشد، باید یک راهی بعنوان مانع در مقابل این مقتضی بوجود بیاورید، و ما دیدیم هیچ مانعی وجود ندارد، همان قاعده اشتغالی که در موارد مسلّمۀ قاعدۀ اشتغال جریان پیدا می‌کند، بین آن موارد مسلّمه و بین ما نحن فیه هیچ فرقی ملاحظه نکردیم،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یک آدمی که اصلا شک دارد که در مقام قتل مأمور به برآمد یا برنیامد؟ و بین کسی که یک ضربه را ایجاد کرده، لکن نمی‌داند که با این ضربه آیا مسبّب که عبارت از قتل است، تحقق پیدا کرده یا نکرد؟ آیا از نظر اضافۀ به مقام امر و موافقت امر، بین این دو چه فرقی هست؟ یک آدمی ایستاده متحیّر،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مرا مأمور به قتل زید کرد، من اصلا نمی‌دانم که رفتم سراغ این مطلب یا نرفتم سراغ این مطلب</w:t>
      </w:r>
      <w:r>
        <w:rPr>
          <w:rFonts w:eastAsia="IRNazanin" w:cs="IRNazanin"/>
          <w:color w:val="111111"/>
          <w:sz w:val="28"/>
          <w:szCs w:val="28"/>
          <w:rtl w:val="true"/>
          <w:lang w:bidi="fa-IR"/>
        </w:rPr>
        <w:t>.</w:t>
      </w:r>
      <w:bookmarkStart w:id="1431" w:name="pg13711_332222"/>
    </w:p>
    <w:p>
      <w:pPr>
        <w:pStyle w:val="BookText"/>
        <w:rPr/>
      </w:pPr>
      <w:bookmarkEnd w:id="1431"/>
      <w:r>
        <w:rPr>
          <w:rFonts w:ascii="IRNazanin" w:hAnsi="IRNazanin" w:eastAsia="IRNazanin"/>
          <w:color w:val="111111"/>
          <w:sz w:val="28"/>
          <w:sz w:val="28"/>
          <w:szCs w:val="28"/>
          <w:rtl w:val="true"/>
          <w:lang w:bidi="fa-IR"/>
        </w:rPr>
        <w:t>چطور قاعدۀ اشتغال در اینجا حاکم است، در ما نحن فیه هم که یقین دارد یک ضربه تحقق پیدا کرده، لکن نمی‌داند در دنبال این ضربه آیا قتل واقعیت پیدا کرد یا پیدا نکرد، اینجا هم مثل آنجا قاعده اشتغال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علم اجمالی را مقتضی وجوب احتیاط هم بدانیم، در عین حال حاکم در ما نحن فیه قاعده اشتغال است</w:t>
      </w:r>
      <w:r>
        <w:rPr>
          <w:rFonts w:eastAsia="IRNazanin" w:cs="IRNazanin"/>
          <w:color w:val="111111"/>
          <w:sz w:val="28"/>
          <w:szCs w:val="28"/>
          <w:rtl w:val="true"/>
          <w:lang w:bidi="fa-IR"/>
        </w:rPr>
        <w:t>.</w:t>
      </w:r>
    </w:p>
    <w:p>
      <w:pPr>
        <w:pStyle w:val="Heading4"/>
        <w:numPr>
          <w:ilvl w:val="3"/>
          <w:numId w:val="1"/>
        </w:numPr>
        <w:rPr/>
      </w:pPr>
      <w:bookmarkStart w:id="1432" w:name="__RefHeading___Toc227169_3264237689"/>
      <w:bookmarkStart w:id="1433" w:name="_Toc525"/>
      <w:bookmarkEnd w:id="1432"/>
      <w:r>
        <w:rPr>
          <w:rtl w:val="true"/>
        </w:rPr>
        <w:t>تفصیل بین اسباب عقلیه و عادیه و اسباب شرعیه</w:t>
      </w:r>
      <w:bookmarkEnd w:id="1433"/>
    </w:p>
    <w:p>
      <w:pPr>
        <w:pStyle w:val="BookText"/>
        <w:rPr/>
      </w:pPr>
      <w:r>
        <w:rPr>
          <w:rFonts w:ascii="IRNazanin" w:hAnsi="IRNazanin" w:eastAsia="IRNazanin"/>
          <w:color w:val="111111"/>
          <w:sz w:val="28"/>
          <w:sz w:val="28"/>
          <w:szCs w:val="28"/>
          <w:rtl w:val="true"/>
          <w:lang w:bidi="fa-IR"/>
        </w:rPr>
        <w:t>لکن تفصیل مهم در اینجا آن تفصیلی است که در تقریرات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نه اینکه خود ایشان اختیار کرده باشند، خودشان هم این تفصیل را رد کرده‌اند و آن این است که اگر اسباب، اسباب عقلیّه یا عادیّه باشد، برائت عقلی جریان پیدا نمی‌کند، مثل مسألۀ قتل و مسألۀ تنظیف به‌عنوان سبب عادی که مثالهایش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دوتا با ما موافقند،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الاسباب، اسبابا عقلیة او عادیّة لا تجری البرائة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اسباب شرعیه شد، در اسباب شرعیه چون خود شارع باید سبب را بیان بکند، عقل و عادت در این رابطه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همان‌طوری‌که مسبّب را بیان کرده، سببش را هم باید بیان بکند برای اینکه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یک حالت معنوی و یک کیفیّتی است که برای نفس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فکر خودمان نمی‌دانیم یک چنین واقعیتی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مشروط به طهارت است، آیا مسأله اینجا خاتمه پیدا می‌کند یا باید اسباب این طهارت را هم خودش معرفی بکند؟ مثل مسألۀ قتل و تنظیف نیست که یک اسباب عقلیّه و عادیه‌ای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اسباب در محصّلات شرعیه، به دوش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بگیرید، و وضو را معرفی بکند، برای اینکه این وضو، مؤثّر در حصول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 عملی بنام غسل انجام بدهید که این غسل مؤثّر در حصول آن حالت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مسببات شرعیّه بیان اسباب بعهدۀ شارع است، معرفی اسباب باید بدست شارع بشود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این تفصیل را و منشأ توهّم تفصیل را بوجود آورده، همین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را هم خود شارع باید بیان بکند، نسبت به آن مقداری که شارع بیان کرده، مطلب تمام است اما نسبت به آن مقداری که بیان نکرده، چه مانعی دارد که ما اجرای برائت بکنیم؟ شارع خصوصیّات غسل را بیان کرد، اما نفرمود که مثلا در غسل</w:t>
      </w:r>
      <w:bookmarkStart w:id="1434" w:name="pg13711_332223"/>
    </w:p>
    <w:p>
      <w:pPr>
        <w:pStyle w:val="BookText"/>
        <w:rPr/>
      </w:pPr>
      <w:bookmarkEnd w:id="1434"/>
      <w:r>
        <w:rPr>
          <w:rFonts w:ascii="IRNazanin" w:hAnsi="IRNazanin" w:eastAsia="IRNazanin"/>
          <w:color w:val="111111"/>
          <w:sz w:val="28"/>
          <w:sz w:val="28"/>
          <w:szCs w:val="28"/>
          <w:rtl w:val="true"/>
          <w:lang w:bidi="fa-IR"/>
        </w:rPr>
        <w:t>ترتیبی، بین طرف راست و طرف چپ ترتیب اعتبار دارد، این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بکنیم در این‌که آیا ترتیب اعتبار دارد یا ندارد، چه مانعی دارد که اینجا برائت جاری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شارع بود که این خصوصیت را بیان بکند حالا که بیان نکرده، قاعدۀ قبح عقاب بلا بیان و بدنبالش هم فرضا مسألۀ حدیث رفع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بحسب ظاهر، یک تقریب خوبی به نظر می‌رسد که در اسباب و محصّلات شرعیه چون بیان اسباب مانند مسببات به عهدۀ شارع و وظیفۀ شارع است، لذا هر مقداری را که شارع بیان نکرد، قاعده قبح عقاب بلا 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واقعیت مطلب هم همین است؟ آیا در اسباب و محصلات شرعیه این حرف را باید بزنیم یا اینکه در همان جا هم باید قاعدۀ اشتغال را پیاده بکنیم؟</w:t>
      </w:r>
    </w:p>
    <w:p>
      <w:pPr>
        <w:pStyle w:val="Heading4"/>
        <w:numPr>
          <w:ilvl w:val="3"/>
          <w:numId w:val="1"/>
        </w:numPr>
        <w:rPr/>
      </w:pPr>
      <w:bookmarkStart w:id="1435" w:name="__RefHeading___Toc227171_3264237689"/>
      <w:bookmarkStart w:id="1436" w:name="_Toc526"/>
      <w:bookmarkEnd w:id="1435"/>
      <w:r>
        <w:rPr>
          <w:rtl w:val="true"/>
        </w:rPr>
        <w:t>توضیح اسباب و محصّلات شرعیه</w:t>
      </w:r>
      <w:bookmarkEnd w:id="1436"/>
    </w:p>
    <w:p>
      <w:pPr>
        <w:pStyle w:val="BookText"/>
        <w:rPr/>
      </w:pPr>
      <w:r>
        <w:rPr>
          <w:rFonts w:ascii="IRNazanin" w:hAnsi="IRNazanin" w:eastAsia="IRNazanin"/>
          <w:color w:val="111111"/>
          <w:sz w:val="28"/>
          <w:sz w:val="28"/>
          <w:szCs w:val="28"/>
          <w:rtl w:val="true"/>
          <w:lang w:bidi="fa-IR"/>
        </w:rPr>
        <w:t>اینجا اولا یک توضیحی راجع به اسباب و محصلات شرعیه باید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اسباب و محصلات شرعیّه اختصاصی به آن صورتی که الان بیان کردیم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دوجور سبب شرعی داریم، دوجور محصّل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شرعی به این کیفیت است که ریشۀ کار مربوط به عقلا و اعتبار عقلا است نه اینکه ریشۀ اصلیش در اختیار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قبل از اینکه دین اسلام بیاید، در بین جمعیتها، معاملۀ بیعی تحقق داشته، می‌دانیم که در بین مردم، نکاح تحقق داشته، می‌دانیم که در بین مردم، طلاقی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آمد در رابطۀ با این امور اعتباریۀ عقلائیه، به‌هیچ‌وجه نقش تأسیسی نداشته است فقط شارع در باب نکاح مثلا یک خصوصیاتی را اضافه کرده، یک قیودی را در باب طلاق اضافه کرده و الاّ اصل الطلاق و اصل النکاح و اصل البیع و کذا ما یشابهها، از مخترعات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سابقه‌دار عقلایی و عرفی است، منتها شارع هم روی اینها صحّه گذاشته با یک تضییق و توسعه‌هایی که در رابطۀ با خصوصیّات اسباب این مسائل 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شارع تأیید کرده،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سبب شرعیّ لحصول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تعبیر بکنیم، این تعبیر،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برای حصول ملک، سببیت شرعیه دار</w:t>
      </w:r>
      <w:bookmarkStart w:id="1437" w:name="pg13711_332226"/>
    </w:p>
    <w:p>
      <w:pPr>
        <w:pStyle w:val="BookText"/>
        <w:rPr/>
      </w:pPr>
      <w:bookmarkEnd w:id="1437"/>
      <w:r>
        <w:rPr>
          <w:rFonts w:ascii="IRNazanin" w:hAnsi="IRNazanin" w:eastAsia="IRNazanin"/>
          <w:color w:val="111111"/>
          <w:sz w:val="28"/>
          <w:sz w:val="28"/>
          <w:szCs w:val="28"/>
          <w:rtl w:val="true"/>
          <w:lang w:bidi="fa-IR"/>
        </w:rPr>
        <w:t>را احراز بکنید، تحقق مأمور به را احراز بکنید لذا به نظر می‌رسد که در اینجا همان مسألۀ اشتغال و قاعدۀ عقلیه جریان پیدا می‌کند و بین اسباب و محصّلات شرعی و عقلی و عادی فرقی بوجود نمی‌آید</w:t>
      </w:r>
      <w:r>
        <w:rPr>
          <w:rFonts w:eastAsia="IRNazanin" w:cs="IRNazanin"/>
          <w:color w:val="111111"/>
          <w:sz w:val="28"/>
          <w:szCs w:val="28"/>
          <w:rtl w:val="true"/>
          <w:lang w:bidi="fa-IR"/>
        </w:rPr>
        <w:t>.</w:t>
      </w:r>
    </w:p>
    <w:p>
      <w:pPr>
        <w:pStyle w:val="Heading4"/>
        <w:numPr>
          <w:ilvl w:val="3"/>
          <w:numId w:val="1"/>
        </w:numPr>
        <w:rPr/>
      </w:pPr>
      <w:bookmarkStart w:id="1438" w:name="__RefHeading___Toc227173_3264237689"/>
      <w:bookmarkStart w:id="1439" w:name="_Toc527"/>
      <w:bookmarkEnd w:id="1438"/>
      <w:r>
        <w:rPr>
          <w:rtl w:val="true"/>
        </w:rPr>
        <w:t>پرسش</w:t>
      </w:r>
      <w:r>
        <w:rPr>
          <w:rtl w:val="true"/>
        </w:rPr>
        <w:t>:</w:t>
      </w:r>
      <w:bookmarkEnd w:id="1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برائت را در مقام، طبق اثبات نهی از ضد عام و تعدد اعدام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جواب استاد را از طریقه جریان برائت طبق اثبات نهی از ضد عام و تعدد اعدام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مقتضی بودن علم اجمالی و علت تامه بودن آن را برای وجوب احتیاط با جوابش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اسباب عقلیه و عادیه و اسباب شرعیه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و محصّلات شرعیه را تعریف کنید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عقل در صورت شک در اسباب و محصّلات شرعیه چیست؟</w:t>
      </w:r>
      <w:bookmarkStart w:id="1440" w:name="pg13711_332227"/>
    </w:p>
    <w:p>
      <w:pPr>
        <w:pStyle w:val="Heading3"/>
        <w:numPr>
          <w:ilvl w:val="2"/>
          <w:numId w:val="1"/>
        </w:numPr>
        <w:rPr/>
      </w:pPr>
      <w:bookmarkStart w:id="1441" w:name="__RefHeading___Toc227175_3264237689"/>
      <w:bookmarkStart w:id="1442" w:name="_Toc528"/>
      <w:bookmarkEnd w:id="1440"/>
      <w:bookmarkEnd w:id="1441"/>
      <w:r>
        <w:rPr>
          <w:rtl w:val="true"/>
        </w:rPr>
        <w:t>درس دویست و هشتاد و دوم</w:t>
      </w:r>
      <w:bookmarkEnd w:id="1442"/>
    </w:p>
    <w:p>
      <w:pPr>
        <w:pStyle w:val="Heading4"/>
        <w:numPr>
          <w:ilvl w:val="3"/>
          <w:numId w:val="1"/>
        </w:numPr>
        <w:rPr/>
      </w:pPr>
      <w:bookmarkStart w:id="1443" w:name="__RefHeading___Toc227177_3264237689"/>
      <w:bookmarkStart w:id="1444" w:name="_Toc529"/>
      <w:bookmarkEnd w:id="1443"/>
      <w:r>
        <w:rPr>
          <w:rtl w:val="true"/>
        </w:rPr>
        <w:t>اشاره</w:t>
      </w:r>
      <w:bookmarkEnd w:id="14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45" w:name="__RefHeading___Toc227179_3264237689"/>
      <w:bookmarkStart w:id="1446" w:name="_Toc530"/>
      <w:bookmarkEnd w:id="1445"/>
      <w:r>
        <w:rPr>
          <w:rtl w:val="true"/>
        </w:rPr>
        <w:t>اقل و اکثر در شبهات موضوعیه بررسی جریان برائت عقلیه در اسباب و محصلات شرعیه</w:t>
      </w:r>
      <w:bookmarkEnd w:id="1446"/>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 در اسباب و محصلات در آنجایی که اسباب و محصلات، اسباب و محصلات شرعیه باشند مثل باب وضو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مقدمیت دارد، عبارت از خود وضو نیست، عبارت از خود غسل نیست بلکه آن طهارت معنویه‌ای که از غسل و وضو، حاصل می‌شود مأمور به است، و مقدمیت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شده بود که چون سبب، سبب شرعی است و شارع باید سبب را بیان بکند و شارع باید معرفی سبب را به عهده داشته باشد، اگر ما شک کردیم در اینکه فلان شیء، در وضو دخالت دارد یا ندارد، جزئیت دارد یا ندارد، قیدیت دارد یا ندارد، اینجا می‌توانیم به برائت عقلیه، تمسک بکنیم و از راه قاعدۀ قبح عقاب بلا بیان، به لحاظ اینکه بیان اینها به عهدۀ شارع است و بر شارع است که اسباب شرعیه را معرفی بکند، برائت عقلیه جاری بکنیم</w:t>
      </w:r>
      <w:r>
        <w:rPr>
          <w:rFonts w:eastAsia="IRNazanin" w:cs="IRNazanin"/>
          <w:color w:val="111111"/>
          <w:sz w:val="28"/>
          <w:szCs w:val="28"/>
          <w:rtl w:val="true"/>
          <w:lang w:bidi="fa-IR"/>
        </w:rPr>
        <w:t>.</w:t>
      </w:r>
      <w:bookmarkStart w:id="1447" w:name="pg13711_332228"/>
    </w:p>
    <w:p>
      <w:pPr>
        <w:pStyle w:val="BookText"/>
        <w:rPr/>
      </w:pPr>
      <w:bookmarkEnd w:id="1447"/>
      <w:r>
        <w:rPr>
          <w:rFonts w:ascii="IRNazanin" w:hAnsi="IRNazanin" w:eastAsia="IRNazanin"/>
          <w:color w:val="111111"/>
          <w:sz w:val="28"/>
          <w:sz w:val="28"/>
          <w:szCs w:val="28"/>
          <w:rtl w:val="true"/>
          <w:lang w:bidi="fa-IR"/>
        </w:rPr>
        <w:t>جواب این حرف را عرض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بیان این مطلب با شارع است لکن چون مأمور به، عبارت از یک امر دیگری است و در مأمور به تردید بین اقل و اکثر، وجود ندارد بلکه تردید، در ناحیۀ سبب مأمور به و محصّل و محقّق مأمور به است، اینجا قاعدۀ اشتغال، حکومت می‌کند و جایی برای قاعدۀ قبح عقاب بلا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مأمور به است و مقدمیّت دارد، آن طهارت نفسانیه است و این طهارت نفسانیه، باید تحقق پیدا بکند و با بی‌اعتنایی به آن جزء مشکوک و یا قید مشکوک، شما نمی‌دانید که این طهارت معنویه، تحقق پیدا کرد یا نه؟ لذا همان قاعدۀ اشتغال که در موارد دیگر، مستدعی برائت یقینیه است، آن قاعده در اینجا هم حکم می‌کند به اینکه اشتغال یقینی، فراغ و برائت یقینیه لازم دارد و این جز از راه احتیاط و اتیان به جزء و یا قید مشکوک، حاصل نمی‌شود</w:t>
      </w:r>
      <w:r>
        <w:rPr>
          <w:rFonts w:eastAsia="IRNazanin" w:cs="IRNazanin"/>
          <w:color w:val="111111"/>
          <w:sz w:val="28"/>
          <w:szCs w:val="28"/>
          <w:rtl w:val="true"/>
          <w:lang w:bidi="fa-IR"/>
        </w:rPr>
        <w:t>.</w:t>
      </w:r>
    </w:p>
    <w:p>
      <w:pPr>
        <w:pStyle w:val="Heading4"/>
        <w:numPr>
          <w:ilvl w:val="3"/>
          <w:numId w:val="1"/>
        </w:numPr>
        <w:rPr/>
      </w:pPr>
      <w:bookmarkStart w:id="1448" w:name="__RefHeading___Toc227181_3264237689"/>
      <w:bookmarkStart w:id="1449" w:name="_Toc531"/>
      <w:bookmarkEnd w:id="1448"/>
      <w:r>
        <w:rPr>
          <w:rtl w:val="true"/>
        </w:rPr>
        <w:t>بررسی جریان برائت شرعیه در اسباب و مسببات شرعیه</w:t>
      </w:r>
      <w:bookmarkEnd w:id="1449"/>
    </w:p>
    <w:p>
      <w:pPr>
        <w:pStyle w:val="BookText"/>
        <w:rPr/>
      </w:pPr>
      <w:r>
        <w:rPr>
          <w:rFonts w:ascii="IRNazanin" w:hAnsi="IRNazanin" w:eastAsia="IRNazanin"/>
          <w:color w:val="111111"/>
          <w:sz w:val="28"/>
          <w:sz w:val="28"/>
          <w:szCs w:val="28"/>
          <w:rtl w:val="true"/>
          <w:lang w:bidi="fa-IR"/>
        </w:rPr>
        <w:t>لکن بحث است که اگر دست ما از برائت عقلیه کوتاه شد، آیا از برائت شرعیه هم، کوتاه است؟ آیا حدیث رفع، نمی‌تواند در اینجا دلالت داشته باشد؟ چه مانعی دارد که حدیث رفع را به این صورت در ما نحن فیه پیاده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شما شک دارید در اینکه آن طهارت نفسانیه حاصل شده یا نشده لکن شک شما، مسبب از این است که آیا در باب غسل، ترتیب بین طرف راست و طرف چپ، اعتبار دارد یا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طرف راست ابتداء واقع بشود، بعد از غسل سر و گردن، می‌خواهد ابتداء طرف راست واقع بشود و یا طرف چپ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حصول طهارت نفسانیه، مسبب از این است که آیا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الجانبین معتبر ام لیس 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باید این ترتیب را علی تقدیر الاعتبار بیان بکند؟ شارع باید این معنا را بیان بکند، برای اینکه ما نه به مسببات شرعیه، راه داریم و نه به اسبابش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که چه چیزی برای حصول طهارت نفسانیه سببیت دارد و چه امری موجب تحقق این حالت نفسانیه است؟ جز از طریق شارع، راه دیگری برای ما باز نیست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ریشۀ مطلب این می‌شود که ما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الترتیب بین الجانبین معتبر ام لیس 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پیاده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ترتیب، اعتبار دارد، جاهل به اعتبار ترتیب هستید و حدیث رفع به لحاظ اینکه شارع امتنانا هر مجهولی را رفع کرده، می‌آید این مسألۀ اعتبار ترتیب بین جانبین را رفع می‌کند، می‌گوید</w:t>
      </w:r>
      <w:r>
        <w:rPr>
          <w:rFonts w:eastAsia="IRNazanin" w:cs="IRNazanin"/>
          <w:color w:val="111111"/>
          <w:sz w:val="28"/>
          <w:szCs w:val="28"/>
          <w:rtl w:val="true"/>
          <w:lang w:bidi="fa-IR"/>
        </w:rPr>
        <w:t>:</w:t>
      </w:r>
      <w:bookmarkStart w:id="1450" w:name="pg13711_332229"/>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واقعیتی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مرفوعا، یکون 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حدیث رفع در ریشۀ مسأله، دلالت بر اعتبار رفع کرد و دلالت بر رفع شک کرد، دیگر در ناحیۀ مسبب، مسأله باقی نمی‌ماند چون مسبب و سبب، هردو شرعی هستند، اگر سبب و مسبب، غیر شرعی بودند، مسائل دیگری پیش می‌آمد، اما سبب و مسبب، چون شرعی هستند وقتی که شارع از سبب، رفع شک کرد، دنبالش رفع شک از مسبب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در عین اینکه سببیت و مسببیت، شرعی است، ما از راه حدیث رفع، مسأله را تمام بکنیم؟</w:t>
      </w:r>
    </w:p>
    <w:p>
      <w:pPr>
        <w:pStyle w:val="Heading4"/>
        <w:numPr>
          <w:ilvl w:val="3"/>
          <w:numId w:val="1"/>
        </w:numPr>
        <w:rPr/>
      </w:pPr>
      <w:bookmarkStart w:id="1451" w:name="__RefHeading___Toc227183_3264237689"/>
      <w:bookmarkStart w:id="1452" w:name="_Toc532"/>
      <w:bookmarkEnd w:id="1451"/>
      <w:r>
        <w:rPr>
          <w:rtl w:val="true"/>
        </w:rPr>
        <w:t>مقتضای حکومت عقل در اسباب و مسببات</w:t>
      </w:r>
      <w:bookmarkEnd w:id="1452"/>
    </w:p>
    <w:p>
      <w:pPr>
        <w:pStyle w:val="BookText"/>
        <w:rPr/>
      </w:pPr>
      <w:r>
        <w:rPr>
          <w:rFonts w:ascii="IRNazanin" w:hAnsi="IRNazanin" w:eastAsia="IRNazanin"/>
          <w:color w:val="111111"/>
          <w:sz w:val="28"/>
          <w:sz w:val="28"/>
          <w:szCs w:val="28"/>
          <w:rtl w:val="true"/>
          <w:lang w:bidi="fa-IR"/>
        </w:rPr>
        <w:t>این تقریب، تقریب خوبی به نظر می‌رسد لکن یک اشکال در این تقریب هست که آن اشکال، مانع از جریان حدیث رفع خواهد بود و آن اشکال این است که در تمامی اسباب و مسببات، چه اسباب و مسببات عقلیه باشد و چه اسباب و مسببات عادیه و چه اسباب و مسببات شرعیه، در عین حال یک سلسلۀ مسائل عقلی در تمام اینها تحقق دارد، مثلا در همین سبب و مسبب شرعی ولو اینکه سببیت، شرعی است، مسبب، شرعی است، اما چه کسی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السبب، یتحقق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فقط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مسألۀ شرعی نیست حتی یک مسألۀ عادی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عقلیۀ به تمام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به اسباب و مسببات شرعیه ندارم، من نمی‌توانم آن را درک بکنم لکن این را درک می‌کنم که هر کجا یک سبب شرعی، تحقق پیدا کرد، در دنبال او، خواه‌ناخواه مسبب شرعی هم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المسبب بعد تحقق السبب، امر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تمامی موارد، جریان دارد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دیگری که باز عقل حکم می‌کند،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یتحقق المسبب الاّ بتحقق تمام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کلمۀ تمام، عنایت هست؛ یعنی سبب،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 تا مسبب در دنبالش حاصل بشود و الاّ اگر سبب، ناقص وجود پیدا بکند، اگر یک جزء از صد جزء سبب، تحقق پیدا نکند، امکان ندارد که در دنبال او، مسبب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حکم عقلی است که باید در ناحیۀ سبب، عنوان تمامیت تحقق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یترتب علیه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یک جایی، سبب ناقص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سبب، شرعی باشد و مسبب هم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w:t>
      </w:r>
      <w:bookmarkStart w:id="1453" w:name="pg13711_332230"/>
    </w:p>
    <w:p>
      <w:pPr>
        <w:pStyle w:val="BookText"/>
        <w:rPr/>
      </w:pPr>
      <w:bookmarkEnd w:id="1453"/>
      <w:r>
        <w:rPr>
          <w:rFonts w:ascii="IRNazanin" w:hAnsi="IRNazanin" w:eastAsia="IRNazanin"/>
          <w:color w:val="111111"/>
          <w:sz w:val="28"/>
          <w:sz w:val="28"/>
          <w:szCs w:val="28"/>
          <w:rtl w:val="true"/>
          <w:lang w:bidi="fa-IR"/>
        </w:rPr>
        <w:t>مسائل عقلی است</w:t>
      </w:r>
      <w:r>
        <w:rPr>
          <w:rFonts w:eastAsia="IRNazanin" w:cs="IRNazanin"/>
          <w:color w:val="111111"/>
          <w:sz w:val="28"/>
          <w:szCs w:val="28"/>
          <w:rtl w:val="true"/>
          <w:lang w:bidi="fa-IR"/>
        </w:rPr>
        <w:t>.</w:t>
      </w:r>
    </w:p>
    <w:p>
      <w:pPr>
        <w:pStyle w:val="Heading4"/>
        <w:numPr>
          <w:ilvl w:val="3"/>
          <w:numId w:val="1"/>
        </w:numPr>
        <w:rPr/>
      </w:pPr>
      <w:bookmarkStart w:id="1454" w:name="__RefHeading___Toc227185_3264237689"/>
      <w:bookmarkStart w:id="1455" w:name="_Toc533"/>
      <w:bookmarkEnd w:id="1454"/>
      <w:r>
        <w:rPr>
          <w:rtl w:val="true"/>
        </w:rPr>
        <w:t>لزوم احراز تمامیت سبب برای تحقق مسبب</w:t>
      </w:r>
      <w:bookmarkEnd w:id="1455"/>
    </w:p>
    <w:p>
      <w:pPr>
        <w:pStyle w:val="BookText"/>
        <w:rPr/>
      </w:pPr>
      <w:r>
        <w:rPr>
          <w:rFonts w:ascii="IRNazanin" w:hAnsi="IRNazanin" w:eastAsia="IRNazanin"/>
          <w:color w:val="111111"/>
          <w:sz w:val="28"/>
          <w:sz w:val="28"/>
          <w:szCs w:val="28"/>
          <w:rtl w:val="true"/>
          <w:lang w:bidi="fa-IR"/>
        </w:rPr>
        <w:t>حالا که اینطور شد، ما به این تقریبی که برای جریان حدیث رفع در اینجا ذکر شد، این اشکال را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 رفع را جاری کردید، حدیث رفع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بین الجانبین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امر مجهول، لأنه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اجرای حدیث رفع، اعتبار ترتیب بین جانبین را از بین بردیم، دیگر ترتیب را رعایت نکردیم، حالا این مسأله پیش می‌آید که شما از کجا احراز می‌کنید این غسلی که بدون ترتیب، انجام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السبب لحصول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تمامیت سبب احراز نشود، مسألۀ طهارت،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تحقق طهارت،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راهی تمامیت این سبب را احراز می‌کنید؟</w:t>
      </w:r>
    </w:p>
    <w:p>
      <w:pPr>
        <w:pStyle w:val="BookText"/>
        <w:rPr/>
      </w:pPr>
      <w:r>
        <w:rPr>
          <w:rFonts w:ascii="IRNazanin" w:hAnsi="IRNazanin" w:eastAsia="IRNazanin"/>
          <w:color w:val="111111"/>
          <w:sz w:val="28"/>
          <w:sz w:val="28"/>
          <w:szCs w:val="28"/>
          <w:rtl w:val="true"/>
          <w:lang w:bidi="fa-IR"/>
        </w:rPr>
        <w:t>شما ناچارید که اینجا یک لازم عقلی را به واسطۀ حدیث رفع، اثبات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اصل مثبت، تنها در باب استصحاب نیست، همان‌طوری‌که استصحاب، مثبتاتش حجیّت ندارد؛ یعنی لوازم عقلیه و عادیه و آنچه که به توسط لوازم عقلیه و عادیه مترتب است، بر استصحاب ترتب پیدا نمی‌کند، در باب حدیث رفع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بتوانید با اجرای حدیث رفع، ثابت بکنید که این غسلی که فاقد ترتیب بین الجانبین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السبب لحصول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کامل برای تحقق طهارت است، آنوقت است که در ناحیۀ مسبب، شکی برای شما باقی نمانده، آنوقت است که در رابطۀ با طهارت، دیگر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از کجا پیدا می‌شود؟ این معنا را از چه راهی ثابت بکنیم؟ آیا حدیث رفع که دلیل یک اصل شرعی است، می‌تواند این لازم عقلی را ثابت بکند؟ می‌تواند برای اثبات لازم عقلی کفایت داشته باشد؟</w:t>
      </w:r>
    </w:p>
    <w:p>
      <w:pPr>
        <w:pStyle w:val="Heading4"/>
        <w:numPr>
          <w:ilvl w:val="3"/>
          <w:numId w:val="1"/>
        </w:numPr>
        <w:rPr/>
      </w:pPr>
      <w:bookmarkStart w:id="1456" w:name="__RefHeading___Toc227187_3264237689"/>
      <w:bookmarkStart w:id="1457" w:name="_Toc534"/>
      <w:bookmarkEnd w:id="1456"/>
      <w:r>
        <w:rPr>
          <w:rtl w:val="true"/>
        </w:rPr>
        <w:t>عدم حجیت اصل مثبت در باب اصالة البرائة شرعی</w:t>
      </w:r>
      <w:bookmarkEnd w:id="1457"/>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اصل مثبت را در باب استصحاب، حجت بدانیم، اینجا می‌توانیم روی حدیث رفع به‌عنوان یک اصل برائت شرعی مثبت،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همان‌طوری‌که در باب استصحاب، اصل مثبت، فاقد حجیت است، در باب اصالة البرائۀ مستند به حدیث رفع هم همین 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 اجرای برائت شرعی، نمی‌توانید در اینجا به هدف برسید و تردیدتان را راجع به مسبّب و شکتان را دربارۀ مسبب، مرتفع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w:t>
      </w:r>
      <w:bookmarkStart w:id="1458" w:name="pg13711_332231"/>
    </w:p>
    <w:p>
      <w:pPr>
        <w:pStyle w:val="BookText"/>
        <w:rPr/>
      </w:pPr>
      <w:bookmarkEnd w:id="1458"/>
      <w:r>
        <w:rPr>
          <w:rFonts w:ascii="IRNazanin" w:hAnsi="IRNazanin" w:eastAsia="IRNazanin"/>
          <w:color w:val="111111"/>
          <w:sz w:val="28"/>
          <w:sz w:val="28"/>
          <w:szCs w:val="28"/>
          <w:rtl w:val="true"/>
          <w:lang w:bidi="fa-IR"/>
        </w:rPr>
        <w:t>طوری‌که برائت عقلیه، جریان پیدا نمی‌کند، برائت شرعیه هم به همین صورت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روی ترتیب بحث در اقل و اکثر، در چهار نوع اقل و اکثر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باب مطلق و مشروط و نوع و جنس و مصداق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اسباب و محصّلات بود که امروز با این جملات، این بحث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قسم چهارم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اینها به صورت مستقل، بحث نشده ولی در کلام مرحوم شیخ انصاری، اشاره بلکه بالاتر، به این مسأله شده و روی جهتی یک سطری هم از عبارت شیخ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459" w:name="__RefHeading___Toc227189_3264237689"/>
      <w:bookmarkStart w:id="1460" w:name="_Toc535"/>
      <w:bookmarkEnd w:id="1459"/>
      <w:r>
        <w:rPr>
          <w:rtl w:val="true"/>
        </w:rPr>
        <w:t>اقل و اکثر در شبهات موضوعیه</w:t>
      </w:r>
      <w:bookmarkEnd w:id="1460"/>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اقل و اکثر در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شبهات موضوعیه، یعنی چه؟ یعنی چه که شبهه، شبهۀ موضوعیه است و در آن اقل و اکثر است؟ آیا این همان اقل و اکثر در اسباب و محصّلات نیست، یا همان مسأله است و عبارتش تغییر کرده و عنوانش عوض شده است؟</w:t>
      </w:r>
    </w:p>
    <w:p>
      <w:pPr>
        <w:pStyle w:val="BookText"/>
        <w:rPr/>
      </w:pPr>
      <w:r>
        <w:rPr>
          <w:rFonts w:ascii="IRNazanin" w:hAnsi="IRNazanin" w:eastAsia="IRNazanin"/>
          <w:color w:val="111111"/>
          <w:sz w:val="28"/>
          <w:sz w:val="28"/>
          <w:szCs w:val="28"/>
          <w:rtl w:val="true"/>
          <w:lang w:bidi="fa-IR"/>
        </w:rPr>
        <w:t>واقعش این است که اینها دو مطلب است و نباید به یکدیگر خلط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در اسباب و محصّلات، مسأله به این کیفیت بود که امر مولا و تکلیف مولا، به آن مسبب متعلق است، به آن محصل متعلق است و ما در آن مسبب و محصل، هیچ‌گونه تردیدی نداریم؛ یعنی در ناحیۀ خود مأمور به، هیچ‌گونه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مسبب عقلی باشد و چه عادی باشد و چه شرعی باشد، از نظر نفس مسبب و نفس مأمور به، هیچ گونه نقطۀ ابهامی برای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ابهام ما، در یک امر دیگری بود که آن امر دیگر، جنبۀ سببیت داشت، جنبۀ محصلیّت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ناحیۀ سبب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ناحیۀ محصل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مثال سبب عقلی، مولا امر کرده به 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که تردید ندارد، نقطۀ ابهامی در مأمور به وجود ندارد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مأمور به قتل هستیم، قتل هم یک مفهوم مبیّن و مشخصی دارد، منتها شک ما در این است که آیا قتل با یک ضربه، تحقق پیدا می‌کند و یا اینکه با دو ضربه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ما به لحاظ ضربه و ضربتین، هیچ ارتباطی به مأمور به ندارد، هیچ ارتباطی به متعلق تکلیف ندارد، هیچ اجمالی در متعلق تکلیف ایجاد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قتل زید است، قتل هم یک مفهوم مشخص و مبیّنی دارد، لکن تردید در این است</w:t>
      </w:r>
      <w:bookmarkStart w:id="1461" w:name="pg13711_332232"/>
    </w:p>
    <w:p>
      <w:pPr>
        <w:pStyle w:val="BookText"/>
        <w:rPr/>
      </w:pPr>
      <w:bookmarkEnd w:id="1461"/>
      <w:r>
        <w:rPr>
          <w:rFonts w:ascii="IRNazanin" w:hAnsi="IRNazanin" w:eastAsia="IRNazanin"/>
          <w:color w:val="111111"/>
          <w:sz w:val="28"/>
          <w:sz w:val="28"/>
          <w:szCs w:val="28"/>
          <w:rtl w:val="true"/>
          <w:lang w:bidi="fa-IR"/>
        </w:rPr>
        <w:t>که آیا این مفهوم مشخص، با یک ضربه، تحقق پیدا می‌کند و یا اینکه باید دو ضربه باشد تا این مفهوم مبیّن در خارج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دائرۀ مأمور به در باب سبب و محصّل از دائرۀ متعلق شک و مورد تردید به تمام معنا جدا بود اما در اینجا،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ما در اقل و اکثر در ناحیۀ شبهۀ موضوعیه بحث می‌کنیم، اینجا اقل و اکثر در دائرۀ خود مأمور به است، در دائرۀ متعلق تکلیف است، منتها اشتباه ما مربوط به شارع نیست، اشتباه ما مربوط به یک امر دیگری است، مربوط به یک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بزرگان این است که در تمام شبهات موضوعیه، اشتباه برای یک امر خارجی است که رفعش هم به شارع و به مولا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مایعی که شما شک دارید در اینکه خمر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مولا برایتان مشخص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وظیفۀ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این است که درست است که منشأ شک، اشتباه در یک امر خارجی است، اما تردید بین اقل و اکثر در رابطۀ با خود متعلق تکلیف است، در رابطۀ با نفس مأمور به است، منتها یک تردید غیر مربوط به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که مردد بین نه جزء و ده جزء بود، آنجا تردید در خود مأمور به بود، اما شبهه، یک شبهه‌ای بود که مربوط به شارع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جزئیت و عدم جزئیت سوره را مشخص بکند، اینجا هم همان‌طور است، تردید، در خود مأمور به است اما رفع شکش، دیگر به شارع ارتباط ندارد از باب اینکه شک در یک امر خارجی و برای یک شبهۀ موضوعیه است،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رفع شک بکند</w:t>
      </w:r>
      <w:r>
        <w:rPr>
          <w:rFonts w:eastAsia="IRNazanin" w:cs="IRNazanin"/>
          <w:color w:val="111111"/>
          <w:sz w:val="28"/>
          <w:szCs w:val="28"/>
          <w:rtl w:val="true"/>
          <w:lang w:bidi="fa-IR"/>
        </w:rPr>
        <w:t>.</w:t>
      </w:r>
    </w:p>
    <w:p>
      <w:pPr>
        <w:pStyle w:val="Heading4"/>
        <w:numPr>
          <w:ilvl w:val="3"/>
          <w:numId w:val="1"/>
        </w:numPr>
        <w:rPr/>
      </w:pPr>
      <w:bookmarkStart w:id="1462" w:name="__RefHeading___Toc227191_3264237689"/>
      <w:bookmarkStart w:id="1463" w:name="_Toc536"/>
      <w:bookmarkEnd w:id="1462"/>
      <w:r>
        <w:rPr>
          <w:rtl w:val="true"/>
        </w:rPr>
        <w:t>مثال برای اقل و اکثر در شبهات موضوعیه</w:t>
      </w:r>
      <w:bookmarkEnd w:id="1463"/>
    </w:p>
    <w:p>
      <w:pPr>
        <w:pStyle w:val="BookText"/>
        <w:rPr/>
      </w:pPr>
      <w:r>
        <w:rPr>
          <w:rFonts w:ascii="IRNazanin" w:hAnsi="IRNazanin" w:eastAsia="IRNazanin"/>
          <w:color w:val="111111"/>
          <w:sz w:val="28"/>
          <w:sz w:val="28"/>
          <w:szCs w:val="28"/>
          <w:rtl w:val="true"/>
          <w:lang w:bidi="fa-IR"/>
        </w:rPr>
        <w:t>مرحوم شیخ در کتاب رسائل دو مثال برای این مطلب ذکر کرده‌اند که مثال دوم ایشان، مورد مناقشۀ بزرگان قرار گرفته لکن با قطع نظر از آن دو مثالی که مرحوم شیخ زده‌اند، ما اینطوری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عام استغراقی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اکرام مستقل داشته باشد و یک حکم مستقل داشته باشد بلکه اکرام العلماء را به نحو عام مجموعی ایجاب کرد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عام مجموعی، این است که مولا این مجموع من حیث مجموع را می‌خواهد، به‌طوری‌که اگر شما صد نفر عالم هم اکرام بکنید و چندتا از عالم‌ها را اکرام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لم تأت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مولا، به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w:t>
      </w:r>
    </w:p>
    <w:p>
      <w:pPr>
        <w:pStyle w:val="BookText"/>
        <w:rPr/>
      </w:pPr>
      <w:r>
        <w:rPr>
          <w:rFonts w:ascii="IRNazanin" w:hAnsi="IRNazanin" w:eastAsia="IRNazanin"/>
          <w:color w:val="111111"/>
          <w:sz w:val="28"/>
          <w:sz w:val="28"/>
          <w:szCs w:val="28"/>
          <w:rtl w:val="true"/>
          <w:lang w:bidi="fa-IR"/>
        </w:rPr>
        <w:t>و نظر مولا به اکرام المجموع تعلق گرفته که می‌خواهیم اقل و اکثر ارتباطی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عام مجموعی که مجموع، یک حکم دارد، یک موافقت دارد و آن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یکی‌شان هم اکرام نشود، هیچ اثری بر اکرام بقیه مترتب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چنین اکرم العلمائی گفته، شما تحقیق کردید و صد عالم پیدا کردید که علمای مسلّم هستند در عالمیّت زید بعد از آنکه عالمیت صد نفر دیگر را احراز کردید، شک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تردید شما و این دوران بین اقل و اکثر، دوران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دوران در اسباب و محصلات است یا دوران و تردید، در خود متعلق تکلیف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در خود متعلق تکلیف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غیر از اکرام این صدتا یا صد و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دوتا عنوان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مسببی در کار باشد مثل آن قتلی که ذکر کردیم، یا مثل آن طهارتی که در باب وضو و غسل بطور مثال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ما سبب و مسبب داریم؟</w:t>
      </w:r>
    </w:p>
    <w:p>
      <w:pPr>
        <w:pStyle w:val="BookText"/>
        <w:rPr/>
      </w:pP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عام مجموعی، اکرم المجموع را واجب می‌کند و شما شک دارید که آیا مجموع العلما، صد نفر هستند و یا مجموع العلما، صد و یک نفر هستند و منشأ شکتان هم شک در عالمیت و عدم عالمیّت زید است، می‌خواهیم ببینیم این اسمش چیست؟ آیا این دوران، دوران بین اقل و اکثر نیست؟ بلا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قبیل اسباب و محصّلات است؟ سبب کدام است و مسبب کدام است؟ محصّل کدام است و محصّل کدام است؟ ما اینجا سبب و مسببی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و محصلّی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این مجموع، مردد بین صد و بین صد و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را اقل و اکثر ارتباطی در شبهۀ موضوعیه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یک اسم دیگری رویش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مأمور به مبیّن است و مصداقش مردد بین اقل و اکثر است، بین کلمۀ مصداق و کلمۀ سبب و محصل، کاملا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همان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که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سبب و الانسان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تعبیر مرحوم شیخ به این صورت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دوتا مثال دیگر زده‌اند که یک مثالش مورد مناقشه واقع شده، اما آن مثالی که مورد مناقشه واقع نشده،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صوم یک ماه هلالی، یک ماه</w:t>
      </w:r>
      <w:bookmarkStart w:id="1464" w:name="pg13711_332234"/>
    </w:p>
    <w:p>
      <w:pPr>
        <w:pStyle w:val="BookText"/>
        <w:rPr/>
      </w:pPr>
      <w:bookmarkEnd w:id="1464"/>
      <w:r>
        <w:rPr>
          <w:rFonts w:ascii="IRNazanin" w:hAnsi="IRNazanin" w:eastAsia="IRNazanin"/>
          <w:color w:val="111111"/>
          <w:sz w:val="28"/>
          <w:sz w:val="28"/>
          <w:szCs w:val="28"/>
          <w:rtl w:val="true"/>
          <w:lang w:bidi="fa-IR"/>
        </w:rPr>
        <w:t>قمری را واجب کند، البته این فرض آنجایی است که اقل و اکثر ارتباطی باشد و ماه مردد شده بین سی روز و بین اینکه بیست و 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برای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شیخ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که یک عنوان مسببی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خودش یک مفهوم مبیّنی است که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هلال اول رمضان مثلا، حالا ولو اینکه رمضان، به لحاظ استقلالی بودنش، از این عنوان ما خارج است، ما فعلا در اقل و اکثر ارتباطی، داریم مثال ذکر می‌کنیم ولی از نظر عنوان ما،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هلال اول رمضان و هلال اول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الهلالین، یسمی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شهر، یک عنوان دیگری است، غیر از این ایام که عبارت از بیست و نه روز و یا سی روز است، یا این هم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مردد بین صد عالم و صد و یک عالم است می‌ماند؟</w:t>
      </w:r>
    </w:p>
    <w:p>
      <w:pPr>
        <w:pStyle w:val="BookText"/>
        <w:rPr/>
      </w:pPr>
      <w:r>
        <w:rPr>
          <w:rFonts w:ascii="IRNazanin" w:hAnsi="IRNazanin" w:eastAsia="IRNazanin"/>
          <w:color w:val="111111"/>
          <w:sz w:val="28"/>
          <w:sz w:val="28"/>
          <w:szCs w:val="28"/>
          <w:rtl w:val="true"/>
          <w:lang w:bidi="fa-IR"/>
        </w:rPr>
        <w:t>پس یک مثالی که مرحوم شیخ ذکر کرده‌اند، این مثال است که اگر صوم یک ماه هلالی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پیدا کرد به نحو ارتباط و به نحو همان عام مجموعی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بعد تردید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منشأ تردید، امر خارج است، به شارع ارتباط ندارد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دیده شد یا نشد؟ دیده شدن و یا نشدن، یک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دیگر باید رفع شک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وظیفة الشارع</w:t>
      </w:r>
      <w:r>
        <w:rPr>
          <w:rFonts w:eastAsia="IRNazanin" w:cs="IRNazanin"/>
          <w:color w:val="111111"/>
          <w:sz w:val="28"/>
          <w:szCs w:val="28"/>
          <w:rtl w:val="true"/>
          <w:lang w:bidi="fa-IR"/>
        </w:rPr>
        <w:t>».</w:t>
      </w:r>
    </w:p>
    <w:p>
      <w:pPr>
        <w:pStyle w:val="Heading4"/>
        <w:numPr>
          <w:ilvl w:val="3"/>
          <w:numId w:val="1"/>
        </w:numPr>
        <w:rPr/>
      </w:pPr>
      <w:bookmarkStart w:id="1465" w:name="__RefHeading___Toc227193_3264237689"/>
      <w:bookmarkStart w:id="1466" w:name="_Toc537"/>
      <w:bookmarkEnd w:id="1465"/>
      <w:r>
        <w:rPr>
          <w:rtl w:val="true"/>
        </w:rPr>
        <w:t>پرسش</w:t>
      </w:r>
      <w:r>
        <w:rPr>
          <w:rtl w:val="true"/>
        </w:rPr>
        <w:t>:</w:t>
      </w:r>
      <w:bookmarkEnd w:id="1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برائت عقلیه و برائت شرعیه را در اسباب و مسببات شرعیه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حکومت عقل در اسباب و مسببات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احراز تمامیت سبب برای تحقق مسبب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اصل مثبت در باب اصالة البرائۀ شرعی حجت است؟ توضیح دهید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در شبهات موضوعیه را با مثال تعریف کنید</w:t>
      </w:r>
      <w:r>
        <w:rPr>
          <w:rFonts w:eastAsia="IRNazanin" w:cs="IRNazanin"/>
          <w:color w:val="111111"/>
          <w:sz w:val="28"/>
          <w:szCs w:val="28"/>
          <w:rtl w:val="true"/>
          <w:lang w:bidi="fa-IR"/>
        </w:rPr>
        <w:t>.</w:t>
      </w:r>
      <w:bookmarkStart w:id="1467" w:name="pg13711_332235"/>
    </w:p>
    <w:p>
      <w:pPr>
        <w:pStyle w:val="Heading3"/>
        <w:numPr>
          <w:ilvl w:val="2"/>
          <w:numId w:val="1"/>
        </w:numPr>
        <w:rPr/>
      </w:pPr>
      <w:bookmarkStart w:id="1468" w:name="__RefHeading___Toc227195_3264237689"/>
      <w:bookmarkStart w:id="1469" w:name="_Toc538"/>
      <w:bookmarkEnd w:id="1467"/>
      <w:bookmarkEnd w:id="1468"/>
      <w:r>
        <w:rPr>
          <w:rtl w:val="true"/>
        </w:rPr>
        <w:t>درس دویست و هشتاد و سوم</w:t>
      </w:r>
      <w:bookmarkEnd w:id="1469"/>
    </w:p>
    <w:p>
      <w:pPr>
        <w:pStyle w:val="Heading4"/>
        <w:numPr>
          <w:ilvl w:val="3"/>
          <w:numId w:val="1"/>
        </w:numPr>
        <w:rPr/>
      </w:pPr>
      <w:bookmarkStart w:id="1470" w:name="__RefHeading___Toc227197_3264237689"/>
      <w:bookmarkStart w:id="1471" w:name="_Toc539"/>
      <w:bookmarkEnd w:id="1470"/>
      <w:r>
        <w:rPr>
          <w:rtl w:val="true"/>
        </w:rPr>
        <w:t>اشاره</w:t>
      </w:r>
      <w:bookmarkEnd w:id="14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72" w:name="__RefHeading___Toc227199_3264237689"/>
      <w:bookmarkStart w:id="1473" w:name="_Toc540"/>
      <w:bookmarkEnd w:id="1472"/>
      <w:r>
        <w:rPr>
          <w:rtl w:val="true"/>
        </w:rPr>
        <w:t>مثالهای مرحوم شیخ</w:t>
      </w:r>
      <w:r>
        <w:rPr>
          <w:rtl w:val="true"/>
        </w:rPr>
        <w:t>(</w:t>
      </w:r>
      <w:r>
        <w:rPr>
          <w:rtl w:val="true"/>
        </w:rPr>
        <w:t>ره</w:t>
      </w:r>
      <w:r>
        <w:rPr>
          <w:rtl w:val="true"/>
        </w:rPr>
        <w:t xml:space="preserve">) </w:t>
      </w:r>
      <w:r>
        <w:rPr>
          <w:rtl w:val="true"/>
        </w:rPr>
        <w:t>برای اقل و اکثر ارتباطی در شبهات موضوعیه</w:t>
      </w:r>
      <w:bookmarkEnd w:id="1473"/>
    </w:p>
    <w:p>
      <w:pPr>
        <w:pStyle w:val="BookText"/>
        <w:rPr/>
      </w:pPr>
      <w:r>
        <w:rPr>
          <w:rFonts w:ascii="IRNazanin" w:hAnsi="IRNazanin" w:eastAsia="IRNazanin"/>
          <w:color w:val="111111"/>
          <w:sz w:val="28"/>
          <w:sz w:val="28"/>
          <w:szCs w:val="28"/>
          <w:rtl w:val="true"/>
          <w:lang w:bidi="fa-IR"/>
        </w:rPr>
        <w:t>بحث در اقل و اکثر در شبهات موضوعیه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برای اقل و اکثر ارتباطی در شبهات موضوعیه دو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اولشان همان مثال صوم شهر رمضان بود، اگر اقل و اکثر به نحو ارتباطی اخذ شده باشد، یعنی مجموع صوم شهر، محصّل غرض باشد، بطوری‌که صوم هر روز، جنبۀ جزئیت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این طوری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ای من جملة ما اذا امر بمفهوم مبیّن مردّد مصداقه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وجب صوم شهر هلالی و هو ما بین 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یک مأمور به باشد و یک محصّل غرض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انه ثلاثین او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مورد اشکال واقع نشده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 امر بطهور لاجل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طهور را معنا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فعل رافعة للحدث او المبیح للصلاة فشکّ فی جزئیة شیء للوضوء او الغسل الرافعین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مثال دوم این است که اگر طهور را مقدمۀ برای صلاة قرار</w:t>
      </w:r>
      <w:bookmarkStart w:id="1474" w:name="pg13711_332236"/>
    </w:p>
    <w:p>
      <w:pPr>
        <w:pStyle w:val="BookText"/>
        <w:rPr/>
      </w:pPr>
      <w:bookmarkEnd w:id="1474"/>
      <w:r>
        <w:rPr>
          <w:rFonts w:ascii="IRNazanin" w:hAnsi="IRNazanin" w:eastAsia="IRNazanin"/>
          <w:color w:val="111111"/>
          <w:sz w:val="28"/>
          <w:sz w:val="28"/>
          <w:szCs w:val="28"/>
          <w:rtl w:val="true"/>
          <w:lang w:bidi="fa-IR"/>
        </w:rPr>
        <w:t>بدهند و به‌عنوان واجب غیری مأموریت پیدا بکند و بعد شک کنیم که آیا فلان چیز در وضو یا در غسل جزئیت دارد یا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مثال را هم از موارد اقل و اکثر ارتباطی در شبهۀ موضوعیه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شده که شما در این مثال اشتباه کرده‌اید، برای اینکه این مثال از قبیل شک در محصّل است که آن قسم سومی بود که ما در اقل و اکثر رویش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اسباب و محصّلات همین بود، که یک مسببی مأمور به باشد و این مسبب، دارای سببی باشد و ما در سبب، شک کنیم که آیا با نبودن فلان جزء و نبودن فلان شرط، تأثیر در حصول مسبب می‌کند یا تأثیر در حصول مسبب نمی‌کند؟ پس مثالی که مربوط به شک در محصّل و شک در سبب است را به چه مناسبت در اینجا آوردید؟ این به‌عنوان یک قسم رابع در اینجا مطرح است و مثال مربوط به قسم ثالث است</w:t>
      </w:r>
      <w:r>
        <w:rPr>
          <w:rFonts w:eastAsia="IRNazanin" w:cs="IRNazanin"/>
          <w:color w:val="111111"/>
          <w:sz w:val="28"/>
          <w:szCs w:val="28"/>
          <w:rtl w:val="true"/>
          <w:lang w:bidi="fa-IR"/>
        </w:rPr>
        <w:t>.</w:t>
      </w:r>
    </w:p>
    <w:p>
      <w:pPr>
        <w:pStyle w:val="Heading4"/>
        <w:numPr>
          <w:ilvl w:val="3"/>
          <w:numId w:val="1"/>
        </w:numPr>
        <w:rPr/>
      </w:pPr>
      <w:bookmarkStart w:id="1475" w:name="__RefHeading___Toc227201_3264237689"/>
      <w:bookmarkStart w:id="1476" w:name="_Toc541"/>
      <w:bookmarkEnd w:id="1475"/>
      <w:r>
        <w:rPr>
          <w:rtl w:val="true"/>
        </w:rPr>
        <w:t>مراد از طهور در عبارت شیخ</w:t>
      </w:r>
      <w:bookmarkEnd w:id="1476"/>
    </w:p>
    <w:p>
      <w:pPr>
        <w:pStyle w:val="BookText"/>
        <w:rPr/>
      </w:pPr>
      <w:r>
        <w:rPr>
          <w:rFonts w:ascii="IRNazanin" w:hAnsi="IRNazanin" w:eastAsia="IRNazanin"/>
          <w:color w:val="111111"/>
          <w:sz w:val="28"/>
          <w:sz w:val="28"/>
          <w:szCs w:val="28"/>
          <w:rtl w:val="true"/>
          <w:lang w:bidi="fa-IR"/>
        </w:rPr>
        <w:t>لکن گویا در عبارت شیخ دقت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شیخ خودشان طهور را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طهور را معنا می‌کنیم به آن طهارت نفسانیه که برای انسان حاصل می‌شود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را در مقابل حدث معنا می‌کنیم، حدث یعنی آن قذارت معنویه که در دنبال اموری که ایجاد حدث می‌کند،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طهور را یک وقت در مقابل حدث معنا می‌کنیم، آن‌وقت این اشکالی که به مرحوم شیخ شده،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ایشان طهور را اصلا طور دیگری معنا کردند، و خودشان تصریح به این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ما امر بطهور لاجل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من از طهور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رافعة للحدث، 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معنای طهور را این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وضو است، همان غسل است، دیگر ما یک عنوان دیگری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طهور است که مأمور به واقع شده است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واقع شد و شما شک دارید 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یا ندارد، آیا این شک در محصّل است، شک در سبب است؟ در شک در محصّل و سبب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شک است با آن‌که مأمور به است، مغایرت دارد؛ مأمور به، آن طهارت نفسانیۀ است که برای نفس تحقق پیدا می‌کند، و شما در آن طهارت نفسانیه از نظر مفهوم، هیچ تردیدی ندارید، منتها شارع یک راهی برای</w:t>
      </w:r>
    </w:p>
    <w:p>
      <w:pPr>
        <w:pStyle w:val="BookText"/>
        <w:rPr/>
      </w:pPr>
      <w:r>
        <w:rPr>
          <w:rFonts w:ascii="IRNazanin" w:hAnsi="IRNazanin" w:eastAsia="IRNazanin"/>
          <w:color w:val="111111"/>
          <w:sz w:val="28"/>
          <w:sz w:val="28"/>
          <w:szCs w:val="28"/>
          <w:rtl w:val="true"/>
          <w:lang w:bidi="fa-IR"/>
        </w:rPr>
        <w:t>بیان این طهارت بیان کرده و یک چیزی را سبب قرار داده و شما در سبب، بین اقل و اکثر برایتان تردید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آن تردید است بین اقل و اکثر است که او غیر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للمأمور به است، و در خود مأمور به هیچ تردیدی برای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مرحوم شیخ، طهور را این‌طوری معنا نمی‌کند،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فعل 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فعل رافع للحدث دیگر مسبب نیست، آن محصّل از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یا تحقق پیدا نکرد؟ مأمور به وجود پیدا کرد یا وجود پیدا نکرد؟ و این در آن مثال قتلی که ما سابقا ذکر می‌کردیم در اسباب محصّلات آنجا مسأله برای شما بهتر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مولا مأمور به را عبارت از قتل قرار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این قتل از راه سبب باید تحقق پیدا بکند، سبب عقلی لازم دارد، سبب عقلیش عبارت از ضرب و ضربتین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که تحقق پیدا کرد، شک می‌کنید که آیا قتل در دنبال ضربت واحده محقق شد یا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در اسباب است، شک در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عبارت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خود مأمور به هیچ‌گونه تردیدی ندارید، اما تردید شما در ناحیۀ سبب است، و اینکه آیا ضربۀ وارده مؤثّر در حصول قتل هست یا مؤثّر در حصول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سببیت و مسببیت کاملا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سؤال می‌کنیم که اگر مأمور به عبارت از قتل نبود، بلکه عبارت از ضرب مؤثّر در قتل بود، مثل اینکه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اضربه ضربا موجبا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مأمور به را ضرب مؤثّر در قتل قرار داد، اگر خارجا شک کنید که آیا ضربۀ واحده تأثیر در قتل می‌کند یا تأثیر در قتل نمی‌کند، آیا این هم شک در سبب مأمور به است؟ شک در محصل مأمور به است؟ مگر مأمور به مسبب از چیست؟ اگر مأمور به، قتل باشد، آن حالت مسببی دارد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خود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المؤثر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المؤثر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از چه می‌تواند باشد؟ متأثّر و متحصل از چه می‌تواند باشد؟ این خودش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کردید که آیا ضربۀ واحده مؤثّر در قتل هست یا نیست، معنایش این است که شما شک دارید در اینکه خود مأمور به تحقق پیدا کرده یا پیدا نکرده، اینجا دیگر عنوان اسباب و محصلات را به‌طور کلی باید کنار بگذاریم و اسمش را اقل و اکثر ارتباطی در شبهۀ موضوعیه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دربارۀ طهور همین معنا را تفسیر</w:t>
      </w:r>
      <w:bookmarkStart w:id="1477" w:name="pg13711_332238"/>
    </w:p>
    <w:p>
      <w:pPr>
        <w:pStyle w:val="BookText"/>
        <w:rPr/>
      </w:pPr>
      <w:bookmarkEnd w:id="1477"/>
      <w:r>
        <w:rPr>
          <w:rFonts w:ascii="IRNazanin" w:hAnsi="IRNazanin" w:eastAsia="IRNazanin"/>
          <w:color w:val="111111"/>
          <w:sz w:val="28"/>
          <w:sz w:val="28"/>
          <w:szCs w:val="28"/>
          <w:rtl w:val="true"/>
          <w:lang w:bidi="fa-IR"/>
        </w:rPr>
        <w:t>طهور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ایشان روی این معنا دارد بحث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مسألۀ طهور را به‌عنوان مثال ذکر می‌کنم که طهور را اینطوری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 که طهور معنایش این نیست، به مثال ارتباطی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فعل رافع للحدث او المبیح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رافع للحدث دیگر لا یکون سبب، لا یکون له محصّل، در نتیجه این مثال دوم مرحوم شیخ هم یک مثال صحیحی است و کاملا بر ما نحن فیه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مثالها به ضمیمۀ آن مثالی که ما عرض کردیم روشن شد حالا باید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شاید مورد توجه قرار نگرفته است که باید آن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بحثهایی که از اول برائت تا اینجا مطرح کردیم، بحث شبهۀ موضوعیه را تا به حال مطرح نکردیم، در همان تکالیف استقلالیه و غیر ارتباطیه، در همان مثالهایی که می‌زدیم، شما شک دارید که این مایع خمر ام لا؟ آیا در آن برائت هم راه پیدا می‌کند یا نمی‌کند؟ ما تا به حال این را بحث نکردیم برای این نکته‌ای که می‌خواهم تذکر بدهم که چه عنوانی بر این منطبق است؟</w:t>
      </w:r>
    </w:p>
    <w:p>
      <w:pPr>
        <w:pStyle w:val="Heading4"/>
        <w:numPr>
          <w:ilvl w:val="3"/>
          <w:numId w:val="1"/>
        </w:numPr>
        <w:rPr/>
      </w:pPr>
      <w:bookmarkStart w:id="1478" w:name="__RefHeading___Toc227203_3264237689"/>
      <w:bookmarkStart w:id="1479" w:name="_Toc542"/>
      <w:bookmarkEnd w:id="1478"/>
      <w:r>
        <w:rPr>
          <w:rtl w:val="true"/>
        </w:rPr>
        <w:t>عنوان اقل و اکثر استقلالی در شبهات موضوعیه</w:t>
      </w:r>
      <w:bookmarkEnd w:id="147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می‌خواهیم بحث کنیم که این مایع مردد بین خمر و خلّ آیا برائت در آن جاری می‌شود یا احتیاط از نظر عقل جریان پیدا می‌کند، چه عنوانی می‌توانیم به این بدهیم؟ عنوانش اقل و اکثر استقلالی است در شبهات موضوعیه، یعنی تمام این شبهات موضوعیه‌ای که در ذهن شما نوعا بوده، عنوانش اقل و اکثر است برای اینکه خمر یک مصادیق معلومه و متیقنه‌ای دارد و یک مصادیق مشکوکه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مصادیق مشکوکه، شک ما این‌طوری است که مولا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مولا و زجر مولا به آن خمرهای معلومه توجه پیدا کرده در صورتی که این مشکوکات خمر نباشد یا اینکه علاوۀ بر آن خمرهای معلوم، این خمرهای مشکوک الخمریه هم داخل در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احتمال اینکه این به حسب واقع ممکن است خمر باشد؟ لذا همان شبهات موضوعیه‌ای که به همین عنوان برگزار می‌کنیم واقعش را اگر بخواهیم حساب بکنیم، مردد بین متباینین نیست بلکه تردید بین اقل و اکثر به نحو شبهۀ موضوعیه است، منتها اقل و اکثر استقلالی است، و ما الان بحثمان در اقل و اکثر ارتباطی است</w:t>
      </w:r>
      <w:r>
        <w:rPr>
          <w:rFonts w:eastAsia="IRNazanin" w:cs="IRNazanin"/>
          <w:color w:val="111111"/>
          <w:sz w:val="28"/>
          <w:szCs w:val="28"/>
          <w:rtl w:val="true"/>
          <w:lang w:bidi="fa-IR"/>
        </w:rPr>
        <w:t>.</w:t>
      </w:r>
      <w:bookmarkStart w:id="1480" w:name="pg13711_332239"/>
    </w:p>
    <w:p>
      <w:pPr>
        <w:pStyle w:val="BookText"/>
        <w:rPr/>
      </w:pPr>
      <w:bookmarkEnd w:id="1480"/>
      <w:r>
        <w:rPr>
          <w:rFonts w:ascii="IRNazanin" w:hAnsi="IRNazanin" w:eastAsia="IRNazanin"/>
          <w:color w:val="111111"/>
          <w:sz w:val="28"/>
          <w:sz w:val="28"/>
          <w:szCs w:val="28"/>
          <w:rtl w:val="true"/>
          <w:lang w:bidi="fa-IR"/>
        </w:rPr>
        <w:t>فرق ما نحن فیه با شبهات موضوعیۀ شایع فقط در این جهت است که شبهات موضوعیۀ شایع، عنوان اقل و اکثر استقلالی دارند، اما این را که ما می‌خواهیم در آن بحث بکنیم، اقل و اکثر ارتباطی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بحث شبهات موضوعیه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بحث شبهات موضوعیه بررسی بشود، نه در موارد دیگر، اینجایی که صحبت اقل و اکثر است و در دنبالۀ مسائل اقل و اکثر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عنوان اولی بحث اقل و اکثر ما، اقل و اکثر ارتباطی بوده، لکن تناسب بحثی اقتضا می‌کند که شبهات موضوعیه را در همین‌جا مطرح بکنیم، لذا اینجا باید وضع هردو نوع شبهات موضوعیه را ان شاء الله بررسی بکنیم، هم شبهات موضوعیه در اقل و اکثر استقلالی و هم شبهات موضوعیه در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در هردو نوع شبهۀ موضوعیه ان شاء الله باید بحث بکنیم</w:t>
      </w:r>
      <w:r>
        <w:rPr>
          <w:rFonts w:eastAsia="IRNazanin" w:cs="IRNazanin"/>
          <w:color w:val="111111"/>
          <w:sz w:val="28"/>
          <w:szCs w:val="28"/>
          <w:rtl w:val="true"/>
          <w:lang w:bidi="fa-IR"/>
        </w:rPr>
        <w:t>.</w:t>
      </w:r>
    </w:p>
    <w:p>
      <w:pPr>
        <w:pStyle w:val="Heading4"/>
        <w:numPr>
          <w:ilvl w:val="3"/>
          <w:numId w:val="1"/>
        </w:numPr>
        <w:rPr/>
      </w:pPr>
      <w:bookmarkStart w:id="1481" w:name="__RefHeading___Toc227205_3264237689"/>
      <w:bookmarkStart w:id="1482" w:name="_Toc543"/>
      <w:bookmarkEnd w:id="1481"/>
      <w:r>
        <w:rPr>
          <w:rtl w:val="true"/>
        </w:rPr>
        <w:t>اقوال موجود در شبهات موضوعیه در اقل و اکثر استقلالی و ارتباطی</w:t>
      </w:r>
      <w:bookmarkEnd w:id="1482"/>
    </w:p>
    <w:p>
      <w:pPr>
        <w:pStyle w:val="BookText"/>
        <w:rPr/>
      </w:pPr>
      <w:r>
        <w:rPr>
          <w:rFonts w:ascii="IRNazanin" w:hAnsi="IRNazanin" w:eastAsia="IRNazanin"/>
          <w:color w:val="111111"/>
          <w:sz w:val="28"/>
          <w:sz w:val="28"/>
          <w:szCs w:val="28"/>
          <w:rtl w:val="true"/>
          <w:lang w:bidi="fa-IR"/>
        </w:rPr>
        <w:t>در هردو شبهه، مجموعا سه قول و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در هردوی اینها برائت عقلیه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در هیچ‌کدام از اینها برائت عقلیه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شاید مقتضای تحقیق باشد، این است که بین این دو نوع شبهۀ موضوعیه تفصیل قائل بشویم، در شبهات موضوعیۀ در اقل و اکثر استقلالی قائل به برائت بشویم اما در شبهات موضوعیۀ در اقل و اکثر ارتباطی قائل به احتیاط بشویم</w:t>
      </w:r>
      <w:r>
        <w:rPr>
          <w:rFonts w:eastAsia="IRNazanin" w:cs="IRNazanin"/>
          <w:color w:val="111111"/>
          <w:sz w:val="28"/>
          <w:szCs w:val="28"/>
          <w:rtl w:val="true"/>
          <w:lang w:bidi="fa-IR"/>
        </w:rPr>
        <w:t>.</w:t>
      </w:r>
    </w:p>
    <w:p>
      <w:pPr>
        <w:pStyle w:val="Heading4"/>
        <w:numPr>
          <w:ilvl w:val="3"/>
          <w:numId w:val="1"/>
        </w:numPr>
        <w:rPr/>
      </w:pPr>
      <w:bookmarkStart w:id="1483" w:name="__RefHeading___Toc227207_3264237689"/>
      <w:bookmarkStart w:id="1484" w:name="_Toc544"/>
      <w:bookmarkEnd w:id="1483"/>
      <w:r>
        <w:rPr>
          <w:rtl w:val="true"/>
        </w:rPr>
        <w:t>اجرای برائت در شبهات موضوعیه در اقل و اکثر استقلالی و ارتباطی</w:t>
      </w:r>
      <w:bookmarkEnd w:id="1484"/>
    </w:p>
    <w:p>
      <w:pPr>
        <w:pStyle w:val="BookText"/>
        <w:rPr/>
      </w:pPr>
      <w:r>
        <w:rPr>
          <w:rFonts w:ascii="IRNazanin" w:hAnsi="IRNazanin" w:eastAsia="IRNazanin"/>
          <w:color w:val="111111"/>
          <w:sz w:val="28"/>
          <w:sz w:val="28"/>
          <w:szCs w:val="28"/>
          <w:rtl w:val="true"/>
          <w:lang w:bidi="fa-IR"/>
        </w:rPr>
        <w:t>اما قول اول از تقریرات مرحوم محقق عراقی مرحوم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ایشان برائت عقلیه را در هردو جاری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بیان ایشان به این برمی‌گردد که شما که شک می‌کنید که آیا این مایع خمر ام لا؟ آیا این مصداق برای خمر واقعی است یا نیست؟ در حقیقت شما شک می‌کنید که آیا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وسعت دارد که این فرد مشکوک هم مشمول این خطاب باشد یا اینکه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سعه‌ای نیست، که این مایع مشکوک هم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مایع مشکوک ایستاده‌اید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هذه</w:t>
      </w:r>
      <w:bookmarkStart w:id="1485" w:name="pg13711_332240"/>
    </w:p>
    <w:p>
      <w:pPr>
        <w:pStyle w:val="BookText"/>
        <w:rPr/>
      </w:pPr>
      <w:bookmarkEnd w:id="1485"/>
      <w:r>
        <w:rPr>
          <w:rFonts w:ascii="IRNazanin" w:hAnsi="IRNazanin" w:eastAsia="IRNazanin"/>
          <w:color w:val="111111"/>
          <w:sz w:val="28"/>
          <w:sz w:val="28"/>
          <w:szCs w:val="28"/>
          <w:rtl w:val="true"/>
          <w:lang w:bidi="fa-IR"/>
        </w:rPr>
        <w:t>المائع خمرا یشمله خطاب لا تشرب الخمر و ان لم یکن هذه المائع خمر، لا یشمله خطاب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شمول و عدم شمول شک دارید، در سعه و ضیق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در ضیق و سعۀ تکلیف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در رابطۀ با اصل تکلیف شک داشته باشید، قاعدۀ قبح عقاب بلا بیان که پشتوانۀ برائت عقلیه است، جریان پیدا می‌کند اینجا هم که در سعه و ضیق تکلیف، تردید دارید و نمی‌دانید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می‌گیرد یا نمی‌گیرد؟ همان قاعدۀ قبح عقاب بلا بیان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اقل و اکثر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 و اکثر ارتباطی هم مسأله همین‌طور است، در آن مثالی که ما دیروز عرض کردیم،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عام مجموعی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العلماء مردد بین صد نفر است، اما اگر زید، فاقد مراتب علمی باشد،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صد نفر وقوف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شک شما در اینکه زیدی که نفر صد و یکم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هو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برمی‌گردد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سعه دارد که نفر صد و یکم را هم شامل بشود یا اینکه ضیق دارد و از حدود صد نفر تجاوز نمی‌کند؟ پس شک شما در سعه و ضیق خطاب و در سعه و ضیق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شما در اصل تکلیف تردید پیدا می‌کردید، قاعدۀ قبح عقاب بلا بیان جریان پیدا می‌کرد، همان‌طور اگر در سعه و ضیق تکلیف تردید پیدا کنید و برایتان مورد شک باشد، همین قاعدۀ قبح عقاب بلا بیان جریان پیدا می‌کند و حکمش هم این است که آن مقداری که خطاب مسلّما دلالت می‌کند را اخذ بکن، اما آن مقداری که برای شما مشکوک است و بیانی هم فرضا در این رابطه وجود ندارد، دیگر بر شما لازم نیست رعایت تکلیف احتمالی را در رابطۀ با نفر صد و یکم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ایشان ذکر فرموده‌اند و خواسته‌اند به این بیان مسألۀ جریان برائت را در هردو شبهۀ موضوعیه پیدا بکنند</w:t>
      </w:r>
      <w:r>
        <w:rPr>
          <w:rFonts w:eastAsia="IRNazanin" w:cs="IRNazanin"/>
          <w:color w:val="111111"/>
          <w:sz w:val="28"/>
          <w:szCs w:val="28"/>
          <w:rtl w:val="true"/>
          <w:lang w:bidi="fa-IR"/>
        </w:rPr>
        <w:t>.</w:t>
      </w:r>
    </w:p>
    <w:p>
      <w:pPr>
        <w:pStyle w:val="Heading4"/>
        <w:numPr>
          <w:ilvl w:val="3"/>
          <w:numId w:val="1"/>
        </w:numPr>
        <w:rPr/>
      </w:pPr>
      <w:bookmarkStart w:id="1486" w:name="__RefHeading___Toc227209_3264237689"/>
      <w:bookmarkStart w:id="1487" w:name="_Toc545"/>
      <w:bookmarkEnd w:id="1486"/>
      <w:r>
        <w:rPr>
          <w:rtl w:val="true"/>
        </w:rPr>
        <w:t>عدم جریان برائت شرعیه در شبهات موضوعیه</w:t>
      </w:r>
      <w:bookmarkEnd w:id="1487"/>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درست نقطۀ مقابل فرمایش ایشان، مسألۀ دیگری مطرح شده و آن مسأله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دارید خلط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در رابطۀ با مسائلی است که بیانش به دوش مولا و به عهدۀ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وظیفۀ مولا بیان</w:t>
      </w:r>
    </w:p>
    <w:p>
      <w:pPr>
        <w:pStyle w:val="BookText"/>
        <w:rPr/>
      </w:pPr>
      <w:r>
        <w:rPr>
          <w:rFonts w:ascii="IRNazanin" w:hAnsi="IRNazanin" w:eastAsia="IRNazanin"/>
          <w:color w:val="111111"/>
          <w:sz w:val="28"/>
          <w:sz w:val="28"/>
          <w:szCs w:val="28"/>
          <w:rtl w:val="true"/>
          <w:lang w:bidi="fa-IR"/>
        </w:rPr>
        <w:t>آن چیز باشد و بیان نکرده باشد، اینجا قاعدۀ قبح عقاب بلا بیان شامل می‌شود، اما مواردی که بیانش به عهدۀ مولا نیست و هیچ ارتباطی به مولا ندارد، چه معنا دارد که قاعدۀ قبح عقاب بلا بیان در آن جریان پیدا بکند؟</w:t>
      </w:r>
    </w:p>
    <w:p>
      <w:pPr>
        <w:pStyle w:val="BookText"/>
        <w:rPr/>
      </w:pPr>
      <w:r>
        <w:rPr>
          <w:rFonts w:ascii="IRNazanin" w:hAnsi="IRNazanin" w:eastAsia="IRNazanin"/>
          <w:color w:val="111111"/>
          <w:sz w:val="28"/>
          <w:sz w:val="28"/>
          <w:szCs w:val="28"/>
          <w:rtl w:val="true"/>
          <w:lang w:bidi="fa-IR"/>
        </w:rPr>
        <w:t>پس اول باید این معنا ملاحظه بشود که این کلمۀ عقاب بلا بیان در رابطۀ با آن چیزهایی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چیزی که بیانش برعهدۀ مولا نیست، قاعدۀ قبح عقاب بلا بیان آنجا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نتیجه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بحث شما در شبهات موضوعیه نیست؟ مولا نباید شبهات موضوعیه چه در اقل و اکثر استقلالی، و چه در اقل و اکثر ارتباطی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راه دیگر به شبهات موضوعیه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نفس عنوان شبهۀ موضوعیه پیش آمد، ما استفاده می‌کنیم که دیگر بیان به عهدۀ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بیانش به عهدۀ مولا نباشد، چطور قاعدۀ قبح عقاب بلا بیان جاری می‌شود و چه ارتباطی به قاعدۀ قبح عقاب بلا بیان پیدا می‌کند؟ این قاعدۀ قبح عقاب بلا بیان را تنها در شبهات حکمیه باید موردنظر و مورد توجه قرار بدهید، برای اینکه در شبهات حکمیه است که وظیفۀ شارع رفع شبهه است، وظیفۀ شارع بیان تکلیف است، اما شبهه وقتی موضوعیه شد، خود معنای شبهۀ موضوعیه این است که دیگر بیانش به شارع ارتباطی ندارد و رفع شبهه‌اش مربوط به شارع نیست، و اگر اینطور شد دیگر چطور شما در این مایعی که شک دارید فی انه خمر او خلّ، قاعدۀ قبح عقاب بلا بیان را جاری می‌کنید؟ مگر مولا باید دست شما را بگیرد و روی هر خمری توقف کند و آن را به‌عنوان خمریت به شما معرفی بکند؟ آنچه وظیفۀ مولاست، القای حکم است، بیان حکم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برود دنبال کارش،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المائع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به مولا چه ارتباطی دارد؟ و چه‌بسا اگر یک مولای عادی این حرف را بزند، یک مولای عادی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المائع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قول مولا دربارۀ خمریت این مایع اعتبار ندارد، برای اینکه مولا قولش که مفید علم نیست، بیّنه هم نیست که قولش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کاشف از این است که بیان موضوع هیچ ارتباطی به مولا ندارد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درست نقطۀ مقابل قول مرحوم محقق اراکی، این قول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شبهات موضوعیه چه در اقل و اکثر استقلالی و چه در اقل و اکثر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لجریان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عقل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مایع مشکوک الخمریه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مشکوک العالمیة در آن مثال حتما باید</w:t>
      </w:r>
      <w:bookmarkStart w:id="1488" w:name="pg13711_332242"/>
    </w:p>
    <w:p>
      <w:pPr>
        <w:pStyle w:val="BookText"/>
        <w:rPr/>
      </w:pPr>
      <w:bookmarkEnd w:id="1488"/>
      <w:r>
        <w:rPr>
          <w:rFonts w:ascii="IRNazanin" w:hAnsi="IRNazanin" w:eastAsia="IRNazanin"/>
          <w:color w:val="111111"/>
          <w:sz w:val="28"/>
          <w:sz w:val="28"/>
          <w:szCs w:val="28"/>
          <w:rtl w:val="true"/>
          <w:lang w:bidi="fa-IR"/>
        </w:rPr>
        <w:t>اکرام بشود برای رعایت تکلیف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در دو طرف متقابل هستند، ببینیم آیا می‌شود بین دو قسم از شبهۀ موضوعیه تفصیل قائل بشویم، شبهات موضوعیه استقلالیه را از شبهات موضوعیۀ ارتباطیه جدا بکنیم یا نه؟</w:t>
      </w:r>
    </w:p>
    <w:p>
      <w:pPr>
        <w:pStyle w:val="Heading4"/>
        <w:numPr>
          <w:ilvl w:val="3"/>
          <w:numId w:val="1"/>
        </w:numPr>
        <w:rPr/>
      </w:pPr>
      <w:bookmarkStart w:id="1489" w:name="__RefHeading___Toc227211_3264237689"/>
      <w:bookmarkStart w:id="1490" w:name="_Toc546"/>
      <w:bookmarkEnd w:id="1489"/>
      <w:r>
        <w:rPr>
          <w:rtl w:val="true"/>
        </w:rPr>
        <w:t>پرسش</w:t>
      </w:r>
      <w:r>
        <w:rPr>
          <w:rtl w:val="true"/>
        </w:rPr>
        <w:t>:</w:t>
      </w:r>
      <w:bookmarkEnd w:id="1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مثالهای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اقل و اکثر ارتباطی در شبهات موضوعیه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از طهور در مثالهای شیخ برای اقل و اکثر ارتباطی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بحث اقل و اکثر استقلالی در شبهات موضوعیه کجاست؟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شبهات موضوعیه در اقل و اکثر استقلالی و ارتباطی بیان کنید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 به عدم جریان برائت شرعیه در شبهات موضوعیه چیست؟</w:t>
      </w:r>
      <w:bookmarkStart w:id="1491" w:name="pg13711_332243"/>
    </w:p>
    <w:p>
      <w:pPr>
        <w:pStyle w:val="Heading3"/>
        <w:numPr>
          <w:ilvl w:val="2"/>
          <w:numId w:val="1"/>
        </w:numPr>
        <w:rPr/>
      </w:pPr>
      <w:bookmarkStart w:id="1492" w:name="__RefHeading___Toc227213_3264237689"/>
      <w:bookmarkStart w:id="1493" w:name="_Toc547"/>
      <w:bookmarkEnd w:id="1491"/>
      <w:bookmarkEnd w:id="1492"/>
      <w:r>
        <w:rPr>
          <w:rtl w:val="true"/>
        </w:rPr>
        <w:t>درس دویست و هشتاد و چهارم</w:t>
      </w:r>
      <w:bookmarkEnd w:id="1493"/>
    </w:p>
    <w:p>
      <w:pPr>
        <w:pStyle w:val="Heading4"/>
        <w:numPr>
          <w:ilvl w:val="3"/>
          <w:numId w:val="1"/>
        </w:numPr>
        <w:rPr/>
      </w:pPr>
      <w:bookmarkStart w:id="1494" w:name="__RefHeading___Toc227215_3264237689"/>
      <w:bookmarkStart w:id="1495" w:name="_Toc548"/>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در شبهات موضوعیه در اقل و اکثر مطلقا برائت جریان پیدا می‌کند یا مطلقا جریان پیدا نمی‌کند یا اینکه بین اقسام شبهات موضوعیه فرق هست؛ اگر شبهات موضوعیه در اقل و اکثر استقلالی باشد، برائت عقلیه در آن جاری می‌شود و اگر اقل و اکثر ارتباطی باشد برائت جریان پیدا نمی‌کند</w:t>
      </w:r>
      <w:r>
        <w:rPr>
          <w:rFonts w:eastAsia="IRNazanin" w:cs="IRNazanin"/>
          <w:color w:val="111111"/>
          <w:sz w:val="28"/>
          <w:szCs w:val="28"/>
          <w:rtl w:val="true"/>
          <w:lang w:bidi="fa-IR"/>
        </w:rPr>
        <w:t>.</w:t>
      </w:r>
    </w:p>
    <w:p>
      <w:pPr>
        <w:pStyle w:val="Heading4"/>
        <w:numPr>
          <w:ilvl w:val="3"/>
          <w:numId w:val="1"/>
        </w:numPr>
        <w:rPr/>
      </w:pPr>
      <w:bookmarkStart w:id="1496" w:name="__RefHeading___Toc227217_3264237689"/>
      <w:bookmarkStart w:id="1497" w:name="_Toc549"/>
      <w:bookmarkEnd w:id="1496"/>
      <w:r>
        <w:rPr>
          <w:rtl w:val="true"/>
        </w:rPr>
        <w:t>دلیل تفصیل بین اقل و اکثر استقلالی و ارتباطی از نظر اجرای برائت</w:t>
      </w:r>
      <w:bookmarkEnd w:id="1497"/>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همین وجه اخیر و همین احتمال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هردو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می‌تواند اخذ بشود و مقصود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استغراقی است که از عموم استغراقی به عموم اصولی هم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اصولی یعنی عام استغراقی و یک وقت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مجموعی اخذ می‌شود که همان‌طوری‌که در کتاب عام و خاص ملاحظه فرمودید ما هم عموم استغراقی داریم و هم عموم مجموعی داریم و هم عموم</w:t>
      </w:r>
      <w:bookmarkStart w:id="1498" w:name="pg13711_332244"/>
    </w:p>
    <w:p>
      <w:pPr>
        <w:pStyle w:val="BookText"/>
        <w:rPr/>
      </w:pPr>
      <w:bookmarkEnd w:id="1498"/>
      <w:r>
        <w:rPr>
          <w:rFonts w:ascii="IRNazanin" w:hAnsi="IRNazanin" w:eastAsia="IRNazanin"/>
          <w:color w:val="111111"/>
          <w:sz w:val="28"/>
          <w:sz w:val="28"/>
          <w:szCs w:val="28"/>
          <w:rtl w:val="true"/>
          <w:lang w:bidi="fa-IR"/>
        </w:rPr>
        <w:t>بدلی داریم که فعلا مورد بحث ما نیست</w:t>
      </w:r>
      <w:r>
        <w:rPr>
          <w:rFonts w:eastAsia="IRNazanin" w:cs="IRNazanin"/>
          <w:color w:val="111111"/>
          <w:sz w:val="28"/>
          <w:szCs w:val="28"/>
          <w:rtl w:val="true"/>
          <w:lang w:bidi="fa-IR"/>
        </w:rPr>
        <w:t>.</w:t>
      </w:r>
    </w:p>
    <w:p>
      <w:pPr>
        <w:pStyle w:val="Heading4"/>
        <w:numPr>
          <w:ilvl w:val="3"/>
          <w:numId w:val="1"/>
        </w:numPr>
        <w:rPr/>
      </w:pPr>
      <w:bookmarkStart w:id="1499" w:name="__RefHeading___Toc227219_3264237689"/>
      <w:bookmarkStart w:id="1500" w:name="_Toc550"/>
      <w:bookmarkEnd w:id="1499"/>
      <w:r>
        <w:rPr>
          <w:rtl w:val="true"/>
        </w:rPr>
        <w:t>خصوصیت عام استغراقی از نظر انحلال حکم</w:t>
      </w:r>
      <w:bookmarkEnd w:id="1500"/>
    </w:p>
    <w:p>
      <w:pPr>
        <w:pStyle w:val="BookText"/>
        <w:rPr/>
      </w:pPr>
      <w:r>
        <w:rPr>
          <w:rFonts w:ascii="IRNazanin" w:hAnsi="IRNazanin" w:eastAsia="IRNazanin"/>
          <w:color w:val="111111"/>
          <w:sz w:val="28"/>
          <w:sz w:val="28"/>
          <w:szCs w:val="28"/>
          <w:rtl w:val="true"/>
          <w:lang w:bidi="fa-IR"/>
        </w:rPr>
        <w:t>عام استغراقی عبارت از این است که هر فردی از افراد عموم مستقلا دارای حکم است و حکم او هم مخالفت و موافقت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عام استغراقی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بمنزله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العالم، اکرم بکر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یک‌یک مصادیق را مستقلا محکوم به حکم قرار بدهد منتها مولا و متکلم ملاحظه کرده است که این مصادیقی که می‌خواهد حکم به وجوب اکرامشان بکند، اینها داخل در تحت یک عنوان و متصف به یک عنوان هستند لذا با استفاده از کلمات عموم، تعمیم متعلق حکم و موضوع حکمش را اخذ می‌کند اما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کل و اشباه کلمه کل، هیچ موضوعیتی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به نحو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این معنایش این نیست که این کلمه کل بما أنه کل باید احراز بشود، باید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عنوانی است فرض کنید مثل عنوان صلاة، همان‌طوری‌که شما در مقام اطاعت و در مقام موافقت، باید احراز بکنید که عنوان صلاة بر عملتان منطبق است و عنوان مأمور به بر او منطبق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نحو عام استغراقی اخذ می‌شود،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 که کلمه کل موضوعیت دارد، و کلمه کل یک عنوانی است که شما باید این عنوان را تحصیل بکنید، و در مقام موافقت احراز بکنید، بلکه به تعبیر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کل عنوان مشیر است، یک عنوانی است که طریقیت به افراد دارد و اشاره به افراد می‌کند مثل عناوین مشیره در موارد دیگر</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بحثها در رابطه با عنوان مشیر یک روایتی بود که سؤال می‌کرد که من در باره مسایل حلال و حرام به چه کسی مراجعه بکنم و احکام و مسایل را از چه کسی اخذ بکنم؟ امام علیه السلام درحالی‌که با دست اشاره فرمودند،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زراره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امام به صورت عنوان ذکر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جالس بما هو جالس نقشی در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معرفی دارد، جنبه مشیریت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استغراقی مسأله عینا اینطور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خلاصه‌ای و یک عصاره‌ای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 و عمرو العالم و بکر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عرض کردیم چون ملاحظه کرده که تمامی</w:t>
      </w:r>
      <w:bookmarkStart w:id="1501" w:name="pg13711_332245"/>
    </w:p>
    <w:p>
      <w:pPr>
        <w:pStyle w:val="BookText"/>
        <w:rPr/>
      </w:pPr>
      <w:bookmarkEnd w:id="1501"/>
      <w:r>
        <w:rPr>
          <w:rFonts w:ascii="IRNazanin" w:hAnsi="IRNazanin" w:eastAsia="IRNazanin"/>
          <w:color w:val="111111"/>
          <w:sz w:val="28"/>
          <w:sz w:val="28"/>
          <w:szCs w:val="28"/>
          <w:rtl w:val="true"/>
          <w:lang w:bidi="fa-IR"/>
        </w:rPr>
        <w:t>این افرادی که می‌خواهد اکرامشان را واجب بکند، در عالمیت مشترک هستند و فرض کنید همان عالمیت نقش در وجوب اکرام دارد، دیگر داعی ندارد که افراد را یک‌به‌یک نام ببرد بلکه می‌تواند با استفاده از کلمه کل، به تمام این مصادیق و تمامی این افراد اشاره داشته باشد اما در باطن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متعدده کثیره علی حسب تعدد افراد 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مصداق عالم تکثّر پیدا بکند و هرچه افراد عالم زیاد بشود به تعداد مصادیق عالم، اکرم کل عالم دلالت بر حکم می‌کند</w:t>
      </w:r>
      <w:r>
        <w:rPr>
          <w:rFonts w:eastAsia="IRNazanin" w:cs="IRNazanin"/>
          <w:color w:val="111111"/>
          <w:sz w:val="28"/>
          <w:szCs w:val="28"/>
          <w:rtl w:val="true"/>
          <w:lang w:bidi="fa-IR"/>
        </w:rPr>
        <w:t>.</w:t>
      </w:r>
    </w:p>
    <w:p>
      <w:pPr>
        <w:pStyle w:val="Heading4"/>
        <w:numPr>
          <w:ilvl w:val="3"/>
          <w:numId w:val="1"/>
        </w:numPr>
        <w:rPr/>
      </w:pPr>
      <w:bookmarkStart w:id="1502" w:name="__RefHeading___Toc227221_3264237689"/>
      <w:bookmarkStart w:id="1503" w:name="_Toc551"/>
      <w:bookmarkEnd w:id="1502"/>
      <w:r>
        <w:rPr>
          <w:rtl w:val="true"/>
        </w:rPr>
        <w:t>خصوصیت عام مجموعی از نظر انحلال حکم</w:t>
      </w:r>
      <w:bookmarkEnd w:id="1503"/>
    </w:p>
    <w:p>
      <w:pPr>
        <w:pStyle w:val="BookText"/>
        <w:rPr/>
      </w:pPr>
      <w:r>
        <w:rPr>
          <w:rFonts w:ascii="IRNazanin" w:hAnsi="IRNazanin" w:eastAsia="IRNazanin"/>
          <w:color w:val="111111"/>
          <w:sz w:val="28"/>
          <w:sz w:val="28"/>
          <w:szCs w:val="28"/>
          <w:rtl w:val="true"/>
          <w:lang w:bidi="fa-IR"/>
        </w:rPr>
        <w:t>اما در عام مجموعی،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عام انحلال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تکثر حکم، وجود ندارد و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علما را به یک عنوان ملاحظه می‌کند و متعلق یک حکم قرار می‌دهد و به حسب اراده متکلم هم مسأله اینطور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مصادیق اکرام بشوند اما یک عالم اکرام نشود، غرض مولا اصلا تحقق پیدا نکرده و مولا در هیچ مرتبه‌ای به غرض و هدف خودش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هدف، اکرام المجموع من حیث المجموع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عنوان مجموع دیگر عنوان مشیر نیست، عنوان مجموع، طریقیت ندارد بلکه عنوان مجموع در اینجا موضوعیت دارد برای اینکه آنچه غرض مولا را تأمین می‌کند و متعلق اراده مولا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المجموع بما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بطوری‌که حتی اگر اخلال به اکرام یک فرد از افراد علما بشود، سر سوزنی از غرض مولا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اینطور شد در عام استغراقی که مثال برای شبهه موضوعیۀ در اقل و اکثر استقلالی است کلمه کل هیچ‌گونه موضوعیتی ندارد و احکام متکثره‌ای در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مجموعی که مثال برای اقل و اکثر ارتباطی است همان‌طوری‌که در روز اول مثال زدیم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حکم واحد، متعلق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عنوان هم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عنوان صلاة، موضوعیت دارد و باید در مقام امتثال، عنوان صلاة احراز بشود،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w:t>
      </w:r>
      <w:r>
        <w:rPr>
          <w:rFonts w:eastAsia="IRNazanin" w:cs="IRNazanin"/>
          <w:color w:val="111111"/>
          <w:sz w:val="28"/>
          <w:szCs w:val="28"/>
          <w:rtl w:val="true"/>
          <w:lang w:bidi="fa-IR"/>
        </w:rPr>
        <w:t>.</w:t>
      </w:r>
    </w:p>
    <w:p>
      <w:pPr>
        <w:pStyle w:val="Heading4"/>
        <w:numPr>
          <w:ilvl w:val="3"/>
          <w:numId w:val="1"/>
        </w:numPr>
        <w:rPr/>
      </w:pPr>
      <w:bookmarkStart w:id="1504" w:name="__RefHeading___Toc227223_3264237689"/>
      <w:bookmarkStart w:id="1505" w:name="_Toc552"/>
      <w:bookmarkEnd w:id="1504"/>
      <w:r>
        <w:rPr>
          <w:rtl w:val="true"/>
        </w:rPr>
        <w:t>اجرای برائت در شبهه موضوعیه در اقل و اکثر استقلالی</w:t>
      </w:r>
      <w:bookmarkEnd w:id="1505"/>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روشن شد، در شبهه موضوعیه‌اش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اقل و اکثر</w:t>
      </w:r>
      <w:bookmarkStart w:id="1506" w:name="pg13711_332246"/>
    </w:p>
    <w:p>
      <w:pPr>
        <w:pStyle w:val="BookText"/>
        <w:rPr/>
      </w:pPr>
      <w:bookmarkEnd w:id="1506"/>
      <w:r>
        <w:rPr>
          <w:rFonts w:ascii="IRNazanin" w:hAnsi="IRNazanin" w:eastAsia="IRNazanin"/>
          <w:color w:val="111111"/>
          <w:sz w:val="28"/>
          <w:sz w:val="28"/>
          <w:szCs w:val="28"/>
          <w:rtl w:val="true"/>
          <w:lang w:bidi="fa-IR"/>
        </w:rPr>
        <w:t>استقلالی است به لحاظ اینکه احکام متعدده است و هر حکمی مستقلا خودش مخالفت و موافقت دارد اکرام زید ارتباطی به اکرام عمرو ندارد اکرام عمرو ارتباطی به اکرام بکر ندارد حالا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تردید پیدا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زید عالما أم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زید عالم هست یا نه؟ شبهه در عالمیت زید داریم و این شبهه هم، شبهه موضوعی است به مولا ارتباطی ندارد که رفع شک بکند، خودمان باید این مسأله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روشن نشده، ما مانده‌ایم و شک در عالمیت زید، آیا در اینجا از نظر عقل برائت جریان پیدا می‌کند یا پیدا نمی‌کند؟</w:t>
      </w:r>
    </w:p>
    <w:p>
      <w:pPr>
        <w:pStyle w:val="BookText"/>
        <w:rPr/>
      </w:pPr>
      <w:r>
        <w:rPr>
          <w:rFonts w:ascii="IRNazanin" w:hAnsi="IRNazanin" w:eastAsia="IRNazanin"/>
          <w:color w:val="111111"/>
          <w:sz w:val="28"/>
          <w:sz w:val="28"/>
          <w:szCs w:val="28"/>
          <w:rtl w:val="true"/>
          <w:lang w:bidi="fa-IR"/>
        </w:rPr>
        <w:t>ما مدعی هستیم که جریان پیدا می‌کند برای اینکه ابتداء مسأله به این صورت است که هریک از افراد علما، حکم مستقل دارند، و به یکدیگر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زیدا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یک حکم مستقل، وجوب اکرام در رابطه با زید وجود دارد، یا حکم وجوب اکرام استقلالی در رابطه با زید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وجوب اکرام زید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قاعده قبح عقاب بلا بیان در اینجا جریان پیدا می‌کند</w:t>
      </w:r>
      <w:r>
        <w:rPr>
          <w:rFonts w:eastAsia="IRNazanin" w:cs="IRNazanin"/>
          <w:color w:val="111111"/>
          <w:sz w:val="28"/>
          <w:szCs w:val="28"/>
          <w:rtl w:val="true"/>
          <w:lang w:bidi="fa-IR"/>
        </w:rPr>
        <w:t>.</w:t>
      </w:r>
    </w:p>
    <w:p>
      <w:pPr>
        <w:pStyle w:val="Heading4"/>
        <w:numPr>
          <w:ilvl w:val="3"/>
          <w:numId w:val="1"/>
        </w:numPr>
        <w:rPr/>
      </w:pPr>
      <w:bookmarkStart w:id="1507" w:name="__RefHeading___Toc227225_3264237689"/>
      <w:bookmarkStart w:id="1508" w:name="_Toc553"/>
      <w:bookmarkEnd w:id="1507"/>
      <w:r>
        <w:rPr>
          <w:rtl w:val="true"/>
        </w:rPr>
        <w:t>مقتضای بررسی معنای بیان در قاعده قبح عقاب بلا بیان</w:t>
      </w:r>
      <w:bookmarkEnd w:id="1508"/>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قاعده قبح عقاب بلا بیان جریان پیدا می‌کند؟ برای اینکه آیا مقصود از کلمه بیان که در قاعده قبح عقاب بلا بیان مطرح است، همان نفس تحقق بیان من قبل المولی است، ولو اینکه این بیان به من و شما نرسیده باشد ولو اینکه این بیان در اختیار من و شما قرار داده نشده باشد؟ یا اینکه مقصود از این بیان، یک معنای دقیق‌تری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دنبال بیان در قبح عقاب بلا بیان،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ولو اینکه ما در تعبیراتمان کلمه من المولی را ذکر می‌کنیم بلکه این بیان به معنای حجت است، و حجت هم، حجت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حجت بر تکلیف وجود نداشته باشد، حجت بر الزام وجود نداشته باشد، حجت بر حکم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حجت وجود نداشته باشد، این عقاب قبیح است و درست نیست که مولا مؤاخذه و عقوبتی داشته باشد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دنبال کلمه عقاب بلا بیان،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همیشه شما مسأله را در رابطه با بیان المولی مطرح بکنید، و الا اگر مولا حکم را بیان کرد، لکن این بیان به شما نرسید آیا می‌تواند شما را عقوبت بکند؟ می‌تواند شما را مؤاخذه بکند؟ این دلیل بر این</w:t>
      </w:r>
      <w:bookmarkStart w:id="1509" w:name="pg13711_332247"/>
    </w:p>
    <w:p>
      <w:pPr>
        <w:pStyle w:val="BookText"/>
        <w:rPr/>
      </w:pPr>
      <w:bookmarkEnd w:id="1509"/>
      <w:r>
        <w:rPr>
          <w:rFonts w:ascii="IRNazanin" w:hAnsi="IRNazanin" w:eastAsia="IRNazanin"/>
          <w:color w:val="111111"/>
          <w:sz w:val="28"/>
          <w:sz w:val="28"/>
          <w:szCs w:val="28"/>
          <w:rtl w:val="true"/>
          <w:lang w:bidi="fa-IR"/>
        </w:rPr>
        <w:t>است که مقصود از این بیان، بیان المولی نیست بلکه مقصود از این بیان، حجت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مولا برای تکلیف خودش یک حجت و سندی داشت، می‌تواند در مقابلش عقاب بکند، اما اگر بر تکلیف خودش حجت و سندی نداشته باشد، نمی‌تواند در مقابل او، عقوبت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بیان، حجت بر تکلیف شد، شما در منطق ملاحظه کرده‌اید که حجت هم کبرا لازم دارد و هم صغرا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بخواهد تحقق پیدا بکند، اگر دلیل بخواهد تحقق پیدا بکند، باید صغرا و کبری هردو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احراز صغری کردید اما احراز کبری نکردید، اینجا حجت تمام نیست، و بالعکس اگر شما احراز کبری کردید اما احراز صغری در کار نبود، اینجا هم حجت تحقق ندارد و ما نحن فیه از این قبیل است برای اینکه وقتی که شما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زیدا عالم أو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گوشه حجت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مولا باید صادر بشود و بیان مولا تنها در رابطه با کبریات است، تحقق پیدا کرده، اما بیان الکبری بمجردها، حجت برای انسان درست نمی‌کند، سند برای انسان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صورتی تحقق پیدا می‌کند که هم صغری احراز شده باشد و هم کبری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اکرام کل عالم را احراز کردید اما احراز عالمیت این زید مشکوک العالمیه که بمنزلۀ صغرای در این حجت قرار گرفته از کجا تحقق پیدا کرد؟ شما شک در صغری دارید و علم به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شک در صغری و علم به کبری، حجت تمام می‌شود؟ نتیجه ترتب پیدا می‌کند؟ قیاس منطقی تحقق پیدا می‌کند؟</w:t>
      </w:r>
    </w:p>
    <w:p>
      <w:pPr>
        <w:pStyle w:val="Heading4"/>
        <w:numPr>
          <w:ilvl w:val="3"/>
          <w:numId w:val="1"/>
        </w:numPr>
        <w:rPr/>
      </w:pPr>
      <w:bookmarkStart w:id="1510" w:name="__RefHeading___Toc227227_3264237689"/>
      <w:bookmarkStart w:id="1511" w:name="_Toc554"/>
      <w:bookmarkEnd w:id="1510"/>
      <w:r>
        <w:rPr>
          <w:rtl w:val="true"/>
        </w:rPr>
        <w:t>عدم اتمام حجّت با بیان کبرای قیاس فقط‌</w:t>
      </w:r>
      <w:bookmarkEnd w:id="1511"/>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مجرد اینکه وظیفه مولا تنها بیان کبریات است این مسأله را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مولا غیر از کبریات نباید چیزی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تشخیص مصادیق به‌هیچ‌وجه به عهدۀ مولا نیست و این خود مکلف است که مسأله عالمیت و عدم عالمیت را باید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یک‌جا مکلف متحیر ماند، و راهی برای تشخیص عالمیت و عدم عالمیت پیدا نکرد، آیا صرف اینکه مولا کبری را بیان کرده، حجت بر تکلیف تحقق پیدا می‌کند یا قاعده قبح عقاب بلا بیان در اینجا جاری می‌شود؟ با آن توضیحی که ما عرض کردیم که مقصود از بیان، بیان المولی نیست بلکه مقصود از آن، بیان الحجة علی التکلیف است و این یک مسأله عقلی است که تا مادامی که حجت</w:t>
      </w:r>
      <w:bookmarkStart w:id="1512" w:name="pg13711_332248"/>
    </w:p>
    <w:p>
      <w:pPr>
        <w:pStyle w:val="BookText"/>
        <w:rPr/>
      </w:pPr>
      <w:bookmarkEnd w:id="1512"/>
      <w:r>
        <w:rPr>
          <w:rFonts w:ascii="IRNazanin" w:hAnsi="IRNazanin" w:eastAsia="IRNazanin"/>
          <w:color w:val="111111"/>
          <w:sz w:val="28"/>
          <w:sz w:val="28"/>
          <w:szCs w:val="28"/>
          <w:rtl w:val="true"/>
          <w:lang w:bidi="fa-IR"/>
        </w:rPr>
        <w:t xml:space="preserve">بر تکلیف تمام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یقبح للمولی العقوبة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اقل و اکثر استقلالی در شبهه موضوعیه با این تقریری که ملاحظه فرمودید برائت عقلیه جریان پیدا می‌کند، و زید مشکوک العالمیه وجوب اکرام ندارد</w:t>
      </w:r>
      <w:r>
        <w:rPr>
          <w:rFonts w:eastAsia="IRNazanin" w:cs="IRNazanin"/>
          <w:color w:val="111111"/>
          <w:sz w:val="28"/>
          <w:szCs w:val="28"/>
          <w:rtl w:val="true"/>
          <w:lang w:bidi="fa-IR"/>
        </w:rPr>
        <w:t>.</w:t>
      </w:r>
    </w:p>
    <w:p>
      <w:pPr>
        <w:pStyle w:val="Heading4"/>
        <w:numPr>
          <w:ilvl w:val="3"/>
          <w:numId w:val="1"/>
        </w:numPr>
        <w:rPr/>
      </w:pPr>
      <w:bookmarkStart w:id="1513" w:name="__RefHeading___Toc227229_3264237689"/>
      <w:bookmarkStart w:id="1514" w:name="_Toc555"/>
      <w:bookmarkEnd w:id="1513"/>
      <w:r>
        <w:rPr>
          <w:rtl w:val="true"/>
        </w:rPr>
        <w:t>بررسی شبهه موضوعیه در اقل و اکثر ارتباطی</w:t>
      </w:r>
      <w:bookmarkEnd w:id="1514"/>
    </w:p>
    <w:p>
      <w:pPr>
        <w:pStyle w:val="BookText"/>
        <w:rPr/>
      </w:pPr>
      <w:r>
        <w:rPr>
          <w:rFonts w:ascii="IRNazanin" w:hAnsi="IRNazanin" w:eastAsia="IRNazanin"/>
          <w:color w:val="111111"/>
          <w:sz w:val="28"/>
          <w:sz w:val="28"/>
          <w:szCs w:val="28"/>
          <w:rtl w:val="true"/>
          <w:lang w:bidi="fa-IR"/>
        </w:rPr>
        <w:t>اما در شبهه موضوعیه در اقل و اکثر ارتباطی مثل عام مجموعی،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عرض کردیم که در اینجا یک حکم در کار است، و عنوان مجموع العلماء، موضوعیت دارد به‌طوری‌که باید این عنوان احراز بشود، مثل عنوان صلاتی که خداوند تبارک و تعالی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همین تقریب،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صدتا عالم را اکرام کردید آن نفر صد و یکم که عبارت از زید بود، این مردد بود بین انه عالم أو لیس بعالم، اینجا دیگر شما نمی‌توانید برائت عقلیه را جاری بکنید برای اینکه اینجا اینطور نیست که هر فردی، حکم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باید در اختیار مولا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این معنا را احراز کنید که این عمل شما، عمل صلاتی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اوایل بحث اقل و اکثر در اجزا یک نکته‌ای را به‌عنوان مقدمه بحث، بیان کردیم که در اقل و اکثر در باب اجزا، مثل سوره که نماز ده جزء یا نه جزء است، این نزاعی که واقع شده در اینکه آیا برائت جریان پیدا می‌کند یا برائت جریان پیدا نمی‌کند، این روی مبنای این است که ما الفاظ عبادات را مثل کلمه صلاة، اسامی برای اعم از صحیح و فاسد بدانیم، و الا اگر کسی قائل بشود به اینکه صلاة، اسم برای صلاة صحیحه است، و صلاة صحیحه آن است که واجد تمام اجزا و شرایط باشد، اگر کسی این مبنا را قائل بشود، اصلا نمی‌تواند در اقل و اکثر در باب اجزا برائت را جاری بکند برای اینکه اگر نماز را بدون سوره آورد، اصلا نمی‌داند نماز را آورده 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عنوان مأمور به را در خارج ایجاد کرده یا نه برای اینکه اگر نماز اسم برای صحیح باشد و به حسب واقع سوره هم جزئیت داشته باشد، دیگر عمل نه جزئی فاقد سوره، لیست بصلاة، و این آدم متحیر است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هل یکون صلاة أم لا یکون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تردیدی برای کسی پیدا بشود، هیچ‌کس در اینجا مسأله برائت را جاری نمی‌کند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باید عنوان مأمور به را در مقام اطاعت و در مقام موافقت احراز بکنیم، بدانیم که صلاة تحویل مولا دادیم، عنوان صلاة را در اختیار مولا گذاشتیم</w:t>
      </w:r>
      <w:r>
        <w:rPr>
          <w:rFonts w:eastAsia="IRNazanin" w:cs="IRNazanin"/>
          <w:color w:val="111111"/>
          <w:sz w:val="28"/>
          <w:szCs w:val="28"/>
          <w:rtl w:val="true"/>
          <w:lang w:bidi="fa-IR"/>
        </w:rPr>
        <w:t>.</w:t>
      </w:r>
      <w:bookmarkStart w:id="1515" w:name="pg13711_332249"/>
    </w:p>
    <w:p>
      <w:pPr>
        <w:pStyle w:val="BookText"/>
        <w:rPr/>
      </w:pPr>
      <w:bookmarkEnd w:id="1515"/>
      <w:r>
        <w:rPr>
          <w:rFonts w:ascii="IRNazanin" w:hAnsi="IRNazanin" w:eastAsia="IRNazanin"/>
          <w:color w:val="111111"/>
          <w:sz w:val="28"/>
          <w:sz w:val="28"/>
          <w:szCs w:val="28"/>
          <w:rtl w:val="true"/>
          <w:lang w:bidi="fa-IR"/>
        </w:rPr>
        <w:t>پس اینجا مسأله به این صورت است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باید تحویل مولا داده بشود این عنوان موضوعیت دارد و این عنوان احراز دارد و اگر ما اکرام فرد مشکوک العالمیه را ترک کنیم، نمی‌توانیم در مقابل مولا بایستیم و بگوییم که اکرام مجموع العلماء در اختیار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تحقق عنوان مأمور به را احراز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موضوعیت در مأمور به داشت را در اختیار شما گذاشتیم لذا فرق بین عام مجموعی و استغراقی و به تعبیر دیگر فرق بین اقل و اکثر ارتباطی و استقلالی در شبهه موضوعیه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فرق همین معناست که در عالم استغراقی، عنوان، موضوعیت ندارد و شک شما به تکلیف برمی‌گردد و چون حجت بر تکلیف وجود ندارد، قاعده قبح عقاب بلا بیان جریان پیدا می‌کند، اما در عام مجموعی و اقل و اکثر ارتباطی، عنوان، موضوعیت دارد، و شما باید حتما این عنوان را در اختیار مولا قرار بدهید و جز اکرام آن نفر صد و یکم که مشکوک العالمیه است از نظر عقل غیر از این چاره‌ای وجود ندارد</w:t>
      </w:r>
      <w:r>
        <w:rPr>
          <w:rFonts w:eastAsia="IRNazanin" w:cs="IRNazanin"/>
          <w:color w:val="111111"/>
          <w:sz w:val="28"/>
          <w:szCs w:val="28"/>
          <w:rtl w:val="true"/>
          <w:lang w:bidi="fa-IR"/>
        </w:rPr>
        <w:t>.</w:t>
      </w:r>
    </w:p>
    <w:p>
      <w:pPr>
        <w:pStyle w:val="Heading4"/>
        <w:numPr>
          <w:ilvl w:val="3"/>
          <w:numId w:val="1"/>
        </w:numPr>
        <w:rPr/>
      </w:pPr>
      <w:bookmarkStart w:id="1516" w:name="__RefHeading___Toc227231_3264237689"/>
      <w:bookmarkStart w:id="1517" w:name="_Toc556"/>
      <w:bookmarkEnd w:id="1516"/>
      <w:r>
        <w:rPr>
          <w:rtl w:val="true"/>
        </w:rPr>
        <w:t>بررسی وظیفۀ شاکّ در صورت تعلّق حکم به طبیعت</w:t>
      </w:r>
      <w:bookmarkEnd w:id="1517"/>
    </w:p>
    <w:p>
      <w:pPr>
        <w:pStyle w:val="BookText"/>
        <w:rPr/>
      </w:pPr>
      <w:r>
        <w:rPr>
          <w:rFonts w:ascii="IRNazanin" w:hAnsi="IRNazanin" w:eastAsia="IRNazanin"/>
          <w:color w:val="111111"/>
          <w:sz w:val="28"/>
          <w:sz w:val="28"/>
          <w:szCs w:val="28"/>
          <w:rtl w:val="true"/>
          <w:lang w:bidi="fa-IR"/>
        </w:rPr>
        <w:t>یک نکتۀ مختصری را برای تکمیل بحث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باب تکالیف، مسأله به نحو عموم مطرح نشده مثل اینکه در باب نواهی حکم گاهی از اوقات روی طبیعت رفته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عام استغراقی است و نه عام مجموعی، اصلا از دایره عموم خارج است، بلکه حکم روی طبیعت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شرب الخمر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در یک مصداقی شک می‌کنید به شبهه موضوعیه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خمرا أو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مایعی اینجا وجود دارد مردد بین خمر و خل، آیا در اینجایی که حکم به طبیعت متعلق شده مثل همان عام استغراقی است یا مثل عام مجموعی است؟ آیا برائت عقلیه جریان پیدا می‌کند یا اینکه باید در این موارد احتیاط کرد؟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هم مثل عام استغراقی است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طبیعت در حقیقت مفادش همان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حکم مستقل تحریمی به هر فردی از افراد شرب خمر تعلق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عام مجموعی نیست یعنی آن‌که مطلوب مولاست، زجر از کل فرد من افراد طبیعت است بحیثی که هر فردی، یک زجر مستقل و یک نهی مستقلی دارد و همان‌طوری‌که در</w:t>
      </w:r>
      <w:bookmarkStart w:id="1518" w:name="pg13711_332250"/>
    </w:p>
    <w:p>
      <w:pPr>
        <w:pStyle w:val="BookText"/>
        <w:rPr/>
      </w:pPr>
      <w:bookmarkEnd w:id="1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مشکوک، برائت عقلیه را جاری می‌کردیم، اینجا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تنها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تکلیف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تکلیف علاوه بر کبرا، نیاز به صغری دارد و اگر ما احراز صغری نکنیم، عدم احراز صغری، مثل عدم احراز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خلل حجت و عدم تحقق حجت چه فرق می‌کند بین اینکه از ناحیه صغری به او لطمه بخورد یا از ناحیه کبری به او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احراز نمی‌کردیم، قاعده قبح عقاب بلا بیان جریان پیدا می‌کرد، همان‌طور اگر صغرای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احراز نکنیم قاعده قبح عقاب بلا 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نواهی متعلق به طبایع از نظر جریان برائت عقلیه، همان حکم عام استغراقی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را دارد</w:t>
      </w:r>
      <w:r>
        <w:rPr>
          <w:rFonts w:eastAsia="IRNazanin" w:cs="IRNazanin"/>
          <w:color w:val="111111"/>
          <w:sz w:val="28"/>
          <w:szCs w:val="28"/>
          <w:rtl w:val="true"/>
          <w:lang w:bidi="fa-IR"/>
        </w:rPr>
        <w:t>.</w:t>
      </w:r>
    </w:p>
    <w:p>
      <w:pPr>
        <w:pStyle w:val="Heading4"/>
        <w:numPr>
          <w:ilvl w:val="3"/>
          <w:numId w:val="1"/>
        </w:numPr>
        <w:rPr/>
      </w:pPr>
      <w:bookmarkStart w:id="1519" w:name="__RefHeading___Toc227233_3264237689"/>
      <w:bookmarkStart w:id="1520" w:name="_Toc557"/>
      <w:bookmarkEnd w:id="1519"/>
      <w:r>
        <w:rPr>
          <w:rtl w:val="true"/>
        </w:rPr>
        <w:t>پرسش</w:t>
      </w:r>
      <w:r>
        <w:rPr>
          <w:rtl w:val="true"/>
        </w:rPr>
        <w:t>:</w:t>
      </w:r>
      <w:bookmarkEnd w:id="1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تفصیل بین اقل و اکثر استقلالی و ارتباطی از نظر اجرای برائت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عام استغراقی و عام مجموعی را از نظر انحلال حکم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بررسی معنای بیان در قاعده قبح عقاب بلا بیان در محل بحث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شبهه موضوعیه در اقل و اکثر ارتباطی برائت جاری می‌شود؟ چرا؟</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شاکّ در صورت تعلّق حکم به طبیعت چیست؟</w:t>
      </w:r>
      <w:bookmarkStart w:id="1521" w:name="pg13711_332251"/>
    </w:p>
    <w:p>
      <w:pPr>
        <w:pStyle w:val="Heading3"/>
        <w:numPr>
          <w:ilvl w:val="2"/>
          <w:numId w:val="1"/>
        </w:numPr>
        <w:rPr/>
      </w:pPr>
      <w:bookmarkStart w:id="1522" w:name="__RefHeading___Toc227235_3264237689"/>
      <w:bookmarkStart w:id="1523" w:name="_Toc558"/>
      <w:bookmarkEnd w:id="1521"/>
      <w:bookmarkEnd w:id="1522"/>
      <w:r>
        <w:rPr>
          <w:rtl w:val="true"/>
        </w:rPr>
        <w:t>درس دویست و هشتاد و پنجم</w:t>
      </w:r>
      <w:bookmarkEnd w:id="1523"/>
    </w:p>
    <w:p>
      <w:pPr>
        <w:pStyle w:val="Heading4"/>
        <w:numPr>
          <w:ilvl w:val="3"/>
          <w:numId w:val="1"/>
        </w:numPr>
        <w:rPr/>
      </w:pPr>
      <w:bookmarkStart w:id="1524" w:name="__RefHeading___Toc227237_3264237689"/>
      <w:bookmarkStart w:id="1525" w:name="_Toc559"/>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مسائل اقل و اکثر، بعضی از مسایل را مورد تعرض قرار داده‌اند که یک قسمت جنبه اصولی دارد، و بعضی از قسمتهای آن، جنبه فقهی دارد، و روی هم رفته مسایلی است کاملا مبتلا به، و در فقه مورد نیاز و احتیاج است</w:t>
      </w:r>
      <w:r>
        <w:rPr>
          <w:rFonts w:eastAsia="IRNazanin" w:cs="IRNazanin"/>
          <w:color w:val="111111"/>
          <w:sz w:val="28"/>
          <w:szCs w:val="28"/>
          <w:rtl w:val="true"/>
          <w:lang w:bidi="fa-IR"/>
        </w:rPr>
        <w:t>.</w:t>
      </w:r>
    </w:p>
    <w:p>
      <w:pPr>
        <w:pStyle w:val="Heading4"/>
        <w:numPr>
          <w:ilvl w:val="3"/>
          <w:numId w:val="1"/>
        </w:numPr>
        <w:rPr/>
      </w:pPr>
      <w:bookmarkStart w:id="1526" w:name="__RefHeading___Toc227239_3264237689"/>
      <w:bookmarkStart w:id="1527" w:name="_Toc560"/>
      <w:bookmarkEnd w:id="1526"/>
      <w:r>
        <w:rPr>
          <w:rtl w:val="true"/>
        </w:rPr>
        <w:t>وظیفۀ مکلّف در صورت ترک جزء غفلتا</w:t>
      </w:r>
      <w:bookmarkEnd w:id="1527"/>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مسایل که به تناسب با مسأله اقل و اکثر که در باب اجزا مطرح بود که اگر یک مرکبی از ناحیه مولا مأمور به قرار بگیرد و این مرکب، دارای اجزای معلومه باشد و بعضی از اجزایش مورد شک باشد که آیا جزئیت دارد یا جزئیت ندارد، مثل مسألۀ نماز و مثال سوره‌ای که عرض می‌کردیم حالا به تناسب با این مسأله، یک مسأله دیگری مطرح است و آن این است که اگر یک شیئی فی الجمله جزئیتش ثابت شده باشد، می‌دانیم که اجمالا جزئیت دارد، و دلیل بر جزئیتش قائم شده لکن دلیل، اطلاق ندارد و جزئیت را به نحو اجمال ثابت می‌کند نه به نحو اطلاق ثابت بکند، حالا که به نحو اجمال ثابت شد،</w:t>
      </w:r>
      <w:bookmarkStart w:id="1528" w:name="pg13711_332252"/>
    </w:p>
    <w:p>
      <w:pPr>
        <w:pStyle w:val="BookText"/>
        <w:rPr/>
      </w:pPr>
      <w:bookmarkEnd w:id="1528"/>
      <w:r>
        <w:rPr>
          <w:rFonts w:ascii="IRNazanin" w:hAnsi="IRNazanin" w:eastAsia="IRNazanin"/>
          <w:color w:val="111111"/>
          <w:sz w:val="28"/>
          <w:sz w:val="28"/>
          <w:szCs w:val="28"/>
          <w:rtl w:val="true"/>
          <w:lang w:bidi="fa-IR"/>
        </w:rPr>
        <w:t>می‌دانیم در حال توجه و در حال التفات و عدم غفلت، این بلا اشکال جزء است که اگر کسی عمدا اخلال به او بکند با توجه و التفات، این مأمور به را انجام نداده، این مأمور به با مأتی به موافقت پیدا نکرده لکن نمی‌دانیم که اگر کسی سهوا و غفلتا این جزء را ترک بکند و مأتی به فاقد این جزء باشد لکن فقدانش مستند به غفلت و سهو و نسیان باشد، آیا در اینجا مسأله چطور است؟ آیا اصالة البرائة العقلیه در اینجا جریان پیدا می‌کند یا نه؟ آیا اصالة البرائة الشرعیه در اینجا جریان پیدا می‌کند یا نه؟ ما فعلا بحث را در برائت عقلیه و اصل عقلی متمرکز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به این صورت است که کسی در محل نزاع و محل بحث، نقطه ابهامی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آنجایی است که یک شیئی فی الجمله جزئیتش ثابت شده، نه دلیل داریم بر اینکه به‌طور اطلاق جزئیت دارد و نه دلیلی بر عدم جزئیت در غیر آن حال فی الجمله داریم فقط می‌دانیم که اگر در حال توجه و التفات، اخلال به این جزء بشود، این عمل فاسدا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برای ما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از دلیل جزئیت استفاده کرده‌ایم اما اگر کسی غفلتا آن را ترک کرد و با عدم توجه، عملش فاقد آن جزء شد، فرض کنید در باب نماز، نمازی که خوانده، فاقد سوره است و سوره هم فی الجمله دلیل بر جزئیت دارد، آیا از نظر اصالة البرائه العقلیه و اصل عقلی در اینجا چه باید گفت؟ آیا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 یا این نماز صحیح است؟</w:t>
      </w:r>
    </w:p>
    <w:p>
      <w:pPr>
        <w:pStyle w:val="BookText"/>
        <w:rPr/>
      </w:pPr>
      <w:r>
        <w:rPr>
          <w:rFonts w:ascii="IRNazanin" w:hAnsi="IRNazanin" w:eastAsia="IRNazanin"/>
          <w:color w:val="111111"/>
          <w:sz w:val="28"/>
          <w:sz w:val="28"/>
          <w:szCs w:val="28"/>
          <w:rtl w:val="true"/>
          <w:lang w:bidi="fa-IR"/>
        </w:rPr>
        <w:t>باز توجه داشته باشید که ما به قواعد دیگر مثل حدیث لا تعاد و امثال ذلک کاری نداریم، آنها را هم ان شاء الله در آینده بحث می‌کنیم فقط ما هستیم و عقل و اینکه نمازی که واقع شده، فاقد سوره‌ای است که فرضا دلیل بر جزئیت به نحو اجمال قائم شده و قدر متیقنش، صورت تعمّد و التفات است، حالا این نماز که فاقد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صحیحتا، لا تجب اعادتها أم تکون باطلة و تجب اعادتها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اینهاست</w:t>
      </w:r>
      <w:r>
        <w:rPr>
          <w:rFonts w:eastAsia="IRNazanin" w:cs="IRNazanin"/>
          <w:color w:val="111111"/>
          <w:sz w:val="28"/>
          <w:szCs w:val="28"/>
          <w:rtl w:val="true"/>
          <w:lang w:bidi="fa-IR"/>
        </w:rPr>
        <w:t>.</w:t>
      </w:r>
    </w:p>
    <w:p>
      <w:pPr>
        <w:pStyle w:val="Heading4"/>
        <w:numPr>
          <w:ilvl w:val="3"/>
          <w:numId w:val="1"/>
        </w:numPr>
        <w:rPr/>
      </w:pPr>
      <w:bookmarkStart w:id="1529" w:name="__RefHeading___Toc227241_3264237689"/>
      <w:bookmarkStart w:id="1530" w:name="_Toc561"/>
      <w:bookmarkEnd w:id="1529"/>
      <w:r>
        <w:rPr>
          <w:rtl w:val="true"/>
        </w:rPr>
        <w:t>اشتراک جزء بین حال توجه و غفلت از نظر مرحوم شیخ</w:t>
      </w:r>
      <w:r>
        <w:rPr>
          <w:rtl w:val="true"/>
        </w:rPr>
        <w:t>(</w:t>
      </w:r>
      <w:r>
        <w:rPr>
          <w:rtl w:val="true"/>
        </w:rPr>
        <w:t>ره</w:t>
      </w:r>
      <w:r>
        <w:rPr>
          <w:rtl w:val="true"/>
        </w:rPr>
        <w:t>)</w:t>
      </w:r>
      <w:bookmarkEnd w:id="1530"/>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عمل، باطل است، باید اعاده بشود برای اینکه هرچیزی که در حال توجه، جزئیت داشته باشد، لا محاله در حال غفلت هم جزئیت دارد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نمی‌توانیم جزئیت را به حال تعمد و التفات اختصاص</w:t>
      </w:r>
      <w:bookmarkStart w:id="1531" w:name="pg13711_332253"/>
    </w:p>
    <w:p>
      <w:pPr>
        <w:pStyle w:val="BookText"/>
        <w:rPr/>
      </w:pPr>
      <w:bookmarkEnd w:id="1531"/>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در حال عمد جزئیت پیدا کرد حتما در حال غفلت هم جزئیت دارد و لازمه جزئیتش در حال غفلت، این است که این عملی که بدون این واقع شده چون مطابق با مأمور به نبوده و فاقد بعضی از خصوصیات مأمور به بوده،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خیلی صریحتر از این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جزء فی حال العمد، فهو جزء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این راه ندارد و ما نمی‌توانیم جزئیت را به حال عمد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عمد، جزئیت پیدا بکند، کأنّ مثل مرض مسری در حال غفلت هم لا محاله باید جزئیت داشته باشد</w:t>
      </w:r>
      <w:r>
        <w:rPr>
          <w:rFonts w:eastAsia="IRNazanin" w:cs="IRNazanin"/>
          <w:color w:val="111111"/>
          <w:sz w:val="28"/>
          <w:szCs w:val="28"/>
          <w:rtl w:val="true"/>
          <w:lang w:bidi="fa-IR"/>
        </w:rPr>
        <w:t>.</w:t>
      </w:r>
    </w:p>
    <w:p>
      <w:pPr>
        <w:pStyle w:val="Heading4"/>
        <w:numPr>
          <w:ilvl w:val="3"/>
          <w:numId w:val="1"/>
        </w:numPr>
        <w:rPr/>
      </w:pPr>
      <w:bookmarkStart w:id="1532" w:name="__RefHeading___Toc227243_3264237689"/>
      <w:bookmarkStart w:id="1533" w:name="_Toc562"/>
      <w:bookmarkEnd w:id="1532"/>
      <w:r>
        <w:rPr>
          <w:rtl w:val="true"/>
        </w:rPr>
        <w:t>دلیل مرحوم شیخ</w:t>
      </w:r>
      <w:r>
        <w:rPr>
          <w:rtl w:val="true"/>
        </w:rPr>
        <w:t>(</w:t>
      </w:r>
      <w:r>
        <w:rPr>
          <w:rtl w:val="true"/>
        </w:rPr>
        <w:t>ره</w:t>
      </w:r>
      <w:r>
        <w:rPr>
          <w:rtl w:val="true"/>
        </w:rPr>
        <w:t xml:space="preserve">) </w:t>
      </w:r>
      <w:r>
        <w:rPr>
          <w:rtl w:val="true"/>
        </w:rPr>
        <w:t>بر بطلان عمل فاقد جزء در صورت غفلت</w:t>
      </w:r>
      <w:bookmarkEnd w:id="1533"/>
    </w:p>
    <w:p>
      <w:pPr>
        <w:pStyle w:val="BookText"/>
        <w:rPr/>
      </w:pPr>
      <w:r>
        <w:rPr>
          <w:rFonts w:ascii="IRNazanin" w:hAnsi="IRNazanin" w:eastAsia="IRNazanin"/>
          <w:color w:val="111111"/>
          <w:sz w:val="28"/>
          <w:sz w:val="28"/>
          <w:szCs w:val="28"/>
          <w:rtl w:val="true"/>
          <w:lang w:bidi="fa-IR"/>
        </w:rPr>
        <w:t>بعد در مقام تعلیل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کنید این آدم شروع کرد به نماز، در اول شروعش به نماز، چه تکلیفی به او توجه پیدا کرده است؟ تکلیف به صلاة مع السوره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رسید به آن محلی که باید سوره را انجام بدهد و غفلت کرد از سوره و بطور کلی سوره را فراموش کرد، غفلت سبب نمی‌شود که امر تغییر بکند و تکلیف عوض بشود برای اینکه اگر تکلیف بخواهد عوض بشود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الغافل لا یجب علیک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غافل که نمی‌شود خطاب غافل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به غافل، غافل بگویند، غفلتش از بین می‌برد و سهوش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یتوجه الیه انه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توجه پیدا می‌کند که در موقع خواندن سوره غافل بوده و الا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ملتفتا الی انه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غفلتش پیدا بکند فوری غفلتش برداشته می‌شود، وقتی که غفلتش برطرف می‌شود، موضوع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ملتفت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المتلفت یجب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غافل چطور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الغافل یجب علیک کذا او لا یجب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بخواهید خطاب غافلا را به او متوجه بکنید، عنوان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به غفلتش پیدا بکند، موضوع غافلا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امر به صلاة مع السوره که از اول نماز به او متوجه بوده، حالا که رسید به موضعی که باید سوره را قرائت بکند و غفلت کرد از اینکه سوره را قرائت بکند، نمی‌شود این امر تغییر بکند و تکلیف عوض بشود و خطاب غافلا به او متوجه بشود، لذا تکلیف، همان تکلیف است منتها ضمن اینکه برای غافل هم همان تکلیف عامد وجود دارد اما در عین حال در حال غفلت هم نمی‌شود در آن حال، مکلّف به انجام سوره باشد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اینجا دوتا اشکال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نمی‌شود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الغافل</w:t>
      </w:r>
      <w:bookmarkStart w:id="1534" w:name="pg13711_332254"/>
    </w:p>
    <w:p>
      <w:pPr>
        <w:pStyle w:val="BookText"/>
        <w:rPr/>
      </w:pPr>
      <w:bookmarkEnd w:id="1534"/>
      <w:r>
        <w:rPr>
          <w:rFonts w:ascii="IRNazanin" w:hAnsi="IRNazanin" w:eastAsia="IRNazanin"/>
          <w:color w:val="111111"/>
          <w:sz w:val="28"/>
          <w:sz w:val="28"/>
          <w:szCs w:val="28"/>
          <w:rtl w:val="true"/>
          <w:lang w:bidi="fa-IR"/>
        </w:rPr>
        <w:t>لا یجب علیک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غفلتش از بین می‌رود و نمی‌شود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انک غافلا یجب علیک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این برایش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بطور کلی غفلت از سوره کرده، قدرت ندارد سوره را انجام بدهد، مقدورش نیست سوره را انجام بدهد لذا ما هستیم و یک امر قبل از غفلت که به او توجه پیدا کرد به اینکه باید نماز مع السوره خوانده بشود، و مسألۀ غفلت که حادث شد، نتوانست وضع را تغییر بدهد و موجب تغییر تکلیف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مسأله‌ای که بوجود آمد اینکه در حال غفلت نماز را بدون سوره به آخر رساند و بعد از نماز رفع غفلت 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حساب می‌کند می‌بیند یک تکلیف به صلاة مع السوره به او توجه پیدا کرده، و این عملی را هم که در خارج انجام داده، نتوانسته جوابگوی این تکلیف مولا بشود، برای اینکه عملش فاقد سوره بوده، فاقد جزء بوده لذاست که عقل در اینجا حکم می‌کند به وجوب الاعاده تا اینکه مأتی به با مأمور به موافقت پیدا بکند</w:t>
      </w:r>
      <w:r>
        <w:rPr>
          <w:rFonts w:eastAsia="IRNazanin" w:cs="IRNazanin"/>
          <w:color w:val="111111"/>
          <w:sz w:val="28"/>
          <w:szCs w:val="28"/>
          <w:rtl w:val="true"/>
          <w:lang w:bidi="fa-IR"/>
        </w:rPr>
        <w:t>.</w:t>
      </w:r>
    </w:p>
    <w:p>
      <w:pPr>
        <w:pStyle w:val="Heading4"/>
        <w:numPr>
          <w:ilvl w:val="3"/>
          <w:numId w:val="1"/>
        </w:numPr>
        <w:rPr/>
      </w:pPr>
      <w:bookmarkStart w:id="1535" w:name="__RefHeading___Toc227245_3264237689"/>
      <w:bookmarkStart w:id="1536" w:name="_Toc563"/>
      <w:bookmarkEnd w:id="1535"/>
      <w:r>
        <w:rPr>
          <w:rtl w:val="true"/>
        </w:rPr>
        <w:t>بررسی کلام مرحوم شیخ</w:t>
      </w:r>
      <w:r>
        <w:rPr>
          <w:rtl w:val="true"/>
        </w:rPr>
        <w:t>(</w:t>
      </w:r>
      <w:r>
        <w:rPr>
          <w:rtl w:val="true"/>
        </w:rPr>
        <w:t>ره</w:t>
      </w:r>
      <w:r>
        <w:rPr>
          <w:rtl w:val="true"/>
        </w:rPr>
        <w:t xml:space="preserve">) </w:t>
      </w:r>
      <w:r>
        <w:rPr>
          <w:rtl w:val="true"/>
        </w:rPr>
        <w:t>از نظر مقام ثبوت و مقام اثبات</w:t>
      </w:r>
      <w:bookmarkEnd w:id="1536"/>
    </w:p>
    <w:p>
      <w:pPr>
        <w:pStyle w:val="BookText"/>
        <w:rPr/>
      </w:pPr>
      <w:r>
        <w:rPr>
          <w:rFonts w:ascii="IRNazanin" w:hAnsi="IRNazanin" w:eastAsia="IRNazanin"/>
          <w:color w:val="111111"/>
          <w:sz w:val="28"/>
          <w:sz w:val="28"/>
          <w:szCs w:val="28"/>
          <w:rtl w:val="true"/>
          <w:lang w:bidi="fa-IR"/>
        </w:rPr>
        <w:t>این بیان مرحوم شیخ در کتاب رسایل از آن بیانهایی است که به دنبالش جنجال فراوان به پا شده، و حرفهای زیادی در این رابطه گفته شده، و جوابهای زیادی از مرحوم شیخ داده شده که ما ان شاء الله بعضی از آن جوابها را بعدا ذکر می‌کنیم لکن قبل از آن‌که به آن جوابها برسیم اینجا یک سؤالی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آن این است که اینکه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جزءا فی حال العمد فهو جزء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حال عمد، جزئیت پیدا کرد لا محاله باید در حال غفلت هم جزئیت پیدا بکند، آیا شما این حرف را در رابطه با مقام ثبوت می‌زنید یا در رابطه با مقام اثبات؟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مرحوم شیخ سؤال کنیم که آیا قبل از آنکه ما به مقام خطاب غافل و مقام اثبات برسیم اصلا این معنا قابل تصور هست که یک چیزی جزئیت مطلقه داشته باشد و یک چیزی جزئیت فی خصوص حال العمد داشته باشد؟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مقام تصور جزئیت و مقام ثبوت جزئیت آیا این معنا امکان پذیر هست یا نه؟ آیا امکان ندارد که مثلا بین سوره و بین تکبیرة الاحرام از نظر مقام ثبوت فرق باشد، و فرقش به این کیفیت باشد که دخالت تکبیرة الاحرام و جزئیت تکبیرة الاحرام برای نماز، یک جزئیت مطلقه باشد که بین حال عمد و حال غفلت، هیچ فرقی نکند یعنی این‌قدر تکبیرة الاحرام در باب صلاة نقش دارد که حتی کسی غفلتا هم تکبیرة</w:t>
      </w:r>
      <w:bookmarkStart w:id="1537" w:name="pg13711_332255"/>
    </w:p>
    <w:p>
      <w:pPr>
        <w:pStyle w:val="BookText"/>
        <w:rPr/>
      </w:pPr>
      <w:bookmarkEnd w:id="1537"/>
      <w:r>
        <w:rPr>
          <w:rFonts w:ascii="IRNazanin" w:hAnsi="IRNazanin" w:eastAsia="IRNazanin"/>
          <w:color w:val="111111"/>
          <w:sz w:val="28"/>
          <w:sz w:val="28"/>
          <w:szCs w:val="28"/>
          <w:rtl w:val="true"/>
          <w:lang w:bidi="fa-IR"/>
        </w:rPr>
        <w:t>الاحرام را انجام ندهد، اصلا جزء نماز تحقق پیدا نکرده، اما در باب سوره، سوره ارتباط دارد با نماز، جزئیت دارد برای نماز، لکن جزئیتش مانند جزئیت تکبیرة الاحرام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توجه به سوره داشته باشد و التفات به سوره داشته باشد، در این حال، سوره جزئیت برای نماز دارد، اما اگر کسی فراموش کرد و غفلت کرد، مسأله اینطور نیست، کما اینکه در باب ارکان و غیرارکان همین فرق را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مشهور فرق بین اجزای رکنیه و اجزای غیررکنیه همین است که اجزای رکنیه نقششان در مأمور به به قدری قوی است که اگر در حال غفلت هم آنها ترک بشود مأمور به تحقق پیدا نمی‌کند اما اجزای غیر رکنیه نقش و دخالتشان در مأمور به اختصاص به حال توجه و التفات دارد</w:t>
      </w:r>
      <w:r>
        <w:rPr>
          <w:rFonts w:eastAsia="IRNazanin" w:cs="IRNazanin"/>
          <w:color w:val="111111"/>
          <w:sz w:val="28"/>
          <w:szCs w:val="28"/>
          <w:rtl w:val="true"/>
          <w:lang w:bidi="fa-IR"/>
        </w:rPr>
        <w:t>.</w:t>
      </w:r>
    </w:p>
    <w:p>
      <w:pPr>
        <w:pStyle w:val="Heading4"/>
        <w:numPr>
          <w:ilvl w:val="3"/>
          <w:numId w:val="1"/>
        </w:numPr>
        <w:rPr/>
      </w:pPr>
      <w:bookmarkStart w:id="1538" w:name="__RefHeading___Toc227247_3264237689"/>
      <w:bookmarkStart w:id="1539" w:name="_Toc564"/>
      <w:bookmarkEnd w:id="1538"/>
      <w:r>
        <w:rPr>
          <w:rtl w:val="true"/>
        </w:rPr>
        <w:t>بطلان ملازمه ثبوتی بین جزئیت جزء در حال عمد و غفلت</w:t>
      </w:r>
      <w:bookmarkEnd w:id="1539"/>
    </w:p>
    <w:p>
      <w:pPr>
        <w:pStyle w:val="BookText"/>
        <w:rPr/>
      </w:pPr>
      <w:r>
        <w:rPr>
          <w:rFonts w:ascii="IRNazanin" w:hAnsi="IRNazanin" w:eastAsia="IRNazanin"/>
          <w:color w:val="111111"/>
          <w:sz w:val="28"/>
          <w:sz w:val="28"/>
          <w:szCs w:val="28"/>
          <w:rtl w:val="true"/>
          <w:lang w:bidi="fa-IR"/>
        </w:rPr>
        <w:t>پس اگر مرحوم شیخ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بین این دوتا ملازمه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جزءا فی حال العمد فهو جزء فی حال الغفلة و لا یمکن التفکیک بینهما حتی فی مثام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البطلان است و بلا اشکال مراد مرحوم شیخ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مقام اثبات موردنظر شیخ باشد، و ظاهرا هم همین مقام موردنظر شیخ است، شیخ می‌خواهد بفرماید که برای مولا در مقام اثبات و بیان و در مقام افهام و تبلیغ به مکلف، راهی باز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 جزئیتش منحصر به حال تعمد است، اما اگر غفلت شد، این دیگر لیس بجزء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این حرف را بزند لازمه‌اش این است که خطاب را به متوجه غافل بکند، و اگر خطاب متوجه غافل شد، با توجه به عنوان غافل، از عنوان غافل بودن بیرون می‌آید و رفع غفلت از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راه عادی و معمولی برای شما درست می‌کنیم، یک راه طبیعی برای شما درست می‌کنیم که از این راه طبیعی مولا می‌تواند به مقصود خودش برسد و بین جزئیت عمد و جزئیت مطلقه، تفکیک بکند بدون اینکه اصلا عنوان غافل و خطاب به غافل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همین است که یک مقدارش را خود مرحوم شیخ بیان کرده‌اند لکن متأسفانه نتیجه دیگری از آن گرفته‌اند</w:t>
      </w:r>
      <w:r>
        <w:rPr>
          <w:rFonts w:eastAsia="IRNazanin" w:cs="IRNazanin"/>
          <w:color w:val="111111"/>
          <w:sz w:val="28"/>
          <w:szCs w:val="28"/>
          <w:rtl w:val="true"/>
          <w:lang w:bidi="fa-IR"/>
        </w:rPr>
        <w:t>.</w:t>
      </w:r>
    </w:p>
    <w:p>
      <w:pPr>
        <w:pStyle w:val="Heading4"/>
        <w:numPr>
          <w:ilvl w:val="3"/>
          <w:numId w:val="1"/>
        </w:numPr>
        <w:rPr/>
      </w:pPr>
      <w:bookmarkStart w:id="1540" w:name="__RefHeading___Toc227249_3264237689"/>
      <w:bookmarkStart w:id="1541" w:name="_Toc565"/>
      <w:bookmarkEnd w:id="1540"/>
      <w:r>
        <w:rPr>
          <w:rtl w:val="true"/>
        </w:rPr>
        <w:t>طریقۀ شمول تکلیف نسبت به غافل</w:t>
      </w:r>
      <w:bookmarkEnd w:id="1541"/>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این است که اگر مولا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همه باید نماز مع سوره</w:t>
      </w:r>
      <w:bookmarkStart w:id="1542" w:name="pg13711_332256"/>
    </w:p>
    <w:p>
      <w:pPr>
        <w:pStyle w:val="BookText"/>
        <w:rPr/>
      </w:pPr>
      <w:bookmarkEnd w:id="1542"/>
      <w:r>
        <w:rPr>
          <w:rFonts w:ascii="IRNazanin" w:hAnsi="IRNazanin" w:eastAsia="IRNazanin"/>
          <w:color w:val="111111"/>
          <w:sz w:val="28"/>
          <w:sz w:val="28"/>
          <w:szCs w:val="28"/>
          <w:rtl w:val="true"/>
          <w:lang w:bidi="fa-IR"/>
        </w:rPr>
        <w:t>بخوانید، همه نماز بخوانید و نمازتان مع سوره باشد، لکن در مقام پیاده شدن، خود مولا می‌داند که آنهایی که ملتفت و متعمد هستند، سوره را انجام می‌دهند و آنهایی که غافل هستند، سوره از آنها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همین بوده که جزئیت سوره، یک جزئیت مطلقه نبوده، جزئیتش به حال عمد و به حال التفات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جزئیت را برای غافل از بین ببریم، مستلزم خطاب آخر نیست تا اینکه عزا بگیریم که مولا می‌خواهد چه عنوانی در این خطاب آخر بکار ببرد زیرا هر عنوانی را مولا بخواهد در آن مطرح بکند، معنایش بیدار کردن غافل است، معنایش رفع غفلت از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خطاب دیگر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خطاب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معمولی به جمیع مکلفین خطاب می‌کند که شامل عامد و ملتفت و غافل و همه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یجب ان یکون صلاتکم مع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مقام پیاده شدن، این دوطور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ملتفت هستند نمازشان مع السوره خواهد بود، و آنهایی که غیر ملتفت هستند نمازشان مع فقد السوره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همین را می‌خواسته، هدف باطنی مولا، همین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اینجا مسأله‌ای پیش می‌آید که بعد از آن‌که نماز مکلف تمام شد و رفع غفلت از او شد و یادش آمد که نماز مع السوره را انجام نداده و از طرفی هم او که عالم نیست به اینکه در قلب مولا چه بوده است، او که نمی‌دانسته از نظر مقام ثبوت، بین غافل و بین ملتفت، فرق وجود داشته، اگر کسی علم غیب داشته، همه این مراحل را خوانده، اما فرض این است که این مکلف مواجه بوده با اینکه ایها الناس نمازتان مع السوره باشد، بعد او در مقام عمل، غفلت کرده، سوره نخوانده و بعد از نماز متحیّر ایستاده برای اینکه این احتمال هم جریان دارد که جزئیت سوره، جزئیت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مکلف باز نبوده تا این معنا را استکشاف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واجدا للسورة اذا کانت السورة جزءا فی خصوص حال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صحیح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جزء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باطل بوده، برای اینکه فاقد سوره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متحیر ایستاده نماز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واجدا للسورة، اذا کانت السورة جزءا فی خصوص حال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صحیح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جزءا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باطل بوده برای اینکه فاقد سوره بوده است</w:t>
      </w:r>
      <w:r>
        <w:rPr>
          <w:rFonts w:eastAsia="IRNazanin" w:cs="IRNazanin"/>
          <w:color w:val="111111"/>
          <w:sz w:val="28"/>
          <w:szCs w:val="28"/>
          <w:rtl w:val="true"/>
          <w:lang w:bidi="fa-IR"/>
        </w:rPr>
        <w:t>.</w:t>
      </w:r>
    </w:p>
    <w:p>
      <w:pPr>
        <w:pStyle w:val="Heading4"/>
        <w:numPr>
          <w:ilvl w:val="3"/>
          <w:numId w:val="1"/>
        </w:numPr>
        <w:rPr/>
      </w:pPr>
      <w:bookmarkStart w:id="1543" w:name="__RefHeading___Toc227251_3264237689"/>
      <w:bookmarkStart w:id="1544" w:name="_Toc566"/>
      <w:bookmarkEnd w:id="1543"/>
      <w:r>
        <w:rPr>
          <w:rtl w:val="true"/>
        </w:rPr>
        <w:t>اجرای اصالة البرائة از وجوب جزء در حال غفلت</w:t>
      </w:r>
      <w:bookmarkEnd w:id="1544"/>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مکلف متحیر ایستاده اینجا جایی است که ما از راه همان اصل عقلی به او</w:t>
      </w:r>
      <w:bookmarkStart w:id="1545" w:name="pg13711_332257"/>
    </w:p>
    <w:p>
      <w:pPr>
        <w:pStyle w:val="BookText"/>
        <w:rPr/>
      </w:pPr>
      <w:bookmarkEnd w:id="1545"/>
      <w:r>
        <w:rPr>
          <w:rFonts w:ascii="IRNazanin" w:hAnsi="IRNazanin" w:eastAsia="IRNazanin"/>
          <w:color w:val="111111"/>
          <w:sz w:val="28"/>
          <w:sz w:val="28"/>
          <w:szCs w:val="28"/>
          <w:rtl w:val="true"/>
          <w:lang w:bidi="fa-IR"/>
        </w:rPr>
        <w:t>کمک بکنیم و به مکلف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غفلت شده، شما در چه شک دارید؟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دارم که آیا سوره در حال غفلت هم شرطیت داشته 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اصل جزئیت سوره به نحو کلی شک می‌کردید، در همان اقل و اکثر در باب اجزا مگر اصالة البرائة العقلیه به شما نمی‌گفت که سوره، جزئیت ندارد؟ پس چه فرق می‌کند بین اینکه شما شک در جزئیت سوره به‌طور کلی داشته باشید مثل همان اقل و اکثر در باب اجزا یا اینکه جزئیتش را در حال تعمد بدانید اما در حال غفلت برای شما مشکوک باشد؟ شما الان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سوره در حال غفلت جزئیت داشته یا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قبح عقاب بلا بیان که در مسأله اقل و اکثر در اجزاء جریان پیدا می‌کرد، اینجا جریان پیدا می‌کند 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السورة لا یکون جزءا فی حال الغفلة لأن جزئیته فی حال الغفلة لم یدل علیه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بلا بیان جزئیت در این حال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مسأله اینطوری مشی کردیم هم مقام ثبوت کاملا روشن خواهد بود، هم در مقام اثبات گرفتاری برای مولا پیدا نشده، مسأله تعدد خطاب و خطابا آخر مطرح نبوده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خطاب دوم به چه کسی خطابش را متوجه بکند و به چه عنوانی خطاب را توجه بدهد؟ این گرفتاری هم برای مولا نیست مکلف هم بعد از آن‌که رفع غفلت از او شد می‌تواند به همان اصالة البرائة العقلیه مراجعه بکند و جزئیت در حال غفلت را بعد رفع غفلت کنار بزند و در نتیجه از نظر عقل، محکوم به وجوب اعاده و وجوب قضا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راهی که ملاحظه فرمودید یک راه خیلی طبیعی است بدون اینکه نیازمند به این باشد که ما یک حرفها و مسایلی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مشکله مرحوم شیخ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بیان شیخ چون بسیار بیان جنجال‌آفرینی بوده، لذا بزرگان اکثرا متأخرین از مرحوم شیخ حتی شاگردان مبرز خود مرحوم شیخ مثل مرحوم میرزای بزرگ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فتوای تنباکو، همه در مقام حل این مشکله برآمده‌اند و از شیخ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بعضی از این جوابها یا همه‌اش مطالب خوبی دارد اینها را هم ان شاء الله مورد بحث قرار می‌دهیم</w:t>
      </w:r>
      <w:r>
        <w:rPr>
          <w:rFonts w:eastAsia="IRNazanin" w:cs="IRNazanin"/>
          <w:color w:val="111111"/>
          <w:sz w:val="28"/>
          <w:szCs w:val="28"/>
          <w:rtl w:val="true"/>
          <w:lang w:bidi="fa-IR"/>
        </w:rPr>
        <w:t>.</w:t>
      </w:r>
    </w:p>
    <w:p>
      <w:pPr>
        <w:pStyle w:val="Heading4"/>
        <w:numPr>
          <w:ilvl w:val="3"/>
          <w:numId w:val="1"/>
        </w:numPr>
        <w:rPr/>
      </w:pPr>
      <w:bookmarkStart w:id="1546" w:name="__RefHeading___Toc227253_3264237689"/>
      <w:bookmarkStart w:id="1547" w:name="_Toc567"/>
      <w:bookmarkEnd w:id="1546"/>
      <w:r>
        <w:rPr>
          <w:rtl w:val="true"/>
        </w:rPr>
        <w:t>پرسش</w:t>
      </w:r>
      <w:r>
        <w:rPr>
          <w:rtl w:val="true"/>
        </w:rPr>
        <w:t>:</w:t>
      </w:r>
      <w:bookmarkEnd w:id="1547"/>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اشتراک جزء بین حال توجه و غفلت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عمل فاقد جزء در صورت غفلت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اشتراک جزء بین حال توجه و غفلت از نظر مقام ثبوت و مقام اثبات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ملازمه ثبوتی بین جزئیت جزء در حال عمد و غفلت چیست؟</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شمول تکلیف نسبت به غافل کدام است؟</w:t>
      </w:r>
      <w:bookmarkStart w:id="1548" w:name="pg13711_332259"/>
    </w:p>
    <w:p>
      <w:pPr>
        <w:pStyle w:val="Heading3"/>
        <w:numPr>
          <w:ilvl w:val="2"/>
          <w:numId w:val="1"/>
        </w:numPr>
        <w:rPr/>
      </w:pPr>
      <w:bookmarkStart w:id="1549" w:name="__RefHeading___Toc227255_3264237689"/>
      <w:bookmarkStart w:id="1550" w:name="_Toc568"/>
      <w:bookmarkEnd w:id="1548"/>
      <w:bookmarkEnd w:id="1549"/>
      <w:r>
        <w:rPr>
          <w:rtl w:val="true"/>
        </w:rPr>
        <w:t>درس دویست و هشتاد و ششم</w:t>
      </w:r>
      <w:bookmarkEnd w:id="1550"/>
    </w:p>
    <w:p>
      <w:pPr>
        <w:pStyle w:val="Heading4"/>
        <w:numPr>
          <w:ilvl w:val="3"/>
          <w:numId w:val="1"/>
        </w:numPr>
        <w:rPr/>
      </w:pPr>
      <w:bookmarkStart w:id="1551" w:name="__RefHeading___Toc227257_3264237689"/>
      <w:bookmarkStart w:id="1552" w:name="_Toc569"/>
      <w:bookmarkEnd w:id="1551"/>
      <w:r>
        <w:rPr>
          <w:rtl w:val="true"/>
        </w:rPr>
        <w:t>اشاره</w:t>
      </w:r>
      <w:bookmarkEnd w:id="15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جزئیت جزء نمی‌شود اختصاص به حال عمد پیدا بکند و اگر چیزی در حال عمد، جزئیت پیدا کرد، لا محاله باید در حال غفلت هم جزئیت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معنا این است که اگر جزئی فراموش شد و ما یک دلیل خارجی بر صحّت عمل نداشتیم، لا محاله باید حکم بکنیم به وجوب اعاده و اینکه این عمل مأتی به به‌درد نمی‌خورد، و مسقط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دیروز عرض کردیم</w:t>
      </w:r>
      <w:r>
        <w:rPr>
          <w:rFonts w:eastAsia="IRNazanin" w:cs="IRNazanin"/>
          <w:color w:val="111111"/>
          <w:sz w:val="28"/>
          <w:szCs w:val="28"/>
          <w:rtl w:val="true"/>
          <w:lang w:bidi="fa-IR"/>
        </w:rPr>
        <w:t>.</w:t>
      </w:r>
    </w:p>
    <w:p>
      <w:pPr>
        <w:pStyle w:val="Heading4"/>
        <w:numPr>
          <w:ilvl w:val="3"/>
          <w:numId w:val="1"/>
        </w:numPr>
        <w:rPr/>
      </w:pPr>
      <w:bookmarkStart w:id="1553" w:name="__RefHeading___Toc227259_3264237689"/>
      <w:bookmarkStart w:id="1554" w:name="_Toc570"/>
      <w:bookmarkEnd w:id="1553"/>
      <w:r>
        <w:rPr>
          <w:rtl w:val="true"/>
        </w:rPr>
        <w:t>رفع تکلیف از غافل در حال غفلت</w:t>
      </w:r>
      <w:bookmarkEnd w:id="1554"/>
    </w:p>
    <w:p>
      <w:pPr>
        <w:pStyle w:val="BookText"/>
        <w:rPr/>
      </w:pPr>
      <w:r>
        <w:rPr>
          <w:rFonts w:ascii="IRNazanin" w:hAnsi="IRNazanin" w:eastAsia="IRNazanin"/>
          <w:color w:val="111111"/>
          <w:sz w:val="28"/>
          <w:sz w:val="28"/>
          <w:szCs w:val="28"/>
          <w:rtl w:val="true"/>
          <w:lang w:bidi="fa-IR"/>
        </w:rPr>
        <w:t>در مقام جواب از ایشان جوابهای متعددی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از مرحوم میرزای بزرگ شیرازی که از تلامذه بزرگ مرحوم شیخ انصاری بوده، نقل شده است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حدی بیان مرحوم شیخ را پذیرفته‌اند و از راه دیگری خواسته‌اند زمینه‌ای برای جریان برائت عقلیه پیدا بکنند بطوری‌که اگر جزئی منسی واقع شد، بعد از رفع الغفلة و النسیان، دیگر اعاده آن عمل، لزوم نداشته باشد، و تکرار عمل، وجوب نداشته باشد</w:t>
      </w:r>
      <w:r>
        <w:rPr>
          <w:rFonts w:eastAsia="IRNazanin" w:cs="IRNazanin"/>
          <w:color w:val="111111"/>
          <w:sz w:val="28"/>
          <w:szCs w:val="28"/>
          <w:rtl w:val="true"/>
          <w:lang w:bidi="fa-IR"/>
        </w:rPr>
        <w:t>.</w:t>
      </w:r>
      <w:bookmarkStart w:id="1555" w:name="pg13711_332260"/>
    </w:p>
    <w:p>
      <w:pPr>
        <w:pStyle w:val="BookText"/>
        <w:rPr/>
      </w:pPr>
      <w:bookmarkEnd w:id="1555"/>
      <w:r>
        <w:rPr>
          <w:rFonts w:ascii="IRNazanin" w:hAnsi="IRNazanin" w:eastAsia="IRNazanin"/>
          <w:color w:val="111111"/>
          <w:sz w:val="28"/>
          <w:sz w:val="28"/>
          <w:szCs w:val="28"/>
          <w:rtl w:val="true"/>
          <w:lang w:bidi="fa-IR"/>
        </w:rPr>
        <w:t>ایشان از این راه وارد شده‌اند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 غفلت او موجب ترک بعضی از اجزا می‌شود و به علت غفلت، بعضی از اجزای مأمور به را فراموش می‌کند، تا مادامی که رفع غفلت از او نشده، اصلا هیچ تکلیفی ندارد، نه مکلف به انجام عمل مع هذا الجزء است و نه مکلف به انجام عمل بدون هذا الجزء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کونه غافلا و مادام کونه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مخاطب به هیچ خطابی نیست، مأمور به هیچ أمری نیست و هیچ تکلیفی به او توجه پیدا نکرده برای اینکه اگر بخواهیم او را مکلف بکنیم به مأمور به به ضمیمه این جزء منسی، این برای آدم ناسی، غیرمقدور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ناسی با فرض اینکه فراموش کرده و با فرض اینکه غافل است، مع ذلک بگوییم که در همین حال غفلت، وظیفه تو این بوده که این جزء را انجام بدهی، وقتی که او بدون اختیار جزء را فراموش می‌کند، در حال فراموشی دیگر قدرت بر انجام جزء ندارد، قدرت بر اتیان جزء در ردیف سایر اجزا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بگوییم که در حال غفلت، مأمور به این جزء است، این تکلیف به غیر مقدور است و تکلیف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لزوم این جزء است، معنایش این است که یک خطاب به‌عنوان غافل به او توجه پیدا بکند و به‌عنوان غافل، تکلیف به او متوجه بشود و همان‌طوری‌که مرحوم شیخ فرمودند، غافل را به‌عنوان غافل نمی‌شود مخاطب قرار دارد، به‌عنوان غافل نمی‌شود او را مکلف کرد برای اینکه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یتوجه الی غفلته و لا یری نفسه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غافل نمی‌بیند اگر بخواهیم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توجه به‌عنوان غافلا پیدا کرد، غفلتش از بین می‌رود، عنوان غافل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خطابی به‌عنوان غافل بخواهد به او تعلق بگیرد و دایره مأمور به را برای او محدود به ماعدای جزء منسی بکند، 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منسی هم بخواهد داخل در مأمور به باشد آن هم که ملاحظه فرمودید غیرمقدور است پس چه بگوییم؟</w:t>
      </w:r>
    </w:p>
    <w:p>
      <w:pPr>
        <w:pStyle w:val="Heading4"/>
        <w:numPr>
          <w:ilvl w:val="3"/>
          <w:numId w:val="1"/>
        </w:numPr>
        <w:rPr/>
      </w:pPr>
      <w:bookmarkStart w:id="1556" w:name="__RefHeading___Toc227261_3264237689"/>
      <w:bookmarkStart w:id="1557" w:name="_Toc571"/>
      <w:bookmarkEnd w:id="1556"/>
      <w:r>
        <w:rPr>
          <w:rtl w:val="true"/>
        </w:rPr>
        <w:t>وظیفۀ غافل از نظر میرزای شیرازی</w:t>
      </w:r>
      <w:r>
        <w:rPr>
          <w:rtl w:val="true"/>
        </w:rPr>
        <w:t>(</w:t>
      </w:r>
      <w:r>
        <w:rPr>
          <w:rtl w:val="true"/>
        </w:rPr>
        <w:t>ره</w:t>
      </w:r>
      <w:r>
        <w:rPr>
          <w:rtl w:val="true"/>
        </w:rPr>
        <w:t>)</w:t>
      </w:r>
      <w:bookmarkEnd w:id="1557"/>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مادامی که غافل است اصلا تکلیف ندارد منتها در این زمانی که غافل است، دو حالت ممکن است برای این غافل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غافلی است که اصلا مأمور به را در خارج انجام نداده مثل کسی که از اول زوال فرض کنید تا یک ساعت به غروب اصلا به‌طور کلی غافل از نماز بود، و در نتیجه، هیچ نمازی را انجام</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چنین غافلی رفع غفلت می‌شود اینجا دیگر جای اصالة البرائه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تکلیف به ذمه این آدم آمده،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را گرفته ولو اینکه در پنج ساعت از وقت غافل بوده، و مأمور به را انجام نداده اما حالایی که غفلت برطرف شد و توجه پیدا کرد به اینکه مأمور به را انجام نداده، در اینجا ما قاطع هستیم به اینکه تکلیفی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گریبان او را می‌گیرد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غافلی داریم که محل بحث ماست و آن کسی است که نماز خوانده لکن سوره را فراموش کرده، بعد از نماز هم فرض کنید یک ساعت به غروب توجه پیدا می‌کند به اینکه نماز را بدون سوره خوانده، آیا در اینجا مسأله چطور است؟ تا مادامی که غافل بود، هیچ تکلیفی نداشت، الان که توجه پیدا کرده، در شرایطی توجه پیدا کرده که مأمور به را ناقصا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اینجا هم قاطعید به اینکه تکلیف به او توجه پیدا کرده؟ این مثل آن کسی است که اصلا نماز نخوانده یا اینکه اینجا با آنجا فرق می‌کند؟ آنجا شما قاطعید به اینکه بعد از رفع غفلت، تکلیف گریبان این را می‌گیرد اما اینجایی که غفلت برطرف شد و مأمور به ناقصا انجام داده، باز هم شما یقین دارید به اینکه تکلیفی گریبان این را گرفت یا اینکه در ثبوت تکلیف اشکال دارید؟ بلا اشکال شما شاک در ثبوت تکلیف هستید و با شک در ثبوت تکلیف، اصالة البرائه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مکلف بوده؟ به مأمور تام به مرکب تام یا به مرکب ناقص؟ اگر مرکب تام مأمور به بوده، این در حال غفلت قدرت بر انجام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مأمور به بوده، ناقص باید به‌عنوان غافل مأمور به باشد برای اینکه ناقص که برای ملتفت معنا ندارد مأمور به باشد باید به‌عنوان غافل مأمور به باشد و خطاب به‌عنوان غافل همان‌طوری‌که شیخ انصاری فرمودند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فاقد للتکلیف و الخطاب و توجه الامر</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مسایل را بعد از رفع غفلت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الغفلة اگر هیچ کاری انجام نداده، جای اصالة البرائه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پیدا می‌کند اما آنجایی که مأمور به را ناقصا انجام داده و حالا رفع غفلت شده، باز هم شما یقین به ثبوت تکلیف دارید یا در اینجا شک دارید که آیا الان تکلیف به مرکب تام حادث شد یا حادث نشد؟ الان تکلیف تحقق پیدا کرد یا تکلیف تحقق پیدا نکرد؟ و چون شک در توجه تکلیف دارید مثل سایر شبهات وجوبیه که اصالة البرائة العقلیه در آن جریان پیدا می‌کند،</w:t>
      </w:r>
      <w:bookmarkStart w:id="1558" w:name="pg13711_332262"/>
    </w:p>
    <w:p>
      <w:pPr>
        <w:pStyle w:val="BookText"/>
        <w:rPr/>
      </w:pPr>
      <w:bookmarkEnd w:id="1558"/>
      <w:r>
        <w:rPr>
          <w:rFonts w:ascii="IRNazanin" w:hAnsi="IRNazanin" w:eastAsia="IRNazanin"/>
          <w:color w:val="111111"/>
          <w:sz w:val="28"/>
          <w:sz w:val="28"/>
          <w:szCs w:val="28"/>
          <w:rtl w:val="true"/>
          <w:lang w:bidi="fa-IR"/>
        </w:rPr>
        <w:t>عینا اینجا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اصالة البرائه جاری بکنیم؟ این راه از مرحوم میرزای بزرگ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جواب مرحوم شیخ راه خوبی است چون شیخ به کلی می‌خواستند جلوی اصالة البرائه را بگیرند اما این راهی که ایشان طی کردند منتهی به جریان اصالة البرائة العقلیه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جواب شیخ راه بدی نیست لکن اشکالش این است که یک قسمت از بیانات شیخ مورد قبول ایشان واقع شده و آن این است که به‌هیچ‌وجه نمی‌شود برای غافل یک مزیتی قائل شد و جزئیت را برای غافل منتفی کرد درحالی‌که با آن طریقی که ما دیروز ذکر کردیم یک راه سهل و آسانی برای این معنا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جوابهایی است که از مرحوم شیخ داده شده است</w:t>
      </w:r>
      <w:r>
        <w:rPr>
          <w:rFonts w:eastAsia="IRNazanin" w:cs="IRNazanin"/>
          <w:color w:val="111111"/>
          <w:sz w:val="28"/>
          <w:szCs w:val="28"/>
          <w:rtl w:val="true"/>
          <w:lang w:bidi="fa-IR"/>
        </w:rPr>
        <w:t>.</w:t>
      </w:r>
    </w:p>
    <w:p>
      <w:pPr>
        <w:pStyle w:val="Heading4"/>
        <w:numPr>
          <w:ilvl w:val="3"/>
          <w:numId w:val="1"/>
        </w:numPr>
        <w:rPr/>
      </w:pPr>
      <w:bookmarkStart w:id="1559" w:name="__RefHeading___Toc227263_3264237689"/>
      <w:bookmarkStart w:id="1560" w:name="_Toc572"/>
      <w:bookmarkEnd w:id="1559"/>
      <w:r>
        <w:rPr>
          <w:rtl w:val="true"/>
        </w:rPr>
        <w:t>طریقۀ شمول تکلیف نسبت به غافل از نظر مقرر کلام شیخ</w:t>
      </w:r>
      <w:r>
        <w:rPr>
          <w:rtl w:val="true"/>
        </w:rPr>
        <w:t>(</w:t>
      </w:r>
      <w:r>
        <w:rPr>
          <w:rtl w:val="true"/>
        </w:rPr>
        <w:t>ره</w:t>
      </w:r>
      <w:r>
        <w:rPr>
          <w:rtl w:val="true"/>
        </w:rPr>
        <w:t>)</w:t>
      </w:r>
      <w:bookmarkEnd w:id="1560"/>
    </w:p>
    <w:p>
      <w:pPr>
        <w:pStyle w:val="BookText"/>
        <w:rPr/>
      </w:pPr>
      <w:r>
        <w:rPr>
          <w:rFonts w:ascii="IRNazanin" w:hAnsi="IRNazanin" w:eastAsia="IRNazanin"/>
          <w:color w:val="111111"/>
          <w:sz w:val="28"/>
          <w:sz w:val="28"/>
          <w:szCs w:val="28"/>
          <w:rtl w:val="true"/>
          <w:lang w:bidi="fa-IR"/>
        </w:rPr>
        <w:t>یک جواب دیگر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اجلاء تلامذه مرحوم شیخ انصاری نقل می‌کنند که او در تقریراتی که در رابطه با کتاب علل الصلاة از مرحوم شیخ نوشته، در آن کتاب که بعنوان تقریرات مرحوم شیخ نوشته شده خود این مقرر، اظهارنظر کرده و یک راه حلی پیدا کرده و از استادشان شیخ اعظم انصاری یک جوابی داده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توضیحی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اختصاص دادن تکلیف به غافل به صورت خطاب متمسک بشویم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غفلت بیرون می‌آید، زوال غفلت تحقق پیدا می‌کند اما چه مانعی دارد مولا و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غیر الغافل الاتیان بالسورة فی الصلاة و لا یجب علی الغافل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اگر مولا اینطوری بیان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غیر الغافل عشرة اجزاء و 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برای غافل جزئیت ندارد، اگر مسأله اینطوری بیان شد، این کسی که غافل است، درست است که خودش را در حال الغفلة، غافل از تسعة اجزا نمی‌بیند، چون از غفلت خودش اطلاعی ندارد، بعدها می‌فهمد که غفلت تحقق پیدا کرده و الا در حال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الان این غافل خودش را غافل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خودش نمی‌بیند، به صورت خطاب هم نبوده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الغافل و فوری متذکر و متنبه بشود،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الناسی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سوره برای او جزئیت نداشته باشد بوده و اینطوری مانعی</w:t>
      </w:r>
      <w:bookmarkStart w:id="1561" w:name="pg13711_332263"/>
    </w:p>
    <w:p>
      <w:pPr>
        <w:pStyle w:val="BookText"/>
        <w:rPr/>
      </w:pPr>
      <w:bookmarkEnd w:id="1561"/>
      <w:r>
        <w:rPr>
          <w:rFonts w:ascii="IRNazanin" w:hAnsi="IRNazanin" w:eastAsia="IRNazanin"/>
          <w:color w:val="111111"/>
          <w:sz w:val="28"/>
          <w:sz w:val="28"/>
          <w:szCs w:val="28"/>
          <w:rtl w:val="true"/>
          <w:lang w:bidi="fa-IR"/>
        </w:rPr>
        <w:t>ندارد که مولا یک چنین بیانی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 هم خودش را غافل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که خودش را غافل نمی‌بیند می‌خواهیم ببینیم چه مشکله‌ای به وجود می‌آید؟ چه چیز موجب اشکالی در اینجا تحقق پیدا می‌کند؟ آیا این غافل نرفته نماز نه جزئی را انجام بدهد؟ غافل بوده نمازش هم نه جزء بوده چه اشکالی در مسأله است؟</w:t>
      </w:r>
    </w:p>
    <w:p>
      <w:pPr>
        <w:pStyle w:val="BookText"/>
        <w:rPr/>
      </w:pPr>
      <w:r>
        <w:rPr>
          <w:rFonts w:ascii="IRNazanin" w:hAnsi="IRNazanin" w:eastAsia="IRNazanin"/>
          <w:color w:val="111111"/>
          <w:sz w:val="28"/>
          <w:sz w:val="28"/>
          <w:szCs w:val="28"/>
          <w:rtl w:val="true"/>
          <w:lang w:bidi="fa-IR"/>
        </w:rPr>
        <w:t>فقط اشکال این است که خودش را غافل نمی‌دیده و از باب خطای در تطبیق خیال نمی‌کرده که تکلیف متوجه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در اینجا همین مشکله است و الا به حسب واقع، تسعة اجزاء را اتیان کرده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محقق شده، فقط یک مسأله خطای در تطبیق در اینجا بوجود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خطای در تطبیق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 زیادی داریم که بعنوان خطای در تطبیق، مسأله پیش می‌آید مثل اینکه کسی خیال می‌کند که نماز قضایی به عهده اوست، درحالی‌که ادا بر او واجب است، یا خیال می‌کند ادایی به عهده اوست در حالی‌که قضا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عنوان ادائیت و قضاییت، یک خطای در تطبیقی تحقق پیدا کرد، موجب بطلان عمل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خطای در تطبیق بوده، هیچ خطابی هم در کار نیست، یک عنوان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مصداق غافل است و در خارج هم تسعة اجزا را 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اینجا ملاحظه می‌کنید؟</w:t>
      </w:r>
    </w:p>
    <w:p>
      <w:pPr>
        <w:pStyle w:val="BookText"/>
        <w:rPr/>
      </w:pPr>
      <w:r>
        <w:rPr>
          <w:rFonts w:ascii="IRNazanin" w:hAnsi="IRNazanin" w:eastAsia="IRNazanin"/>
          <w:color w:val="111111"/>
          <w:sz w:val="28"/>
          <w:sz w:val="28"/>
          <w:szCs w:val="28"/>
          <w:rtl w:val="true"/>
          <w:lang w:bidi="fa-IR"/>
        </w:rPr>
        <w:t>یعنی به مرحوم شیخ انصاری این جواب را ذکر می‌کند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نمی‌تواند یک تکلیف دیگر داشته باشد و یک تکلیف مستقلی داشته باشد اگر ما مسأله را به این صورت پیاده کردیم هیچ‌گونه اشکالی بوجود نمی‌آید، در نتیجه، عمل هم صحیح است و اعاده و قضا هم بر او ترتب پیدا نمی‌کند</w:t>
      </w:r>
      <w:r>
        <w:rPr>
          <w:rFonts w:eastAsia="IRNazanin" w:cs="IRNazanin"/>
          <w:color w:val="111111"/>
          <w:sz w:val="28"/>
          <w:szCs w:val="28"/>
          <w:rtl w:val="true"/>
          <w:lang w:bidi="fa-IR"/>
        </w:rPr>
        <w:t>.</w:t>
      </w:r>
    </w:p>
    <w:p>
      <w:pPr>
        <w:pStyle w:val="Heading4"/>
        <w:numPr>
          <w:ilvl w:val="3"/>
          <w:numId w:val="1"/>
        </w:numPr>
        <w:rPr/>
      </w:pPr>
      <w:bookmarkStart w:id="1562" w:name="__RefHeading___Toc227265_3264237689"/>
      <w:bookmarkStart w:id="1563" w:name="_Toc573"/>
      <w:bookmarkEnd w:id="1562"/>
      <w:r>
        <w:rPr>
          <w:rtl w:val="true"/>
        </w:rPr>
        <w:t>لزوم تحریک و منبعث شدن از تکلیف</w:t>
      </w:r>
      <w:bookmarkEnd w:id="1563"/>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مناقشه کرده‌اند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برای اینکه اگر امر و بعثی از ناحیه مولا تحقق پیدا کرد باید یک صلاحیتی در این بعث وجود داشته باشد که مکلف از این بعث منبعث بشود و متحرک به این حرکت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باید یک چنین صلاحیتی داشته باشد و الا اگر بعث مولا نتواند این نقش را داشته باشد، مثل آن مثالی که ما یک وقت می‌زدیم در خطابات شخصیه اگر انسان یقین دارد که این امر خصوصی که به زید می‌کند، زید مخالفت خواهد کرد، اینجا</w:t>
      </w:r>
      <w:bookmarkStart w:id="1564" w:name="pg13711_332264"/>
    </w:p>
    <w:p>
      <w:pPr>
        <w:pStyle w:val="BookText"/>
        <w:rPr/>
      </w:pPr>
      <w:bookmarkEnd w:id="1564"/>
      <w:r>
        <w:rPr>
          <w:rFonts w:ascii="IRNazanin" w:hAnsi="IRNazanin" w:eastAsia="IRNazanin"/>
          <w:color w:val="111111"/>
          <w:sz w:val="28"/>
          <w:sz w:val="28"/>
          <w:szCs w:val="28"/>
          <w:rtl w:val="true"/>
          <w:lang w:bidi="fa-IR"/>
        </w:rPr>
        <w:t>اگر دواعی دیگر در کار نباشد، مسأله اتمام حجت و امثال ذلک در کار نباشد، بلکه روی مجرای بعث طبیعی پیش برویم، این کار، کار غیر عقلایی است که انسان بعث بکند یک کسی را که یقین دارد به اینکه منبعث نمی‌شود و تحت تأثیر این امر قرار نخواهد گرفت و لذا در مسأله کفار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عامه یک مسایل دیگری مطرح است، غیر از خطابات جزئیه و خطابات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مرحوم محقق نائینی می‌فرماید که هدف از بعث، این است که مکلف، منبعث بشود، لذا این صلاحیت باید در بعث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باید طوری باشد که مکلف از او منبعث بشود و تحت تأثیر او بتواند قرار بگیرد اما اگر یک جایی یک بعثی پیدا کردیم که هیچ‌وقت مکلف نمی‌تواند از او منبعث بشود و صلاحیت انبعاث به‌هیچ‌وجه در آن وجود ندارد، نمی‌توانیم چنین بعثی را تصحیح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بعثی درست است بلکه باید حکم بکنیم به اینکه این بعث، باطل است و این بعث، غلط است و در ما نحن فیه این‌طوری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الغافل تسعة اجزاء ماعدا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از این بعث منبعث می‌شود؟ آیا ملتفت می‌خواهد منبعث بشود؟ این چیزی نیست که به ملتفت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می‌خواهد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منبعث بشود؟ غافل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نفسه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به غفلت پیدا کند، غفلتش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نمی‌تواند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بعث و امر و ایجاب است، منبعث بشود ولو بصورت یک فرد شما تصور کنید، برای اینکه هر فردی یا ملتفت است یا غافل، ملتفت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منبعث نمی‌شود غافل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نفسه غافلا حتی ینبعث من هذا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این بعث منبعث می‌شود؟</w:t>
      </w:r>
    </w:p>
    <w:p>
      <w:pPr>
        <w:pStyle w:val="BookText"/>
        <w:rPr/>
      </w:pPr>
      <w:r>
        <w:rPr>
          <w:rFonts w:ascii="IRNazanin" w:hAnsi="IRNazanin" w:eastAsia="IRNazanin"/>
          <w:color w:val="111111"/>
          <w:sz w:val="28"/>
          <w:sz w:val="28"/>
          <w:szCs w:val="28"/>
          <w:rtl w:val="true"/>
          <w:lang w:bidi="fa-IR"/>
        </w:rPr>
        <w:t>بعد می‌فرماید که از اینجاست که بین ما نحن فیه و بین مسأله ادا و قضا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خطای در تطبیقش خطای در تطبیق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خطای در تطبیق تحقق پیدا می‌کند اما در ما نحن فیه این خطای در تطبیقش یک خطای در تطبیق دائمی است و با خطای در تطبیق دائمی ما بعث را صحیح نمی‌بینیم و چنین تکلیفی را جایز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مرحوم محقق نائینی از آن جواب اجله تلامذه شیخ بیان کرده است</w:t>
      </w:r>
      <w:r>
        <w:rPr>
          <w:rFonts w:eastAsia="IRNazanin" w:cs="IRNazanin"/>
          <w:color w:val="111111"/>
          <w:sz w:val="28"/>
          <w:szCs w:val="28"/>
          <w:rtl w:val="true"/>
          <w:lang w:bidi="fa-IR"/>
        </w:rPr>
        <w:t>.</w:t>
      </w:r>
    </w:p>
    <w:p>
      <w:pPr>
        <w:pStyle w:val="Heading4"/>
        <w:numPr>
          <w:ilvl w:val="3"/>
          <w:numId w:val="1"/>
        </w:numPr>
        <w:rPr/>
      </w:pPr>
      <w:bookmarkStart w:id="1565" w:name="__RefHeading___Toc227267_3264237689"/>
      <w:bookmarkStart w:id="1566" w:name="_Toc574"/>
      <w:bookmarkEnd w:id="1565"/>
      <w:r>
        <w:rPr>
          <w:rtl w:val="true"/>
        </w:rPr>
        <w:t>عدم ترتب فایده بر تکلیف مستقل نسبت به غافل</w:t>
      </w:r>
      <w:bookmarkEnd w:id="1566"/>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اینکه این جواب قابل مناقشه است لکن ما یک حرفی می‌خواهیم به بعضی از</w:t>
      </w:r>
    </w:p>
    <w:p>
      <w:pPr>
        <w:pStyle w:val="BookText"/>
        <w:rPr/>
      </w:pPr>
      <w:r>
        <w:rPr>
          <w:rFonts w:ascii="IRNazanin" w:hAnsi="IRNazanin" w:eastAsia="IRNazanin"/>
          <w:color w:val="111111"/>
          <w:sz w:val="28"/>
          <w:sz w:val="28"/>
          <w:szCs w:val="28"/>
          <w:rtl w:val="true"/>
          <w:lang w:bidi="fa-IR"/>
        </w:rPr>
        <w:t>اجله تلامذه شیخ بزنیم و آن این است که شما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بعنوان یک تکلیف مستقل برای غافل درست کردید چه فایده‌ای بر این تکلیف ترتب پیدا می‌کند؟ مولا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الغافل 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یک تکلیف مستقل آن هم علاوه بر تکلیفی که متوجه به ملتفت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یترتب علی هذا التکلیف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تکلیف اول ولو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آن نمی‌توانست هدف از این تکلیف دوم را تأمین بکند منتها غافل خودش را ملتفت می‌دید و در نتیجه سوره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خودش را ملتفت ببیند و سوره را ترک بکند به کجا لطمه می‌خورد؟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الملتفت عشرة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ملتفت هم نباشد آن‌طوری که ما دیروز ذکر کردیم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یجب علیکم الصلوة و الصلاة عشرة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کلمه ملتفت هم نیاورد درحالی‌که هدف مولا این است اگر کسی متوجه سوره باشد، سوره انجام نداده و اگر هم متوجه سوره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تکلیف اول، وافی به مراد مولا نیست که مجال و میدان برای تکلیف دوم و امر دوم وجود پیدا بکند یا همان تکلیف اول مولا را به تمام مقاصدش می‌رساند؟</w:t>
      </w:r>
    </w:p>
    <w:p>
      <w:pPr>
        <w:pStyle w:val="BookText"/>
        <w:rPr/>
      </w:pPr>
      <w:r>
        <w:rPr>
          <w:rFonts w:ascii="IRNazanin" w:hAnsi="IRNazanin" w:eastAsia="IRNazanin"/>
          <w:color w:val="111111"/>
          <w:sz w:val="28"/>
          <w:sz w:val="28"/>
          <w:szCs w:val="28"/>
          <w:rtl w:val="true"/>
          <w:lang w:bidi="fa-IR"/>
        </w:rPr>
        <w:t>تکلیف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یجب علیکم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جزء، آن‌که ملتفت است، ده جزء می‌خواند، آن‌که ناسی است، نه جزء می‌خواند، مولا هم باطنا مقصودش همین بوده که کسی که ناسی است، سوره برای او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جلوی تکلیف دوم را از این نظر می‌گیریم که تکلیف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ای فایدة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دخالتی در رسیدن مولا به غرض و به هدفش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تمام هدف و غرضش را از راه همان تکلیف اول تأمین می‌کند بدون اینکه یک حالت انتظاری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این نکته است که غافل هم وقتی که در مقام انجام عمل برمی‌آید، خودش را تحت تأثیر همان امر اول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اعتبار اینکه خودش را غافل نمی‌بیند، هیچ‌وقت خودش را تحت تأثیر امر دوم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امر دوم و عدم امر دوم علی نهج 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مولا از راه تکلیف اول به هدفش می‌رسد و از طرفی هم غافل همیشه خودش را متحرک به تحریک همان امر اول می‌بیند پس شما چه نیازی به تکلیف ثانی می‌توانید احساس بکنید که برای آن نیاز، مسأله تکلیف دوم را مطرح بکنیم؟</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هم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ذکر کرده‌اند که آن هم جواب</w:t>
      </w:r>
      <w:bookmarkStart w:id="1567" w:name="pg13711_332266"/>
    </w:p>
    <w:p>
      <w:pPr>
        <w:pStyle w:val="BookText"/>
        <w:rPr/>
      </w:pPr>
      <w:bookmarkEnd w:id="1567"/>
      <w:r>
        <w:rPr>
          <w:rFonts w:ascii="IRNazanin" w:hAnsi="IRNazanin" w:eastAsia="IRNazanin"/>
          <w:color w:val="111111"/>
          <w:sz w:val="28"/>
          <w:sz w:val="28"/>
          <w:szCs w:val="28"/>
          <w:rtl w:val="true"/>
          <w:lang w:bidi="fa-IR"/>
        </w:rPr>
        <w:t>خوبی است فی نفسه یعنی به‌عنوان جواب از مرحوم شیخ درست است لکن درعین حال احساس نیاز به آن راهی که ایشان در کتاب کفایه طی کرده‌اند، نمی‌شود زیرا همان طوری‌که دیروز عرض کردیم مولا می‌تواند با یک تکلیف به تمام غرض و هدف خودش برسد و هیچ استحاله‌ای و امثال ذلک تحقق پیدا نمی‌کند</w:t>
      </w:r>
      <w:r>
        <w:rPr>
          <w:rFonts w:eastAsia="IRNazanin" w:cs="IRNazanin"/>
          <w:color w:val="111111"/>
          <w:sz w:val="28"/>
          <w:szCs w:val="28"/>
          <w:rtl w:val="true"/>
          <w:lang w:bidi="fa-IR"/>
        </w:rPr>
        <w:t>.</w:t>
      </w:r>
    </w:p>
    <w:p>
      <w:pPr>
        <w:pStyle w:val="Heading4"/>
        <w:numPr>
          <w:ilvl w:val="3"/>
          <w:numId w:val="1"/>
        </w:numPr>
        <w:rPr/>
      </w:pPr>
      <w:bookmarkStart w:id="1568" w:name="__RefHeading___Toc227269_3264237689"/>
      <w:bookmarkStart w:id="1569" w:name="_Toc575"/>
      <w:bookmarkEnd w:id="1568"/>
      <w:r>
        <w:rPr>
          <w:rtl w:val="true"/>
        </w:rPr>
        <w:t>پرسش</w:t>
      </w:r>
      <w:r>
        <w:rPr>
          <w:rtl w:val="true"/>
        </w:rPr>
        <w:t>:</w:t>
      </w:r>
      <w:bookmarkEnd w:id="1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تکلیف از غافل در حال غفلت را از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جواب میرزای شیرازی در رفع تکلیف از غافل در حال غفلت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شمول تکلیف نسبت به غافل از نظر مقرر شیخ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تکلیف از غافل در حال غفلت را به طریقۀ فوق بیان کنید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تکلیف مستقل نسبت به غافل بیان کنید</w:t>
      </w:r>
      <w:r>
        <w:rPr>
          <w:rFonts w:eastAsia="IRNazanin" w:cs="IRNazanin"/>
          <w:color w:val="111111"/>
          <w:sz w:val="28"/>
          <w:szCs w:val="28"/>
          <w:rtl w:val="true"/>
          <w:lang w:bidi="fa-IR"/>
        </w:rPr>
        <w:t>.</w:t>
      </w:r>
      <w:bookmarkStart w:id="1570" w:name="pg13711_332267"/>
    </w:p>
    <w:p>
      <w:pPr>
        <w:pStyle w:val="Heading3"/>
        <w:numPr>
          <w:ilvl w:val="2"/>
          <w:numId w:val="1"/>
        </w:numPr>
        <w:rPr/>
      </w:pPr>
      <w:bookmarkStart w:id="1571" w:name="__RefHeading___Toc227271_3264237689"/>
      <w:bookmarkStart w:id="1572" w:name="_Toc576"/>
      <w:bookmarkEnd w:id="1570"/>
      <w:bookmarkEnd w:id="1571"/>
      <w:r>
        <w:rPr>
          <w:rtl w:val="true"/>
        </w:rPr>
        <w:t>درس دویست و هشتاد و هفتم</w:t>
      </w:r>
      <w:bookmarkEnd w:id="1572"/>
    </w:p>
    <w:p>
      <w:pPr>
        <w:pStyle w:val="Heading4"/>
        <w:numPr>
          <w:ilvl w:val="3"/>
          <w:numId w:val="1"/>
        </w:numPr>
        <w:rPr/>
      </w:pPr>
      <w:bookmarkStart w:id="1573" w:name="__RefHeading___Toc227273_3264237689"/>
      <w:bookmarkStart w:id="1574" w:name="_Toc577"/>
      <w:bookmarkEnd w:id="1573"/>
      <w:r>
        <w:rPr>
          <w:rtl w:val="true"/>
        </w:rPr>
        <w:t>اشاره</w:t>
      </w:r>
      <w:bookmarkEnd w:id="15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75" w:name="__RefHeading___Toc227275_3264237689"/>
      <w:bookmarkStart w:id="1576" w:name="_Toc578"/>
      <w:bookmarkEnd w:id="1575"/>
      <w:r>
        <w:rPr>
          <w:rtl w:val="true"/>
        </w:rPr>
        <w:t>اجرای برائت در جزء منسی در عبادت</w:t>
      </w:r>
      <w:bookmarkEnd w:id="1576"/>
    </w:p>
    <w:p>
      <w:pPr>
        <w:pStyle w:val="BookText"/>
        <w:rPr/>
      </w:pPr>
      <w:r>
        <w:rPr>
          <w:rFonts w:ascii="IRNazanin" w:hAnsi="IRNazanin" w:eastAsia="IRNazanin"/>
          <w:color w:val="111111"/>
          <w:sz w:val="28"/>
          <w:sz w:val="28"/>
          <w:szCs w:val="28"/>
          <w:rtl w:val="true"/>
          <w:lang w:bidi="fa-IR"/>
        </w:rPr>
        <w:t>بحث ما در این بود که اگر یک جزئی از اجزاء مأمور به، در حال نسیان ترک شد و از طرفی دلیل اجتهادی ولو اطلاق باشد، در این رابطه نداشته باشیم، و دست ما هم از دلیل لفظی به تمام خصوصیات کوتاه باشد، آیا در اینجا برائت عقلی جریان پیدا می‌کند بطوری‌که استفاده بکنیم که جزئیت، اختصاص به حال توجه داشته باشد و در حال نسیان، کمبود جزء، ضربه‌ای به مأمور به نزند؟</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رسایل نقل کردیم که ایشان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جزءا فی حال العمد فهو جزء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می‌فرمودند که نمی‌شود جزئیت اختصاص به حال عمد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جزئیت در حال عمد و جزئیت در حال غفلت،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شیخ این بود که اگر یک جزء به علت غفلت ترک شد، عمل باطل است و حتما باید عمل باوجوداین جزء آورده بشود</w:t>
      </w:r>
      <w:r>
        <w:rPr>
          <w:rFonts w:eastAsia="IRNazanin" w:cs="IRNazanin"/>
          <w:color w:val="111111"/>
          <w:sz w:val="28"/>
          <w:szCs w:val="28"/>
          <w:rtl w:val="true"/>
          <w:lang w:bidi="fa-IR"/>
        </w:rPr>
        <w:t>.</w:t>
      </w:r>
      <w:bookmarkStart w:id="1577" w:name="pg13711_332268"/>
    </w:p>
    <w:p>
      <w:pPr>
        <w:pStyle w:val="BookText"/>
        <w:rPr/>
      </w:pPr>
      <w:bookmarkEnd w:id="1577"/>
      <w:r>
        <w:rPr>
          <w:rFonts w:ascii="IRNazanin" w:hAnsi="IRNazanin" w:eastAsia="IRNazanin"/>
          <w:color w:val="111111"/>
          <w:sz w:val="28"/>
          <w:sz w:val="28"/>
          <w:szCs w:val="28"/>
          <w:rtl w:val="true"/>
          <w:lang w:bidi="fa-IR"/>
        </w:rPr>
        <w:t>در مقام جواب از شیخ جوابهایی داده شده بود، یک جوابی را مرحوم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را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شاگردان مرحوم شیخ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هم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ذکر کرده بودند و یک جوابی هم 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حرف به اینجا رسید که ما می‌توانیم از راه برائت عقلیه و قبح عقاب بلا بیان، این مسأله را حل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آن مقداری که دلیل بر آن قائم شده، جزئیت در حال ذکر است، جزئیت در حال عمد است، جزئیت در حال التفات است، و اما جزئیت در حال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لنا و لم یرد من المولی بیان بالاضافة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رابطه، بیانی از ناحیۀ 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به قاعدۀ قبح عقاب بلا بیان تمسک بکنیم و جزئیت در حال غفلت که بیانی از مولا در این رابطه وارد نشده است را کنار بگذاریم و نتیجتا حکم بکنیم به اینکه عملی که فاقد این جزء است و غفلت، مانع تحقق این جزء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بحثها در این رابطه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از بحث باقی مانده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خاصی هم در این جهت بیان کرده‌اند و آن این است که این نسیانی که در رابطۀ با جزء پیش می‌آید و انسان فراموش می‌کند جزء را انجام بدهد،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نسیان فی بعض الوقت است، و یک وقت نسیان مستوعب جمیع اجزاء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اول ظهر وارد نماز می‌شود، یک جزء را فراموش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ادله دیگر را کار نداریم، نماز به‌عنوان مثال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فراموشی ادامه پیدا می‌کند الی آخر اجزاء الوقت بطوری‌که مغرب وارد می‌شود و این نسیان همین‌طور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جزء را فراموش می‌کند و در حال انجام عمل، جزء ترک می‌شود لکن بعد از گذشتن زمانی، در خود وقت متذکر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اتی بما کان فاقدا للجزء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می‌افتد که فلان جزء را در عبادت انجام نداده است</w:t>
      </w:r>
      <w:r>
        <w:rPr>
          <w:rFonts w:eastAsia="IRNazanin" w:cs="IRNazanin"/>
          <w:color w:val="111111"/>
          <w:sz w:val="28"/>
          <w:szCs w:val="28"/>
          <w:rtl w:val="true"/>
          <w:lang w:bidi="fa-IR"/>
        </w:rPr>
        <w:t>.</w:t>
      </w:r>
    </w:p>
    <w:p>
      <w:pPr>
        <w:pStyle w:val="Heading4"/>
        <w:numPr>
          <w:ilvl w:val="3"/>
          <w:numId w:val="1"/>
        </w:numPr>
        <w:rPr/>
      </w:pPr>
      <w:bookmarkStart w:id="1578" w:name="__RefHeading___Toc227277_3264237689"/>
      <w:bookmarkStart w:id="1579" w:name="_Toc579"/>
      <w:bookmarkEnd w:id="1578"/>
      <w:r>
        <w:rPr>
          <w:rtl w:val="true"/>
        </w:rPr>
        <w:t>تفصیل بین نسیان فی بعض الوقت و مستوعب وقت از نظر اجرای برائت</w:t>
      </w:r>
      <w:bookmarkEnd w:id="1579"/>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بین این دو صورت از نظر جریان برائت عقلیه، فرق قائل بشوند، در یک صورتش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جریان پیدا می‌کند، اما در</w:t>
      </w:r>
      <w:bookmarkStart w:id="1580" w:name="pg13711_332269"/>
    </w:p>
    <w:p>
      <w:pPr>
        <w:pStyle w:val="BookText"/>
        <w:rPr/>
      </w:pPr>
      <w:bookmarkEnd w:id="1580"/>
      <w:r>
        <w:rPr>
          <w:rFonts w:ascii="IRNazanin" w:hAnsi="IRNazanin" w:eastAsia="IRNazanin"/>
          <w:color w:val="111111"/>
          <w:sz w:val="28"/>
          <w:sz w:val="28"/>
          <w:szCs w:val="28"/>
          <w:rtl w:val="true"/>
          <w:lang w:bidi="fa-IR"/>
        </w:rPr>
        <w:t>یک صورت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نسیان مستوعب همۀ وقت باشد، ایشان موافق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جریان برائت عقلیه این است که این جزء منسی، جزئیتش در حال نسیان و در حال غفلت، منشأ اثر نباشد، عقابی نتواند بر ترکش ترتب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یک ساعت غافل است فرضا، در حال عمل غافل است، لکن بعد الفراغ من العمل و مثلا مضیّ زمان ما، می‌فهمد که فلان جزء ترک شده، ایشان اینجا می‌فرماید که برائت عقلیه فقط همین نقش را می‌تواند داشته باشد که در حال صدور عمل و تحقق عمل، جزئیت را بردارد، اما بعد از آن‌که شما نسیانتان برطرف شد، و غفلت زایل شد، اینجا دیگر برائت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صدر و ذیل کلام ایشان دو تعبیر دارد که این دو تعبیر باهم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کلامشان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حالا که یادش آمد وقت هم دارد، قدرت هم دارد، هیچ مسأله‌ای وجود ندارد، عمل را با آن جزء اتیان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را با این جزء لازم دارم، مأمور به با این جزء، محبوب و مطلوب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نمی‌شد کاری بکنی چون غافل بود، اما حالا که غفلت زایل شده، وقت هم باقی است قدرت هم در کار است، سلب قدرت نشده، چرا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تام الاجزاء را ثانیا اتیان نکن؟</w:t>
      </w:r>
    </w:p>
    <w:p>
      <w:pPr>
        <w:pStyle w:val="BookText"/>
        <w:rPr/>
      </w:pPr>
      <w:r>
        <w:rPr>
          <w:rFonts w:ascii="IRNazanin" w:hAnsi="IRNazanin" w:eastAsia="IRNazanin"/>
          <w:color w:val="111111"/>
          <w:sz w:val="28"/>
          <w:sz w:val="28"/>
          <w:szCs w:val="28"/>
          <w:rtl w:val="true"/>
          <w:lang w:bidi="fa-IR"/>
        </w:rPr>
        <w:t>اول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وجوب عمل با تمامی اجزاء و شرایط است، لکن در آخر می‌فرماید که اینجا جای اشتغال است، نه جای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به درد همان حال نسیان می‌خورد، اما بعد که نسیان برطرف شد، اصالة البرائه هم باید بساطش را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الاشتغال محکّم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مکلّف بودی به یک نماز ده جزئی مثلا، مأتی به تو، فاقد یک جزء بود، فقدان مستند به غفلت بود، در حال غفلت، مسأله‌ای نیست، اما بعد از زوال الغفله چرا؟ بعد زوال النسیان چرا؟ اینجا اشتغال یقینی فراغ یقینی لازم دارد، همان قاعده اشتغال و احتیاط اینجا پیاده می‌شود نه اصالة البرائه</w:t>
      </w:r>
      <w:r>
        <w:rPr>
          <w:rFonts w:eastAsia="IRNazanin" w:cs="IRNazanin"/>
          <w:color w:val="111111"/>
          <w:sz w:val="28"/>
          <w:szCs w:val="28"/>
          <w:rtl w:val="true"/>
          <w:lang w:bidi="fa-IR"/>
        </w:rPr>
        <w:t>.</w:t>
      </w:r>
    </w:p>
    <w:p>
      <w:pPr>
        <w:pStyle w:val="Heading4"/>
        <w:numPr>
          <w:ilvl w:val="3"/>
          <w:numId w:val="1"/>
        </w:numPr>
        <w:rPr/>
      </w:pPr>
      <w:bookmarkStart w:id="1581" w:name="__RefHeading___Toc227279_3264237689"/>
      <w:bookmarkStart w:id="1582" w:name="_Toc580"/>
      <w:bookmarkEnd w:id="1581"/>
      <w:r>
        <w:rPr>
          <w:rtl w:val="true"/>
        </w:rPr>
        <w:t>تمسّک به استصحاب در بعضی از موارد نسیان جزء</w:t>
      </w:r>
      <w:bookmarkEnd w:id="1582"/>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ما می‌توانیم از استصحاب استفاده بکنیم و آن در جایی است که اگر فرض بکنیم که در اول به اندازۀ یک نماز تام الاجزاء، هیچ‌گونه غفلتی برای او نبوده، بعد غفلت، عارض شده، عمل را در حال غفلت انجام داده،</w:t>
      </w:r>
      <w:bookmarkStart w:id="1583" w:name="pg13711_332270"/>
    </w:p>
    <w:p>
      <w:pPr>
        <w:pStyle w:val="BookText"/>
        <w:rPr/>
      </w:pPr>
      <w:bookmarkEnd w:id="1583"/>
      <w:r>
        <w:rPr>
          <w:rFonts w:ascii="IRNazanin" w:hAnsi="IRNazanin" w:eastAsia="IRNazanin"/>
          <w:color w:val="111111"/>
          <w:sz w:val="28"/>
          <w:sz w:val="28"/>
          <w:szCs w:val="28"/>
          <w:rtl w:val="true"/>
          <w:lang w:bidi="fa-IR"/>
        </w:rPr>
        <w:t>مأمور به، به علت غفلت، فاقد جزء منسی شده، بعد هم زوال غفلت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ما قاعده اشتغالی هم نداشته باشیم، استصحاب وضع را مشخص می‌کند برای اینکه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به علت اینکه نسیان نبود، آن تکلیف متعلق به مأمور به ده جزئی به تو متعلق بود، حالا که یک نیم ساعت و یک ساعت غفلت عارض شده و در طول این غفلت، یک مأمور به ناقصی تحقق پیدا کرده، ما شک می‌کنیم که آن تکلیف اول وقت که مسلّم به ما توجه پیدا کرد، آیا با این مأمور به ناقص از عهدۀ ما ساقط می‌شود یا نه؟ استصحاب می‌کنیم آن تکلیفی را که اول وقت به واسطه تذکّر به عهدۀ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یک چنین تفصیلی در این مسأله بیان می‌کنند و بین نسیان فی بعض الوقت و نسیان مستوعب جمیع الوقت، فرق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ببینیم آیا این فرق به نظر صحیح می‌رسد؟ واقعا باید یک چنین تفصیلی در اینجا داده بشود، یا نه؟</w:t>
      </w:r>
    </w:p>
    <w:p>
      <w:pPr>
        <w:pStyle w:val="BookText"/>
        <w:rPr/>
      </w:pPr>
      <w:r>
        <w:rPr>
          <w:rFonts w:ascii="IRNazanin" w:hAnsi="IRNazanin" w:eastAsia="IRNazanin"/>
          <w:color w:val="111111"/>
          <w:sz w:val="28"/>
          <w:sz w:val="28"/>
          <w:szCs w:val="28"/>
          <w:rtl w:val="true"/>
          <w:lang w:bidi="fa-IR"/>
        </w:rPr>
        <w:t>ظاهر این است که این تفصیل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جهتی که عرض کردیم که صدر و ذیل کلام ایشان دوتا تعبیر دارد و این دو تعبیر باهم نمی‌سازد، این برای این جهت است که ایشان اول اینطوری استدلال می‌فرماید که مقتضای اطلاق، وجوب این مرکب تام است در آخر وقت مثلا، در ذیل کلامشان به قاعدۀ اشتغال تمسّک می‌کنند، درحالی‌که اولا محل بحث ما در این مسأله، آنجایی است که ما به‌هیچ‌وجه دلیل اجتهادی نداشته باشیم، اطلاقی در کار نباشد و الاّ بعدا در همین مسأله روی فرض اطلاق، بحث می‌کنیم و تازه دوجور اطلاق هم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دلیل مرکب اطلاق دارد، یک وقت دلیل جزئیت جزء،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 شاء الله روی این دو اطلاق و نتایج این دو اطلاق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محل کلام ما آنجایی است که ما اطلاقی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مقتضی الاطلاق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آنجایی است که اطلاقی نباشد</w:t>
      </w:r>
      <w:r>
        <w:rPr>
          <w:rFonts w:eastAsia="IRNazanin" w:cs="IRNazanin"/>
          <w:color w:val="111111"/>
          <w:sz w:val="28"/>
          <w:szCs w:val="28"/>
          <w:rtl w:val="true"/>
          <w:lang w:bidi="fa-IR"/>
        </w:rPr>
        <w:t>.</w:t>
      </w:r>
    </w:p>
    <w:p>
      <w:pPr>
        <w:pStyle w:val="Heading4"/>
        <w:numPr>
          <w:ilvl w:val="3"/>
          <w:numId w:val="1"/>
        </w:numPr>
        <w:rPr/>
      </w:pPr>
      <w:bookmarkStart w:id="1584" w:name="__RefHeading___Toc227281_3264237689"/>
      <w:bookmarkStart w:id="1585" w:name="_Toc581"/>
      <w:bookmarkEnd w:id="1584"/>
      <w:r>
        <w:rPr>
          <w:rtl w:val="true"/>
        </w:rPr>
        <w:t>عدم مجال برای اجرای اصل با وجود اطلاق</w:t>
      </w:r>
      <w:bookmarkEnd w:id="1585"/>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اطلاق داریم آیا با وجود اطلاق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قاعدۀ اشتغال می‌رسد؟ قاعدۀ اشتغال،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عملی در مواردی است که اماره در کار نباشد و اطلاق، یکی از امارات است ولو اینکه اصل عملی هم موافق با اماره باشد، لکن با وجود اماره، جایی برای اصل باقی نمی‌ماند، چون اماره بر اصل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ایشان در اول کلام، مسألۀ اطلاق را پیش می‌کشند و در ذیل، قاعده اشتغال را به</w:t>
      </w:r>
      <w:bookmarkStart w:id="1586" w:name="pg13711_332271"/>
    </w:p>
    <w:p>
      <w:pPr>
        <w:pStyle w:val="BookText"/>
        <w:rPr/>
      </w:pPr>
      <w:bookmarkEnd w:id="1586"/>
      <w:r>
        <w:rPr>
          <w:rFonts w:ascii="IRNazanin" w:hAnsi="IRNazanin" w:eastAsia="IRNazanin"/>
          <w:color w:val="111111"/>
          <w:sz w:val="28"/>
          <w:sz w:val="28"/>
          <w:szCs w:val="28"/>
          <w:rtl w:val="true"/>
          <w:lang w:bidi="fa-IR"/>
        </w:rPr>
        <w:t>عنوان دلیل مطرح می‌کنند؟</w:t>
      </w:r>
    </w:p>
    <w:p>
      <w:pPr>
        <w:pStyle w:val="BookText"/>
        <w:rPr/>
      </w:pPr>
      <w:r>
        <w:rPr>
          <w:rFonts w:ascii="IRNazanin" w:hAnsi="IRNazanin" w:eastAsia="IRNazanin"/>
          <w:color w:val="111111"/>
          <w:sz w:val="28"/>
          <w:sz w:val="28"/>
          <w:szCs w:val="28"/>
          <w:rtl w:val="true"/>
          <w:lang w:bidi="fa-IR"/>
        </w:rPr>
        <w:t>حالا کاری به این جهتش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مناقضه و خروج از فرض و خروج از محل کلام را به ایشان نمی‌کنیم، لکن در عین حال محل کلام آنجایی است که هیچ‌گونه دلیل اجتهادی، در مقابل نداشته باشیم، ما هستیم و مسألۀ اصل، می‌خواهیم ببینیم آیا اصالة البرائه عقلیه جریان پیدا می‌کند یا نه؟</w:t>
      </w:r>
    </w:p>
    <w:p>
      <w:pPr>
        <w:pStyle w:val="BookText"/>
        <w:rPr/>
      </w:pPr>
      <w:r>
        <w:rPr>
          <w:rFonts w:ascii="IRNazanin" w:hAnsi="IRNazanin" w:eastAsia="IRNazanin"/>
          <w:color w:val="111111"/>
          <w:sz w:val="28"/>
          <w:sz w:val="28"/>
          <w:szCs w:val="28"/>
          <w:rtl w:val="true"/>
          <w:lang w:bidi="fa-IR"/>
        </w:rPr>
        <w:t>روی این فرض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اصالة البرائة، غایت تأثیر و نهایت اقتضایش محدود به حال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در حال نسیان، جزئیت را برمی‌دارد، در حال غفلت، جزئیت را برمی‌دارد اما بعد از آن‌که زوال غفلت و زوال نسیان شد، اصالة البرائة جای خودش را به اصالة الاشتغال تحویل می‌دهد، آنجا دیگر باید اصالة الاشتغال پیاده بشود</w:t>
      </w:r>
      <w:r>
        <w:rPr>
          <w:rFonts w:eastAsia="IRNazanin" w:cs="IRNazanin"/>
          <w:color w:val="111111"/>
          <w:sz w:val="28"/>
          <w:szCs w:val="28"/>
          <w:rtl w:val="true"/>
          <w:lang w:bidi="fa-IR"/>
        </w:rPr>
        <w:t>.</w:t>
      </w:r>
    </w:p>
    <w:p>
      <w:pPr>
        <w:pStyle w:val="Heading4"/>
        <w:numPr>
          <w:ilvl w:val="3"/>
          <w:numId w:val="1"/>
        </w:numPr>
        <w:rPr/>
      </w:pPr>
      <w:bookmarkStart w:id="1587" w:name="__RefHeading___Toc227283_3264237689"/>
      <w:bookmarkStart w:id="1588" w:name="_Toc582"/>
      <w:bookmarkEnd w:id="1587"/>
      <w:r>
        <w:rPr>
          <w:rtl w:val="true"/>
        </w:rPr>
        <w:t>بررسی تفصیل محقق نایینی</w:t>
      </w:r>
      <w:r>
        <w:rPr>
          <w:rtl w:val="true"/>
        </w:rPr>
        <w:t>(</w:t>
      </w:r>
      <w:r>
        <w:rPr>
          <w:rtl w:val="true"/>
        </w:rPr>
        <w:t>ره</w:t>
      </w:r>
      <w:r>
        <w:rPr>
          <w:rtl w:val="true"/>
        </w:rPr>
        <w:t xml:space="preserve">) </w:t>
      </w:r>
      <w:r>
        <w:rPr>
          <w:rtl w:val="true"/>
        </w:rPr>
        <w:t>در مورد عدم اجرای اصل با وجود اطلاق</w:t>
      </w:r>
      <w:bookmarkEnd w:id="1588"/>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غفلت، اصالة البرائة عقلا جریان پیدا می‌کند یعنی چه؟ اگر اصالة البرائة نبود مسأله چطور بود و اصالة البرائة که آمده چه نقشی دارد؟ 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البرائة العقلیه نبود و این آدم، نسیانا یک جزء از مأمور به را ترک کرد، آیا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البرائة نبود، در همین حال غفلت هم مکلّف به مأمور به ده جزیی بود؟ اینکه غیر مقدور است، این‌که ربطی به اصالة البرائه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غافل نمی‌شود مکلف به همان مسأله‌ای باشد که مورد غفلتش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غافل از سوره را به هیچ عنوانی نمی‌شود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اتیان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 غفلت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از او با عدم توجه، سوره تحقق پیدا بکند و آن جزء منسی وجود پیدا بکند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اصالة البرائه نمی‌بود، ما روی عدم قدرت و عدم اختیار مکلف، بر انجام مأمور به، نمی‌توانستیم او را در حال غفلت، مأمور به نماز ده جزئی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که نبود، مطلب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سؤال می‌کنیم اصالة البرائه چه چیزی را آورده؟ باید اصالة البرائه یک اضافه‌ای داشته باشد، یک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در همان محدوده غفلت پیاده می‌شود، خوب، پیاده شد، اما چه اثری بر وجود ایشان مترتب است؟ چه فایده‌ای را اصالة البرائه می‌خواهد افاده بکند که لو لا اصالة البرائة این فایده ترتب پیدا نمی‌کرد؟</w:t>
      </w:r>
      <w:bookmarkStart w:id="1589" w:name="pg13711_332272"/>
    </w:p>
    <w:p>
      <w:pPr>
        <w:pStyle w:val="BookText"/>
        <w:rPr/>
      </w:pPr>
      <w:bookmarkEnd w:id="1589"/>
      <w:r>
        <w:rPr>
          <w:rFonts w:ascii="IRNazanin" w:hAnsi="IRNazanin" w:eastAsia="IRNazanin"/>
          <w:color w:val="111111"/>
          <w:sz w:val="28"/>
          <w:sz w:val="28"/>
          <w:szCs w:val="28"/>
          <w:rtl w:val="true"/>
          <w:lang w:bidi="fa-IR"/>
        </w:rPr>
        <w:t>پس یعنی چه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محدود به حال غفلت است؛ نه، اصلا معنای اصالة البرائه این است که آنچه به علت غفلت ترک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بجزء لا أنه لیس بجزء فی خصوص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مورد نیاز نبود، و احتیاجی به اصالة البرائه در او احساس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معنا را ما درست نمی‌توانیم تعقل و تصور بکنیم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اقصی ما یقتضیه اصالة البرائة هو رفع الجزئیة فی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جزئیت را در حال نسیان رفع می‌کن؟ اصالة البرائة هم نبود همین مسأله به صورت واضح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حالا حساب می‌کنیم می‌بینیم بعد از آنکه رفع غفلت شد، نماز را بدون جزء منسی انجام داد بعد هم متوجه شد، آیا اینجا جای قاعدۀ اشتغال است، یا جای قاعدۀ برائت و اصالة البرائه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تک‌تک این مبانی که ذکر شد مسأله را حساب می‌کنیم</w:t>
      </w:r>
      <w:r>
        <w:rPr>
          <w:rFonts w:eastAsia="IRNazanin" w:cs="IRNazanin"/>
          <w:color w:val="111111"/>
          <w:sz w:val="28"/>
          <w:szCs w:val="28"/>
          <w:rtl w:val="true"/>
          <w:lang w:bidi="fa-IR"/>
        </w:rPr>
        <w:t>.</w:t>
      </w:r>
    </w:p>
    <w:p>
      <w:pPr>
        <w:pStyle w:val="Heading4"/>
        <w:numPr>
          <w:ilvl w:val="3"/>
          <w:numId w:val="1"/>
        </w:numPr>
        <w:rPr/>
      </w:pPr>
      <w:bookmarkStart w:id="1590" w:name="__RefHeading___Toc227285_3264237689"/>
      <w:bookmarkStart w:id="1591" w:name="_Toc583"/>
      <w:bookmarkEnd w:id="1590"/>
      <w:r>
        <w:rPr>
          <w:rtl w:val="true"/>
        </w:rPr>
        <w:t>بررسی مبانی موجود از نظر اجرای برائت و قاعده اشتغال</w:t>
      </w:r>
      <w:bookmarkEnd w:id="1591"/>
    </w:p>
    <w:p>
      <w:pPr>
        <w:pStyle w:val="BookText"/>
        <w:rPr/>
      </w:pPr>
      <w:r>
        <w:rPr>
          <w:rFonts w:ascii="IRNazanin" w:hAnsi="IRNazanin" w:eastAsia="IRNazanin"/>
          <w:color w:val="111111"/>
          <w:sz w:val="28"/>
          <w:sz w:val="28"/>
          <w:szCs w:val="28"/>
          <w:rtl w:val="true"/>
          <w:lang w:bidi="fa-IR"/>
        </w:rPr>
        <w:t>روی مبنای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مکلفا اصلا لا بالمرکب الناقص و لا بالمرکب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کونه غافلا لیس بمکلف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رفع غفلت شد، اینجا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غفلت، چیزی را انجام نداده باشد اصلا، ما یقین داریم که الان تکلیف گریبانش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غفل و لم یأت فی حال الغفلة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غفلت زایل شد، وقت هم باقی است، هیچ مسأله‌ای وجود ندارد، یقینا تکلیف گریبان او را خواهد گرفت، اما اگر غافل در حال غفلت، مرکب ناقص را انجام داده باشد، مأمور به را بدون جزء دهم انجام داده باشد، اینجا حالا که غفلت زایل شد، 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چطوری است؟ آیا شما شک در فراغ ذمّه از یک تکلیف یقینی دارید یا شک در اصل اشتغال به تکلیف دارید؟</w:t>
      </w:r>
    </w:p>
    <w:p>
      <w:pPr>
        <w:pStyle w:val="BookText"/>
        <w:rPr/>
      </w:pPr>
      <w:r>
        <w:rPr>
          <w:rFonts w:ascii="IRNazanin" w:hAnsi="IRNazanin" w:eastAsia="IRNazanin"/>
          <w:color w:val="111111"/>
          <w:sz w:val="28"/>
          <w:sz w:val="28"/>
          <w:szCs w:val="28"/>
          <w:rtl w:val="true"/>
          <w:lang w:bidi="fa-IR"/>
        </w:rPr>
        <w:t>روی مبنای ایشان شما شک در اصل اشتغال به تکلیف دارید برای اینکه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که زوال الغفله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 فی حدوث تکلیف متعلق بالمرکب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تکلیف، مجرای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ما اینجا اصالة الاشتغال را پیاده بکنیم</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روی مبنای بعضی از أجله تلامذه شیخ انصاری که قولشان را مرحوم محقق نایینی حکایت و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 که آدم غافل هم قصد امتثال</w:t>
      </w:r>
    </w:p>
    <w:p>
      <w:pPr>
        <w:pStyle w:val="BookText"/>
        <w:rPr/>
      </w:pPr>
      <w:r>
        <w:rPr>
          <w:rFonts w:ascii="IRNazanin" w:hAnsi="IRNazanin" w:eastAsia="IRNazanin"/>
          <w:color w:val="111111"/>
          <w:sz w:val="28"/>
          <w:sz w:val="28"/>
          <w:szCs w:val="28"/>
          <w:rtl w:val="true"/>
          <w:lang w:bidi="fa-IR"/>
        </w:rPr>
        <w:t>تکلیف متوجه به ذاکرین را دارد درحالی‌که تکلیف خودش نماز نه جزئی است، لکن این از تکلیف خودش غافل است به خیال اینکه تکلیف ذاکرین را دارد امتثال می‌کند و 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به خطای در تطبیق تعبیر می‌کنیم و در مسألۀ خطای در تطبیق، مانعی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تکلیف به ذاکر متوجه است، یک تکلیف به غافل، به‌عنوان الغافل، اما غافل خودش را مشمول این تکلیف متوجۀ به‌عنوان غافل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خودش را در زیر پرچم آن تکلیف متوجۀ به ذاکرین می‌داند و قصد امتثال او را می‌کند لکن امتثالش عملا موافق با تکلیف خودش است و این چون خطای در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ما بحثش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 این مبنا می‌خواهیم ببینیم اینجا جای اصالة البرائه است یا اصالة الاشتغال؟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خودش یک تکلیف اختصاصی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اختصاصی هم روی عنوان غافل است، منتها غافل خودش را در تحت عنوان غافل نمی‌بیند به‌عنوان خطای در تطبیق نگاهش به تکلیف متوجۀ به ذاکرین است، لکن عملا تکلیف خودش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تکلیف خودش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باب الخطاء فی التطبیق الذی هو 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باز گریبانش را می‌گیرد یا نه؟ این چون مرکب ناقص را انجام داده و تکلیف غافل را امتثال کرده، آیا بعد از زوال الغفله، تکلیف ذاکرین گریبان او را می‌گیرد یا نه؟ پس این شک در بقای تکلیف دارد یا شک در حدوث تکلیف ذاکرین دارد؟ این شک در حدوث تکلیف ذاکرین دارد و شک در حدوث تکلیف، مجرای اصالة البرائه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روی مبنای مرحوم آخوند که ایشان در مقام جواب از شیخ می‌فرماید که راه حل مشکله غافل و ملتفت این است که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بطور کلی، وظیفۀ شما نماز نه جزئی است، بعد هم یک خطابی مخصوص به ذاکرین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ذاکرین باید ده جزء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 مشترک عمومی نه جزئی است، تکلیف مختص به ذاکرین، به‌عنوان ذاکرین، اضافه شدن جزء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مانعی ندارد که عنوان ذاکر را برای ذاکرین عنوان قرار بدهند، غافل را نمی‌شود برای غافل عنوان قرار داد، اما ذاکر را که می‌شود برای ذاکر، عنوان قرار بدهند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خودشان این حرف را پذیرفته‌اند و از این حرف خوششان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آن تکلیف عمومی در حال غفلت را انجام داده، تمام شد، حالا که زوال غفلت شد، ذاکر شد، شک در این می‌کند که آن خطاب دومی که اختصاص به ذاکرین دارد و نتیجۀ آن خطاب، وجوب اضافۀ جزء دهم است، آیا آن</w:t>
      </w:r>
      <w:bookmarkStart w:id="1592" w:name="pg13711_332274"/>
    </w:p>
    <w:p>
      <w:pPr>
        <w:pStyle w:val="BookText"/>
        <w:rPr/>
      </w:pPr>
      <w:bookmarkEnd w:id="1592"/>
      <w:r>
        <w:rPr>
          <w:rFonts w:ascii="IRNazanin" w:hAnsi="IRNazanin" w:eastAsia="IRNazanin"/>
          <w:color w:val="111111"/>
          <w:sz w:val="28"/>
          <w:sz w:val="28"/>
          <w:szCs w:val="28"/>
          <w:rtl w:val="true"/>
          <w:lang w:bidi="fa-IR"/>
        </w:rPr>
        <w:t>خطاب الان گریبان این را می‌گیرد یا نه؟ الان توجه به این پیدا می‌کند یا نه؟ چون شک در حدوث خطاب ذاکرین دارد و شک در توجه تکلیف فعلی ذاکرین دارد، اصالة البرائه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روی تمام مبانی، جای اصالة البرائه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النسیان فی بعض الوقت و لم یکن مستوعبا لجمیع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فرعی که ایشان در آخر به‌عنوان استصحاب ذکر کرده‌اند، این است که در اول وقت، یک ساعت فرضا، ذاکر باشد، بعد غافل بشود، مأمور به را ناقصا در حال غفلت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غفلت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اینجا جای استصحاب است، برای اینکه چون اول وقت، ذاکر بوده، تکلیف به مرکب تام الاجزاء و الشرایط گریبان او را گرفته و حالا شک دارد در اینکه این تکلیف، ساقط شده یا ساقط نشده، استصحاب می‌کند</w:t>
      </w:r>
      <w:r>
        <w:rPr>
          <w:rFonts w:eastAsia="IRNazanin" w:cs="IRNazanin"/>
          <w:color w:val="111111"/>
          <w:sz w:val="28"/>
          <w:szCs w:val="28"/>
          <w:rtl w:val="true"/>
          <w:lang w:bidi="fa-IR"/>
        </w:rPr>
        <w:t>.</w:t>
      </w:r>
    </w:p>
    <w:p>
      <w:pPr>
        <w:pStyle w:val="Heading4"/>
        <w:numPr>
          <w:ilvl w:val="3"/>
          <w:numId w:val="1"/>
        </w:numPr>
        <w:rPr/>
      </w:pPr>
      <w:bookmarkStart w:id="1593" w:name="__RefHeading___Toc227287_3264237689"/>
      <w:bookmarkStart w:id="1594" w:name="_Toc584"/>
      <w:bookmarkEnd w:id="1593"/>
      <w:r>
        <w:rPr>
          <w:rtl w:val="true"/>
        </w:rPr>
        <w:t>عدم اتصال زمان شک و یقین در استصحاب در محل بحث</w:t>
      </w:r>
      <w:bookmarkEnd w:id="1594"/>
    </w:p>
    <w:p>
      <w:pPr>
        <w:pStyle w:val="BookText"/>
        <w:rPr/>
      </w:pPr>
      <w:r>
        <w:rPr>
          <w:rFonts w:ascii="IRNazanin" w:hAnsi="IRNazanin" w:eastAsia="IRNazanin"/>
          <w:color w:val="111111"/>
          <w:sz w:val="28"/>
          <w:sz w:val="28"/>
          <w:szCs w:val="28"/>
          <w:rtl w:val="true"/>
          <w:lang w:bidi="fa-IR"/>
        </w:rPr>
        <w:t>جواب ایشان این است که درست است که در اول وقت، تکلیف متعلق به مرکب تام الاجزاء و الشرایط به او متوجه شد، اما وقتی که غفلت آمد، در حال غفلت، مسأله چطوری بود؟ شما یقین دارید آن تکلیف رفت، یا شک دارید که رفته یا نرفته؟ در حال غفلت، ما یقین داریم که آن تکلیف رفت، الان که زوال غفلت شده، شک داریم، اما فی حال الغفلة چطور؟ در حال غفلت شما احتمال می‌دهید که مکلف به مرکب تام الاجزاء و الشرایط باشد یا اینکه در حال غفلت یقینا این تکلیف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یقینا رفته، چطور بعد از زوال غفلت شما استصحاب می‌کنید؟ مگر نباید در استصحاب، زمان شک و یقین اتصال به هم داشته باشد، پس چطور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تکلیف آمد و ما شک در بقاء و زوالش داریم؟ یقینا تکلیف آمد و یقینا هم تکلیف فی حال الغفلة رفت و الان بعد از زوال الغفلة، ما شک در حدوث تکلیف داریم، نه شک در بقاء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حدوث تکلیف جدید داریم و اگر ما بخواهیم در مقابل شما بایستیم، استصحاب عدم را اینجا جاری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 به مرکب تام الاجزاء و الشرایط در حال غفلت، قطعا از بین رفت، بعد از زوال الغفلة شک داریم آمد یا نیامد، استصحاب عدم تحقق آن تکلیف به مرکب تام الاجزاء و الشرایط جریان پیدا می‌کند، نه استصحاب بقاء تکلیف</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از نظر جریان برائت عقلیه هیچ فرقی نمی‌کند که نسیان فی</w:t>
      </w:r>
      <w:bookmarkStart w:id="1595" w:name="pg13711_332275"/>
    </w:p>
    <w:p>
      <w:pPr>
        <w:pStyle w:val="BookText"/>
        <w:rPr/>
      </w:pPr>
      <w:bookmarkEnd w:id="1595"/>
      <w:r>
        <w:rPr>
          <w:rFonts w:ascii="IRNazanin" w:hAnsi="IRNazanin" w:eastAsia="IRNazanin"/>
          <w:color w:val="111111"/>
          <w:sz w:val="28"/>
          <w:sz w:val="28"/>
          <w:szCs w:val="28"/>
          <w:rtl w:val="true"/>
          <w:lang w:bidi="fa-IR"/>
        </w:rPr>
        <w:t>بعض الوقت باشد یا نسیان مستوعب جمیع الوقت باشد و این تفصیلی که ایشان فرمودند به نظر ما ناتمام است</w:t>
      </w:r>
      <w:r>
        <w:rPr>
          <w:rFonts w:eastAsia="IRNazanin" w:cs="IRNazanin"/>
          <w:color w:val="111111"/>
          <w:sz w:val="28"/>
          <w:szCs w:val="28"/>
          <w:rtl w:val="true"/>
          <w:lang w:bidi="fa-IR"/>
        </w:rPr>
        <w:t>.</w:t>
      </w:r>
    </w:p>
    <w:p>
      <w:pPr>
        <w:pStyle w:val="Heading4"/>
        <w:numPr>
          <w:ilvl w:val="3"/>
          <w:numId w:val="1"/>
        </w:numPr>
        <w:rPr/>
      </w:pPr>
      <w:bookmarkStart w:id="1596" w:name="__RefHeading___Toc227289_3264237689"/>
      <w:bookmarkStart w:id="1597" w:name="_Toc585"/>
      <w:bookmarkEnd w:id="1596"/>
      <w:r>
        <w:rPr>
          <w:rtl w:val="true"/>
        </w:rPr>
        <w:t>پرسش</w:t>
      </w:r>
      <w:r>
        <w:rPr>
          <w:rtl w:val="true"/>
        </w:rPr>
        <w:t>:</w:t>
      </w:r>
      <w:bookmarkEnd w:id="1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اجرای برائت در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جزء در چه صورتی می‌توان به استصحاب تمسّک کرد و اشکال این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جزء را بیان کنید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موجود را در محل بحث از نظر اجرای برائت و قاعده اشتغال بررسی کنید</w:t>
      </w:r>
      <w:r>
        <w:rPr>
          <w:rFonts w:eastAsia="IRNazanin" w:cs="IRNazanin"/>
          <w:color w:val="111111"/>
          <w:sz w:val="28"/>
          <w:szCs w:val="28"/>
          <w:rtl w:val="true"/>
          <w:lang w:bidi="fa-IR"/>
        </w:rPr>
        <w:t>.</w:t>
      </w:r>
      <w:bookmarkStart w:id="1598" w:name="pg13711_332276"/>
    </w:p>
    <w:p>
      <w:pPr>
        <w:pStyle w:val="Heading3"/>
        <w:numPr>
          <w:ilvl w:val="2"/>
          <w:numId w:val="1"/>
        </w:numPr>
        <w:rPr/>
      </w:pPr>
      <w:bookmarkStart w:id="1599" w:name="__RefHeading___Toc227291_3264237689"/>
      <w:bookmarkStart w:id="1600" w:name="_Toc586"/>
      <w:bookmarkEnd w:id="1598"/>
      <w:bookmarkEnd w:id="1599"/>
      <w:r>
        <w:rPr>
          <w:rtl w:val="true"/>
        </w:rPr>
        <w:t>درس دویست و هشتاد و هشتم</w:t>
      </w:r>
      <w:bookmarkEnd w:id="1600"/>
    </w:p>
    <w:p>
      <w:pPr>
        <w:pStyle w:val="Heading4"/>
        <w:numPr>
          <w:ilvl w:val="3"/>
          <w:numId w:val="1"/>
        </w:numPr>
        <w:rPr/>
      </w:pPr>
      <w:bookmarkStart w:id="1601" w:name="__RefHeading___Toc227293_3264237689"/>
      <w:bookmarkStart w:id="1602" w:name="_Toc587"/>
      <w:bookmarkEnd w:id="1601"/>
      <w:r>
        <w:rPr>
          <w:rtl w:val="true"/>
        </w:rPr>
        <w:t>اشاره</w:t>
      </w:r>
      <w:bookmarkEnd w:id="16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03" w:name="__RefHeading___Toc227295_3264237689"/>
      <w:bookmarkStart w:id="1604" w:name="_Toc588"/>
      <w:bookmarkEnd w:id="1603"/>
      <w:r>
        <w:rPr>
          <w:rtl w:val="true"/>
        </w:rPr>
        <w:t>اخلال به جزء در حال غفلت و نسیان</w:t>
      </w:r>
      <w:bookmarkEnd w:id="1604"/>
    </w:p>
    <w:p>
      <w:pPr>
        <w:pStyle w:val="BookText"/>
        <w:rPr/>
      </w:pPr>
      <w:r>
        <w:rPr>
          <w:rFonts w:ascii="IRNazanin" w:hAnsi="IRNazanin" w:eastAsia="IRNazanin"/>
          <w:color w:val="111111"/>
          <w:sz w:val="28"/>
          <w:sz w:val="28"/>
          <w:szCs w:val="28"/>
          <w:rtl w:val="true"/>
          <w:lang w:bidi="fa-IR"/>
        </w:rPr>
        <w:t>بحث ما این بود که اگر یک جزئی در حال نسیان مورد اخلال واقع بشود و در حال نسیان ترک بشود، آیا بعد از زوال نسیان، لازم است اعادۀ عمل یا لازم نیست؟ در این مورد، روی حکم عقل بحث می‌کردیم اما از نظر شرع، بحث دیگری است که بعدا ان شاء الله بحث می‌شود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محل بحث آنجایی است که هیچ‌گونه دلیل اجتهادی نداشته باشیم، ما باشیم و اصل ثبوت جزئیت این جزء و بعد تردید بین این‌که آیا جزئیتش اختصاص به حال ذکر دارد یا اینکه جزئیتش، جزئیت مطلقه است؟ و شما می‌توانید اینطوری تعبیر بکنید که آیا جزئیتش به نحو رکنیت است که لازمۀ رکنیت، این است که در حال نسیان هم اگر اخلال به او بشود، عمل باطل است، یا جزئیتش به نحو غیر رکنیت است که تنها در حال التفات، اخلال به او موجب بطلان است اما در حال نسیان، مانعی ندارد که ترک بشود</w:t>
      </w:r>
      <w:r>
        <w:rPr>
          <w:rFonts w:eastAsia="IRNazanin" w:cs="IRNazanin"/>
          <w:color w:val="111111"/>
          <w:sz w:val="28"/>
          <w:szCs w:val="28"/>
          <w:rtl w:val="true"/>
          <w:lang w:bidi="fa-IR"/>
        </w:rPr>
        <w:t>.</w:t>
      </w:r>
      <w:bookmarkStart w:id="1605" w:name="pg13711_332277"/>
    </w:p>
    <w:p>
      <w:pPr>
        <w:pStyle w:val="BookText"/>
        <w:rPr/>
      </w:pPr>
      <w:bookmarkEnd w:id="1605"/>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است که ما هیچ‌گونه دلیل اجتهادی در رابطۀ با نفی و اثبات این مسأله نداشته باشیم، اما اگر یک دلیل اجتهادی داشته باشیم که رکنیت را ثابت بکند، یا دلیل اجتهادی داشته باشیم که عدم رکنیت را ثابت بکند، دیگر نوبت به اصل عقلی نمی‌رسد و جای برائت عقلیه، به‌هیچ‌وجه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یک مقداری دربارۀ دلیل اجتهادی بحث بکنیم ولو اینکه این بحث، یک بحث اصولی نیست بلکه تقریبا بحث فقهی است لکن در عین حال مباحث اصولیه هم به همراه دارد</w:t>
      </w:r>
      <w:r>
        <w:rPr>
          <w:rFonts w:eastAsia="IRNazanin" w:cs="IRNazanin"/>
          <w:color w:val="111111"/>
          <w:sz w:val="28"/>
          <w:szCs w:val="28"/>
          <w:rtl w:val="true"/>
          <w:lang w:bidi="fa-IR"/>
        </w:rPr>
        <w:t>.</w:t>
      </w:r>
    </w:p>
    <w:p>
      <w:pPr>
        <w:pStyle w:val="Heading4"/>
        <w:numPr>
          <w:ilvl w:val="3"/>
          <w:numId w:val="1"/>
        </w:numPr>
        <w:rPr/>
      </w:pPr>
      <w:bookmarkStart w:id="1606" w:name="__RefHeading___Toc227297_3264237689"/>
      <w:bookmarkStart w:id="1607" w:name="_Toc589"/>
      <w:bookmarkEnd w:id="1606"/>
      <w:r>
        <w:rPr>
          <w:rtl w:val="true"/>
        </w:rPr>
        <w:t>بررسی ادلۀ اجتهادیه در محل بحث</w:t>
      </w:r>
      <w:bookmarkEnd w:id="1607"/>
    </w:p>
    <w:p>
      <w:pPr>
        <w:pStyle w:val="BookText"/>
        <w:rPr/>
      </w:pPr>
      <w:r>
        <w:rPr>
          <w:rFonts w:ascii="IRNazanin" w:hAnsi="IRNazanin" w:eastAsia="IRNazanin"/>
          <w:color w:val="111111"/>
          <w:sz w:val="28"/>
          <w:sz w:val="28"/>
          <w:szCs w:val="28"/>
          <w:rtl w:val="true"/>
          <w:lang w:bidi="fa-IR"/>
        </w:rPr>
        <w:t>بحث این است که درباره یک مرکبی که مأمور به واقع می‌شود معمولا دوتا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دلیلی که مرکب را به ما هو مرکب، مأمور به قرار می‌دهد و متعلق امر قرار می‌دهد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آیات شریفه قرآنیه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در رابطۀ با مجموع مرکب وارد شده و مرکب را بما هو مرکب، مأمور 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هم داریم که این در رابطۀ با بیان جزئیت اجزای این مرکب است، مثلا فلان شیء جزئیت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الرکوع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سنخ ادله‌ای هستند که در مقام بیان اجزای مرکب آمده‌اند و هدفشان بیان همین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معمولا در آنجایی که یک مرکبی مأمور به قرار می‌گیرد، دوتا 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این مسأله‌ای که گذشت، آنجایی بود که این دو دلیل، اطلاق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محل بحث اینجا بود؟ برای اینکه اگر ما فرض کنیم که دلیل جزئیت، اطلاق دارد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اقتضا می‌کند که فاتحة الکتاب، یک جزئیت مطلقه دارد حتی در حال نسیان هم جزئیتش به‌جای خودش محفوظ است، منتها اگر شما نسیان کردید و فاتحة الکتاب را ترک کردید در حقیقت مأمور به اتیان نشده، مأمور به بدون فاتحة الکتاب نمی‌شود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زوال غفلت شد،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الوقت و اما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با فاتحة الکتاب مجددا اتیان بشود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اگر دلیل جزئیت جزء، اطلاق داشته باشد، لازمۀ آن اطلاق، رکنیت است و معنای رکنیت، این است که اخلال به این جزء عمدا یا سهوا موجب بطلان عمل</w:t>
      </w:r>
      <w:bookmarkStart w:id="1608" w:name="pg13711_332278"/>
    </w:p>
    <w:p>
      <w:pPr>
        <w:pStyle w:val="BookText"/>
        <w:rPr/>
      </w:pPr>
      <w:bookmarkEnd w:id="1608"/>
      <w:r>
        <w:rPr>
          <w:rFonts w:ascii="IRNazanin" w:hAnsi="IRNazanin" w:eastAsia="IRNazanin"/>
          <w:color w:val="111111"/>
          <w:sz w:val="28"/>
          <w:sz w:val="28"/>
          <w:szCs w:val="28"/>
          <w:rtl w:val="true"/>
          <w:lang w:bidi="fa-IR"/>
        </w:rPr>
        <w:t>است و باوجوداین اطلاق دیگر نوبت به اصالة البرائة العقلیه نمی‌رسد برای اینکه اطلاق، دلیل لفظی است، دلیل اجتهادی است و با وجود دلیل اجتهادی، مجالی برای اصول عملیه، چه عقلیه باشد و چه نقلیه باقی نمی‌ماند</w:t>
      </w:r>
      <w:r>
        <w:rPr>
          <w:rFonts w:eastAsia="IRNazanin" w:cs="IRNazanin"/>
          <w:color w:val="111111"/>
          <w:sz w:val="28"/>
          <w:szCs w:val="28"/>
          <w:rtl w:val="true"/>
          <w:lang w:bidi="fa-IR"/>
        </w:rPr>
        <w:t>.</w:t>
      </w:r>
    </w:p>
    <w:p>
      <w:pPr>
        <w:pStyle w:val="Heading4"/>
        <w:numPr>
          <w:ilvl w:val="3"/>
          <w:numId w:val="1"/>
        </w:numPr>
        <w:rPr/>
      </w:pPr>
      <w:bookmarkStart w:id="1609" w:name="__RefHeading___Toc227299_3264237689"/>
      <w:bookmarkStart w:id="1610" w:name="_Toc590"/>
      <w:bookmarkEnd w:id="1609"/>
      <w:r>
        <w:rPr>
          <w:rtl w:val="true"/>
        </w:rPr>
        <w:t>مقتضای اطلاق دلیل مرکب</w:t>
      </w:r>
      <w:bookmarkEnd w:id="1610"/>
    </w:p>
    <w:p>
      <w:pPr>
        <w:pStyle w:val="BookText"/>
        <w:rPr/>
      </w:pPr>
      <w:r>
        <w:rPr>
          <w:rFonts w:ascii="IRNazanin" w:hAnsi="IRNazanin" w:eastAsia="IRNazanin"/>
          <w:color w:val="111111"/>
          <w:sz w:val="28"/>
          <w:sz w:val="28"/>
          <w:szCs w:val="28"/>
          <w:rtl w:val="true"/>
          <w:lang w:bidi="fa-IR"/>
        </w:rPr>
        <w:t>همین‌طور اگر فرض کردیم که آن دلیلی که دلالت بر وجوب مرکب می‌کند اطلاق دارد، فرض کنیم 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نگوییم همین‌طوری که بعدا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اجمال است نه در مقام بیان،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و شرایط تمسّک به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نتیجه‌ای بر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پیدا می‌کند؟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اطلاق دلیل جزئیت جزء، اقتضا می‌کند که اگر نماز بدون این جزء منسی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اطلاق یک چنین اقتضایی دارد؟ برای اینکه ما در مقام تقیید اطلاق باید آن مقداری را که دلیل بر تقیید داریم، در مقابل اطلاق بایستیم اما آن مقداری را که دلیل بر تقیید نداریم در مقابل اطلاق دیگر چه می‌توانیم بکنیم؟ آن مقداری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این است که این جزء در حال عمد، جزئیت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 می‌دانید که اگر این جزء در حال عمد، مورد اخلال واقع بشود، نماز باطل است اما جزئیت در حال نسیان چطور؟ آیا در مقابل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دارید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حال النسیان جزئیت دارد؟ اگر یک چنین دلیلی می‌داشتید، ما اطلاق را تقیید می‌کردیم اما همین‌طوری نمی‌توانیم اطلاق را مقیّد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بر شما ثابت شده، جزئیت فی حال العمد است، اما جزئیت فی حال الغفله که تقیید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فی حال الغفله، دلیل برایش قائم نشده و چون در مقابل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تقیید در رابطۀ با حال غفلت وجود ندارد، لازمه‌اش این است که در حال غفلت، همان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 و محکّم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صحّت این عمل است، معنایش این است که تکرار و اعاده این عمل لزوم ندارد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نتیجۀ اطلاق دلیل مرکب با اصالة البرائة عقلیه یکی خواهد شد اما در عین حال با وجود اطلاق، ما نمی‌توانیم به اصالة البرائه العقلیه تمسک بکنیم برای اینکه اگر دلیل اجتهادی وجود داشته باشد، نوبت به اصل عملی نمی‌رسد، چه مفاد اصل عملی با دلیل</w:t>
      </w:r>
      <w:bookmarkStart w:id="1611" w:name="pg13711_332279"/>
    </w:p>
    <w:p>
      <w:pPr>
        <w:pStyle w:val="BookText"/>
        <w:rPr/>
      </w:pPr>
      <w:bookmarkEnd w:id="1611"/>
      <w:r>
        <w:rPr>
          <w:rFonts w:ascii="IRNazanin" w:hAnsi="IRNazanin" w:eastAsia="IRNazanin"/>
          <w:color w:val="111111"/>
          <w:sz w:val="28"/>
          <w:sz w:val="28"/>
          <w:szCs w:val="28"/>
          <w:rtl w:val="true"/>
          <w:lang w:bidi="fa-IR"/>
        </w:rPr>
        <w:t>اجتهادی مخالفت داشته باشد یا مفادش با دلیل اجتهادی موافقت داشته باشد؟</w:t>
      </w:r>
    </w:p>
    <w:p>
      <w:pPr>
        <w:pStyle w:val="BookText"/>
        <w:rPr/>
      </w:pPr>
      <w:r>
        <w:rPr>
          <w:rFonts w:ascii="IRNazanin" w:hAnsi="IRNazanin" w:eastAsia="IRNazanin"/>
          <w:color w:val="111111"/>
          <w:sz w:val="28"/>
          <w:sz w:val="28"/>
          <w:szCs w:val="28"/>
          <w:rtl w:val="true"/>
          <w:lang w:bidi="fa-IR"/>
        </w:rPr>
        <w:t>پس نتیجه اینطور شد که دلیل جزئیت جزء اگر اطلاق داشته باشد لازمه‌اش اصالة الرکنیه است، لازمه‌اش رکنیت آن جزئی است که این دلیل دلالت بر جزئیت می‌کند و اگر دلیل مرکب اطلاق داشته باشد لازمه‌اش عدم رکنیت است و اینکه آن جزء منسی در حال نسیان جزئیت نداشته و عبادت فاقد این جزء به 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بحثهای کبروی بود، حالا یک بحث صغروی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کرده‌اند و بیاناتی دارند که اینها را باید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بحثمان در باب صلاة بالخصوص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بحث کلی اصولی داریم می‌کنیم لکن به لحاظ اینکه صلاة یکی از مصادیق روشن این بحث ماست می‌خواهیم ببینیم سنخ ادله‌ای که در باب صلاة وارد شده از نظر داشتن اطلاق و نداشتن اطلاق، چه وضعی دارد</w:t>
      </w:r>
      <w:r>
        <w:rPr>
          <w:rFonts w:eastAsia="IRNazanin" w:cs="IRNazanin"/>
          <w:color w:val="111111"/>
          <w:sz w:val="28"/>
          <w:szCs w:val="28"/>
          <w:rtl w:val="true"/>
          <w:lang w:bidi="fa-IR"/>
        </w:rPr>
        <w:t>.</w:t>
      </w:r>
    </w:p>
    <w:p>
      <w:pPr>
        <w:pStyle w:val="Heading4"/>
        <w:numPr>
          <w:ilvl w:val="3"/>
          <w:numId w:val="1"/>
        </w:numPr>
        <w:rPr/>
      </w:pPr>
      <w:bookmarkStart w:id="1612" w:name="__RefHeading___Toc227301_3264237689"/>
      <w:bookmarkStart w:id="1613" w:name="_Toc591"/>
      <w:bookmarkEnd w:id="1612"/>
      <w:r>
        <w:rPr>
          <w:rtl w:val="true"/>
        </w:rPr>
        <w:t>بررسی ادلۀ وارده در باب صلاة از نظر اطلاق و عدم آن</w:t>
      </w:r>
      <w:bookmarkEnd w:id="1613"/>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حساب می‌کنیم می‌بینیم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در قرآن وارد شده که عبارت از دلیل مرکب است، اینها معمولا اطلاق ندارد برای اینکه خداوند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فقط می‌خواسته اصل وجوب نماز را گوشزد بکند، اصل تشریع نماز را بیان بکند، اما اینکه چه خصوصیاتی در نماز هست و مشتمل بر چه اجزایی است، چه شرایطی در نماز معتبر است،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معنا نیست، فقط می‌خواهد این معنا را افهام بکند که بدانید یک فریضه مهم در اسلام به‌نام صلاة وجود دارد و این فریضه این‌قدر اهمیت دارد که خداوند مکرر در مکرر در آیات متعدده، مسلمانها را امر به اقامه و اتیان آن می‌کند،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به‌عنوان دلیل مرکب وارد شده، اطلاق ندارد لذا این را کنار می‌گذاریم</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می‌آییم سراغ آن أدله‌ای که دلالت بر بیان جزئیت اجزا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جزئیت اجزا دوجور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جزئیت را از راه اجماع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اجماع یک دلیل لفظی نیست بلکه یک دلیل لبّی است و در دلیل لبّی باید اقتصار بر قدر متیقنش بشود لذا اگر اجماع دلالت بر جزئیت یک جزء کرد دیگر معنا ندارد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این اجماع بر جزئیت، همان جزئیت در حال</w:t>
      </w:r>
      <w:bookmarkStart w:id="1614" w:name="pg13711_332280"/>
    </w:p>
    <w:p>
      <w:pPr>
        <w:pStyle w:val="BookText"/>
        <w:rPr/>
      </w:pPr>
      <w:bookmarkEnd w:id="1614"/>
      <w:r>
        <w:rPr>
          <w:rFonts w:ascii="IRNazanin" w:hAnsi="IRNazanin" w:eastAsia="IRNazanin"/>
          <w:color w:val="111111"/>
          <w:sz w:val="28"/>
          <w:sz w:val="28"/>
          <w:szCs w:val="28"/>
          <w:rtl w:val="true"/>
          <w:lang w:bidi="fa-IR"/>
        </w:rPr>
        <w:t>ذکر است، همان جزئیت در حال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نمی‌توانیم از اجماع استفاده بکنیم</w:t>
      </w:r>
      <w:r>
        <w:rPr>
          <w:rFonts w:eastAsia="IRNazanin" w:cs="IRNazanin"/>
          <w:color w:val="111111"/>
          <w:sz w:val="28"/>
          <w:szCs w:val="28"/>
          <w:rtl w:val="true"/>
          <w:lang w:bidi="fa-IR"/>
        </w:rPr>
        <w:t>.</w:t>
      </w:r>
    </w:p>
    <w:p>
      <w:pPr>
        <w:pStyle w:val="Heading4"/>
        <w:numPr>
          <w:ilvl w:val="3"/>
          <w:numId w:val="1"/>
        </w:numPr>
        <w:rPr/>
      </w:pPr>
      <w:bookmarkStart w:id="1615" w:name="__RefHeading___Toc227303_3264237689"/>
      <w:bookmarkStart w:id="1616" w:name="_Toc592"/>
      <w:bookmarkEnd w:id="1615"/>
      <w:r>
        <w:rPr>
          <w:rtl w:val="true"/>
        </w:rPr>
        <w:t>بررسی ادلۀ وارده در باب جزئیت اجزا</w:t>
      </w:r>
      <w:bookmarkEnd w:id="1616"/>
    </w:p>
    <w:p>
      <w:pPr>
        <w:pStyle w:val="BookText"/>
        <w:rPr/>
      </w:pPr>
      <w:r>
        <w:rPr>
          <w:rFonts w:ascii="IRNazanin" w:hAnsi="IRNazanin" w:eastAsia="IRNazanin"/>
          <w:color w:val="111111"/>
          <w:sz w:val="28"/>
          <w:sz w:val="28"/>
          <w:szCs w:val="28"/>
          <w:rtl w:val="true"/>
          <w:lang w:bidi="fa-IR"/>
        </w:rPr>
        <w:t>اما یک قسم ادلۀ لفظیه در باب جزئیت اجزا وجود دارد اینها را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 لسان بعضی‌هایشان، لسان بیان حکم وضعی است که اصلا مستقیما جزئیت را دلالت می‌کند، به دلالت مطابقه همان حکم وضعی که عبارت از جزئیت است را دلالت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جزئیت فاتحة الکتاب است برای نماز و هیچ مسأله حکم تکلیفی، به دلالت مطابقی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لسان، لسان حکم تکلیفی است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 اسجد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قنوت بخوان در نماز، تشهّد بخوان در نماز که بصورت حکم تکلیفی، مسأله جزئیت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دالّ بر جزئیت، غیر از مسألۀ اجماع شد، در هردو صورت، اطلاق دارد چه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و اسجد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چه لسانش، لسان وضع باشد و چه لسانش لسان تکلیف باشد، یک معنای مطلق و جزئیت مطلقه از این ادله استفاده می‌کنیم که نتیجه جزئیت مطلقه این بود که بعد از زوال نسیان، باید عمل تکرار بشود، باید عمل واجد این جزء باشد، باید مرکب تام الاجزاء و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این شد که از دلیل دالّ بر جزئیت چه به لسان حکم وضعی باشد و چه به لسان حکم تکلیفی باشد استفاده اطلاق جزئیت می‌کنیم</w:t>
      </w:r>
      <w:r>
        <w:rPr>
          <w:rFonts w:eastAsia="IRNazanin" w:cs="IRNazanin"/>
          <w:color w:val="111111"/>
          <w:sz w:val="28"/>
          <w:szCs w:val="28"/>
          <w:rtl w:val="true"/>
          <w:lang w:bidi="fa-IR"/>
        </w:rPr>
        <w:t>.</w:t>
      </w:r>
    </w:p>
    <w:p>
      <w:pPr>
        <w:pStyle w:val="Heading4"/>
        <w:numPr>
          <w:ilvl w:val="3"/>
          <w:numId w:val="1"/>
        </w:numPr>
        <w:rPr/>
      </w:pPr>
      <w:bookmarkStart w:id="1617" w:name="__RefHeading___Toc227305_3264237689"/>
      <w:bookmarkStart w:id="1618" w:name="_Toc593"/>
      <w:bookmarkEnd w:id="1617"/>
      <w:r>
        <w:rPr>
          <w:rtl w:val="true"/>
        </w:rPr>
        <w:t>لازمۀ تبعیت حکم وضعی از حکم تکلیفی</w:t>
      </w:r>
      <w:bookmarkEnd w:id="1618"/>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را به خودشان متوجه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شما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دال بر جزئیت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حرف شما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فاتحة الکتاب مطلقا جزئیت دارد، حتی فی حال النسیان و حالا که ترک شده، این نماز به درد نمی‌خورد، بعد از زوال الغفلة باید فاتحة الکتاب در نماز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می‌پذیریم</w:t>
      </w:r>
      <w:bookmarkStart w:id="1619" w:name="pg13711_332281"/>
    </w:p>
    <w:p>
      <w:pPr>
        <w:pStyle w:val="BookText"/>
        <w:rPr/>
      </w:pPr>
      <w:bookmarkEnd w:id="1619"/>
      <w:r>
        <w:rPr>
          <w:rFonts w:ascii="IRNazanin" w:hAnsi="IRNazanin" w:eastAsia="IRNazanin"/>
          <w:color w:val="111111"/>
          <w:sz w:val="28"/>
          <w:sz w:val="28"/>
          <w:szCs w:val="28"/>
          <w:rtl w:val="true"/>
          <w:lang w:bidi="fa-IR"/>
        </w:rPr>
        <w:t>اما اگر دلیل دال بر جزئیت به لسان حکم تکلیفی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حرف شما را نمی‌پذیریم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حکم تکلیفی است و در مرتبه ثانیه،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وضعی‌اش باید تابع حکم تکلیفی باشد و به دنبال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به صورت یک حکم تکلیفی بیان شده، شما به تبع این حکم تکلیفی، حکم وضعی را که عبارت از جزئیت است،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می‌شود محدودۀ حکم وضعی أوسع از محدودۀ حکم تکلیفی باشد؟ این حکم وضعی که بتبع حکم تکلیفی استفاده شده، می‌شود دایره او وسیعتر از حکم تکلیفی باشد یا لازمه تبعیت، این است که همان مقداری که حکم تکلیفی، سعه دارد، حکم وضعی تابع هم به همان مقدار سعه داشته باشد؟</w:t>
      </w:r>
    </w:p>
    <w:p>
      <w:pPr>
        <w:pStyle w:val="BookText"/>
        <w:rPr/>
      </w:pPr>
      <w:r>
        <w:rPr>
          <w:rFonts w:ascii="IRNazanin" w:hAnsi="IRNazanin" w:eastAsia="IRNazanin"/>
          <w:color w:val="111111"/>
          <w:sz w:val="28"/>
          <w:sz w:val="28"/>
          <w:szCs w:val="28"/>
          <w:rtl w:val="true"/>
          <w:lang w:bidi="fa-IR"/>
        </w:rPr>
        <w:t>اگر به همان اندازه سعه داشته باشد نتیجه این می‌شود که چون آدمی که از رکوع غفلت کرده را نمی‌توانیم به صورت حکم تکلیفی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ما نمی‌توانیم دستور ایجابی رکوع برای او صادر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غافل عن الرکوع و الغافل غیر قادر علی ایجاد الرکوع و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غافل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توجه پیدا بکند، آنوقت چطور می‌توانید دایره این جزئیتی که از راه این حکم تکلیفی استفاده می‌کنیم، را شامل حال غفلت و حال نسیان هم بدانید؟</w:t>
      </w:r>
    </w:p>
    <w:p>
      <w:pPr>
        <w:pStyle w:val="BookText"/>
        <w:rPr/>
      </w:pPr>
      <w:r>
        <w:rPr>
          <w:rFonts w:ascii="IRNazanin" w:hAnsi="IRNazanin" w:eastAsia="IRNazanin"/>
          <w:color w:val="111111"/>
          <w:sz w:val="28"/>
          <w:sz w:val="28"/>
          <w:szCs w:val="28"/>
          <w:rtl w:val="true"/>
          <w:lang w:bidi="fa-IR"/>
        </w:rPr>
        <w:t>اگر حکم تکلیفی اختصاص به ذاکر پیدا کرد که مسلّم هم اختصاص دارد، باید جزئیت هم اختصاص به ذاکر داشته باشد و اگر جزئیت اختصاص به ذاکر داشت نتیجه این است که این عمل 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للرکوع فی حال النسیان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تعبیر به صورت حکم وضعی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را می‌پذیریم و جزئیت حتی فی حال النسیان را استفاده می‌کنیم، اما آنجایی که جزئیت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بشود چون خود تکلیف نمی‌تواند متوجه به غافل بشود لذا جزئیتی که از راه این تکلیف، استفاده می‌شود نمی‌تواند عمومیت داشته باشد و حتی غافل و ناسی را شامل بشود،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 لا یکون له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 یکون له اطلاق</w:t>
      </w:r>
      <w:r>
        <w:rPr>
          <w:rFonts w:eastAsia="IRNazanin" w:cs="IRNazanin"/>
          <w:color w:val="111111"/>
          <w:sz w:val="28"/>
          <w:szCs w:val="28"/>
          <w:rtl w:val="true"/>
          <w:lang w:bidi="fa-IR"/>
        </w:rPr>
        <w:t>».</w:t>
      </w:r>
    </w:p>
    <w:p>
      <w:pPr>
        <w:pStyle w:val="Heading4"/>
        <w:numPr>
          <w:ilvl w:val="3"/>
          <w:numId w:val="1"/>
        </w:numPr>
        <w:rPr/>
      </w:pPr>
      <w:bookmarkStart w:id="1620" w:name="__RefHeading___Toc227307_3264237689"/>
      <w:bookmarkStart w:id="1621" w:name="_Toc594"/>
      <w:bookmarkEnd w:id="1620"/>
      <w:r>
        <w:rPr>
          <w:rtl w:val="true"/>
        </w:rPr>
        <w:t>ارشادی بودن ادلۀ داله بر جزئیت اجزای عمل</w:t>
      </w:r>
      <w:bookmarkEnd w:id="1621"/>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جوابهای ایشان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w:t>
      </w:r>
      <w:bookmarkStart w:id="1622" w:name="pg13711_332282"/>
    </w:p>
    <w:p>
      <w:pPr>
        <w:pStyle w:val="BookText"/>
        <w:rPr/>
      </w:pPr>
      <w:bookmarkEnd w:id="1622"/>
      <w:r>
        <w:rPr>
          <w:rFonts w:ascii="IRNazanin" w:hAnsi="IRNazanin" w:eastAsia="IRNazanin"/>
          <w:color w:val="111111"/>
          <w:sz w:val="28"/>
          <w:sz w:val="28"/>
          <w:szCs w:val="28"/>
          <w:rtl w:val="true"/>
          <w:lang w:bidi="fa-IR"/>
        </w:rPr>
        <w:t>یک امر مولوی است و ما از راه امر مولوی می‌خواهیم جزئیت استفاده بکنیم، آنوقت در ذهنتان رفته که امر مولوی نمی‌تواند به غافل توجه پیدا بکند، لذا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هم در مورد غیر غافل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مولوی نمی‌دانیم، نه مولوی نفسی می‌دانیم و نه مولوی غیری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خلافی است که در جمله بعد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امرش ارشادی است، مثل اوامر طبیب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تو رکوع بکن، این مثل اوامر طبیب است مثل اوامر یک مرشد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امره، امرا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دارد ارشاد می‌کند که اگر علاقمند به سلامتی هستی و می‌خواهی از این مرض و کسالت، رهایی پیدا بکنی، راه رهایی از این مرض و کسالت، این است که به این نسخه عمل بشود و این دواهایی که در این نسخه ذکر شده، خورده بشود و الاّ طبیب بما هو طبیب که در شأن و موقعیتی نیست که بتواند یک امر مولوی صادر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حتما در نماز تو باید رکوع بکنی،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می‌خواهی یک نماز صحیحی تحویل مولا بدهی، راه تحویل دادن نماز صحیح به مولا این است که در این نماز رکوع تحقق پیدا بکند و اگر رکوع تحقق پیدا نکرد، نمی‌توانی یک نماز صحیحی تحویل مولا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ارشادی است و ارشاد به جزئیت می‌کند، دلالت بر مدخلیت رکوع در صحت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امر مولوی به غافل توجه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نمی‌شود امر مولوی به غافل توجه پیدا بکند،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 لا یکون کذلک، لا یکون امره، امرا مولیا بل امره امرا ارشادیا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اوامر ارشادیه بین غافل و غیر غافل، هیچ فرقی وجود ندارد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23" w:name="__RefHeading___Toc227309_3264237689"/>
      <w:bookmarkStart w:id="1624" w:name="_Toc595"/>
      <w:bookmarkEnd w:id="1623"/>
      <w:r>
        <w:rPr>
          <w:rtl w:val="true"/>
        </w:rPr>
        <w:t>عدم تفاوت اوامر ارشادیه و مولویه از نظر عدم توجه به غافل</w:t>
      </w:r>
      <w:bookmarkEnd w:id="1624"/>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قبل از اینکه ما جواب دوم و سوم ایشان را بیان بکنیم، ببینیم مناقشه‌ای در این جواب وجود دارد یا ندارد؟ آیا این بیان ایشان که بین اوامر مولویه و اوامر ارشادیه فرق گذاشتند،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مولویه نمی‌تواند توجۀ به غافل پیدا بکند، اما اوامر ارشادیه</w:t>
      </w:r>
    </w:p>
    <w:p>
      <w:pPr>
        <w:pStyle w:val="BookText"/>
        <w:rPr/>
      </w:pPr>
      <w:r>
        <w:rPr>
          <w:rFonts w:ascii="IRNazanin" w:hAnsi="IRNazanin" w:eastAsia="IRNazanin"/>
          <w:color w:val="111111"/>
          <w:sz w:val="28"/>
          <w:sz w:val="28"/>
          <w:szCs w:val="28"/>
          <w:rtl w:val="true"/>
          <w:lang w:bidi="fa-IR"/>
        </w:rPr>
        <w:t>چه مانعی دارد که غافل و غیر غافل هردو را شامل بشود درست است؟</w:t>
      </w:r>
    </w:p>
    <w:p>
      <w:pPr>
        <w:pStyle w:val="BookText"/>
        <w:rPr/>
      </w:pPr>
      <w:r>
        <w:rPr>
          <w:rFonts w:ascii="IRNazanin" w:hAnsi="IRNazanin" w:eastAsia="IRNazanin"/>
          <w:color w:val="111111"/>
          <w:sz w:val="28"/>
          <w:sz w:val="28"/>
          <w:szCs w:val="28"/>
          <w:rtl w:val="true"/>
          <w:lang w:bidi="fa-IR"/>
        </w:rPr>
        <w:t>اینجا از مرحوم محقق عراقی می‌شود یک سؤالی کرد که آیا شما در اوامر ارشادیه که با هیأت امر تحقق پیدا می‌کند و همان صیغه‌ای که در اوامر مولویه هست، در اوامر ارشادیه همان صیغه و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آیا شما اوامر ارشادیه را چطوری معنا می‌کنید؟ آیا مستعمل فیه را در اوامر ارشادیه، غیر مستعمل فیه در اوامر مولویه می‌دانید؟ فرق بین اوامر ارشادیه و اوامر مولویه در کدام مرحله و در کدام نقطه است؟</w:t>
      </w:r>
    </w:p>
    <w:p>
      <w:pPr>
        <w:pStyle w:val="BookText"/>
        <w:rPr/>
      </w:pPr>
      <w:r>
        <w:rPr>
          <w:rFonts w:ascii="IRNazanin" w:hAnsi="IRNazanin" w:eastAsia="IRNazanin"/>
          <w:color w:val="111111"/>
          <w:sz w:val="28"/>
          <w:sz w:val="28"/>
          <w:szCs w:val="28"/>
          <w:rtl w:val="true"/>
          <w:lang w:bidi="fa-IR"/>
        </w:rPr>
        <w:t>اگر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ارشادیه اصلا هیأت افعل در معنای خودش استعمال نشده، در کتاب اوامر، بزرگان بحث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بعث و تحریک است، موضوع برای بعث مکلف نحو المأمور به است، موضوع برای تحریک مکلف به انجام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ارشادیه در این موضوع له استعمال نمی‌شود یا در همین موضوع له استعمال می‌شود؟</w:t>
      </w:r>
    </w:p>
    <w:p>
      <w:pPr>
        <w:pStyle w:val="BookText"/>
        <w:rPr/>
      </w:pPr>
      <w:r>
        <w:rPr>
          <w:rFonts w:ascii="IRNazanin" w:hAnsi="IRNazanin" w:eastAsia="IRNazanin"/>
          <w:color w:val="111111"/>
          <w:sz w:val="28"/>
          <w:sz w:val="28"/>
          <w:szCs w:val="28"/>
          <w:rtl w:val="true"/>
          <w:lang w:bidi="fa-IR"/>
        </w:rPr>
        <w:t>اگر بفرمایید که اوامر ارشادیه در این موضوع له استعمال نمی‌شود، پس بفرمایید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ارشادیه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ملتزم به مجازیت اوامر ارشادیه بشوید؟ این اوامر ارشادیه با کثرتی که دارد کسی می‌تواند ملتزم به مجازیت بشود؟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مرشد و راهنمایی که می‌گوید که تو مثلا معصیت نکن و امثال ذلک، این امر در غیر موضوع له استعمال شده و بالاتر؛ همین ما نحن فیه اینکه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امرش، امر ارشادی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استعمالا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غیر ما وضع له است؟ کسی می‌تواند ملتزم به مجازیت این قبیل استعمالات بشود؟ یا اینکه لبّ مطلب، یک امر دیگری است و آن این است که در اوامر ارشادیه هم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 وضع‌له‌ش استعمال شده، در همان مستعمل فیه در اوامر مولویه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مستعمل فیه و موضوع له هیچ فرق ندارند، چه در اوامر ارشادیه و چه اوامر مولویه، منتها فرق بین اینها در مقام غایت و در مقام منظور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غایت فرق می‌کند، آن هدف فرق می‌کند، آن چیزی که این بعث به خاطر او تحقق پیدا می‌کند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مولویه بعث به لحاظ آن غایاتی است که در اوامر مولویه وجود دارد مثل سنخ مصالحی که در باب متعلقات اوامر مطرح است بنابر مشهور بین عدلیه اما در اوامر ارشادیه این مسأله منظور نیست، منظور راهنمایی کردن است اما بعث می‌کند به هدف راهنمایی، تحریک می‌کند برای غرض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w:t>
      </w:r>
      <w:bookmarkStart w:id="1625" w:name="pg13711_332284"/>
    </w:p>
    <w:p>
      <w:pPr>
        <w:pStyle w:val="BookText"/>
        <w:rPr/>
      </w:pPr>
      <w:bookmarkEnd w:id="1625"/>
      <w:r>
        <w:rPr>
          <w:rFonts w:ascii="IRNazanin" w:hAnsi="IRNazanin" w:eastAsia="IRNazanin"/>
          <w:color w:val="111111"/>
          <w:sz w:val="28"/>
          <w:sz w:val="28"/>
          <w:szCs w:val="28"/>
          <w:rtl w:val="true"/>
          <w:lang w:bidi="fa-IR"/>
        </w:rPr>
        <w:t>عمل کن، این بعث به انجام این نسخه است، تحریک به موافقت کردن با این نسخه است، لکن هدفش از تحریک چیست؟ مقصودش از بعث چیست؟ مقصودش ارشاد است، مقصودش راهنمایی کردن، مقصودش راه باز شدن به سوی سلامتی شماست، اما صیغه در غیر ما وضع له استعمال نشده، لذا از باب مثال آیا شما می‌توانید اجازه بدهید که طبیب همین امر ارشادی را دربارۀ یک مجنون صادر بکند، بگویید که بعث و تحریک که نیست که یک آدم عاقل لازم داشته باشد و شرایط امر و نهی در آن معتبر باشد، این ارشاد است، حالا که ارشاد شد دیگر آن خصوصیاتی که در اوامر مولویه مطرح است در اینجا مطرح نیست؟</w:t>
      </w:r>
    </w:p>
    <w:p>
      <w:pPr>
        <w:pStyle w:val="BookText"/>
        <w:rPr/>
      </w:pPr>
      <w:r>
        <w:rPr>
          <w:rFonts w:ascii="IRNazanin" w:hAnsi="IRNazanin" w:eastAsia="IRNazanin"/>
          <w:color w:val="111111"/>
          <w:sz w:val="28"/>
          <w:sz w:val="28"/>
          <w:szCs w:val="28"/>
          <w:rtl w:val="true"/>
          <w:lang w:bidi="fa-IR"/>
        </w:rPr>
        <w:t>هیچ فرق نمی‌کند همان‌طوری که اوامر مولویه در یک محدودۀ خاص و در یک شرایط خاص می‌تواند تحقّق پیدا بکند، اوامر ارشادیه هم در همان محدوده و با همان شرایط می‌تواند تحقق پیدا بکند، منتها فرقش در همان داعی و غایت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فرق می‌کند و الاّ هردو بعث است، هردو تحریک است من دون اینکه یکی مجازی و دیگری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می‌گیریم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ارشادی هم پیدا کرد، چون غافل نمی‌تواند بعث به رکوع بشود، غافل نمی‌تواند تحریک به انجام رکوع بشود، ارشاد هم در همین محدوده است، ارشاد هم در مورد غیر غافل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مولوی بود، غافل را نمی‌گرفت اما اگر ارشادی شد دیگر بین غافل و غیرغافل فرق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امر ارشادی و امر مولوی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امر مولوی قاصر است که غافل را شامل بشود، امر ارشادی هم به لحاظ اینکه مشتمل بر بعث و تحریک و همان مفاد و همان موضوع له و همان مستعمل فیه و همان شرایط و خصوصیات در او معتبر است نمی‌تواند غافل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جواب اول ایشان که قبول کردند اگر امر مولوی باشد، این اشکال وارد است و اما اگر ارشادی باشد، خیر، به نظر نمی‌رسد که بین مولوی و ارشادی از این نظر کمترین فرقی وجود داشته باشد</w:t>
      </w:r>
      <w:r>
        <w:rPr>
          <w:rFonts w:eastAsia="IRNazanin" w:cs="IRNazanin"/>
          <w:color w:val="111111"/>
          <w:sz w:val="28"/>
          <w:szCs w:val="28"/>
          <w:rtl w:val="true"/>
          <w:lang w:bidi="fa-IR"/>
        </w:rPr>
        <w:t>.</w:t>
      </w:r>
    </w:p>
    <w:p>
      <w:pPr>
        <w:pStyle w:val="Heading4"/>
        <w:numPr>
          <w:ilvl w:val="3"/>
          <w:numId w:val="1"/>
        </w:numPr>
        <w:rPr/>
      </w:pPr>
      <w:bookmarkStart w:id="1626" w:name="__RefHeading___Toc227311_3264237689"/>
      <w:bookmarkStart w:id="1627" w:name="_Toc596"/>
      <w:bookmarkEnd w:id="1626"/>
      <w:r>
        <w:rPr>
          <w:rtl w:val="true"/>
        </w:rPr>
        <w:t>پرسش</w:t>
      </w:r>
      <w:r>
        <w:rPr>
          <w:rtl w:val="true"/>
        </w:rPr>
        <w:t>:</w:t>
      </w:r>
      <w:bookmarkEnd w:id="1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اجتهادیه را در هنگام اخلال به جزء در حال غفلت و نسیان بررسی کنید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اطلاق دلیل مرکب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ادلۀ وارد در باب صلاة از نظر اطلاق و عدم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تبعیت حکم وضعی از حکم تکلیفی چیست؟</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اوامر ارشادیه و مولویه از نظر عدم توجه به غافل تفاوتی دارند؟</w:t>
      </w:r>
      <w:bookmarkStart w:id="1628" w:name="pg13711_332286"/>
    </w:p>
    <w:p>
      <w:pPr>
        <w:pStyle w:val="Heading3"/>
        <w:numPr>
          <w:ilvl w:val="2"/>
          <w:numId w:val="1"/>
        </w:numPr>
        <w:rPr/>
      </w:pPr>
      <w:bookmarkStart w:id="1629" w:name="__RefHeading___Toc227313_3264237689"/>
      <w:bookmarkStart w:id="1630" w:name="_Toc597"/>
      <w:bookmarkEnd w:id="1628"/>
      <w:bookmarkEnd w:id="1629"/>
      <w:r>
        <w:rPr>
          <w:rtl w:val="true"/>
        </w:rPr>
        <w:t>درس دویست و هشتاد و نهم</w:t>
      </w:r>
      <w:bookmarkEnd w:id="1630"/>
    </w:p>
    <w:p>
      <w:pPr>
        <w:pStyle w:val="Heading4"/>
        <w:numPr>
          <w:ilvl w:val="3"/>
          <w:numId w:val="1"/>
        </w:numPr>
        <w:rPr/>
      </w:pPr>
      <w:bookmarkStart w:id="1631" w:name="__RefHeading___Toc227315_3264237689"/>
      <w:bookmarkStart w:id="1632" w:name="_Toc598"/>
      <w:bookmarkEnd w:id="1631"/>
      <w:r>
        <w:rPr>
          <w:rtl w:val="true"/>
        </w:rPr>
        <w:t>اشاره</w:t>
      </w:r>
      <w:bookmarkEnd w:id="16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33" w:name="__RefHeading___Toc227317_3264237689"/>
      <w:bookmarkStart w:id="1634" w:name="_Toc599"/>
      <w:bookmarkEnd w:id="1633"/>
      <w:r>
        <w:rPr>
          <w:rtl w:val="true"/>
        </w:rPr>
        <w:t>لازمۀ اطلاق دلیل جزئیت</w:t>
      </w:r>
      <w:bookmarkEnd w:id="1634"/>
    </w:p>
    <w:p>
      <w:pPr>
        <w:pStyle w:val="BookText"/>
        <w:rPr/>
      </w:pPr>
      <w:r>
        <w:rPr>
          <w:rFonts w:ascii="IRNazanin" w:hAnsi="IRNazanin" w:eastAsia="IRNazanin"/>
          <w:color w:val="111111"/>
          <w:sz w:val="28"/>
          <w:sz w:val="28"/>
          <w:szCs w:val="28"/>
          <w:rtl w:val="true"/>
          <w:lang w:bidi="fa-IR"/>
        </w:rPr>
        <w:t>بحث در این بود که اگر دلیل جزئیت، اطلاق داشته باشد، که لازمۀ اطلاقش این است که این جزئیت، هم در حال عمد ثابت است و هم در حال غفلت و عملی که فاقد این جزء بوده، صحیحا واقع نشده است و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کلامی از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کردند که اطلاق دلیل جزئیت، هم می‌تواند به لسان دلیل وضع باشد و هم می‌تواند به لسان دلیل حکم تکلیفی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مفادش مستقیما حکم وضعی و بیان جزئیت است، می‌تواند اطلاق داشته باشد و هم مثل اینکه مولا به صورت امر، مسأله را بیان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دارد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اشکالی به خودشان متوجه کردند که 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را می‌پذیریم، آنجایی که دلیل مستقیما بیان حکم وضعی داشته باشد، آنجا می‌تواند اطلاق داشته باشد، هم حالت ذکر را بگیرید و هم حالت غفلت را، اما در</w:t>
      </w:r>
      <w:bookmarkStart w:id="1635" w:name="pg13711_332287"/>
    </w:p>
    <w:p>
      <w:pPr>
        <w:pStyle w:val="BookText"/>
        <w:rPr/>
      </w:pPr>
      <w:bookmarkEnd w:id="1635"/>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مدلول مطابقی‌اش عبارت از بیان حکم تکلیفی است، این چطور می‌تواند اطلاق داشته باشد،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را نمی‌تواند مخاطب قرار بدهد، غافل را نمی‌تواند مکلف، قرار بدهد؟ اگر غافل،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چطور ما می‌توانیم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جزئیت مطلقه کنیم؟ چطور می‌توانیم استفاده بکنیم که رکوع حتی در حال غفلت هم جزئیت 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می‌شد استفاده بکنیم،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محدود و مقیّد به غیرغافل است، چون تکلیف نمی‌تواند به غافل توجه پیدا بکند، اگر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متوجه غافل بشود، آنوقت جزئیت را در حال غفلت، از کجا استفاده می‌کنید؟</w:t>
      </w:r>
    </w:p>
    <w:p>
      <w:pPr>
        <w:pStyle w:val="BookText"/>
        <w:rPr/>
      </w:pPr>
      <w:r>
        <w:rPr>
          <w:rFonts w:ascii="IRNazanin" w:hAnsi="IRNazanin" w:eastAsia="IRNazanin"/>
          <w:color w:val="111111"/>
          <w:sz w:val="28"/>
          <w:sz w:val="28"/>
          <w:szCs w:val="28"/>
          <w:rtl w:val="true"/>
          <w:lang w:bidi="fa-IR"/>
        </w:rPr>
        <w:t>مرحوم محقق اراکی سه جواب از این حرف دادند که بحث ما در همین‌جا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اینکه این اوامر، اوامر ارشادیه است و این خصوصیات در اوامر ارشادیه اعتبار ندارد که اشکال این جواب را هم عرض کردیم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دوتا جواب دیگر باقی مانده که هم جوابها دقیق است و هم اشکالی که امکان دارد توجۀ به این جوابها پیدا بکند</w:t>
      </w:r>
      <w:r>
        <w:rPr>
          <w:rFonts w:eastAsia="IRNazanin" w:cs="IRNazanin"/>
          <w:color w:val="111111"/>
          <w:sz w:val="28"/>
          <w:szCs w:val="28"/>
          <w:rtl w:val="true"/>
          <w:lang w:bidi="fa-IR"/>
        </w:rPr>
        <w:t>.</w:t>
      </w:r>
    </w:p>
    <w:p>
      <w:pPr>
        <w:pStyle w:val="Heading4"/>
        <w:numPr>
          <w:ilvl w:val="3"/>
          <w:numId w:val="1"/>
        </w:numPr>
        <w:rPr/>
      </w:pPr>
      <w:bookmarkStart w:id="1636" w:name="__RefHeading___Toc227319_3264237689"/>
      <w:bookmarkStart w:id="1637" w:name="_Toc600"/>
      <w:bookmarkEnd w:id="1636"/>
      <w:r>
        <w:rPr>
          <w:rtl w:val="true"/>
        </w:rPr>
        <w:t>تصوّر مولوی بودن وجوب اجزا</w:t>
      </w:r>
      <w:bookmarkEnd w:id="1637"/>
    </w:p>
    <w:p>
      <w:pPr>
        <w:pStyle w:val="BookText"/>
        <w:rPr/>
      </w:pPr>
      <w:r>
        <w:rPr>
          <w:rFonts w:ascii="IRNazanin" w:hAnsi="IRNazanin" w:eastAsia="IRNazanin"/>
          <w:color w:val="111111"/>
          <w:sz w:val="28"/>
          <w:sz w:val="28"/>
          <w:szCs w:val="28"/>
          <w:rtl w:val="true"/>
          <w:lang w:bidi="fa-IR"/>
        </w:rPr>
        <w:t>جواب دومشان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جواب اول می‌گذریم از اینکه اوامری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باشد، از آن صرف‌نظر می‌کنیم و فرض می‌کنیم که این امر، امر مولوی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که شد دوتا احتمال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مولوی غیری باشد بنابر اینکه اجزا را هم واجب به وجوب غیری بدانیم، یعنی همان بحثی که در مقدمۀ واجب و وجوب غیری مقدمات جریان دارد، آن بحث را شامل اجزا هم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اجزای یک مرکب مأمور به، جنبۀ مقدمی هست و چون مقدمات، وجوب غیری دارند، به این اجزا هم وجوب غیری تعلق گرفته است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دیگر این است که بگوییم که این اجزای وجوبشان، وجوب نفسی است، نه وجوب غیری، منتها وجوب نفسی چطور می‌تواند به اجزا متعلق بشود؟ وجوب نفسی به تمام مأمور به متعلق است، نحوۀ تعلّق وجوب نفسی را به اجزا به این صورت تصوّر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امر به رکوع، یک</w:t>
      </w:r>
      <w:bookmarkStart w:id="1638" w:name="pg13711_332288"/>
    </w:p>
    <w:p>
      <w:pPr>
        <w:pStyle w:val="BookText"/>
        <w:rPr/>
      </w:pPr>
      <w:bookmarkEnd w:id="1638"/>
      <w:r>
        <w:rPr>
          <w:rFonts w:ascii="IRNazanin" w:hAnsi="IRNazanin" w:eastAsia="IRNazanin"/>
          <w:color w:val="111111"/>
          <w:sz w:val="28"/>
          <w:sz w:val="28"/>
          <w:szCs w:val="28"/>
          <w:rtl w:val="true"/>
          <w:lang w:bidi="fa-IR"/>
        </w:rPr>
        <w:t>قطعه‌ای از امری است که به اقامة الصلاة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ابعاض و قطعاتی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قرائت الفاتحه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نماز رکوع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اجزاء مأمور به که امر به آنها تعلق می‌گیرد و امرشان، امر نفسی است آنها به این صورت است که این امر نفسی متعلق به هر جزء، یک تکه و قطعه‌ای است از آن امر متعلق به کل،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می‌کنید،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باز می‌کنید عبارت می‌شود از امر متعلق به تکبیر، امر متعلق به قرائت، امر متعلق به رکوع و هکذا سایر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جنبۀ نفسیت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قائل بشویم به این صورت است که در باطن این قطعه‌ای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مقام بیان، استقلال دارد و الاّ به حسب لب و واقع، استقلالی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امر، امر مولوی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 صار امرا مولویا متعلقا بالرکوع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 که یک محاسبه‌ای را اینجا باید بکنیم و آن محاسبه این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امر نمی‌تواند به غافل توجه پیدا بکند و این عدم توجۀ تکلیف و وجوب الی الغافل، یکی از احکام عقلیه است، لکن ما دو نوع حکم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عقلی ضروری داریم و یک حکم عقلی غیرضروری داریم</w:t>
      </w:r>
      <w:r>
        <w:rPr>
          <w:rFonts w:eastAsia="IRNazanin" w:cs="IRNazanin"/>
          <w:color w:val="111111"/>
          <w:sz w:val="28"/>
          <w:szCs w:val="28"/>
          <w:rtl w:val="true"/>
          <w:lang w:bidi="fa-IR"/>
        </w:rPr>
        <w:t>.</w:t>
      </w:r>
    </w:p>
    <w:p>
      <w:pPr>
        <w:pStyle w:val="Heading4"/>
        <w:numPr>
          <w:ilvl w:val="3"/>
          <w:numId w:val="1"/>
        </w:numPr>
        <w:rPr/>
      </w:pPr>
      <w:bookmarkStart w:id="1639" w:name="__RefHeading___Toc227321_3264237689"/>
      <w:bookmarkStart w:id="1640" w:name="_Toc601"/>
      <w:bookmarkEnd w:id="1639"/>
      <w:r>
        <w:rPr>
          <w:rtl w:val="true"/>
        </w:rPr>
        <w:t>حکم عقلی ضروری و عقلی غیرضروری و خصوصیت آن</w:t>
      </w:r>
      <w:bookmarkEnd w:id="1640"/>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عقلی ضروری این است که به مجرد اینکه انسان کلام متکلم را می‌شنود، به مجرد اینکه بیان مولا صادر می‌شود، این‌قدر این مسألۀ عقلیه بدیهی است و این‌قدر روشن است که مثل یک قرینۀ لفظیۀ متصلۀ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قرینۀ لفظیۀ متصلۀ به کلام شد، لازمه‌اش این است، نقش قرائن لفظیه دربارۀ کلام این است که از اول نمی‌گذارند برای کلام، یک ظهوری در ماعدای این قرینه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بلافاصله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می‌کنید، نقش این قرینۀ متصله این است که از اول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ظهور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 و ظهور ابتدایی کلام در همان معنای منطبق بر قرینه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ظهور فی معناه الحقیقی، لیس له ظهور فی</w:t>
      </w:r>
    </w:p>
    <w:p>
      <w:pPr>
        <w:pStyle w:val="BookText"/>
        <w:rPr/>
      </w:pPr>
      <w:r>
        <w:rPr>
          <w:rFonts w:ascii="IRNazanin" w:hAnsi="IRNazanin" w:eastAsia="IRNazanin"/>
          <w:color w:val="111111"/>
          <w:sz w:val="28"/>
          <w:sz w:val="28"/>
          <w:szCs w:val="28"/>
          <w:rtl w:val="true"/>
          <w:lang w:bidi="fa-IR"/>
        </w:rPr>
        <w:t>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 عقلیه، قرائن عقلیۀ ضروریه باشد، این مثل همین قرائن لفظیۀ متصله است که قرینۀ لفظیۀ متصله، مانع از انعقاد ظهور در غیر مفاد منطبق بر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یک حکم عقلی غیرضروری داریم و آن این است که عقل باید یک قدری مقدمه‌چینی بکند، توجۀ به یک مبادی پیدا بکند، این مبادی را کنار هم بگذارد، بعد نتیجه بگیرد، همان حکمی را که 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مثالی که شما می‌خواهید حکم بکنید به تغیّر عالم، فوری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صغرایی ترتیب بدهید، کبرایی ترتیب بدهید، این صغرا و کبرا را کنار هم بگذارید، آنوقت نتیجه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 مبادی، تحقق پیدا می‌کند، با مقدمات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عقلیۀ غیرضروریه، عبارت از این سنخ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احکام، این است که اینها حکم قرینۀ منفصلۀ لفظیه را پیدا می‌کند، مثل مخصصات منفصله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مخصصات منفصله، مخصص منفصل، با عام حسابش این است که مخصص منفصل، مانع انعقاد ظهور عموم در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 قرینۀ منفصله‌ای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عموم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نیست بین اینکه مولا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ضمن یک قرینۀ منفصله‌ای اکرام فساق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بکند؟ بلااشکال فرق است همان‌طوری که در بحث عام و خاص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فرقش این است که مخصص متصل، مانع از اصل انعقاد ظهور در عموم است اما مخصص منفصل، مانع از انعقاد ظهور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قرینه منفصله، ظهورش در عموم محفوظ است، پس مخصص چه نقشی دارد؟ مخصص نقشش این است که جلوی حجیّت ظهور را می‌گیرد، نه اصل ظهور را، یعنی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ظهور داشت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ظهورش در فساق، دیگر حجیت نداشته باشد، آن ظهورش لزوم اتباع نداشته باشد، اما اصل الظهور و اصل انعقاد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افراد العلماء اعم من الفاسق و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مخصص متصل مانع از اصل انعقاد ظهور است، مخصص منفصل و یا قرینۀ منفصله مانع از حجیّت ظهور در مورد اینجایی است که قرینه بر آن قائم شده و الاّ</w:t>
      </w:r>
      <w:bookmarkStart w:id="1641" w:name="pg13711_332290"/>
    </w:p>
    <w:p>
      <w:pPr>
        <w:pStyle w:val="BookText"/>
        <w:rPr/>
      </w:pPr>
      <w:bookmarkEnd w:id="1641"/>
      <w:r>
        <w:rPr>
          <w:rFonts w:ascii="IRNazanin" w:hAnsi="IRNazanin" w:eastAsia="IRNazanin"/>
          <w:color w:val="111111"/>
          <w:sz w:val="28"/>
          <w:sz w:val="28"/>
          <w:szCs w:val="28"/>
          <w:rtl w:val="true"/>
          <w:lang w:bidi="fa-IR"/>
        </w:rPr>
        <w:t>اصل ظهور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ضروریه‌اش از قبیل قسم اول است و غیر ضروریه‌اش از قبیل قسم دوم است، یعنی حکم عقلی ضروری، مانع از اصل انعقاد ظهور است اما حکم عقلی غیرضروری، مانع از حجیت ظهور نسبت به این موردی است که عقل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محاسبه تمام شد، ایشان می‌فرماید که ما یک تکلیفی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تکلیف وجوبی است و فرض کردیم وجوبش وجوب مولوی است، لکن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بأن الناسی غیر مکلف، بأن الغافل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حکم عقلی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 عقلی، حکم عقلی ضروری باشد، این مثل یک قرینۀ متصلۀ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 اذا لم تکن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عقلی ضروری به کلام می‌چسبد و نمی‌گذارد ظهوری برای کلام نسبت به غیر این مورد حکم عقل، منعقد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عقلی،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 اذا لم تکن غافلا عن الرکوع</w:t>
      </w:r>
      <w:r>
        <w:rPr>
          <w:rFonts w:eastAsia="IRNazanin" w:cs="IRNazanin"/>
          <w:color w:val="111111"/>
          <w:sz w:val="28"/>
          <w:szCs w:val="28"/>
          <w:rtl w:val="true"/>
          <w:lang w:bidi="fa-IR"/>
        </w:rPr>
        <w:t>».</w:t>
      </w:r>
    </w:p>
    <w:p>
      <w:pPr>
        <w:pStyle w:val="Heading4"/>
        <w:numPr>
          <w:ilvl w:val="3"/>
          <w:numId w:val="1"/>
        </w:numPr>
        <w:rPr/>
      </w:pPr>
      <w:bookmarkStart w:id="1642" w:name="__RefHeading___Toc227323_3264237689"/>
      <w:bookmarkStart w:id="1643" w:name="_Toc602"/>
      <w:bookmarkEnd w:id="1642"/>
      <w:r>
        <w:rPr>
          <w:rtl w:val="true"/>
        </w:rPr>
        <w:t>عدم تکلیف غافل از نظر حکم عقلی غیرضروری</w:t>
      </w:r>
      <w:bookmarkEnd w:id="1643"/>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این‌طور باشد ما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می‌پذیریم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مبنایش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مسألۀ اینکه عقل حکم می‌کند به اینکه غافل، مکلف نیست و ناسی، تکلیف ندارد، از احکام عقلیۀ ضروریه باشد، بلکه از قبیل قسم دوم از احکام عقلیه است که آن حکم عقلی غیر ضروری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قبیل حکم عقلی غیرضروری شد و نتیجۀ حکم عقلی غیرضروری این شد که مانع از انعقاد ظهور نیست بلکه مانع از حجیت ظهور است مثل قرینه منفصله و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اینطور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داریم، حکم عقل هم به اینکه غافل نمی‌تواند مکلف بشود، این را هم کانّ با فاصله داریم که دیگر اتصالی به هم ندارد، ارتباطی به هم ندارد، بین این دوتا کأنّ فاصله وجود دارد، حالا که فاصله وجود داشت، این حکم عقلی می‌خواهد جلوی حجیّت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bookmarkStart w:id="1644" w:name="pg13711_332291"/>
    </w:p>
    <w:p>
      <w:pPr>
        <w:pStyle w:val="BookText"/>
        <w:rPr/>
      </w:pPr>
      <w:bookmarkEnd w:id="1644"/>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ما دایر بین این دو مطلب است که جلوی حجیت ظهور را تنها در رابطۀ با حکم تکلیفی بگیرد یا جلوی حجیت ظهور را حتی در رابطۀ با حکم وضعی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ظهوری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و هر کجا ظهوری منعقد بشود، این ظهور حجیت دارد، ما بیشتر از این مقدار نمی‌توانیم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متیقن در رفع ید از حجیّت ظهور است، آن مقدار را از حجیت صرفنظر می‌کنیم اما ما عدای آن مقداری که در مقابل ظهور و حجیت ظهور، دلیلی نداریم، آن مقدار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از حکم عقل به اینکه غافل، مکلف نیست این است که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رابطۀ با وجوب و حکم تکلیفی برمی‌دارد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مکلف نیست، 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غافل را نمی‌گیرد، 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غافل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را می‌گوییم، اما نسبت به حکم وضعی که عبارت از جزئیت مستفادۀ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کجای این حکم عقل، با این جزئیت منافات دارد که ما به سبب این حکم عقل، از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حکم وضعی هم صرفنظر بکنیم؟</w:t>
      </w:r>
    </w:p>
    <w:p>
      <w:pPr>
        <w:pStyle w:val="BookText"/>
        <w:rPr/>
      </w:pPr>
      <w:r>
        <w:rPr>
          <w:rFonts w:ascii="IRNazanin" w:hAnsi="IRNazanin" w:eastAsia="IRNazanin"/>
          <w:color w:val="111111"/>
          <w:sz w:val="28"/>
          <w:sz w:val="28"/>
          <w:szCs w:val="28"/>
          <w:rtl w:val="true"/>
          <w:lang w:bidi="fa-IR"/>
        </w:rPr>
        <w:t>پس خلاصۀ جواب دوم مرحوم محقق اراکی این شد که ما قبول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 امره امرا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هم حکم عقل به قبح تکلیف غافل و استحاله تکلیف غافل وجود دارد لکن چون این حکم عقل، حکم عقلی ضروری نیست بلکه حکم عقلی غیرضروری است و حکم عقلی غیرضروری مثل قرینۀ منفصله و مخصص منفصل است که نقش قرینۀ منفصله، مانعیت از حجیت ظهور است، نه مانعیت از اصل انعقاد ظهور،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مسلّم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استناد این حکم عقل صرفنظر بکنیم، این است که غافل را از مفاد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ببریم اما از مفاد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غافل بیرون برود و چه مانعی از حجیّت ظهور دربارۀ حکم وضعی که عبارت از جزئیت است سر راه داریم؟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این تقریب حتی جزئیت در حال نسیان را کاملا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دومی است که ایشان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Heading4"/>
        <w:numPr>
          <w:ilvl w:val="3"/>
          <w:numId w:val="1"/>
        </w:numPr>
        <w:rPr/>
      </w:pPr>
      <w:bookmarkStart w:id="1645" w:name="__RefHeading___Toc227325_3264237689"/>
      <w:bookmarkStart w:id="1646" w:name="_Toc603"/>
      <w:bookmarkEnd w:id="1645"/>
      <w:r>
        <w:rPr>
          <w:rtl w:val="true"/>
        </w:rPr>
        <w:t>عدم تفاوت بین احکام عقلیه ضروریه و غیرضروریه</w:t>
      </w:r>
      <w:bookmarkEnd w:id="1646"/>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به این جواب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اشکال مبنایی است که مرحوم محقق نائینی هم در یکی از بحثهای گذشته یک چنین بیانی داشتند و ما آنجا این بحث را مفصلا</w:t>
      </w:r>
      <w:bookmarkStart w:id="1647" w:name="pg13711_332292"/>
    </w:p>
    <w:p>
      <w:pPr>
        <w:pStyle w:val="BookText"/>
        <w:rPr/>
      </w:pPr>
      <w:bookmarkEnd w:id="1647"/>
      <w:r>
        <w:rPr>
          <w:rFonts w:ascii="IRNazanin" w:hAnsi="IRNazanin" w:eastAsia="IRNazanin"/>
          <w:color w:val="111111"/>
          <w:sz w:val="28"/>
          <w:sz w:val="28"/>
          <w:szCs w:val="28"/>
          <w:rtl w:val="true"/>
          <w:lang w:bidi="fa-IR"/>
        </w:rPr>
        <w:t>ذکر کردیم و خلاصه‌اش این بود که ما بین احکام ضروریه و احکام عقلیه غیرضروریه هیچ فرقی قایل نیستیم، منتها فرقش در سرعت انتقال و بطیء انتقال است اما اینطور نیست که حالا که بطیء انتقال در کار بود این حکم قرینۀ منفصله را داشته باشد، مثل یک آدمی که یک مطلبی را نمی‌فهمد لکن بعد از آنکه خوب دقت کرد و از این طرف و آن طرف، مقدمات مطلب را درک کرد، این حالا درک کرده، درکش حالاست، اما مدرکش که ارتباط به حالا ندارد، مدرکش یک امری است که واقعیت داشته و قبل از این هم تحقق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عقلی غیرضروری یک واقعیت است منتها به علت غیرضروری بودن، من دیر به آن انتقال پیدا می‌کنم اما این دیر انتقال پیدا کردن، سبب نمی‌شود که این حکم عقلی غیرضروری، مثل قرینه منفصله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منفصله قصورش در ناحیۀ خود متکلم است، قصورش در ناحیۀ خود مولاست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دو روز بیان کرده، بعد از فاصله بیان کرده، اما در حکم عقلی غیرضروری، بطیء انتقال به من ارتباط دارد، اما بعد از آنکه من انتقال پیدا کردم می‌فهمم که کلام از اول یک چنین قیدی همراهش بوده، از اول این حکم عقلی همراهش بوده منتها من توجۀ به این حکم عقلی نداشتم، من انتقال به این حکم عقلی پیدا نکردم که بحثش را مفصل در همین یکی دو ماه قبل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یک اشکال مبنایی است که ما اولا قبول نداریم که بین احکام عقلیه ضروریه و غیرضروریه، این فرق وجود داشته باشد که حکم عقلی ضروری، عنوان قرینه متصله را داشته باشد و حکم عقلی غیرضروری، عنوان قرینۀ منفصله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فرق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احکام عقلیه مثل قرینۀ متصله است بدون هیچ فرق منتها فرقش در بطیء انتقال و سرعت انتقال به آن حکم عقلی است</w:t>
      </w:r>
      <w:r>
        <w:rPr>
          <w:rFonts w:eastAsia="IRNazanin" w:cs="IRNazanin"/>
          <w:color w:val="111111"/>
          <w:sz w:val="28"/>
          <w:szCs w:val="28"/>
          <w:rtl w:val="true"/>
          <w:lang w:bidi="fa-IR"/>
        </w:rPr>
        <w:t>.</w:t>
      </w:r>
    </w:p>
    <w:p>
      <w:pPr>
        <w:pStyle w:val="Heading4"/>
        <w:numPr>
          <w:ilvl w:val="3"/>
          <w:numId w:val="1"/>
        </w:numPr>
        <w:rPr/>
      </w:pPr>
      <w:bookmarkStart w:id="1648" w:name="__RefHeading___Toc227327_3264237689"/>
      <w:bookmarkStart w:id="1649" w:name="_Toc604"/>
      <w:bookmarkEnd w:id="1648"/>
      <w:r>
        <w:rPr>
          <w:rtl w:val="true"/>
        </w:rPr>
        <w:t>لازمۀ قرار گرفتن حکم وضعی در طول حکم تکلیفی</w:t>
      </w:r>
      <w:bookmarkEnd w:id="1649"/>
    </w:p>
    <w:p>
      <w:pPr>
        <w:pStyle w:val="BookText"/>
        <w:rPr/>
      </w:pPr>
      <w:r>
        <w:rPr>
          <w:rFonts w:ascii="IRNazanin" w:hAnsi="IRNazanin" w:eastAsia="IRNazanin"/>
          <w:color w:val="111111"/>
          <w:sz w:val="28"/>
          <w:sz w:val="28"/>
          <w:szCs w:val="28"/>
          <w:rtl w:val="true"/>
          <w:lang w:bidi="fa-IR"/>
        </w:rPr>
        <w:t>از این اشکال مبنایی هم بگذریم و حرف ایشان را بپذیریم که حکم عقلی ضروری و غیرضروری در متصل بودن و منفصل بودن، متفاوت است، قبول کنیم که این فرق وجود دارد و از آن طرف، این معنا را هم قبول بکنیم محال بودن مکلف بودن غافل، از مصادیق حکم عقلی غیرضروری است گرچه این هم محل بحث است که آیا از مصادیق حکم عقلی ضروری است یا از مصادیق احکام عقلیۀ غیرضروریه است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دو مقدمه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حکم عقلی غیرضروری با عقلی</w:t>
      </w:r>
    </w:p>
    <w:p>
      <w:pPr>
        <w:pStyle w:val="BookText"/>
        <w:rPr/>
      </w:pPr>
      <w:r>
        <w:rPr>
          <w:rFonts w:ascii="IRNazanin" w:hAnsi="IRNazanin" w:eastAsia="IRNazanin"/>
          <w:color w:val="111111"/>
          <w:sz w:val="28"/>
          <w:sz w:val="28"/>
          <w:szCs w:val="28"/>
          <w:rtl w:val="true"/>
          <w:lang w:bidi="fa-IR"/>
        </w:rPr>
        <w:t>ضروری متفاوت است و ثانیا می‌پذیریم که مسألۀ استحالۀ تکلیف غافل، از قبیل همین قسم دوم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این حکم عقل غیرضروری، مانع از حجیت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حالا که مانع از حجیت ظهور شد، این نتیجه را که ایشان می‌خواهند بگیرند، ما در این نتیجه سر راه ایشان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عقلی، این استحالۀ تکلیف غافل،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مفاد تکلیفی‌اش نسبت به غافل از بین می‌برد، قبول داریم اما درباره حکم وضعی سؤال ما اینجاست، این حکم وضعی که شما می‌گویید، در ردیف حکم تکلیفی است یا در طول حکم تکلیفی است؟</w:t>
      </w:r>
    </w:p>
    <w:p>
      <w:pPr>
        <w:pStyle w:val="BookText"/>
        <w:rPr/>
      </w:pP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مفاد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الرکوع و یکی جزئیة الرکوع که اگر دوتا مفاد عرضی داشت، شما می‌گویید که ظهورش نسبت به این مفادش حجیت ندارد اما نسبت به مفاد دیگر چرا حجیت نداشته باشد؟ نسبت به جزئیت چرا حجیت سر جای خودش باقی نباشد؟ اگر دو مفاد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تقدّم و تأخّر در کار بود،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می‌توانید این حرف را ادعا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مفاد در عرض هم دارد یعنی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وجوب می‌کند هم دلالت بر جزئیت می‌کند؟ کسی می‌تواند درباره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را ادعا بکند؟ این را که نمی‌شود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حتما و بناچار باید ملتزم به این بشوید که مسألۀ حکم وضعی، در طول حکم تکلیفی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مطابقی‌اش عبارت است از وجوب الرکوع فی الصلاة است همین مقدار، منتها شما از طریق وجوب الرکوع فی الصلاة، استفادۀ جزئیت می‌کنید، استفادۀ حکم وضعی می‌کنید، حکم وضعی در رتبۀ متأخره از حکم تکلیفیه است، در طول حکم تکلیفی است، به تبع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اصلا می‌توانید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وضعی تصور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حکم وضعی همان‌طوری که دلالت بر حکم تکلیفی می‌کند، دلالت بر حکم وضعی دارد؟ این‌طور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ایجاب و بعث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وجوب رکوع در نماز، استفادۀ جزئیت می‌کنید، از حکم تکلیفی استفادۀ حکم وضعی می‌کنید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آنجاهایی است که حکم وضعی، تابع حکم تکلیفی است بدون هیچ‌گونه مناقشه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وضعی تابع حکم تکلیفی شد، آنوقت از</w:t>
      </w:r>
      <w:bookmarkStart w:id="1650" w:name="pg13711_332294"/>
    </w:p>
    <w:p>
      <w:pPr>
        <w:pStyle w:val="BookText"/>
        <w:rPr/>
      </w:pPr>
      <w:bookmarkEnd w:id="1650"/>
      <w:r>
        <w:rPr>
          <w:rFonts w:ascii="IRNazanin" w:hAnsi="IRNazanin" w:eastAsia="IRNazanin"/>
          <w:color w:val="111111"/>
          <w:sz w:val="28"/>
          <w:sz w:val="28"/>
          <w:szCs w:val="28"/>
          <w:rtl w:val="true"/>
          <w:lang w:bidi="fa-IR"/>
        </w:rPr>
        <w:t>شما سؤال می‌کنیم چطور می‌شود که حکم تکلیفی، محدود و مقیّد باشد و غافل را نگیرد و در مورد غافل به واسطۀ حکم عقل، این حکم تکلیفی کنار برود؟ در مورد غافل، حکم تکلیفی وجود نداشته باشد، اما حکم وضعی تابع حکم تکلیفی، در مورد غافل وجود داشته باشد؟ این را شما چطور تعقل و تصور می‌کنید؟</w:t>
      </w:r>
    </w:p>
    <w:p>
      <w:pPr>
        <w:pStyle w:val="BookText"/>
        <w:rPr/>
      </w:pPr>
      <w:r>
        <w:rPr>
          <w:rFonts w:ascii="IRNazanin" w:hAnsi="IRNazanin" w:eastAsia="IRNazanin"/>
          <w:color w:val="111111"/>
          <w:sz w:val="28"/>
          <w:sz w:val="28"/>
          <w:szCs w:val="28"/>
          <w:rtl w:val="true"/>
          <w:lang w:bidi="fa-IR"/>
        </w:rPr>
        <w:t>عرض کردم اگر مسألۀ این بود که در عرض یکدیگر بودند، هیچ‌گونه جای سؤال و اشکالی نبود اما حالا که در طول هم هستند و شما از راه حکم تکلیفی می‌خواهید به حکم وضعی برسید و اگر این راه کنار برود، حکم وضعی هم کنار می‌رود، چطور می‌شود که شما از راه یک حکم تکلیفی محدود و مقیّد به غیر غافل، به یک حکم وضعی غیر محدود و غیر مقیّد به غافل برسید؟ آیا در تابع و متبوع می‌توانیم این مقدار اختلاف در سعه و ضیق تصوّر بکنیم که متبوع ما کاملا ضیق داشته باشد ولی در تابع به تمام معنا سعه وجود داشته باشد؟</w:t>
      </w:r>
    </w:p>
    <w:p>
      <w:pPr>
        <w:pStyle w:val="BookText"/>
        <w:rPr/>
      </w:pPr>
      <w:r>
        <w:rPr>
          <w:rFonts w:ascii="IRNazanin" w:hAnsi="IRNazanin" w:eastAsia="IRNazanin"/>
          <w:color w:val="111111"/>
          <w:sz w:val="28"/>
          <w:sz w:val="28"/>
          <w:szCs w:val="28"/>
          <w:rtl w:val="true"/>
          <w:lang w:bidi="fa-IR"/>
        </w:rPr>
        <w:t>پس ما نمی‌توانیم این را تصوّر بکنیم که اگر این حکم عقلی مانع حجیت ظهور در باره حکم تکلیفی شد، بلا اشکال، لا محاله باید مانع از حجیت دربارۀ حکم وضعی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تفکیک که ایشان در جواب ثانی به این صورت بیان کردند به‌هیچ‌وجه قابل قبول به نظر نمی‌رسد</w:t>
      </w:r>
      <w:r>
        <w:rPr>
          <w:rFonts w:eastAsia="IRNazanin" w:cs="IRNazanin"/>
          <w:color w:val="111111"/>
          <w:sz w:val="28"/>
          <w:szCs w:val="28"/>
          <w:rtl w:val="true"/>
          <w:lang w:bidi="fa-IR"/>
        </w:rPr>
        <w:t>.</w:t>
      </w:r>
    </w:p>
    <w:p>
      <w:pPr>
        <w:pStyle w:val="Heading4"/>
        <w:numPr>
          <w:ilvl w:val="3"/>
          <w:numId w:val="1"/>
        </w:numPr>
        <w:rPr/>
      </w:pPr>
      <w:bookmarkStart w:id="1651" w:name="__RefHeading___Toc227329_3264237689"/>
      <w:bookmarkStart w:id="1652" w:name="_Toc605"/>
      <w:bookmarkEnd w:id="1651"/>
      <w:r>
        <w:rPr>
          <w:rtl w:val="true"/>
        </w:rPr>
        <w:t>پرسش</w:t>
      </w:r>
      <w:r>
        <w:rPr>
          <w:rtl w:val="true"/>
        </w:rPr>
        <w:t>:</w:t>
      </w:r>
      <w:bookmarkEnd w:id="1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اطلاق دلیل جزئیت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دوم محقق عراقی را در تصوّر مولوی بودن وجوب اجزا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تکلیف غافل از نظر حکم عقلی غیرضروری ممکن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عقلی ضروری و عقلی غیرضروری و تفاوت آن دو را بیان کنید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به کلام محقق عراقی در مورد حکم عقلی ضروری و عقلی غیر ضروری توضیح دهید</w:t>
      </w:r>
      <w:r>
        <w:rPr>
          <w:rFonts w:eastAsia="IRNazanin" w:cs="IRNazanin"/>
          <w:color w:val="111111"/>
          <w:sz w:val="28"/>
          <w:szCs w:val="28"/>
          <w:rtl w:val="true"/>
          <w:lang w:bidi="fa-IR"/>
        </w:rPr>
        <w:t>.</w:t>
      </w:r>
      <w:bookmarkStart w:id="1653" w:name="pg13711_332295"/>
    </w:p>
    <w:p>
      <w:pPr>
        <w:pStyle w:val="Heading3"/>
        <w:numPr>
          <w:ilvl w:val="2"/>
          <w:numId w:val="1"/>
        </w:numPr>
        <w:rPr/>
      </w:pPr>
      <w:bookmarkStart w:id="1654" w:name="__RefHeading___Toc227331_3264237689"/>
      <w:bookmarkStart w:id="1655" w:name="_Toc606"/>
      <w:bookmarkEnd w:id="1653"/>
      <w:bookmarkEnd w:id="1654"/>
      <w:r>
        <w:rPr>
          <w:rtl w:val="true"/>
        </w:rPr>
        <w:t>درس دویست و نودم</w:t>
      </w:r>
      <w:bookmarkEnd w:id="1655"/>
    </w:p>
    <w:p>
      <w:pPr>
        <w:pStyle w:val="Heading4"/>
        <w:numPr>
          <w:ilvl w:val="3"/>
          <w:numId w:val="1"/>
        </w:numPr>
        <w:rPr/>
      </w:pPr>
      <w:bookmarkStart w:id="1656" w:name="__RefHeading___Toc227333_3264237689"/>
      <w:bookmarkStart w:id="1657" w:name="_Toc607"/>
      <w:bookmarkEnd w:id="1656"/>
      <w:r>
        <w:rPr>
          <w:rtl w:val="true"/>
        </w:rPr>
        <w:t>اشاره</w:t>
      </w:r>
      <w:bookmarkEnd w:id="16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متوجه کردند این بود که اگر دلیل جزئیت به لسان حکم وضعی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حتی در حال نسیان و در حال غفلت اطلاق داشته باشد، و افادۀ جزئیت مطلقه کند، و نتیجۀ جزئیت مطلقه، بطلان عملی است که فاقد یک جزء در حال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لسان تکلیف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نمی‌تواند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تکلیف متوجه غافل نیست 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غافل را شامل بشود، و چون مفاد تکلیف و 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غیر غافلین است، لا محاله جزئیت هم که از راه تکلیف روی این بیان استفاده می‌شود، آن هم به حال ذکر اختصاص دارد و در نتیجه، عبادت فاقد این جزء در حال غفلت، محکوم به صحّت است</w:t>
      </w:r>
      <w:r>
        <w:rPr>
          <w:rFonts w:eastAsia="IRNazanin" w:cs="IRNazanin"/>
          <w:color w:val="111111"/>
          <w:sz w:val="28"/>
          <w:szCs w:val="28"/>
          <w:rtl w:val="true"/>
          <w:lang w:bidi="fa-IR"/>
        </w:rPr>
        <w:t>.</w:t>
      </w:r>
    </w:p>
    <w:p>
      <w:pPr>
        <w:pStyle w:val="Heading4"/>
        <w:numPr>
          <w:ilvl w:val="3"/>
          <w:numId w:val="1"/>
        </w:numPr>
        <w:rPr/>
      </w:pPr>
      <w:bookmarkStart w:id="1658" w:name="__RefHeading___Toc227335_3264237689"/>
      <w:bookmarkStart w:id="1659" w:name="_Toc608"/>
      <w:bookmarkEnd w:id="1658"/>
      <w:r>
        <w:rPr>
          <w:rtl w:val="true"/>
        </w:rPr>
        <w:t>استفاده کردن اطلاق دلیل از مادۀ امر</w:t>
      </w:r>
      <w:bookmarkEnd w:id="1659"/>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جوابهایی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دوتا جوابشان را عرض</w:t>
      </w:r>
      <w:bookmarkStart w:id="1660" w:name="pg13711_332296"/>
    </w:p>
    <w:p>
      <w:pPr>
        <w:pStyle w:val="BookText"/>
        <w:rPr/>
      </w:pPr>
      <w:bookmarkEnd w:id="1660"/>
      <w:r>
        <w:rPr>
          <w:rFonts w:ascii="IRNazanin" w:hAnsi="IRNazanin" w:eastAsia="IRNazanin"/>
          <w:color w:val="111111"/>
          <w:sz w:val="28"/>
          <w:sz w:val="28"/>
          <w:szCs w:val="28"/>
          <w:rtl w:val="true"/>
          <w:lang w:bidi="fa-IR"/>
        </w:rPr>
        <w:t>کردیم و اشکالهایی که بر جوابهای ایشان به نظر می‌رسید،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سومشان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جزئیت به لسان تکلیف بیان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جزئیت را از راه تکلیف استفاده کنیم، یعنی از راه مفاد هیئت افعل استفاده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ایجاب الرکوع است، مفادش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را به شما می‌دهیم که چون ایجاب و بعث، مختص به ذاکرین است، معنا ندارد جزئیت برای غیر ذاکرین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راه دیگری مطلب را استفاده می‌کنیم،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دیگری و راه دیگری مسأله را تمام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استفاده می‌کنیم، که ماده، عبارت از رکوع است در مقابل هیئت، این رکوع دخالت در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رکوع دخالت در مصلحت دارد و نحوۀ دخالت این رکوع در ملاک و در مصلحت، نحوۀ دخالت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وجوب رکوع نداریم کاری به مفاد هیئت نداریم، می‌فهمیم که ماده که عبارت از خود رکوع است، این در ملاک و مصلحت صلاتی مطلقا نقش دارد، بطوری‌که اگر صلاة، فاقد رکوع شد، دیگر ممکن نیست تحقق پیدا بکند و راهی برای تحقق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چنین بیانی را به‌عنوان آخرین جواب و جواب سوم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جواب قبلی در رابطۀ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جواب اخیر در رابطۀ با ماده و ارتباطی است که بین خود رکوع و بین صلاة وجود دارد، و به تعبیر ایشان ما استفاده می‌کنیم که رکوع مطلقا در صلاة دخالت دارد حتی فی حال النسیان</w:t>
      </w:r>
      <w:r>
        <w:rPr>
          <w:rFonts w:eastAsia="IRNazanin" w:cs="IRNazanin"/>
          <w:color w:val="111111"/>
          <w:sz w:val="28"/>
          <w:szCs w:val="28"/>
          <w:rtl w:val="true"/>
          <w:lang w:bidi="fa-IR"/>
        </w:rPr>
        <w:t>.</w:t>
      </w:r>
    </w:p>
    <w:p>
      <w:pPr>
        <w:pStyle w:val="Heading4"/>
        <w:numPr>
          <w:ilvl w:val="3"/>
          <w:numId w:val="1"/>
        </w:numPr>
        <w:rPr/>
      </w:pPr>
      <w:bookmarkStart w:id="1661" w:name="__RefHeading___Toc227337_3264237689"/>
      <w:bookmarkStart w:id="1662" w:name="_Toc609"/>
      <w:bookmarkEnd w:id="1661"/>
      <w:r>
        <w:rPr>
          <w:rtl w:val="true"/>
        </w:rPr>
        <w:t>تبعیت مصالح و مفاسد از اوامر و نواهی</w:t>
      </w:r>
      <w:bookmarkEnd w:id="1662"/>
    </w:p>
    <w:p>
      <w:pPr>
        <w:pStyle w:val="BookText"/>
        <w:rPr/>
      </w:pPr>
      <w:r>
        <w:rPr>
          <w:rFonts w:ascii="IRNazanin" w:hAnsi="IRNazanin" w:eastAsia="IRNazanin"/>
          <w:color w:val="111111"/>
          <w:sz w:val="28"/>
          <w:sz w:val="28"/>
          <w:szCs w:val="28"/>
          <w:rtl w:val="true"/>
          <w:lang w:bidi="fa-IR"/>
        </w:rPr>
        <w:t>جواب حرف ایشان این است که شما این را از کجا استفاده می‌کنید؟ شما اگر هیئت را کنار گذاشتید، اگر وجوب و تکلیف را کنار گذاشتید، از کجا استفاده می‌کنید که ماده که عبارت از رکوع است، دخالت مطلقه در نماز دارد، دخالت مطلقه در ملاک مصلحت نماز دارد، بطوری که اگر رکوع نباشد در هیچ حالی از حالات، صلاة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شما از کجا استفاده می‌کنید؟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چیزی را بصورت تکلیف، در مأمور به واجب کردند، ارتباط بین مأمور به و بین آن چیز را، حتی در خارج از دائرۀ امر و دائرۀ مأمور به از چه راهی استکشاف می‌کنید؟</w:t>
      </w:r>
    </w:p>
    <w:p>
      <w:pPr>
        <w:pStyle w:val="BookText"/>
        <w:rPr/>
      </w:pPr>
      <w:r>
        <w:rPr>
          <w:rFonts w:ascii="IRNazanin" w:hAnsi="IRNazanin" w:eastAsia="IRNazanin"/>
          <w:color w:val="111111"/>
          <w:sz w:val="28"/>
          <w:sz w:val="28"/>
          <w:szCs w:val="28"/>
          <w:rtl w:val="true"/>
          <w:lang w:bidi="fa-IR"/>
        </w:rPr>
        <w:t>توضیح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سابقا هم این مسأله بحث شده است و مسألۀ معروفی است و آن این است که مشهور بین عدلیه اعم از امامیه و معتزله، این است که اوامر و نواهی، تابع مصالح و مفاسد در متعلقات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کشف می‌کند از اینکه صلاة یک مصلحت ملزمۀ لازمة الاستیفاء دارد و آن مصلحت، موجب این شده است که از ناحیه مولا، امر به صلاة متعلق بشود و همین‌طور در باب نواهی اگر نهی متعلق به یک شیئی شد، این کاشف از این است که آن شیء، یک مفسدۀ ملزمۀ لازمة الاجتناب دارد که آن مفسده، ایجاب کرده است که مولا زجر و نهی را متوجه این طبیعت و فعل منهی عنه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مسلک عدلیه، ما از راه امر، پی به مصلحت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ما از کجا می‌فهمیم که صلوة، یک مصلحت ملزمۀ لازمة الاستیفاء دارد؟ طریق استکشاف چنین مصلحتی عبارت از امر است و در باب نواهی هم طریق استکشاف مفسده، عبارت از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استکشاف ما این شد، حدود استکشاف ما چطوری خواهد بود؟ حدود استکشاف ما، تابع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کجا امر باشد، کشف می‌کنیم وجود مصلحت را، اما اگر یک جایی روی یک جهتی، امر تحقق نداشت، آیا آنجا هم باز کشف مصلحت و کشف ملاک می‌کنیم؟</w:t>
      </w:r>
    </w:p>
    <w:p>
      <w:pPr>
        <w:pStyle w:val="BookText"/>
        <w:rPr/>
      </w:pPr>
      <w:r>
        <w:rPr>
          <w:rFonts w:ascii="IRNazanin" w:hAnsi="IRNazanin" w:eastAsia="IRNazanin"/>
          <w:color w:val="111111"/>
          <w:sz w:val="28"/>
          <w:sz w:val="28"/>
          <w:szCs w:val="28"/>
          <w:rtl w:val="true"/>
          <w:lang w:bidi="fa-IR"/>
        </w:rPr>
        <w:t>باز روشنتر،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وجوب دارد، امر در صورت زوال شمس،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از این امری که عند الزوال محقق می‌شود، کشف بکنید که نماز مصلحت دارد حتی قبل از زوال؟ آیا این استکشاف برای شما امکان دارد؟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متعلق به نماز شده است، ولو اینکه تعلقش مشروط به زوال و مقیّد به زوال است و معنایش این است که قبل از زوال، امری وجود ندارد، مع ذلک ما از تعلق امر به صلاة، استکشاف می‌کنیم که این ماده که عبارت از صلاة است، دارای یک مصلحت مطلقه است، حتی قبل از زوال؟ آیا می‌شود کسی یک چنین استکشافی بکند؟</w:t>
      </w:r>
    </w:p>
    <w:p>
      <w:pPr>
        <w:pStyle w:val="BookText"/>
        <w:rPr/>
      </w:pPr>
      <w:r>
        <w:rPr>
          <w:rFonts w:ascii="IRNazanin" w:hAnsi="IRNazanin" w:eastAsia="IRNazanin"/>
          <w:color w:val="111111"/>
          <w:sz w:val="28"/>
          <w:sz w:val="28"/>
          <w:szCs w:val="28"/>
          <w:rtl w:val="true"/>
          <w:lang w:bidi="fa-IR"/>
        </w:rPr>
        <w:t>این بیان مرحوم محقق اراکی عینا همین مسأله است برای اینکه از ایشان می‌پرسیم</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چه کسی توجه پیدا کرده است؟ ایشان روی مبنای جواب سوم جواب می‌دهند که این اختصاص به ذاکرین و غیرغافل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ان یرکع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در محدودۀ غیرغافل وجود دارد، پس چطور شما استکشاف می‌کنید که رکوع حتی در حال غفلت هم دخالت در مصلحت دارد؟ حتی</w:t>
      </w:r>
      <w:bookmarkStart w:id="1663" w:name="pg13711_332298"/>
    </w:p>
    <w:p>
      <w:pPr>
        <w:pStyle w:val="BookText"/>
        <w:rPr/>
      </w:pPr>
      <w:bookmarkEnd w:id="1663"/>
      <w:r>
        <w:rPr>
          <w:rFonts w:ascii="IRNazanin" w:hAnsi="IRNazanin" w:eastAsia="IRNazanin"/>
          <w:color w:val="111111"/>
          <w:sz w:val="28"/>
          <w:sz w:val="28"/>
          <w:szCs w:val="28"/>
          <w:rtl w:val="true"/>
          <w:lang w:bidi="fa-IR"/>
        </w:rPr>
        <w:t xml:space="preserve">در حال غفلت هم ملاک جزئیت و مصلحت جزئیت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فی حال الغفلة لیس مأمور بها حتی یستکشف من تعلق الامر به وجود المصلحة و الملاک فیه</w:t>
      </w:r>
      <w:r>
        <w:rPr>
          <w:rFonts w:eastAsia="IRNazanin" w:cs="IRNazanin"/>
          <w:color w:val="111111"/>
          <w:sz w:val="28"/>
          <w:szCs w:val="28"/>
          <w:rtl w:val="true"/>
          <w:lang w:bidi="fa-IR"/>
        </w:rPr>
        <w:t>».</w:t>
      </w:r>
    </w:p>
    <w:p>
      <w:pPr>
        <w:pStyle w:val="Heading4"/>
        <w:numPr>
          <w:ilvl w:val="3"/>
          <w:numId w:val="1"/>
        </w:numPr>
        <w:rPr/>
      </w:pPr>
      <w:bookmarkStart w:id="1664" w:name="__RefHeading___Toc227339_3264237689"/>
      <w:bookmarkStart w:id="1665" w:name="_Toc610"/>
      <w:bookmarkEnd w:id="1664"/>
      <w:r>
        <w:rPr>
          <w:rtl w:val="true"/>
        </w:rPr>
        <w:t>تفکیک ماده و هیئت</w:t>
      </w:r>
      <w:r>
        <w:rPr>
          <w:rtl w:val="true"/>
        </w:rPr>
        <w:t xml:space="preserve">: </w:t>
      </w:r>
      <w:r>
        <w:rPr>
          <w:rtl w:val="true"/>
        </w:rPr>
        <w:t>اختصاص هیئت به غیرغافل و دخالت مطلقۀ تامه برای ماده</w:t>
      </w:r>
      <w:bookmarkEnd w:id="1665"/>
    </w:p>
    <w:p>
      <w:pPr>
        <w:pStyle w:val="BookText"/>
        <w:rPr/>
      </w:pPr>
      <w:r>
        <w:rPr>
          <w:rFonts w:ascii="IRNazanin" w:hAnsi="IRNazanin" w:eastAsia="IRNazanin"/>
          <w:color w:val="111111"/>
          <w:sz w:val="28"/>
          <w:sz w:val="28"/>
          <w:szCs w:val="28"/>
          <w:rtl w:val="true"/>
          <w:lang w:bidi="fa-IR"/>
        </w:rPr>
        <w:t>لذا این بیان ایشان به نظر غیر قابل قبول می‌آید که از یک طرف تسلیم این معنا بشویم که این امر، امر ارشادی نیست، مولوی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هم اختصاص به غیر غافل دارد، مع ذلک بگوییم که بین ماده و هیئت تفکیک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اختصاص به غیر غافل دارد، اما ماده که عبارت از رکوع است، یک دخالت مطلقۀ تامه در نماز دارد حتی در آنجایی که امر به آن تعلق نگرفته، و آنجایی که خارج از دائرۀ تعلق امر است که آن عبارت از حال غفلت و حال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جواب سوم بیشتر از دو جواب قبلی به نظر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اگر همین مبنای مشهور را انتخاب بکنیم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کلام مرحوم محقق اراکی مطرح شده است، قابل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دلیل جزئیت به لسان وضع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از آن استفادۀ اطلاق جزئیت کرد، اما اگر دلیل به لسان حکم تکلیفی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نمی‌تواند توجه به غافل پیدا بکند، لذا استفاده جزئیت هم محدود به همان مورد توجه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تکلیف هست، جزئیت وجود دارد، آنجایی که تکلیف نیست، معنا ندارد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جزئیت بکنیم و چون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تکلیف ندارد پس استفاده جزئیت در حال غفلت هم غیر صحیح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 مشهور، مسأله به همین صورت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بلاجواب است و تفصیلی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می‌کند، تفصیل اجتناب‌ناپذیر و غیرقابل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مباحث گذشته و بلکه مکرر این معنا را عرض کردیم که ما برای این خطابات کلیه انحلال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انحلال پیدا بکند به تعداد مکلفین و به تعداد افرادی که باید در نماز رکوع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همین حرف را می‌زنند و لذا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می‌خواهد انحلال پیدا بکند، انحلالش در موارد ممکنه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غافل چون مولا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لذا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w:t>
      </w:r>
      <w:bookmarkStart w:id="1666" w:name="pg13711_332299"/>
    </w:p>
    <w:p>
      <w:pPr>
        <w:pStyle w:val="BookText"/>
        <w:rPr/>
      </w:pPr>
      <w:bookmarkEnd w:id="1666"/>
      <w:r>
        <w:rPr>
          <w:rFonts w:ascii="IRNazanin" w:hAnsi="IRNazanin" w:eastAsia="IRNazanin"/>
          <w:color w:val="111111"/>
          <w:sz w:val="28"/>
          <w:sz w:val="28"/>
          <w:szCs w:val="28"/>
          <w:rtl w:val="true"/>
          <w:lang w:bidi="fa-IR"/>
        </w:rPr>
        <w:t>خطاب جمع است و به نحو عموم است و همۀ مکلفین به حسب ظاهر، مشمول این خطاب هستند، مع ذلک غافلین از این خطاب خارج هستند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یا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تک‌تک که شمرده می‌شود، سراغ غافل که می‌آییم می‌خواهیم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می‌بینیم برایش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تکلیف به رکوع را به غافل از رکوع متوجه کرد، او به علت غفلت، قدرت بر ایجاد رکوع و انجام رکوع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انحلال پیدا می‌کند لکن دائرۀ انحلالش تا آنجایی است که امکان تکلیف و امکان توجه تکلیف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غافلین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که عذرهای دیگری مثل غفلت دارند نیز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جاهلین، از این حکم خارج هستند، غیرقادرین از این حکم خارج هستند، مضطرین از این حکم خارج هستند، و هکذا</w:t>
      </w:r>
      <w:r>
        <w:rPr>
          <w:rFonts w:eastAsia="IRNazanin" w:cs="IRNazanin"/>
          <w:color w:val="111111"/>
          <w:sz w:val="28"/>
          <w:szCs w:val="28"/>
          <w:rtl w:val="true"/>
          <w:lang w:bidi="fa-IR"/>
        </w:rPr>
        <w:t>.</w:t>
      </w:r>
    </w:p>
    <w:p>
      <w:pPr>
        <w:pStyle w:val="Heading4"/>
        <w:numPr>
          <w:ilvl w:val="3"/>
          <w:numId w:val="1"/>
        </w:numPr>
        <w:rPr/>
      </w:pPr>
      <w:bookmarkStart w:id="1667" w:name="__RefHeading___Toc227341_3264237689"/>
      <w:bookmarkStart w:id="1668" w:name="_Toc611"/>
      <w:bookmarkEnd w:id="1667"/>
      <w:r>
        <w:rPr>
          <w:rtl w:val="true"/>
        </w:rPr>
        <w:t>عدم لزوم تصوّر انحلال در خطابات عامه</w:t>
      </w:r>
      <w:bookmarkEnd w:id="1668"/>
    </w:p>
    <w:p>
      <w:pPr>
        <w:pStyle w:val="BookText"/>
        <w:rPr/>
      </w:pPr>
      <w:r>
        <w:rPr>
          <w:rFonts w:ascii="IRNazanin" w:hAnsi="IRNazanin" w:eastAsia="IRNazanin"/>
          <w:color w:val="111111"/>
          <w:sz w:val="28"/>
          <w:sz w:val="28"/>
          <w:szCs w:val="28"/>
          <w:rtl w:val="true"/>
          <w:lang w:bidi="fa-IR"/>
        </w:rPr>
        <w:t>ما در مقابل،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دیگری وجود دارد که این مبنا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فرمودند و مبنای مطابق با حقیقت است و آن مبنا این است که ما در خطابات به نحو عموم اصلا مسألۀ انحلال را پیش نمی‌کشیم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یک میلیون خطاب است، انحلال به یک میلیون خطاب پیدا می‌کند و در هر خطابی باید حال آن مخاطب در نظر گرفته شود ببینیم آیا خطاب به او امکان توجه دارد یا امکان توجه ندارد؟ در خطابات شخصیّه، مسأله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خطابات نوعیّه و خطابات کلیّه و عامه،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کسی وارد مدرسه فیضیّه می‌شود، اینجا یک خطاب عمومی صادر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ساکنین در فیضیّه مثلا شما در تشییع جنازۀ شهید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دستوری را به نحو عموم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نحو عموم معنایش این نیست که یک‌به‌یک مخاطب هستند و هرکسی خطاب مستقل دارد، تا در نتیجه آن کسی که مثلا مریض است، یا آن کسی که قدرت بر راه رفتن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نمی‌تواند توجه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قدرت ندارم بر شرکت در تشییع جنازه پس خطاب به من متوجه نیست، تکلیف به من ارتباط ندارد و این خطاب به نحو عام در مورد من انحلال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که در خطاب بنحو العموم، حال نوع افراد و غالب افراد در نظر گرفته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افراد، قدرت بر انجام مأمور به را داشته باشند، خطاب به نحو عموم، صحیح است و همه هم مخاطب هستند، همه هم مشمول این خطاب هستند منتها آنهایی که قدرت ندارند، آنهایی که عذری برایشان وجود دارد، آنها در حقیقت معذور از موافقت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عبارت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از موافقت هستند و بین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مخاطب نبودند، از اول مکلف نبودند، از اول خطاب به اینها توجه پیدا نکرده، کاملا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مثال وقتی کسی وارد فیضیّه می‌شود و این‌طوری خطاب می‌کند آن کسی که قدرت بر شرکت در تشییع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معذور در مخالفت هستم، من به علت عدم قدرت نمی‌توانم این تکلیف را امتثال بکنم،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 مخاطب به این خطاب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که برخیزید و حرکت کنید و در تشییع جنازۀ شهید شرکت کنید، اصلا از اول به ما توجه پیدا نکرده و ما جزء مخاطبین به این خطاب نبوده‌ایم 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همه مخاطب هستند و همه مکلف هستند و خطاب به نحو عموم، اقتضای تکلیف به نحو عموم می‌کند منتها آن کسی که قدرت ندارد، عقل و عقلا او را معذور در مخالفت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جاهل است و به گوشش نمی‌رسد مثلا در پستوی حجره‌اش بوده و نشنیده این خطاب را و کسی به او ابلاغ نکرده است، همه اینها در برابر مخالفت خطاب، عنوان معذوریت دارند نه اینکه از اول خطاب شامل حال اینها نشده و اینها از دائرۀ خطاب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بحث مفصلی روی این مبنا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مبنا را پیش بگیریم در اینجا دیگر هیچ مشکلی به ما توجه پیدا نمی‌کند برای اینکه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مختص به ذاکرین نخواهد بود،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فی الصلاة خطاب عام صدر بنحو العموم یستوی فی هذا الخطاب الذاکر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همین راه، جزئیت را استفاده می‌کنید، سراغ یک‌به‌یک اینکه نمی‌آیید ببینید چه کسی معذور در مخالفت است و چه کسی معذور در مخالفت نیست؟ ما از نفس این خطاب تکلیف به نحو عموم استفاده می‌کنیم و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خطاب عمومی شد چون مشتمل بر یک تکلیف بنحو العموم است، از راه تکلیف بنحو العموم، جزئیت بنحو العموم را استفاده می‌کنیم</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اینکه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 می‌دهیم و الا اگر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بکنیم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بکند و در نتیجه، اختصاص به</w:t>
      </w:r>
      <w:bookmarkStart w:id="1669" w:name="pg13711_332301"/>
    </w:p>
    <w:p>
      <w:pPr>
        <w:pStyle w:val="BookText"/>
        <w:rPr/>
      </w:pPr>
      <w:bookmarkEnd w:id="1669"/>
      <w:r>
        <w:rPr>
          <w:rFonts w:ascii="IRNazanin" w:hAnsi="IRNazanin" w:eastAsia="IRNazanin"/>
          <w:color w:val="111111"/>
          <w:sz w:val="28"/>
          <w:sz w:val="28"/>
          <w:szCs w:val="28"/>
          <w:rtl w:val="true"/>
          <w:lang w:bidi="fa-IR"/>
        </w:rPr>
        <w:t>خصوص ذاکرین داشته باشد،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جوابی نمی‌تواند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است اختصاص به ذاکر دارد و راه استفاده جزئیت هم همین تکلیف است و معنا ندارد که تکلیف، به ذاکر اختصاص داشته باشد لکن جزئیّت مطلقه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مبنای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دیگری در این مسأله وجود دارد و روی آن مبنا، در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ذاکر یکسانند و تکلیف بنحو العموم به هردو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از راه تکلیف بنحو العموم جزئیّت مطلقه را استفاده بکنیم؟</w:t>
      </w:r>
    </w:p>
    <w:p>
      <w:pPr>
        <w:pStyle w:val="Heading4"/>
        <w:numPr>
          <w:ilvl w:val="3"/>
          <w:numId w:val="1"/>
        </w:numPr>
        <w:rPr/>
      </w:pPr>
      <w:bookmarkStart w:id="1670" w:name="__RefHeading___Toc227343_3264237689"/>
      <w:bookmarkStart w:id="1671" w:name="_Toc612"/>
      <w:bookmarkEnd w:id="1670"/>
      <w:r>
        <w:rPr>
          <w:rtl w:val="true"/>
        </w:rPr>
        <w:t>وظیفۀ مکلف در موارد ابهام در جزئیت</w:t>
      </w:r>
      <w:bookmarkEnd w:id="1671"/>
    </w:p>
    <w:p>
      <w:pPr>
        <w:pStyle w:val="BookText"/>
        <w:rPr/>
      </w:pPr>
      <w:r>
        <w:rPr>
          <w:rFonts w:ascii="IRNazanin" w:hAnsi="IRNazanin" w:eastAsia="IRNazanin"/>
          <w:color w:val="111111"/>
          <w:sz w:val="28"/>
          <w:sz w:val="28"/>
          <w:szCs w:val="28"/>
          <w:rtl w:val="true"/>
          <w:lang w:bidi="fa-IR"/>
        </w:rPr>
        <w:t>تا اینجا با اینکه بحث یک مقداری طول کشید لکن این یک بحث فقهی است که عبارت از این شد که اگر در یک موردی جزئیت یک چیزی، برای مأمور به ثابت بشود لکن جزئیّت به نحو ابهام بود به‌طوری که ما مردد بودیم، بین اینکه آیا جزئیّتش، جزئیّت مطلقه است یا جزئیّت در خصوص حال توجّه و تذکر است؟ تکلیف چیست و چه باید کرد؟ آیا باید احتیاط کرد یا اصالة البرائة نسبت به این جزء مشکوک جاری 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یک جزء ثابت شد، آیا در دنبال ثبوت جزئیّت، رکنیّت هم به همراه جزئیّت هست که معنای رکنیّت این است که در حال غفلت و تذکر، هردو جزئیّت دارد، و اخلال به او در حال غفلت،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رکنیّت این است که آیا از راه نفس جزئیّت و استفاده جزئیّت، رکنیّت هم استفاده می‌شود یا اینکه ما رکنیّت را نمی‌توانیم استفاده بکنیم؟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جریان پیدا می‌کند، معنایش این است که نمی‌توانیم استفادۀ رکنیّت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اصالة البرائة را جاری نداند و همان بیان مرحوم شیخ انصاری را ذکر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جزءا فی حال العمد فهو جز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 هر کجا جزئیّت ثابت بشود، این مساوق با رکنیّت است، معنای جزئیّت، جزئیّت مطلقه است که معنایش این است که در حال نسیان هم اخلال به او موجب بطلان و موجب لزوم اعاده است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قطع نظر از اطلاق دلیل اجزا بود و اما با ملاحظه اطلاق دلیل اجزا دیگر نوبت به این بحث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اخیر ما هم در رابطه این بود که آیا دلیل جزء، اطلاق دارد یا ندارد؟ اینجاست که مرحوم محقق اراکی گفتند هم به لسان وضع و هم به لسان تکلیف می‌تواند دلیل جزء اطلاق داشته باشد و بعد هم گرفتار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bookmarkStart w:id="1672" w:name="pg13711_332302"/>
    </w:p>
    <w:p>
      <w:pPr>
        <w:pStyle w:val="BookText"/>
        <w:rPr/>
      </w:pPr>
      <w:bookmarkEnd w:id="1672"/>
      <w:r>
        <w:rPr>
          <w:rFonts w:ascii="IRNazanin" w:hAnsi="IRNazanin" w:eastAsia="IRNazanin"/>
          <w:color w:val="111111"/>
          <w:sz w:val="28"/>
          <w:sz w:val="28"/>
          <w:szCs w:val="28"/>
          <w:rtl w:val="true"/>
          <w:lang w:bidi="fa-IR"/>
        </w:rPr>
        <w:t>شدند که ما عرض کردیم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مبنای مشهور نمی‌توانیم جواب بدهیم اما روی مبنای خودمان جواب می‌توانیم بدهیم و لازمۀ این جواب، این است که چه به لسان وضع باشد و چه به لسان تکلیف باشد، ما از ادله، اطلاق جزئیّت را استفاده می‌کنیم و اگر از دلیل، استفادۀ اطلاق جزئیّت شد، دیگر نوبت به اصل موافق یا مخالف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جایی برای اصالة البرائة باقی می‌ماند و نه جایی برای اصل دیگری که موافقت با این اطلاق ادلۀ اجزا داشته باشد</w:t>
      </w:r>
      <w:r>
        <w:rPr>
          <w:rFonts w:eastAsia="IRNazanin" w:cs="IRNazanin"/>
          <w:color w:val="111111"/>
          <w:sz w:val="28"/>
          <w:szCs w:val="28"/>
          <w:rtl w:val="true"/>
          <w:lang w:bidi="fa-IR"/>
        </w:rPr>
        <w:t>.</w:t>
      </w:r>
    </w:p>
    <w:p>
      <w:pPr>
        <w:pStyle w:val="Heading4"/>
        <w:numPr>
          <w:ilvl w:val="3"/>
          <w:numId w:val="1"/>
        </w:numPr>
        <w:rPr/>
      </w:pPr>
      <w:bookmarkStart w:id="1673" w:name="__RefHeading___Toc227345_3264237689"/>
      <w:bookmarkStart w:id="1674" w:name="_Toc613"/>
      <w:bookmarkEnd w:id="1673"/>
      <w:r>
        <w:rPr>
          <w:rtl w:val="true"/>
        </w:rPr>
        <w:t>بررسی مفاد حدیث رفع نسبت به جزء منسی</w:t>
      </w:r>
      <w:bookmarkEnd w:id="1674"/>
    </w:p>
    <w:p>
      <w:pPr>
        <w:pStyle w:val="BookText"/>
        <w:rPr/>
      </w:pPr>
      <w:r>
        <w:rPr>
          <w:rFonts w:ascii="IRNazanin" w:hAnsi="IRNazanin" w:eastAsia="IRNazanin"/>
          <w:color w:val="111111"/>
          <w:sz w:val="28"/>
          <w:sz w:val="28"/>
          <w:szCs w:val="28"/>
          <w:rtl w:val="true"/>
          <w:lang w:bidi="fa-IR"/>
        </w:rPr>
        <w:t>بحث دیگری که در همین رابطه عنوان می‌کنیم که هم یک بحث اصولی است به یک معنا و هم بحث فقهی است به یک معنا، لکن جنبۀ عمومی دارد، نه اینکه در مورد فقه بالخصوص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حدیث رفع است در رابطۀ با همین جزیی که فراموش می‌شود و مرکب، ناقصا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نه چیز در حدیث رفع،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در رابطۀ با برائت شرعی و مستند اصالة البرائة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چیزهایی که در حدیث رفع، رفع شده، خطأ و نسیان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هم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این است که اگر ما دربارۀ اجزا، یک اطلاقاتی داشته باشیم، فرض کنید در باب همین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مثال بحث می‌کردیم و در کلام مرحوم اراکی مثال زده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وارد شده است و دلالت می‌کند بر اینکه رکوع به نحو عموم و اطلاق، جزئیّت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جزئیّت فی حال التوجه و هم جزئیّت فی حال الغفلة، پس مقتضای دلیل اولی اجتهادی ما ثبوت جزئیّت برای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التوجه و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اگر ما اصلا حدیث رفعی نمی‌داشتیم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روایتی مطرح نشده بود و ما بودیم و اطلاق دلیل جزئیّت رکوع، حکم می‌کردیم به اینکه اگر کسی نماز را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و باید اعاده بکند، برای اینکه دلیل جزئیّت رکوع، رکوع را به نحو اطلاق، جزء برای صلاة و نماز می‌داند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این است که از یک طرف، اطلاق دلیل جزئیّت رکوع وجود دارد، از طرفی هم حدیثی به‌نام حدیث رفع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دارد که به‌عنوان یک مقیّد در مقابل اطلاق دلیل جزئیّت بایستد؟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به غیر رقبۀ کافره</w:t>
      </w:r>
      <w:bookmarkStart w:id="1675" w:name="pg13711_332303"/>
    </w:p>
    <w:p>
      <w:pPr>
        <w:pStyle w:val="BookText"/>
        <w:rPr/>
      </w:pPr>
      <w:bookmarkEnd w:id="1675"/>
      <w:r>
        <w:rPr>
          <w:rFonts w:ascii="IRNazanin" w:hAnsi="IRNazanin" w:eastAsia="IRNazanin"/>
          <w:color w:val="111111"/>
          <w:sz w:val="28"/>
          <w:sz w:val="28"/>
          <w:szCs w:val="28"/>
          <w:rtl w:val="true"/>
          <w:lang w:bidi="fa-IR"/>
        </w:rPr>
        <w:t>می‌کند، اینجا هم مسأله را به این صورت تمام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اطلاق دلیل جزئیّت رکوع به‌عنوان یک مقیّد می‌ایستد و آن اطلاق را تقیید می‌کند و لازمۀ تقیید، این می‌شود که جزئیت، به غیر صورت نسیان اختصاص دارد اما اگر رکوع نسیانا ترک شد، دیگر به مقتضای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را کنار بزنیم، جزئیّت را از بین ببریم؟</w:t>
      </w:r>
    </w:p>
    <w:p>
      <w:pPr>
        <w:pStyle w:val="BookText"/>
        <w:rPr/>
      </w:pPr>
      <w:r>
        <w:rPr>
          <w:rFonts w:ascii="IRNazanin" w:hAnsi="IRNazanin" w:eastAsia="IRNazanin"/>
          <w:color w:val="111111"/>
          <w:sz w:val="28"/>
          <w:sz w:val="28"/>
          <w:szCs w:val="28"/>
          <w:rtl w:val="true"/>
          <w:lang w:bidi="fa-IR"/>
        </w:rPr>
        <w:t>پس محط بحث ما این است که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مقید در مقابل اطلاقات ادلۀ اجزا، که عرض کردم معنای اطلاقش این است که اگر حدیث رفع نبود هیچ گونه تردیدی نداشتیم و لازمۀ اطلاقات ادلۀ اجزا، این بود که اگر رکوع نسیانا ترک بشود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باطل است، عمل فاقد جزء است، رکوع در حال نسیان هم جزئیّت داشته است اما حالا در مقابل اطلاقات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مقیّدیت در مقابل آن اطلاقات را دارد که مجموعا نتیجه این بشود که جزئیّت به غیر صورت نسیان اختصاص پیدا بکند؟ اما در حال نسیان دیگر جزئیّت وجود نداشته باشد، یا اینکه صلاحیت مقیدیت ندارد؟ این موضوع برای بحث بعدی ماست که یک بحثی است که هم اصولی است و هم فقهی است و در کثیری از موارد، قابل استفاده است</w:t>
      </w:r>
      <w:r>
        <w:rPr>
          <w:rFonts w:eastAsia="IRNazanin" w:cs="IRNazanin"/>
          <w:color w:val="111111"/>
          <w:sz w:val="28"/>
          <w:szCs w:val="28"/>
          <w:rtl w:val="true"/>
          <w:lang w:bidi="fa-IR"/>
        </w:rPr>
        <w:t>.</w:t>
      </w:r>
    </w:p>
    <w:p>
      <w:pPr>
        <w:pStyle w:val="Heading4"/>
        <w:numPr>
          <w:ilvl w:val="3"/>
          <w:numId w:val="1"/>
        </w:numPr>
        <w:rPr/>
      </w:pPr>
      <w:bookmarkStart w:id="1676" w:name="__RefHeading___Toc227347_3264237689"/>
      <w:bookmarkStart w:id="1677" w:name="_Toc614"/>
      <w:bookmarkEnd w:id="1676"/>
      <w:r>
        <w:rPr>
          <w:rtl w:val="true"/>
        </w:rPr>
        <w:t>پرسش</w:t>
      </w:r>
      <w:r>
        <w:rPr>
          <w:rtl w:val="true"/>
        </w:rPr>
        <w:t>:</w:t>
      </w:r>
      <w:bookmarkEnd w:id="1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کنید آیا اطلاق دلیل از مادۀ امر استفاده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تبعیت مصالح و مفاسد از اوامر و نواهی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میان ماده و هیئت یعنی اختصاص هیئت به غیرغافل و دخالت مطلقۀ تامه برای ماده به چه معنایی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خطابات عامه توضیح دهید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مبنای امام، اشکالی در محل بحث لازم می‌آید؟ چرا؟</w:t>
      </w:r>
      <w:bookmarkStart w:id="1678" w:name="pg13711_332304"/>
    </w:p>
    <w:p>
      <w:pPr>
        <w:pStyle w:val="Heading3"/>
        <w:numPr>
          <w:ilvl w:val="2"/>
          <w:numId w:val="1"/>
        </w:numPr>
        <w:rPr/>
      </w:pPr>
      <w:bookmarkStart w:id="1679" w:name="__RefHeading___Toc227349_3264237689"/>
      <w:bookmarkStart w:id="1680" w:name="_Toc615"/>
      <w:bookmarkEnd w:id="1678"/>
      <w:bookmarkEnd w:id="1679"/>
      <w:r>
        <w:rPr>
          <w:rtl w:val="true"/>
        </w:rPr>
        <w:t>درس دویست و نود و یکم</w:t>
      </w:r>
      <w:bookmarkEnd w:id="1680"/>
    </w:p>
    <w:p>
      <w:pPr>
        <w:pStyle w:val="Heading4"/>
        <w:numPr>
          <w:ilvl w:val="3"/>
          <w:numId w:val="1"/>
        </w:numPr>
        <w:rPr/>
      </w:pPr>
      <w:bookmarkStart w:id="1681" w:name="__RefHeading___Toc227351_3264237689"/>
      <w:bookmarkStart w:id="1682" w:name="_Toc616"/>
      <w:bookmarkEnd w:id="1681"/>
      <w:r>
        <w:rPr>
          <w:rtl w:val="true"/>
        </w:rPr>
        <w:t>اشاره</w:t>
      </w:r>
      <w:bookmarkEnd w:id="16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83" w:name="__RefHeading___Toc227353_3264237689"/>
      <w:bookmarkStart w:id="1684" w:name="_Toc617"/>
      <w:bookmarkEnd w:id="1683"/>
      <w:r>
        <w:rPr>
          <w:rtl w:val="true"/>
        </w:rPr>
        <w:t>بررسی استمداد از حدیث رفع برای جبران جزء منسی</w:t>
      </w:r>
      <w:bookmarkEnd w:id="1684"/>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بحث در این مسأله است که اگر دلیل بر جزئیّت یک جزئی و بر مدخلیتش در مأمور به، اطلاق داشته باشد، که معنای اطلاق، این است که این دلیل، جزئیّت را هم در حال توجّه ثابت می‌کند و هم در حال نسیان بطوری‌که اگر تنها همین دلیل را می‌داشتیم، روی قاعده، باید حکم بکنیم به اینکه اگر عمل فاقد این جزء شد ولو منشأ فقدان، نسیان باشد، این عمل باطل است و لزوم اعاده و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مقابل اطلاق دلیل جزء، حدیث رفع در کار است، آن هم به لحاظ اینکه یکی از امور تسعه‌ای که در این حدیث، مرفوع است، عبارت از نسیان است، که در ردیف آن نه چیز کلمۀ خطا و نسیان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آیا با وجود حدیث رفع نسیان، در مقابل اطلاق دلیل جزئیّت، می‌توانیم کاری بکنیم که عملی که فاقد جزء است در حال نسیان،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حال نسیان، تمام مأمور به باشد، مرکب ناقص در حال نسیان جزء، یک مأمور به کامل به تمام معنا باشد، مثل مرکب تام نسبت به کسی</w:t>
      </w:r>
      <w:bookmarkStart w:id="1685" w:name="pg13711_332305"/>
    </w:p>
    <w:p>
      <w:pPr>
        <w:pStyle w:val="BookText"/>
        <w:rPr/>
      </w:pPr>
      <w:bookmarkEnd w:id="1685"/>
      <w:r>
        <w:rPr>
          <w:rFonts w:ascii="IRNazanin" w:hAnsi="IRNazanin" w:eastAsia="IRNazanin"/>
          <w:color w:val="111111"/>
          <w:sz w:val="28"/>
          <w:sz w:val="28"/>
          <w:szCs w:val="28"/>
          <w:rtl w:val="true"/>
          <w:lang w:bidi="fa-IR"/>
        </w:rPr>
        <w:t>که هیچ‌گونه نسیانی از او صادر نشده است؟</w:t>
      </w:r>
    </w:p>
    <w:p>
      <w:pPr>
        <w:pStyle w:val="BookText"/>
        <w:rPr/>
      </w:pPr>
      <w:r>
        <w:rPr>
          <w:rFonts w:ascii="IRNazanin" w:hAnsi="IRNazanin" w:eastAsia="IRNazanin"/>
          <w:color w:val="111111"/>
          <w:sz w:val="28"/>
          <w:sz w:val="28"/>
          <w:szCs w:val="28"/>
          <w:rtl w:val="true"/>
          <w:lang w:bidi="fa-IR"/>
        </w:rPr>
        <w:t>این یک مسألۀ بسیار مهمی است که علاوۀ بر اینکه در فقه، در کثیری از موارد مورد ابتلا و مورد حاجت است، در اصول هم مورد اختلاف کامل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مرحوم محقق اراکی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حدیث رفع نمی‌تواند این 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نمی‌تواند به مرکب فاقد جزء، در حال نسیان، یک لباس مرکب کامل بپوشاند و در نتیجه، عمل، صحیح باشد و لزوم اعاده و تکرار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بیانی دارند که بعدا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بیان این دو بزرگوار را عرض بکنیم، یک مقدماتی را ذکر می‌کنیم، تا ببینیم از این مقدمات چه نتیجه‌ای گرفته می‌شود؟ آیا ملاحظۀ این امور و مقدمات، نتیجه‌اش این است که این مرکب ناقص صحیحا واقع بشود یا نتیجۀ این امور، خلاف این است؟ بعضی از این مقدمات را در مباحث سابقه، ذکر کردیم، لکن حالا به صورت اشاره ذکر می‌کنیم، دیگر توضیح کامل در آن رابطه لزوم ندارد</w:t>
      </w:r>
      <w:r>
        <w:rPr>
          <w:rFonts w:eastAsia="IRNazanin" w:cs="IRNazanin"/>
          <w:color w:val="111111"/>
          <w:sz w:val="28"/>
          <w:szCs w:val="28"/>
          <w:rtl w:val="true"/>
          <w:lang w:bidi="fa-IR"/>
        </w:rPr>
        <w:t>.</w:t>
      </w:r>
    </w:p>
    <w:p>
      <w:pPr>
        <w:pStyle w:val="Heading4"/>
        <w:numPr>
          <w:ilvl w:val="3"/>
          <w:numId w:val="1"/>
        </w:numPr>
        <w:rPr/>
      </w:pPr>
      <w:bookmarkStart w:id="1686" w:name="__RefHeading___Toc227355_3264237689"/>
      <w:bookmarkStart w:id="1687" w:name="_Toc618"/>
      <w:bookmarkEnd w:id="1686"/>
      <w:r>
        <w:rPr>
          <w:rtl w:val="true"/>
        </w:rPr>
        <w:t>عدم تغایر مرکبات اعتباریه با اجزای آنها</w:t>
      </w:r>
      <w:bookmarkEnd w:id="1687"/>
    </w:p>
    <w:p>
      <w:pPr>
        <w:pStyle w:val="BookText"/>
        <w:rPr/>
      </w:pPr>
      <w:r>
        <w:rPr>
          <w:rFonts w:ascii="IRNazanin" w:hAnsi="IRNazanin" w:eastAsia="IRNazanin"/>
          <w:color w:val="111111"/>
          <w:sz w:val="28"/>
          <w:sz w:val="28"/>
          <w:szCs w:val="28"/>
          <w:rtl w:val="true"/>
          <w:lang w:bidi="fa-IR"/>
        </w:rPr>
        <w:t xml:space="preserve">یکی از این مقدمات، مطلبی بود که در اوّل بحث اقل و اکثر ارتباطی ذکر کردیم و آن این بود که در مرکبات اعتباریّه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همه مرکبات شرعیّه، مرکبات اعتباریّه هستند، مرکبات اعتباریّه که عبارت از این مرکباتی است که شارع اشیاء متخالفة الحقایق و اشیایی که به نظر ما، بینشان ارتباط و اشتراکی وجود ندارد، را جمع می‌کند و اینها را اعتبار می‌کند، شیئا واحدا و ملاحظه می‌کند اینها را به‌عنوان 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که حالتهای مختلف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آن نقش دارد، نیّت در آن نقش دارد، عمل قیامی در آن نقش دارد، عمل رکوعی در آن نقش دارد، عمل سجودی در آن نقش دارد، عمل جلوسی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مجموعه را یک شیء ملاحظه کرده و با نظر وحدت به این مجموعه نگاه کرده است و این را به‌عنوان شیء واحد متعلق امر قرار داده است، 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صلاة کرده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وقتی که امر به مرکبات اعتباریّه، تعلق می‌گیرد، مسألۀ اجزا این مرکب اعتباری به این صورت نیست که شما این اجزا را واجب به وجوب غیری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این صورت نیست که ملتزم به تقطیع و تبعّض درباره امر بشویم،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شیء واحد یتبعّض بابعاض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بعضی تعلق به جزئی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مرکب با اجزائش به حسب واقع مغایرتی ندارد، چون این اشیا مثل مرکبات حقیقیه نیست که هرکدام واقعیّت خودش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مرکبات حقیقیّه وقتی که یک ترکیبی تحقق پیدا می‌کند، معنای ترکیب این است که هر جزئی، حالت فنا پیدا می‌کند، هر جزئی آن صورت خودش را از دست می‌دهد و یک صورت دیگری به‌نام صورت مرکب در نتیجه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مرکبات اعتباریّه،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هر جزء به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جزء به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مرکب اعتباری، همان اجزا است، همان صورتهای اجزا است، با یک دید وحدت، با یک اعتبار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تعلق امر به مرکب، عین تعلق امر به اجزا است، نفس تعلق امر به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داعویتی که امر به صلاة به مجموع دارد، عین همان داعویت به تکبیر است، عین داعویت به سایر اجزا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الان مثلا رکوع می‌کند و امر به صلاة، داعی به اتیان رکوع شده، این داعویت امر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الاتیان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داعویت جدیدی نیست، یک داعویت ثانویه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به صلاة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المکلف الی التکبیر، یدعو المکلف الی قرائة الفاتح، یدعو المکلف الی السجود و الرکوع و سائر الاجزاء</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داعویت امر به مرکب با داعویت امر به اجزا اصلا دو مسأله نیست، دو حقیقت نیست و حتی مسألۀ اصالت و فرعیّت هم در آن مطرح نیست برای اینکه معنای اصالت و فرعیّت، تعدد است درحالی‌که ما تعدد داعویت در اینجا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امری که داعی به مرکب است، بعینه داعی به اجزا است و معنای داعویت به اجزا،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داعویت الی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عین حال امر به صلاة، وقتی که شما را دعوت به رکوع می‌کند، آیا این توقف بر چیزی دارد؟ یعنی توقف دارد بر اینکه، شما را تحریک به سجود هم بکند که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توقف، تقدم و تأخر است یا اینکه هیچ‌گونه تقدم و تأخری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عرض واحد و فی رتبة واحدة یدعوا الی الرکوع و الی السجود و الی التشهد و الی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هیچ‌گونه توقفی که مستلزم تقدم و تأخر رتبه باشد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مقدمه‌ای بود که ما در اقل و اکثر ارتباطی ذکر کردیم و اینجا هم برای نتیجۀ بعدی توجه به این مقدمه لزوم داشت</w:t>
      </w:r>
      <w:r>
        <w:rPr>
          <w:rFonts w:eastAsia="IRNazanin" w:cs="IRNazanin"/>
          <w:color w:val="111111"/>
          <w:sz w:val="28"/>
          <w:szCs w:val="28"/>
          <w:rtl w:val="true"/>
          <w:lang w:bidi="fa-IR"/>
        </w:rPr>
        <w:t>.</w:t>
      </w:r>
      <w:bookmarkStart w:id="1688" w:name="pg13711_332307"/>
    </w:p>
    <w:p>
      <w:pPr>
        <w:pStyle w:val="Heading4"/>
        <w:numPr>
          <w:ilvl w:val="3"/>
          <w:numId w:val="1"/>
        </w:numPr>
        <w:rPr/>
      </w:pPr>
      <w:bookmarkStart w:id="1689" w:name="__RefHeading___Toc227357_3264237689"/>
      <w:bookmarkStart w:id="1690" w:name="_Toc619"/>
      <w:bookmarkEnd w:id="1688"/>
      <w:bookmarkEnd w:id="1689"/>
      <w:r>
        <w:rPr>
          <w:rtl w:val="true"/>
        </w:rPr>
        <w:t>بررسی معنای تخصیص و تقیید از نظر حقیقت و مجازیت</w:t>
      </w:r>
      <w:bookmarkEnd w:id="1690"/>
    </w:p>
    <w:p>
      <w:pPr>
        <w:pStyle w:val="BookText"/>
        <w:rPr/>
      </w:pPr>
      <w:r>
        <w:rPr>
          <w:rFonts w:ascii="IRNazanin" w:hAnsi="IRNazanin" w:eastAsia="IRNazanin"/>
          <w:color w:val="111111"/>
          <w:sz w:val="28"/>
          <w:sz w:val="28"/>
          <w:szCs w:val="28"/>
          <w:rtl w:val="true"/>
          <w:lang w:bidi="fa-IR"/>
        </w:rPr>
        <w:t>مطلب دیگری که مرحوم آخوند در باب عام و خاص و مطلق و مقید، ذکر کردند و تحقیق هم همین معنا را اقتضا می‌کرد، این بود که آیا تخصیص در مقابل عام، در چه مرحله‌ای از عام تصرف می‌کند؟ و تقیید در مقابل اطلاق در چه مرتبه‌ای تصرف می‌کند؟ آیا تخصیص مستلزم تصرف در ارادۀ استعمالیّه است؟ یا مستلزم تصرف در اراده جدیّه است؟ اگر مولا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چه می‌کند؟ و حکایت از چه مطلبی دارد؟ آیا حکایت از این می‌کند که کلمۀ العلماء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فاسق استعمال شده است بطوری‌که این استعمال، طبعا یک استعمال مجازی باشد، برای اینکه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جمیع العلماء است و اگر لفظ موضوع برای جمیع العلماء، در خصوص علمای عدول استعمال بشود، لا محاله یک مجازیتی تحقق پیدا می‌کند؟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می‌کند که این معنایش تصرف در ارادۀ استعمالیّه است؟ و معنای تصرف در ارادۀ استعمالیّه این است که مستعمل فیه را مشخص می‌کند، مراد استعمالی را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این معنا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فی غیر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اگر این مسأله باشد، این مستلزم مجازیّت است</w:t>
      </w:r>
      <w:r>
        <w:rPr>
          <w:rFonts w:eastAsia="IRNazanin" w:cs="IRNazanin"/>
          <w:color w:val="111111"/>
          <w:sz w:val="28"/>
          <w:szCs w:val="28"/>
          <w:rtl w:val="true"/>
          <w:lang w:bidi="fa-IR"/>
        </w:rPr>
        <w:t>.</w:t>
      </w:r>
    </w:p>
    <w:p>
      <w:pPr>
        <w:pStyle w:val="Heading4"/>
        <w:numPr>
          <w:ilvl w:val="3"/>
          <w:numId w:val="1"/>
        </w:numPr>
        <w:rPr/>
      </w:pPr>
      <w:bookmarkStart w:id="1691" w:name="__RefHeading___Toc227359_3264237689"/>
      <w:bookmarkStart w:id="1692" w:name="_Toc620"/>
      <w:bookmarkEnd w:id="1691"/>
      <w:r>
        <w:rPr>
          <w:rtl w:val="true"/>
        </w:rPr>
        <w:t>معنای تخصیص از نظر محققین، استعمال در معنای عمومی</w:t>
      </w:r>
      <w:bookmarkEnd w:id="1692"/>
    </w:p>
    <w:p>
      <w:pPr>
        <w:pStyle w:val="BookText"/>
        <w:rPr/>
      </w:pPr>
      <w:r>
        <w:rPr>
          <w:rFonts w:ascii="IRNazanin" w:hAnsi="IRNazanin" w:eastAsia="IRNazanin"/>
          <w:color w:val="111111"/>
          <w:sz w:val="28"/>
          <w:sz w:val="28"/>
          <w:szCs w:val="28"/>
          <w:rtl w:val="true"/>
          <w:lang w:bidi="fa-IR"/>
        </w:rPr>
        <w:t>لکن مرحوم آخوند و محققین این را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معنایش تصرف در اراده استعمالیّه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چه تخصیص نخورد، در همان معنای عمومی خودش استعمال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العلماء، أعم من الفاسق 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تخصیص، حکایت از این می‌کند که مراد جدی مولا و ارادۀ جدیّۀ مولا به ماعدای عالم فاسق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تخصیص، دلالت بر یک محدودیتی در ارادۀ جدی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استعمال و مراد استعمالی، به همان معنای حقیقی و معنای عمومی خودش که مقتضای جمع محلّی به لام است استعمال شده است بدون هیچ‌گونه تغییر و تبدلی</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تقیید مطلق هم مسأله به همین صورت است که تقیید در رابطه با ارادۀ جدیّه است، نه در رابطۀ با ارادۀ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فاصله‌ای</w:t>
      </w:r>
      <w:bookmarkStart w:id="1693" w:name="pg13711_332308"/>
    </w:p>
    <w:p>
      <w:pPr>
        <w:pStyle w:val="BookText"/>
        <w:rPr/>
      </w:pPr>
      <w:bookmarkEnd w:id="16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رقبۀ غیر کافره، مجازا استعمال شده است، بلکه رقبه در همان طبیعت و معنای موضوع له خودش به کار رفته است منتها ارادۀ جدی مولا مقصور به ماعدای کافره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در ارادۀ جدیّۀ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تخصیص و تقیید مطلب اینطور است</w:t>
      </w:r>
      <w:r>
        <w:rPr>
          <w:rFonts w:eastAsia="IRNazanin" w:cs="IRNazanin"/>
          <w:color w:val="111111"/>
          <w:sz w:val="28"/>
          <w:szCs w:val="28"/>
          <w:rtl w:val="true"/>
          <w:lang w:bidi="fa-IR"/>
        </w:rPr>
        <w:t>.</w:t>
      </w:r>
    </w:p>
    <w:p>
      <w:pPr>
        <w:pStyle w:val="Heading4"/>
        <w:numPr>
          <w:ilvl w:val="3"/>
          <w:numId w:val="1"/>
        </w:numPr>
        <w:rPr/>
      </w:pPr>
      <w:bookmarkStart w:id="1694" w:name="__RefHeading___Toc227361_3264237689"/>
      <w:bookmarkStart w:id="1695" w:name="_Toc621"/>
      <w:bookmarkEnd w:id="1694"/>
      <w:r>
        <w:rPr>
          <w:rtl w:val="true"/>
        </w:rPr>
        <w:t>فرق بین تخصیص و تقیید به دلیل اولی و به دلیل ثانوی</w:t>
      </w:r>
      <w:bookmarkEnd w:id="1695"/>
    </w:p>
    <w:p>
      <w:pPr>
        <w:pStyle w:val="BookText"/>
        <w:rPr/>
      </w:pPr>
      <w:r>
        <w:rPr>
          <w:rFonts w:ascii="IRNazanin" w:hAnsi="IRNazanin" w:eastAsia="IRNazanin"/>
          <w:color w:val="111111"/>
          <w:sz w:val="28"/>
          <w:sz w:val="28"/>
          <w:szCs w:val="28"/>
          <w:rtl w:val="true"/>
          <w:lang w:bidi="fa-IR"/>
        </w:rPr>
        <w:t>لکن نکته‌ای که باید اینجا اضافه کرد و باید به آن توجّه بکنیم، این است که تخصیص و تقیید تارة به دلیل اولی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مولا در ضمن دو دلیلی که بعنوان حکم اولی مطرح است، عام و خاص را بیان می‌کند، مطلق و مقیّد را بیان می‌کند،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حکم اولی مطرح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حکم اولی مطرح است و گاهی مخصص و مقیّد ما، عنوان دلیل ثانوی و ادله ثانویّه را پیدا می‌کند، ولی در عین حال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فرض کنید دلیل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که دلیلش این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روی عنوان حرج که یک عنوان ثانوی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جعل حرج برای شما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روی عنوان ثانوی، این مسأله را بیان می‌کند، این آیه نمی‌تواند عنوان تقیید و تخصیص را نسبت به ادلۀ اولیه داشته باشد؛ یعنی وقتی که ما دلیل حرج را در مقابل دلیل وضو قرار می‌دهیم، می‌بینیم یک‌جا وضو حرجی است، یک‌جا غسل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وضو به عنوان یک دلیل اولی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عنوان حرج که عنوان ثانوی است پیاده شده، نمی‌تواند تقییدی برای اطلاق دلیل وضو باشد؟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 که دلیل وضو با اینکه اطلاق دارد و شامل صورت حرج هم می‌شود، من به‌عنوان یک دلیل مقیّد می‌خواهم صورت حرج را از اطلاق دلیل وضو، بیرون ببرم؟ صورت حرج را از اطلاق دلیل غسل، بیرون ببرم؟</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قاعده، چه مانعی دارد که دلیلی که روی عنوان حرج آمده، مقیّد اطلاق دلیل وضو و دلیل غسل باشد؟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لازمه اطلاق دلیل وضو این بود که در حال حرج هم حتما باید وضو بگیرید، در حال حرج هم حتما</w:t>
      </w:r>
      <w:bookmarkStart w:id="1696" w:name="pg13711_332309"/>
    </w:p>
    <w:p>
      <w:pPr>
        <w:pStyle w:val="BookText"/>
        <w:rPr/>
      </w:pPr>
      <w:bookmarkEnd w:id="1696"/>
      <w:r>
        <w:rPr>
          <w:rFonts w:ascii="IRNazanin" w:hAnsi="IRNazanin" w:eastAsia="IRNazanin"/>
          <w:color w:val="111111"/>
          <w:sz w:val="28"/>
          <w:sz w:val="28"/>
          <w:szCs w:val="28"/>
          <w:rtl w:val="true"/>
          <w:lang w:bidi="fa-IR"/>
        </w:rPr>
        <w:t>باید با آب، غسل بکنید لکن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اطلاق دلیل وضو و غسل، عنوان مقیّد پیدا می‌کند و مثل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 به عنوان اینکه روی نسیان بار شده، روی جهل بار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اضطرار و استکراه و امثال ذلک آمده، نمی‌تواند مقیّد باشد در برابر اطلاقات ادلۀ اولیه؟</w:t>
      </w:r>
    </w:p>
    <w:p>
      <w:pPr>
        <w:pStyle w:val="BookText"/>
        <w:rPr/>
      </w:pPr>
      <w:r>
        <w:rPr>
          <w:rFonts w:ascii="IRNazanin" w:hAnsi="IRNazanin" w:eastAsia="IRNazanin"/>
          <w:color w:val="111111"/>
          <w:sz w:val="28"/>
          <w:sz w:val="28"/>
          <w:szCs w:val="28"/>
          <w:rtl w:val="true"/>
          <w:lang w:bidi="fa-IR"/>
        </w:rPr>
        <w:t>مثلا اگر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فرض نه به‌عنوان اثبات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جزئیت، اطلاق داشت، هم جزئیت را در حال عمد ثابت می‌کرد، هم جزئیت را در حال نسیان، ثابت می‌کرد، اینجا حدیث رفع به لحاظ تعلقش به نسیان دائرۀ جزئیت را محدود بکند،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این معنا بکند که برحسب اراده جدی، فلان جزء در حال نسیان، جزئیت نداشته ولو اینکه ظاهر دلیل، ولو اینکه اراده استعمالیه، مراد استعمالی اقتضای ثبوت جزئیت می‌کرده لکن به حسب مراد جدّی و اراده واقعی، جزئیتش منحصر به حال توجه بوده و در حال نسیان، ابدا اراده مولا و جدّ مولا به جزئیت این متعلق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هیچ مانعی ندارد</w:t>
      </w:r>
      <w:r>
        <w:rPr>
          <w:rFonts w:eastAsia="IRNazanin" w:cs="IRNazanin"/>
          <w:color w:val="111111"/>
          <w:sz w:val="28"/>
          <w:szCs w:val="28"/>
          <w:rtl w:val="true"/>
          <w:lang w:bidi="fa-IR"/>
        </w:rPr>
        <w:t>.</w:t>
      </w:r>
    </w:p>
    <w:p>
      <w:pPr>
        <w:pStyle w:val="Heading4"/>
        <w:numPr>
          <w:ilvl w:val="3"/>
          <w:numId w:val="1"/>
        </w:numPr>
        <w:rPr/>
      </w:pPr>
      <w:bookmarkStart w:id="1697" w:name="__RefHeading___Toc227363_3264237689"/>
      <w:bookmarkStart w:id="1698" w:name="_Toc622"/>
      <w:bookmarkEnd w:id="1697"/>
      <w:r>
        <w:rPr>
          <w:rtl w:val="true"/>
        </w:rPr>
        <w:t>خصوصیت معنای کلمۀ رفع</w:t>
      </w:r>
      <w:bookmarkEnd w:id="1698"/>
    </w:p>
    <w:p>
      <w:pPr>
        <w:pStyle w:val="BookText"/>
        <w:rPr/>
      </w:pPr>
      <w:r>
        <w:rPr>
          <w:rFonts w:ascii="IRNazanin" w:hAnsi="IRNazanin" w:eastAsia="IRNazanin"/>
          <w:color w:val="111111"/>
          <w:sz w:val="28"/>
          <w:sz w:val="28"/>
          <w:szCs w:val="28"/>
          <w:rtl w:val="true"/>
          <w:lang w:bidi="fa-IR"/>
        </w:rPr>
        <w:t>منتها ممکن است در ذهن شما یک مسأله‌ای راجع به کلمۀ رفع، بیاید،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رفع، معنایش این است که جزئیت بوده و جزئیت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کلمۀ رفع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مقیّدات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خصوصیاتی در کار نیست لذا اشکالی به چشم نمی‌خورد اما اینجا چون کلمۀ رفع دارد، و رفع، فرع ثبوت است و فرع تحقق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می‌شود که جزئیت، ثابت باشد و جزئیت ثابته به واسطه حدیث رفع، رفع بشود؟</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جوابش را با یک نکته عرض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جزئیت، ثابت است، لازمۀ رفع، ثبوت جزئیت است اما ثبوت را 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ثبوت؛ یعنی ثبوت برطبق ارادۀ جدیه، یا معنای ثبوت، ثبوت برطبق ارادۀ استعمالیه است؟ ثبوت برطبق قانون است؟ ثبوت برطبق حکم مطلق است؟ ثبوت برطبق حکم کلی است؟ اینجا هم اگر حدیث رفع نبود، از اطلاق ادلۀ جزئیت، همه کار برمی‌آمد، لذا ما عرض کردیم که اگر حدیث رفع را نمی‌داشتیم، اطلاق دلیل جزء به همین لحاظ در اینجا پیاده می‌شد و از رفع، استفاده ثبوت می‌کردیم اما نه ثبوت برطبق اراده جدیه بلکه ثبوت برطبق استعمالیه و مقتضای ظاهر دلیل و واقعش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w:t>
      </w:r>
      <w:bookmarkStart w:id="1699" w:name="pg13711_332310"/>
    </w:p>
    <w:p>
      <w:pPr>
        <w:pStyle w:val="BookText"/>
        <w:rPr/>
      </w:pPr>
      <w:bookmarkEnd w:id="1699"/>
      <w:r>
        <w:rPr>
          <w:rFonts w:ascii="IRNazanin" w:hAnsi="IRNazanin" w:eastAsia="IRNazanin"/>
          <w:color w:val="111111"/>
          <w:sz w:val="28"/>
          <w:sz w:val="28"/>
          <w:szCs w:val="28"/>
          <w:rtl w:val="true"/>
          <w:lang w:bidi="fa-IR"/>
        </w:rPr>
        <w:t>به همین مقدار؛ یعنی لو لا حدیث رفع، شما به ظاهر دلیل جزئیت، مأخوذ بودید، به ظاهر اطلاق دلیل جزئیت، مأخوذ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می‌آید این اطلاق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بوده و برداشته می‌شود، منتها بودن به لحاظ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رفع به لحاظ حال ارادۀ جدیه است و الاّ در باب عام و خاص هم، باید تصرف در ارادۀ استعمالیه و آن مسائل را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نکته‌ای که قسمتی از آن را در عام و خاص عرض کردیم و این قسمت اخیرش، اینجا برای اولین‌بار ذکر شد</w:t>
      </w:r>
      <w:r>
        <w:rPr>
          <w:rFonts w:eastAsia="IRNazanin" w:cs="IRNazanin"/>
          <w:color w:val="111111"/>
          <w:sz w:val="28"/>
          <w:szCs w:val="28"/>
          <w:rtl w:val="true"/>
          <w:lang w:bidi="fa-IR"/>
        </w:rPr>
        <w:t>.</w:t>
      </w:r>
    </w:p>
    <w:p>
      <w:pPr>
        <w:pStyle w:val="Heading4"/>
        <w:numPr>
          <w:ilvl w:val="3"/>
          <w:numId w:val="1"/>
        </w:numPr>
        <w:rPr/>
      </w:pPr>
      <w:bookmarkStart w:id="1700" w:name="__RefHeading___Toc227365_3264237689"/>
      <w:bookmarkStart w:id="1701" w:name="_Toc623"/>
      <w:bookmarkEnd w:id="1700"/>
      <w:r>
        <w:rPr>
          <w:rtl w:val="true"/>
        </w:rPr>
        <w:t>معنای رفع خطا و نسیان</w:t>
      </w:r>
      <w:bookmarkEnd w:id="1701"/>
    </w:p>
    <w:p>
      <w:pPr>
        <w:pStyle w:val="BookText"/>
        <w:rPr/>
      </w:pPr>
      <w:r>
        <w:rPr>
          <w:rFonts w:ascii="IRNazanin" w:hAnsi="IRNazanin" w:eastAsia="IRNazanin"/>
          <w:color w:val="111111"/>
          <w:sz w:val="28"/>
          <w:sz w:val="28"/>
          <w:szCs w:val="28"/>
          <w:rtl w:val="true"/>
          <w:lang w:bidi="fa-IR"/>
        </w:rPr>
        <w:t>مطلب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آن جملات اول، همه‌اش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 و ما استکرهوا علیه، و ما اضطروا الیه و 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اما وقتی که به مسألۀ خطا و نسیان رسیده، در این حدیث رفع معروف،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اخطؤا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خود کلمۀ خطا و نسیان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نسیان، متعلق رفع واقع شده و رفع به او اضافه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رفع که متعلق به نسیان است، معنایش چیست؟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همین معنای ظاهری اراده شده؟ یعنی نبی اکرم می‌خواهند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خطا برداشته شده؛ یعنی خطا نمی‌کنند؟ نسیان برداشته شده؛ یعنی نسیان نمی‌کنند؟ این معنای ابتدایی و اولی‌اش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لا یخطئون، أمتی لا 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چیزی است که در خارج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خطا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نسیان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مراد نیست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آثار خطا، برداشته شده، آثاری که روی خود خطا بار شده، آثاری که روی خود نسیان،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اینطوری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ممتنع است، برای اینکه اگر یک اثری، قبلا روی خطا بار شده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که حکم روی قتل خطأی بار شده، اگر یک اثری روی خطأ بار شده است، معنایش این است که آن خطا، مقتضی ثبوت این اثر است، مقتضی ترتب این حکم است و جاذبۀ او، اقتضای ثبوت این حکم را دارد درحالی‌که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خطا، اقتضای رفع دارد، خطا، متناسب با رفع است، خطا، متناسب با نبودن اثر است</w:t>
      </w:r>
      <w:r>
        <w:rPr>
          <w:rFonts w:eastAsia="IRNazanin" w:cs="IRNazanin"/>
          <w:color w:val="111111"/>
          <w:sz w:val="28"/>
          <w:szCs w:val="28"/>
          <w:rtl w:val="true"/>
          <w:lang w:bidi="fa-IR"/>
        </w:rPr>
        <w:t>.</w:t>
      </w:r>
      <w:bookmarkStart w:id="1702" w:name="pg13711_332311"/>
    </w:p>
    <w:p>
      <w:pPr>
        <w:pStyle w:val="BookText"/>
        <w:rPr/>
      </w:pPr>
      <w:bookmarkEnd w:id="1702"/>
      <w:r>
        <w:rPr>
          <w:rFonts w:ascii="IRNazanin" w:hAnsi="IRNazanin" w:eastAsia="IRNazanin"/>
          <w:color w:val="111111"/>
          <w:sz w:val="28"/>
          <w:sz w:val="28"/>
          <w:szCs w:val="28"/>
          <w:rtl w:val="true"/>
          <w:lang w:bidi="fa-IR"/>
        </w:rPr>
        <w:t>اگر ما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آثار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معنایش این است که خطأ هم مقتضی ثبوت اثر باشد و هم مقتضی رفع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نسیانش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اثری روی خود نسیان بار شده، مثل اینکه در نماز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نسیانا تکلم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وجوب سجدۀ سهو، روی خود نسیان بار شده، اینجا معنایش این است که تکلم نسیانی، اقتضای وجوب سجدتین سهو را دارد درحالی‌که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نسیان، اقتضای رفع دارد و متناسب با رفع است، آنوقت چطور می‌شود که نسیان، هم اقتضای ثبوت اثر داشته باشد و هم اقتضای رفع اثر را داشته باشد؟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معنا بکنیم؟ معنایش چیست؟ خود خطا که از دائره بیرون رفت، آثار خطا که کنار رفت، خود نسیان که کنار رفت، آثار نسیان هم که نتوانست مرفوع واقع بشود، پس رفع به چه متعلق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 الرفع بماذا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03" w:name="__RefHeading___Toc227367_3264237689"/>
      <w:bookmarkStart w:id="1704" w:name="_Toc624"/>
      <w:bookmarkEnd w:id="1703"/>
      <w:r>
        <w:rPr>
          <w:rtl w:val="true"/>
        </w:rPr>
        <w:t>معنای تعلق رفع به منسی</w:t>
      </w:r>
      <w:bookmarkEnd w:id="1704"/>
    </w:p>
    <w:p>
      <w:pPr>
        <w:pStyle w:val="BookText"/>
        <w:rPr/>
      </w:pPr>
      <w:r>
        <w:rPr>
          <w:rFonts w:ascii="IRNazanin" w:hAnsi="IRNazanin" w:eastAsia="IRNazanin"/>
          <w:color w:val="111111"/>
          <w:sz w:val="28"/>
          <w:sz w:val="28"/>
          <w:szCs w:val="28"/>
          <w:rtl w:val="true"/>
          <w:lang w:bidi="fa-IR"/>
        </w:rPr>
        <w:t>اینجا دو احتمال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به منسی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نسیان،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تعلق به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همان منسی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منسی،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مورد بحث ماست، منسی چیست؟ منسی، عبارت از جزء است، فاتحة الکتاب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منسی،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مرفوع است، معنایش چیست؟ رفع به فاتحة الکتاب متعلق شده، معنایش این است که آثار فاتحة الکتاب رفع شده، احکام فاتحة الکتاب رفع شده که یکی از احکام و آثار فاتحة الکتاب، عبارت از جزئیت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مترتب علی فاتحة الکتاب و فاتحة الکتاب له اثر و حکم و هی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که مقصود از نسیان، منسی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آثار المنسی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احکام مترتبۀ بر منسی و یک حکم مهمی که بر منسی، مترتب است، عبارت از جزئیت فاتحة الکتاب است که به لسان رفع فاتحة الکتاب، این اثر که عبارت از جزئیت است، مرتفع خواهد شد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خوب احتمالی است و نتیجه‌ای هم که ما بعد می‌خواهیم بگیریم، بر این احتمال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به این احتمال هست که اگر مقصود، منسی شد، جای</w:t>
      </w:r>
      <w:bookmarkStart w:id="1705" w:name="pg13711_332312"/>
    </w:p>
    <w:p>
      <w:pPr>
        <w:pStyle w:val="BookText"/>
        <w:rPr/>
      </w:pPr>
      <w:bookmarkEnd w:id="1705"/>
      <w:r>
        <w:rPr>
          <w:rFonts w:ascii="IRNazanin" w:hAnsi="IRNazanin" w:eastAsia="IRNazanin"/>
          <w:color w:val="111111"/>
          <w:sz w:val="28"/>
          <w:sz w:val="28"/>
          <w:szCs w:val="28"/>
          <w:rtl w:val="true"/>
          <w:lang w:bidi="fa-IR"/>
        </w:rPr>
        <w:t>این سؤال پیش می‌آید که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رفع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روایت، تغییر پیدا کرد؟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در حقیقت معنای نسیان را منسی می‌کنید، منسی؛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منسی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 یعنی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روایت وقتی که یک کلمۀ خطا و نسیان رسید،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تکرار نکرد؟ شما که روایت را طوری معنا کردید که نسیان،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خطا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اینکه مراد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 و 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لزومی داشت که عبارت را در روایت، تغییر بدهد و بعد از آنکه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فقره تکرار کرده، به خطا و نسیان که رسید، اینجا دیگر عبارت عوض شد،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گذاشته شد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نسیان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برای یک نکتۀ نبوده که به لحاظ آن نکتۀ دقیق‌تر، اینجا کلمۀ خطا و نسیان ذکر شده؟ که این نکته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706" w:name="__RefHeading___Toc227369_3264237689"/>
      <w:bookmarkStart w:id="1707" w:name="_Toc625"/>
      <w:bookmarkEnd w:id="1706"/>
      <w:r>
        <w:rPr>
          <w:rtl w:val="true"/>
        </w:rPr>
        <w:t>پرسش</w:t>
      </w:r>
      <w:r>
        <w:rPr>
          <w:rtl w:val="true"/>
        </w:rPr>
        <w:t>:</w:t>
      </w:r>
      <w:bookmarkEnd w:id="1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تغایر مرکبات اعتباریه با اجزای آنها بیانگر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تخصیص و تقیید را از نظر حقیقت و مجازیت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تخصیص را از نظر محققین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تخصیص و تقیید به دلیل اولی و به دلیل ثانوی چیست؟</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رفع خطا و نسیان چیست؟</w:t>
      </w:r>
      <w:bookmarkStart w:id="1708" w:name="pg13711_332313"/>
    </w:p>
    <w:p>
      <w:pPr>
        <w:pStyle w:val="Heading3"/>
        <w:numPr>
          <w:ilvl w:val="2"/>
          <w:numId w:val="1"/>
        </w:numPr>
        <w:rPr/>
      </w:pPr>
      <w:bookmarkStart w:id="1709" w:name="__RefHeading___Toc227371_3264237689"/>
      <w:bookmarkStart w:id="1710" w:name="_Toc626"/>
      <w:bookmarkEnd w:id="1708"/>
      <w:bookmarkEnd w:id="1709"/>
      <w:r>
        <w:rPr>
          <w:rtl w:val="true"/>
        </w:rPr>
        <w:t>درس دویست و نود و دوم</w:t>
      </w:r>
      <w:bookmarkEnd w:id="1710"/>
    </w:p>
    <w:p>
      <w:pPr>
        <w:pStyle w:val="Heading4"/>
        <w:numPr>
          <w:ilvl w:val="3"/>
          <w:numId w:val="1"/>
        </w:numPr>
        <w:rPr/>
      </w:pPr>
      <w:bookmarkStart w:id="1711" w:name="__RefHeading___Toc227373_3264237689"/>
      <w:bookmarkStart w:id="1712" w:name="_Toc627"/>
      <w:bookmarkEnd w:id="1711"/>
      <w:r>
        <w:rPr>
          <w:rtl w:val="true"/>
        </w:rPr>
        <w:t>اشاره</w:t>
      </w:r>
      <w:bookmarkEnd w:id="17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13" w:name="__RefHeading___Toc227375_3264237689"/>
      <w:bookmarkStart w:id="1714" w:name="_Toc628"/>
      <w:bookmarkEnd w:id="1713"/>
      <w:r>
        <w:rPr>
          <w:rtl w:val="true"/>
        </w:rPr>
        <w:t>مراد از تعلّق رفع به نسیان، در حدیث رفع</w:t>
      </w:r>
      <w:bookmarkEnd w:id="1714"/>
    </w:p>
    <w:p>
      <w:pPr>
        <w:pStyle w:val="BookText"/>
        <w:rPr/>
      </w:pPr>
      <w:r>
        <w:rPr>
          <w:rFonts w:ascii="IRNazanin" w:hAnsi="IRNazanin" w:eastAsia="IRNazanin"/>
          <w:color w:val="111111"/>
          <w:sz w:val="28"/>
          <w:sz w:val="28"/>
          <w:szCs w:val="28"/>
          <w:rtl w:val="true"/>
          <w:lang w:bidi="fa-IR"/>
        </w:rPr>
        <w:t>در حدیث رفع، تعلّق رفع به نسیان، دارای چه معنایی است؟ عرض کردیم که مقصود این نیست که رفع، متعلق به خود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معنا به این است که از امّت نبویه، نسیان و این صفت منقدحۀ در نفس، رفع شده باشد، برای اینکه خارجا می‌بینیم که کثیرا ما نسیان تحقق پیدا می‌کند و همین‌طور مقصود این نیست که اگر آثار و احکامی روی نفس خطا و نفس نسیان بار شده باشد آن احکام برداشته شود، به تقریبی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 دایر است بین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المنسی باشد که منسی، همان عبارة أخرای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خطا،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است که اگر مراد از نسیان، منسی باشد و مراد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چرا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تکرار نشده است؟ با اینکه در کثیری از فقرات گذشته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ما استکرهوا علیه، ما اضطروا علیه،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لا محاله باید نکته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نکتۀ مهمتر این است که در مثل نماز گاهی از اوقات انسان جزء و شرط را نسیان می‌کند و این نسیان، موجب عدم تحقق جزء و شرط می‌شود، گاهی سوره را فراموش می‌کند یا بعضی از شرایط نماز را فراموش می‌کند ولی گاهی از اوقات، مسأله به این صورت است که انسان بعضی از موانع نماز را نسیانا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موانع، وقتی که مسألۀ نسیان پیش می‌آید، این نسیان، موجب ایجاد مانع است، نسیان موجب تحقق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در باب موانع که نسیان، موجب ایجاد مانع می‌شود، منسی، چیست؟ متعلق نسیان، عبارت از چیست؟ چه چیز را انسان فراموش می‌کند و در نتیجۀ فراموش کردن آن، بعضی از موانع ایجاد می‌شود؟ در باب موانع، اگر مانعی نسیانا تحقق پیدا کرد، اینجا منسیّ، عبارت از چیست؟ متعلق نسیان، عبارت از چیست؟ آیا می‌شود بگوییم که متعلق نسیان، وجود همین مانع است؟ مانع را انسان فراموش کرده و در نتیجۀ فراموشی وجود، مع ذلک مانع وجود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مانع، غیراختیاری تحقق پیدا کرده است؟ مانع عن ارادة و عن اختیار وجود پیدا کرده و معنایش این است که این مورد التفات و توجه نفس است و به عبارت روشنتر؛ مبادی اراده و اختیار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مبادی اراده اولین مبدأ اراده،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تصور، التفات و توجه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مبدأ از مبادی اختیار، عبارت از التفات است، عبارت از توجه است و معنا ندارد که فعلی عن اختیار و ارادة وجود پیدا کند و مع 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وجود پیدا کرد، عن غفلة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فعل اختیاری بدون توجه و التفات نفس، امکان تحقق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در نماز، مانع ایجاد کرده است، نسیان به چه چیزی متعلق شده؟ نسیان به وجود المانع متعلق شده؟ فرض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المانع امر اختیاری و ناش عن التوجه و الالتفات و لا یعقل صدوره عن الغفلة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نسیان به چه چیزی متعلق شده؟ منسی ما عبارت از چیست؟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منسی ما عبارت از مطلب دیگری است، مثلا کسی که در نماز بخندد با توجه به اینکه خنده، یکی از مبطلات نماز است، نسیان چه چیزی موجب شده که این مانع یا قاطع در نماز وجود پیدا کند؟ آن‌چه را که این شخص فراموش می‌کند،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یصلی و هو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صلاة بودن را فراموش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می‌کند و الا آدم جاهلی نیست، می‌داند که خنده، موجب بطلان نماز</w:t>
      </w:r>
      <w:bookmarkStart w:id="1715" w:name="pg13711_332315"/>
    </w:p>
    <w:p>
      <w:pPr>
        <w:pStyle w:val="BookText"/>
        <w:rPr/>
      </w:pPr>
      <w:bookmarkEnd w:id="1715"/>
      <w:r>
        <w:rPr>
          <w:rFonts w:ascii="IRNazanin" w:hAnsi="IRNazanin" w:eastAsia="IRNazanin"/>
          <w:color w:val="111111"/>
          <w:sz w:val="28"/>
          <w:sz w:val="28"/>
          <w:szCs w:val="28"/>
          <w:rtl w:val="true"/>
          <w:lang w:bidi="fa-IR"/>
        </w:rPr>
        <w:t>است و مسألۀ ضحک در نماز به‌عنوان مانع و یا قاطع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نسیانی که سبب می‌شود که این آدم در نماز عن ارادة و اختیار حالت ضحک برایش پیش بیاید این است که از حال خودش غفلت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اشتغاله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در باب موانع، منسی، وجود المانع نیست، بلکه 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در باب موانع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مشتغلا بالعبادة هو 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مشتغلا بالعبادة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چه معنا دارد که رفع تعلق بگیرد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 بالصلاة، بکونه مشتغلا بالعبادة، بکونه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اشتغاله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اشتغاله بالصلاة یعنی 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یکون مشتغلا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امتنان است، در مقام تسهیل است، در مقام این است که برای مکلفین در تمام فقره‌هایی که در حدیث رفع مطرح است، می‌خواهد حالت امتنان و توسعه و تسهیل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باب مانع آن‌چه را که فراموش شده، آن‌چه که متعلق نسیان قرار گرفته،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مشتغلا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عبارت چه می‌شود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مشتغلا بالصلاة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مشتغلا بالصلاة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یکون مشتغلا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مشتغلا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بطلان نماز را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تضییق آمده، در مقام تحمیل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pStyle w:val="BookText"/>
        <w:rPr/>
      </w:pPr>
      <w:r>
        <w:rPr>
          <w:rFonts w:ascii="IRNazanin" w:hAnsi="IRNazanin" w:eastAsia="IRNazanin"/>
          <w:color w:val="111111"/>
          <w:sz w:val="28"/>
          <w:sz w:val="28"/>
          <w:szCs w:val="28"/>
          <w:rtl w:val="true"/>
          <w:lang w:bidi="fa-IR"/>
        </w:rPr>
        <w:t>پس نتیجه این‌طور شد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رفع المنسی بگیریم، در باب اجزا و شرایط، مسأله درست است، برای اینکه در باب اجزا و شرایط، جزء، منسی است، شرط، منسی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جزئیت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الشرط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موانع،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رفع المنسی معنا کنیم، هیچ‌گاه با موانع، قابل تطبیق نیست، برای اینکه آنجا چیزی که متعلق نسیان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حال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ندارد که رفع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حال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شود</w:t>
      </w:r>
      <w:r>
        <w:rPr>
          <w:rFonts w:eastAsia="IRNazanin" w:cs="IRNazanin"/>
          <w:color w:val="111111"/>
          <w:sz w:val="28"/>
          <w:szCs w:val="28"/>
          <w:rtl w:val="true"/>
          <w:lang w:bidi="fa-IR"/>
        </w:rPr>
        <w:t>.</w:t>
      </w:r>
    </w:p>
    <w:p>
      <w:pPr>
        <w:pStyle w:val="Heading4"/>
        <w:numPr>
          <w:ilvl w:val="3"/>
          <w:numId w:val="1"/>
        </w:numPr>
        <w:rPr/>
      </w:pPr>
      <w:bookmarkStart w:id="1716" w:name="__RefHeading___Toc227377_3264237689"/>
      <w:bookmarkStart w:id="1717" w:name="_Toc629"/>
      <w:bookmarkEnd w:id="1716"/>
      <w:r>
        <w:rPr>
          <w:rtl w:val="true"/>
        </w:rPr>
        <w:t>مراد از رفع النسیان</w:t>
      </w:r>
      <w:bookmarkEnd w:id="1717"/>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اینجا احتمال دیگری به وجود می‌آید و آن این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معنای منسی معنا نکنیم که نه آن اشکال عدم تکرار به وجود بیاید و نه این اشکالی که در رابطۀ با نسیان موانع وجود دارد،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نسیان یعنی چیزی که نسیان منشأ آن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صار النسیان سببا له، ما صار النسیان منشئا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مصیبتی که نسیان به وجود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جریانی را که نسیان به‌وجودآورندۀ آن جریان است، نه اینکه مقصود از نسیان، منسی باشد، بلکه بلایی را که نسیان به وجود آورده، آن بلا برداشته شده، حالا چه بلایی نسیان به وجود می‌آورد؟ گاهی بلایی را که به وجود می‌آورد ترک جزء است، گاهی ترک شرط است، گاهی وجود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ترک الجزء بلایی است که نسیان به‌وجودآورندۀ آن بلاست، وجود المانع هم جریانی است که نسیان به‌وجود آورندۀ آن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نسیانی تحقق پیدا نمی‌کرد، اگر این صفت منقدحه در نفس به نام نسیان تحقق نداشت، در مورد جزء و شرط، ترک جزء و شرط تحقق پیدا نمی‌کرد و در مورد وجود المانع، وجود المانع تحقق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ترک الجزء منشأه النسیان و هم وجود المانع منشأه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که به حسب ظاهر چاره‌ای غیر از این نداریم، دیگر هیچ اشکالی به ما توجه پیدا نمی‌کند، دیگر به ما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دیگر به ما نمی‌گویند که بین شرط و جزء و مانع چه فرقی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اینجاست که همه‌چیز را می‌داند، همین آدمی که الان در نماز می‌خندد، اگر از او بپرسید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مانع است، اما یادش رفته که دارد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حالی که مانع را ایجاد می‌کند، یادش رفته که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را کسی یادش می‌رود که اگر از او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الضحک مانع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 یادم رفته، اما فرض ما آنجایی است که اگر در همین حال از او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الضحک مانع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نسیان به‌هیچ‌وجه در رابطۀ با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در رابطۀ با ایجاد مانع است، نه در رابطۀ با حکم، با رساله هیچ ارتباطی ندارد، با وجود مانع ارتباط دارد و کسی می‌تواند نسیانا مانع را ایجاد کند که حال صلاتی را فراموش کرده باشد خارجا و الا با توجه و با التفات به مانعیت ضحک چطور می‌شود ضحک از او تحقق پیدا کند؟</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اجزا و شرایط، گاهی ترک جزء و</w:t>
      </w:r>
    </w:p>
    <w:p>
      <w:pPr>
        <w:pStyle w:val="BookText"/>
        <w:rPr/>
      </w:pPr>
      <w:r>
        <w:rPr>
          <w:rFonts w:ascii="IRNazanin" w:hAnsi="IRNazanin" w:eastAsia="IRNazanin"/>
          <w:color w:val="111111"/>
          <w:sz w:val="28"/>
          <w:sz w:val="28"/>
          <w:szCs w:val="28"/>
          <w:rtl w:val="true"/>
          <w:lang w:bidi="fa-IR"/>
        </w:rPr>
        <w:t>شرط مستند به تعمد و توجه است و گاهی ترکش مستند به غفلت و نسیان است، همین تقسیم در باب موانع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المانع قد یتحقق عن عمد و التفات و قد یتحقق عن غفلة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فرقی بین مانع و جزء و شرط از این نظر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خودش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غیر از نسیان نیست، منتها نسیان چه چیزی؟ بحث ما در نسیان نیست، بحث ما در متعلق نسیان است، می‌خواهیم ببینیم اینجایی که مانع را ایجاد می‌کند، چه چیزی را فراموش کرده و با فراموشی او مانع به وجود آمده است؟ آیا خود مانع فراموش شده است؟ مانع فراموش شده معقول نیست که وجود پیدا کند، کما اینکه خودتان حالا به وجدانتان هم مراجعه کنید که گاهی از اوقات موانعی را با نسیان و غفلت ایجاد می‌کنید، اگر از شما بپرسند که چرا شما در نماز خندیدید؟ شما چه چیزی جواب می‌دهید؟ می‌گویید یادم رفت که در نماز هستم، یادم رفت که اشتغال به نماز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عرفی و روشنی است که در مقام جواب از سؤال خودتان اینطوری جواب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آنچه که با دقت به نظر می‌رسد، این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یعنی جریانی که نسیان به وجود می‌آورد و نسیان منشأ آن است، چون حدیث رفع در مقام امتنان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کمبودی که نسیان به وجود می‌آورد، ما می‌خواهیم آن کمبود را برداریم، دور آن کمبود قلم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کمبودی که نسیان به وجود می‌آورد، گاهی عبارت از ترک جزء و ترک شرط است، گاهی هم عبارت از وجود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ترک جزء، کمبود در عبادت به وجود می‌آورد، وجود المانع هم کمبود در عبادت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کمبودی که نسیان به وجود می‌آورد، چیزی را که نسیان سبب او می‌شود، می‌خواهیم آن را از جوّ شریعت برداریم، نسیان سبب ترک الجزء می‌شود، می‌خواهیم بگوییم کأنّ اینجا ترک الجزء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تحقق پیدا نکردن، ترک الجزء معنایش رفع الجزئیة فی حال النسیان است، معنایش رفع الشرطیه فی حال النسیان است و الا اگر بخواهد جزئیت محفوظ باشد و مع ذلک کمبودی تحقق پیدا نکرده باشد، اینها قابل اجتماع نیستند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معنای روشنی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هم مانع و هم اجزا و شرایط همه را بگیرد و همان اشکال عدم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روشنی است ولو اینکه ما روی این معنا سماجت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رفع المنسی</w:t>
      </w:r>
      <w:bookmarkStart w:id="1718" w:name="pg13711_332318"/>
    </w:p>
    <w:p>
      <w:pPr>
        <w:pStyle w:val="BookText"/>
        <w:rPr/>
      </w:pPr>
      <w:bookmarkEnd w:id="1718"/>
      <w:r>
        <w:rPr>
          <w:rFonts w:ascii="IRNazanin" w:hAnsi="IRNazanin" w:eastAsia="IRNazanin"/>
          <w:color w:val="111111"/>
          <w:sz w:val="28"/>
          <w:sz w:val="28"/>
          <w:szCs w:val="28"/>
          <w:rtl w:val="true"/>
          <w:lang w:bidi="fa-IR"/>
        </w:rPr>
        <w:t>هم بگیریم در این هدفی که داریم و بحثی که در آن وارد هستیم،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المنسی هم باشد، همین نتیجه‌ای که ما می‌خواهیم از آن بگیریم،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به لحاظ اینکه می‌خواستیم به واقعیت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خواستیم این مسأله را اینجا روشن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الا اگر شما رفع المنسی هم بگیرید، مثل اینکه اصلا کاری به باب موانع نداشته باشید، اصلا فرض کنیم که موانعی وجود ندارد و بحث ما دربارۀ اجزا و شرایط است، می‌خواستیم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این هم یک مقدمه</w:t>
      </w:r>
      <w:r>
        <w:rPr>
          <w:rFonts w:eastAsia="IRNazanin" w:cs="IRNazanin"/>
          <w:color w:val="111111"/>
          <w:sz w:val="28"/>
          <w:szCs w:val="28"/>
          <w:rtl w:val="true"/>
          <w:lang w:bidi="fa-IR"/>
        </w:rPr>
        <w:t>.</w:t>
      </w:r>
    </w:p>
    <w:p>
      <w:pPr>
        <w:pStyle w:val="Heading4"/>
        <w:numPr>
          <w:ilvl w:val="3"/>
          <w:numId w:val="1"/>
        </w:numPr>
        <w:rPr/>
      </w:pPr>
      <w:bookmarkStart w:id="1719" w:name="__RefHeading___Toc227379_3264237689"/>
      <w:bookmarkStart w:id="1720" w:name="_Toc630"/>
      <w:bookmarkEnd w:id="1719"/>
      <w:r>
        <w:rPr>
          <w:rtl w:val="true"/>
        </w:rPr>
        <w:t>متعلق نسیان</w:t>
      </w:r>
      <w:r>
        <w:rPr>
          <w:rtl w:val="true"/>
        </w:rPr>
        <w:t xml:space="preserve">: </w:t>
      </w:r>
      <w:r>
        <w:rPr>
          <w:rtl w:val="true"/>
        </w:rPr>
        <w:t>طبیعت یا وجود یا عدم</w:t>
      </w:r>
      <w:bookmarkEnd w:id="1720"/>
    </w:p>
    <w:p>
      <w:pPr>
        <w:pStyle w:val="BookText"/>
        <w:rPr/>
      </w:pPr>
      <w:r>
        <w:rPr>
          <w:rFonts w:ascii="IRNazanin" w:hAnsi="IRNazanin" w:eastAsia="IRNazanin"/>
          <w:color w:val="111111"/>
          <w:sz w:val="28"/>
          <w:sz w:val="28"/>
          <w:szCs w:val="28"/>
          <w:rtl w:val="true"/>
          <w:lang w:bidi="fa-IR"/>
        </w:rPr>
        <w:t>مقدمۀ دیگر که این هم نقش دارد، در همان اجزا و شرایط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را فراموش کردم و در نتیجه سوره را نیاوردم، سوره، یک طبیعت دارد، طبیعة السورة و یک وجود دارد و یک عدم دارد، به لحاظ اینکه الطبیعة گاهی وجود به او متعلق می‌شود و معروض وجود قرار می‌گیرد، گاهی هم معروض عدم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را فراموش کردم، شما چه را فراموش کردید؟ به موانع کاری نداریم، در همان اجزاء و شرایط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را فراموش کردم و در نتیجه سوره را نیاوردم، شما چه چیزی را فراموش کردید؟ آیا نسیان شما تعلق به طبیعت سوره گرفته است؟ طبیعت را فراموش کردید و در نتیجه طبیعت وجود پیدا نکرد؟ وجود الطبیعة را فراموش کردید و در نتیجه طبیعت وجود پیدا نکرد؟ عدم الطبیعة را فراموش کردید و در نتیجه طبیعت وجود پیدا نکرد؟</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احتمال در بادی نظر جریان دارد که نسیان گاهی ممکن است متعلقش طبیعت باشد و احتمالا متعلقش وجود باشد و احتمالا متعلقش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باید از دایرۀ احتمالات خارج کنیم برای اینکه نمی‌شود کسی عدم را فراموش کند و در نتیجه عدم، اختیارا تحقق پیدا کند، برای اینکه شما که سوره را ترک می‌کنید، عن اختیار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نسیان شما متعلق به عدم سوره باشد و در نتیجه عدم سوره در خارج تحقق پیدا 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السورة امر اختیاری، فرع التوجه و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نسیان العدم، بلااشکال موجب عدم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دو احتمال اول است که آیا طبیعة السورة فراموش می‌شود و در نتیجه سوره وجود پیدا نمی‌کند؟ یا وجود السورة فراموش می‌شود و در نتیجه وجود تحقق پیدا نمی‌کند؟</w:t>
      </w:r>
      <w:bookmarkStart w:id="1721" w:name="pg13711_332319"/>
    </w:p>
    <w:p>
      <w:pPr>
        <w:pStyle w:val="Heading4"/>
        <w:numPr>
          <w:ilvl w:val="3"/>
          <w:numId w:val="1"/>
        </w:numPr>
        <w:rPr/>
      </w:pPr>
      <w:bookmarkStart w:id="1722" w:name="__RefHeading___Toc227381_3264237689"/>
      <w:bookmarkStart w:id="1723" w:name="_Toc631"/>
      <w:bookmarkEnd w:id="1721"/>
      <w:bookmarkEnd w:id="1722"/>
      <w:r>
        <w:rPr>
          <w:rtl w:val="true"/>
        </w:rPr>
        <w:t>مراد از نسیان به وجود سوره یا به طبیعت سوره</w:t>
      </w:r>
      <w:bookmarkEnd w:id="1723"/>
    </w:p>
    <w:p>
      <w:pPr>
        <w:pStyle w:val="BookText"/>
        <w:rPr/>
      </w:pPr>
      <w:r>
        <w:rPr>
          <w:rFonts w:ascii="IRNazanin" w:hAnsi="IRNazanin" w:eastAsia="IRNazanin"/>
          <w:color w:val="111111"/>
          <w:sz w:val="28"/>
          <w:sz w:val="28"/>
          <w:szCs w:val="28"/>
          <w:rtl w:val="true"/>
          <w:lang w:bidi="fa-IR"/>
        </w:rPr>
        <w:t>آنچه که شاید در ذهن من و شما بوده و تقریبا به ذهن ما نزدیک است، ما خیال می‌کنیم که نسیان به وجود تعلق گرفته، درحالی‌که این مسأله، باطل است، برای اینکه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به وجود الطبیعه متعلق شده، کدام وجود الطبیعه؟ طبیعة السوره که وجود پیدا نکرده،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به وجود متعلق است، کجاست وجود الطبیعة تا نسیان به آن تعلق گرفته باشد؟ مفهوم وجود الطبیعه را که شما نمی‌گویید، بلکه وجود واقعی طبیعت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السورة وجود واقعی نداشته که نسیان شما متعلق به این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تعبیر کنید که من وجود طبیعت را فراموش کردم، این تعبیر، تعبیر منطقی و حقیقی نخواهد بود، برای اینکه طبیعت، وجودی نداشته تا شما این وجود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واقعیت مطلب است این است که نسیان شما تعلق به خود طبیعت می‌گیرد، شما طبیعة السوره را فراموش می‌کنید و روی تعلّق نسیان بطبیعة السورة دیگر ارادۀ ایجاد سوره را نمی‌کنید، ارادۀ تحقق دادن به سوره از شما سلب خواهد شد، برای اینکه اگر شما طبیعة السوره را فراموش نمی‌کردید و ذهن شما توجه به سوره پیدا می‌کرد، اوّلین مبدأ اراده به‌نام تصور که تصور عبارت از توجه نفس و التفات نفس است، تحقق پیدا می‌کرد و اگر سوره در ذهن شما می‌آمد که سایر مبادی‌اش مسلّم در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در ذهن شما می‌آمد، تصدیق به فایده در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می‌دانستید سوره جزئیت دارد، می‌دانستید سوره دخالت در نماز دارد و در دنبال تصدیق به فایده، مسألۀ عزم و جزم و شوق مؤکد در دنبالش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مصیبت به بار آورده، این است که اولین مبدأ اراده به‌نام تصور و التفات، تحقق پیدا نکرده و ذهن شما متوجه سوره نشد، ذهن شما توجه به سوره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مسأله برای شما روشن می‌شود که نسیان یعنی آنچه که نمی‌گذارد اولین مبدأ از مبادی اراده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نسیان، تصور و التفات است، در اولین مبدأ اراده که اسمش را التفات می‌گذارید، اگر کسی از شما بپرسد که ملتفت الیه شما چیست؟ شما در اولین مبدأ اراده به چه چیزی التفات پیدا کردید؟ ذهن شما به چه چیزی توجه پیدا کرده؟ ذهن شما به ماهیت متعلق شده، ذهن شما به طبیعت توجه پیدا کرده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 را شما تصور می‌کنید، اکرام العالم که ماهیت است را تصور می‌کنید، بعد وجوبش</w:t>
      </w:r>
      <w:bookmarkStart w:id="1724" w:name="pg13711_332320"/>
    </w:p>
    <w:p>
      <w:pPr>
        <w:pStyle w:val="BookText"/>
        <w:rPr/>
      </w:pPr>
      <w:bookmarkEnd w:id="1724"/>
      <w:r>
        <w:rPr>
          <w:rFonts w:ascii="IRNazanin" w:hAnsi="IRNazanin" w:eastAsia="IRNazanin"/>
          <w:color w:val="111111"/>
          <w:sz w:val="28"/>
          <w:sz w:val="28"/>
          <w:szCs w:val="28"/>
          <w:rtl w:val="true"/>
          <w:lang w:bidi="fa-IR"/>
        </w:rPr>
        <w:t>را در نظر می‌گیرد، عزم و جزم و شوق مؤکد در دنبالش است، آن‌وقت لازمۀ تحقق این مبادی وجود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مسألۀ وجود پیش می‌آید و الا شما در حال تصور معنا ندارد که وجود و اکرام را تصور کنید، اکرام که وجود پیدا نکرده تا تصور شما توجه به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مطلب هم به نظر روشن می‌آید ولو اینکه حالا بعدا در کلام بعضی از محققین، گرفتار خلاف این مطلب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وجدانا وقتی که ما ملاحظه می‌کنیم، می‌بینیم مسأله اینطور است که نسیان یعنی آنچه که مضادّ با اولین مبدأ از مبادی اراده است یعنی آنچه که نمی‌گذارد طبیعت در ذهن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منسی در باب اجزا و شرایط و متعلق نسیان بلااشکال طبیعت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وجود در اینجا مطرح است و نه مسألۀ عدم در اینجا می‌تواند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را در کلام بعض المحققین ان شاء الله می‌خوانیم که اگر نسیان در باب اجزا و شرایط متعلق به طبیعت باشد، چه نقشی دارد؟ و اگر متعلق به وجود باشد، چه نقش دیگری دارد؟ و اثر مهمی بر این معنا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ترتیب بحث ما این شد که مقدماتی را در رابطۀ با آن مسألۀ اصلی مطرح کردیم، در بحث بعد، از این مقدمات نتیجه‌گیری و بعد هم توجهی به کلمات بعضی از بزرگان در این رابطه ان شاء الله می‌کنیم</w:t>
      </w:r>
      <w:r>
        <w:rPr>
          <w:rFonts w:eastAsia="IRNazanin" w:cs="IRNazanin"/>
          <w:color w:val="111111"/>
          <w:sz w:val="28"/>
          <w:szCs w:val="28"/>
          <w:rtl w:val="true"/>
          <w:lang w:bidi="fa-IR"/>
        </w:rPr>
        <w:t>.</w:t>
      </w:r>
    </w:p>
    <w:p>
      <w:pPr>
        <w:pStyle w:val="Heading4"/>
        <w:numPr>
          <w:ilvl w:val="3"/>
          <w:numId w:val="1"/>
        </w:numPr>
        <w:rPr/>
      </w:pPr>
      <w:bookmarkStart w:id="1725" w:name="__RefHeading___Toc227383_3264237689"/>
      <w:bookmarkStart w:id="1726" w:name="_Toc632"/>
      <w:bookmarkEnd w:id="1725"/>
      <w:r>
        <w:rPr>
          <w:rtl w:val="true"/>
        </w:rPr>
        <w:t>پرسش</w:t>
      </w:r>
      <w:r>
        <w:rPr>
          <w:rtl w:val="true"/>
        </w:rPr>
        <w:t>:</w:t>
      </w:r>
      <w:bookmarkEnd w:id="1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تعلّق رفع به نسیان، در حدیث رفع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مراد از رفع النسیان، نسیان منشأ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متعلق نسیان، طبیعت یا وجود یا عدم است؟</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تعلق نسیان به وجود السوره یا به طبیعة السوره است؟ شرح دهید</w:t>
      </w:r>
      <w:r>
        <w:rPr>
          <w:rFonts w:eastAsia="IRNazanin" w:cs="IRNazanin"/>
          <w:color w:val="111111"/>
          <w:sz w:val="28"/>
          <w:szCs w:val="28"/>
          <w:rtl w:val="true"/>
          <w:lang w:bidi="fa-IR"/>
        </w:rPr>
        <w:t>.</w:t>
      </w:r>
      <w:bookmarkStart w:id="1727" w:name="pg13711_332321"/>
    </w:p>
    <w:p>
      <w:pPr>
        <w:pStyle w:val="Heading3"/>
        <w:numPr>
          <w:ilvl w:val="2"/>
          <w:numId w:val="1"/>
        </w:numPr>
        <w:rPr/>
      </w:pPr>
      <w:bookmarkStart w:id="1728" w:name="__RefHeading___Toc227385_3264237689"/>
      <w:bookmarkStart w:id="1729" w:name="_Toc633"/>
      <w:bookmarkEnd w:id="1727"/>
      <w:bookmarkEnd w:id="1728"/>
      <w:r>
        <w:rPr>
          <w:rtl w:val="true"/>
        </w:rPr>
        <w:t>درس دویست و نود و سوم</w:t>
      </w:r>
      <w:bookmarkEnd w:id="1729"/>
    </w:p>
    <w:p>
      <w:pPr>
        <w:pStyle w:val="Heading4"/>
        <w:numPr>
          <w:ilvl w:val="3"/>
          <w:numId w:val="1"/>
        </w:numPr>
        <w:rPr/>
      </w:pPr>
      <w:bookmarkStart w:id="1730" w:name="__RefHeading___Toc227387_3264237689"/>
      <w:bookmarkStart w:id="1731" w:name="_Toc634"/>
      <w:bookmarkEnd w:id="1730"/>
      <w:r>
        <w:rPr>
          <w:rtl w:val="true"/>
        </w:rPr>
        <w:t>اشاره</w:t>
      </w:r>
      <w:bookmarkEnd w:id="17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32" w:name="__RefHeading___Toc227389_3264237689"/>
      <w:bookmarkStart w:id="1733" w:name="_Toc635"/>
      <w:bookmarkEnd w:id="1732"/>
      <w:r>
        <w:rPr>
          <w:rtl w:val="true"/>
        </w:rPr>
        <w:t>اطلاق مقتضای دلیل جزئیت</w:t>
      </w:r>
      <w:bookmarkEnd w:id="1733"/>
    </w:p>
    <w:p>
      <w:pPr>
        <w:pStyle w:val="BookText"/>
        <w:rPr/>
      </w:pPr>
      <w:r>
        <w:rPr>
          <w:rFonts w:ascii="IRNazanin" w:hAnsi="IRNazanin" w:eastAsia="IRNazanin"/>
          <w:color w:val="111111"/>
          <w:sz w:val="28"/>
          <w:sz w:val="28"/>
          <w:szCs w:val="28"/>
          <w:rtl w:val="true"/>
          <w:lang w:bidi="fa-IR"/>
        </w:rPr>
        <w:t>نتیجه بحث سابق این بود که اگر دلیل، دال بر جزئیت جزئی، اطلاق داشته باشد، مقتضای دلیل جزئیت این می‌باشد که هم در حالت توجه و هم در حال غفلت و نسیان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ملاحظۀ حدیث رفع به لحاظ اینکه نسیان هم یکی از امور نه‌گانه‌ای است که رفع شده، در مقام مقایسۀ حدیث رفع با اطلاق ادلۀ اجزا و توجه به مقدماتی که عرض کردیم، نتیجه چه خواهد بود؟</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حدیث رفع به‌عنوان مقیّد در مقابل اطلاق دلیل جزء، قیام می‌کند و لازمۀ تقیید همانطوری‌که در امر دوم بیان کردیم، این است که حدیث رفع از نظر ارادۀ جدی، جزئیت را مخصوص به غیر حال نسیان می‌کند و کشف می‌کند از اینکه در حال نسیان، جزئیت برای این جزء وجود ندارد، ولو اینکه ظاهر و اطلاق دلیل، ثبوت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اطلاق را حمل بر ارادۀ استعمالیه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ارادۀ جدّیه، جزئیت اختصاص به غیر حال نسیان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چه کمبودی در عملی که</w:t>
      </w:r>
      <w:bookmarkStart w:id="1734" w:name="pg13711_332322"/>
    </w:p>
    <w:p>
      <w:pPr>
        <w:pStyle w:val="BookText"/>
        <w:rPr/>
      </w:pPr>
      <w:bookmarkEnd w:id="1734"/>
      <w:r>
        <w:rPr>
          <w:rFonts w:ascii="IRNazanin" w:hAnsi="IRNazanin" w:eastAsia="IRNazanin"/>
          <w:color w:val="111111"/>
          <w:sz w:val="28"/>
          <w:sz w:val="28"/>
          <w:szCs w:val="28"/>
          <w:rtl w:val="true"/>
          <w:lang w:bidi="fa-IR"/>
        </w:rPr>
        <w:t>مکلف در حال نسیان به‌عنوان فاقد جزء منسی واقع کرده است، ملاحظه می‌کنید؟ آیا بر این عمل عنوان مأمور به منطبق نیست؟ آیا عنوان صلاة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دعوت به اقامۀ صلاة می‌کند، منطبق نیست؟ فرض این است که عنوان صلاة هیچ لطمه‌ای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داعویت بر بقیۀ اجزا ندارد؟ ما در امر اول ثابت کردیم که داعویت به هر جزئی متوقف بر داعویت آن نسبت به جزء دیگر نیست، اگر امر صلاتی به علت نسیان نتوانست داعویت به سورۀ فراموش شده پیدا کند، ضربه‌ای به داعویت امر نسبت به سایر اجزا نمی‌زند، بلکه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به سایر اجزا دارد و داعویت به اجزایش هم همان عین داعویت به خود صلاة است و مغایرتی بین صلاة و اجزا از نظر داعویت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می‌شود که در مقایسۀ حدیث رفع با اطلاق دلیل جزئیت، باید ملتزم شویم به اینکه جزئیت اختصاص به غیر حال نسیان دارد و صلاتی که مثلا با سورۀ فراموش شده تحقق پیدا کرده، هیچ نقصی 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المأمور به فی حال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چیزی است که وظیفۀ مکلف در حال نسیان بوده، و مطابق با آن است و هیچ‌گونه کمبودی در آن تصور نمی‌شود،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موجبی برای اعاده و تکرار نماز با سوره ملاحظه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مقدمات و مطالب عرض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العبادة و عدم لزوم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نسیان مستوعب جمیع وقت نباشد و فقط در یک قسمت از اجزای وقت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از مسأله تخصیص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ادلۀ اولیه ندارد، خودم این معنا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ثانویه هم در مقام مقایسۀ با ادلۀ اولیّه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دلیل حرج را با اطلاق دلیل وضو ملاحظه می‌کنید، آن هم معنایش تقیید است، معنایش این است که اطلاق دلیل وضو مقیّد به غیر صورت حرج است</w:t>
      </w:r>
      <w:r>
        <w:rPr>
          <w:rFonts w:eastAsia="IRNazanin" w:cs="IRNazanin"/>
          <w:color w:val="111111"/>
          <w:sz w:val="28"/>
          <w:szCs w:val="28"/>
          <w:rtl w:val="true"/>
          <w:lang w:bidi="fa-IR"/>
        </w:rPr>
        <w:t>.</w:t>
      </w:r>
    </w:p>
    <w:p>
      <w:pPr>
        <w:pStyle w:val="Heading4"/>
        <w:numPr>
          <w:ilvl w:val="3"/>
          <w:numId w:val="1"/>
        </w:numPr>
        <w:rPr/>
      </w:pPr>
      <w:bookmarkStart w:id="1735" w:name="__RefHeading___Toc227391_3264237689"/>
      <w:bookmarkStart w:id="1736" w:name="_Toc636"/>
      <w:bookmarkEnd w:id="1735"/>
      <w:r>
        <w:rPr>
          <w:rtl w:val="true"/>
        </w:rPr>
        <w:t>عدم قدرت حدیث رفع در برداشتن جزئیت در حال نسیان</w:t>
      </w:r>
      <w:bookmarkEnd w:id="1736"/>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محقق اراکی این دو بزرگوار نظرشان این است که حدیث رفع نمی‌تواند جزئیت را در حال نسیان بردارد و حدیث رفع شأنیّتی برای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اراکی که جامعتر و مفصلتر بحث کرده‌اند، استفاده می‌شود که ایشان سه وجه و دلیل اقامه کرده‌اند بر اینکه حدیث رفع</w:t>
      </w:r>
      <w:bookmarkStart w:id="1737" w:name="pg13711_332323"/>
    </w:p>
    <w:p>
      <w:pPr>
        <w:pStyle w:val="BookText"/>
        <w:rPr/>
      </w:pPr>
      <w:bookmarkEnd w:id="1737"/>
      <w:r>
        <w:rPr>
          <w:rFonts w:ascii="IRNazanin" w:hAnsi="IRNazanin" w:eastAsia="IRNazanin"/>
          <w:color w:val="111111"/>
          <w:sz w:val="28"/>
          <w:sz w:val="28"/>
          <w:szCs w:val="28"/>
          <w:rtl w:val="true"/>
          <w:lang w:bidi="fa-IR"/>
        </w:rPr>
        <w:t>نمی‌تواند جزئیت را در حال نسیان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رفع المنسی است، حدیث رفع در مقام رفع منسی یعنی رفع آثار منسی و احکام مترتب بر منسی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می‌کنیم، ببینیم اینجا مثلا چه چیزی فراموش شده؟ وجود سوره، منسی قرار گرفته، اگر وجود سوره متعلق نسیان قرار گرفت، حدیث رفع باید اثر مترتّب بر وجود را رفع کند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بر وجود سوره چه اثری ترتب پیدا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وجود سوره بار می‌شود، آن اثر جزئیت نیست، بلکه عبارت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السوره موجب صحت و تمامیت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تمامیة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جزئیت اثر چیست؟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به وجود ارتباط ندارد، جزئیت مربوط به طبیعة السوره و ماهیة السوره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تفکیکی بین این دو اثر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الجزئیة یترتّب علی الماهیة و اثر الصحة یترتب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رفع می‌خواهد منسی را بردارد و به عبارت دیگر، آثار منسی را بردارد، منسی هم که وجود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المنسی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بخواهید به حدیث رفع تمسک کنید، درست نقطۀ مقابل، حدیث رفع، رفع صحت می‌کند،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بدون سوره واقع شده، صحت ندارد، برای اینکه وجود السوره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صحة المترتبة علی وجود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جزئیت مربوط به ماهیت است و ماهیت، هم متعلق نسیان نیست، متعلق النسیان عبارت از وجود سوره است</w:t>
      </w:r>
      <w:r>
        <w:rPr>
          <w:rFonts w:eastAsia="IRNazanin" w:cs="IRNazanin"/>
          <w:color w:val="111111"/>
          <w:sz w:val="28"/>
          <w:szCs w:val="28"/>
          <w:rtl w:val="true"/>
          <w:lang w:bidi="fa-IR"/>
        </w:rPr>
        <w:t>.</w:t>
      </w:r>
    </w:p>
    <w:p>
      <w:pPr>
        <w:pStyle w:val="Heading4"/>
        <w:numPr>
          <w:ilvl w:val="3"/>
          <w:numId w:val="1"/>
        </w:numPr>
        <w:rPr/>
      </w:pPr>
      <w:bookmarkStart w:id="1738" w:name="__RefHeading___Toc227393_3264237689"/>
      <w:bookmarkStart w:id="1739" w:name="_Toc637"/>
      <w:bookmarkEnd w:id="1738"/>
      <w:r>
        <w:rPr>
          <w:rtl w:val="true"/>
        </w:rPr>
        <w:t>نقد استاد بر مسألۀ عدم قدرت حدیث رفع در برداشتن جزئیت در حال نسیان</w:t>
      </w:r>
      <w:bookmarkEnd w:id="1739"/>
    </w:p>
    <w:p>
      <w:pPr>
        <w:pStyle w:val="BookText"/>
        <w:rPr/>
      </w:pPr>
      <w:r>
        <w:rPr>
          <w:rFonts w:ascii="IRNazanin" w:hAnsi="IRNazanin" w:eastAsia="IRNazanin"/>
          <w:color w:val="111111"/>
          <w:sz w:val="28"/>
          <w:sz w:val="28"/>
          <w:szCs w:val="28"/>
          <w:rtl w:val="true"/>
          <w:lang w:bidi="fa-IR"/>
        </w:rPr>
        <w:t>این بیان ایشان تقریبا در رابطۀ با آخرین مقدمه‌ای است که دیروز عرض کردیم</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سوره را فراموش می‌کند، آیا این نسیان یک واقعیت است یا غیر واقعیت؟ نسیان یک واقعیت است، این واقعیت به چه چیزی اضافه پیدا کرده؟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وجود الطبیعة اضافه پیدا کرده، وجود الطبیعة کجاست؟ اگر وجود الطبیعه نباشد، طبق بیان شما چطور می‌تواند نسیان تعلق بگیرد؟ نسیان یکی از اوصاف ذات الاضافه است، همانطوری که اگر نسیان بخواهد تحقق پیدا کند، یک ناسی لازم دارد و بدون وجود 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تحقق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منسی لازم دارد، مضاف</w:t>
      </w:r>
      <w:bookmarkStart w:id="1740" w:name="pg13711_332324"/>
    </w:p>
    <w:p>
      <w:pPr>
        <w:pStyle w:val="BookText"/>
        <w:rPr/>
      </w:pPr>
      <w:bookmarkEnd w:id="1740"/>
      <w:r>
        <w:rPr>
          <w:rFonts w:ascii="IRNazanin" w:hAnsi="IRNazanin" w:eastAsia="IRNazanin"/>
          <w:color w:val="111111"/>
          <w:sz w:val="28"/>
          <w:sz w:val="28"/>
          <w:szCs w:val="28"/>
          <w:rtl w:val="true"/>
          <w:lang w:bidi="fa-IR"/>
        </w:rPr>
        <w:t>الیه نسیان لازم دارد، اگر مضاف الیه نسیان وجود است، وجود الطبیعة کجاست تا نسیان به آن تعلق گرفته باشد، نسیان امر تصوری نیست، واقعیت نفسانیه است، صفت منقدحۀ حقیقیۀ متحققۀ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اضافۀ به ناسی پیدا می‌کند، اضافۀ به منسی هم دارد، آیا شما می‌توانید یک ناسی تصوری برای نسیان حقیقی در نظر بگیرید؟ دربارۀ منسی هم همینطور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منسی وجود الطبیعة است یعنی مفهوم وجود الطبیعه یا واقع وجود الطبیعة؟ بلااشکال مقصود شما واقع وجود الطبیعة است، این واقع کجاست که نسیان باید به آن تعلق بگیرد؟ این نسیان که سبب ترک السوره شده که تحقق و وجودی پیدا نکرده، کجاست؟ وجود متحقق نشده، چطور ممکن است نسیانی که اضافۀ به وجود دارد، همانطوری‌که اضافۀ به ناسی دارد، تحقق پیدا کند؟</w:t>
      </w:r>
    </w:p>
    <w:p>
      <w:pPr>
        <w:pStyle w:val="BookText"/>
        <w:rPr/>
      </w:pPr>
      <w:r>
        <w:rPr>
          <w:rFonts w:ascii="IRNazanin" w:hAnsi="IRNazanin" w:eastAsia="IRNazanin"/>
          <w:color w:val="111111"/>
          <w:sz w:val="28"/>
          <w:sz w:val="28"/>
          <w:szCs w:val="28"/>
          <w:rtl w:val="true"/>
          <w:lang w:bidi="fa-IR"/>
        </w:rPr>
        <w:t>لذا ناچاریم که نسیان را در رابطۀ با طبیعت قرار بدهیم، طرف اضافۀ نسیان را ماهیت قرار 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السورة صارت منسیة و ماهیة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نسیان است و اگر ماهیت متعلق نسیان قرار گیرد، دیگر لازم نیست که ما فرض وجود ماهیت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چیزی را که ایشان بیان می‌فرمایند که متعلق جزئیت قرار گرفته و شارع حکم به جزئیت را روی آن بار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السورة جزء للصلاة و ماهیة السورة متّصفة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متعلق به و مضاف الیه نسیان است و در نتیجه اگر شما پذیرفتید که حدیث رفع نسیان معنایش رفع المنسی است و در حقیقت اثر منسی را حدیث رفع برمی‌دارد، لازمه‌اش این است که این معنا را ملتزم شوید به اینکه طبیعت منسی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الطبیعة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ما در تقریب مقدمات و نتیجۀ مقدمات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خلاصۀ این بیان اول ایشان این است که اساس اشکال روی این است که متعلق نسیان را وجود قرار می‌دهند و بعد اثر وجود را صحت قرار می‌دهند و جزئیت را در رابطۀ با طبیعت می‌دانند، درحالی‌که به نظر واقعی، متعلق النسیان همان طبیعت است و منسی همان ماهیت است و اثر الماهیة به فرمایش ایشان جزئیت است و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اول ایشان به نظر قابل قبول نمی‌رسد</w:t>
      </w:r>
      <w:r>
        <w:rPr>
          <w:rFonts w:eastAsia="IRNazanin" w:cs="IRNazanin"/>
          <w:color w:val="111111"/>
          <w:sz w:val="28"/>
          <w:szCs w:val="28"/>
          <w:rtl w:val="true"/>
          <w:lang w:bidi="fa-IR"/>
        </w:rPr>
        <w:t>.</w:t>
      </w:r>
    </w:p>
    <w:p>
      <w:pPr>
        <w:pStyle w:val="Heading4"/>
        <w:numPr>
          <w:ilvl w:val="3"/>
          <w:numId w:val="1"/>
        </w:numPr>
        <w:rPr/>
      </w:pPr>
      <w:bookmarkStart w:id="1741" w:name="__RefHeading___Toc227395_3264237689"/>
      <w:bookmarkStart w:id="1742" w:name="_Toc638"/>
      <w:bookmarkEnd w:id="1741"/>
      <w:r>
        <w:rPr>
          <w:rtl w:val="true"/>
        </w:rPr>
        <w:t>کلام دیگر مرحوم اراکی</w:t>
      </w:r>
      <w:r>
        <w:rPr>
          <w:rtl w:val="true"/>
        </w:rPr>
        <w:t>(</w:t>
      </w:r>
      <w:r>
        <w:rPr>
          <w:rtl w:val="true"/>
        </w:rPr>
        <w:t>ره</w:t>
      </w:r>
      <w:r>
        <w:rPr>
          <w:rtl w:val="true"/>
        </w:rPr>
        <w:t xml:space="preserve">) </w:t>
      </w:r>
      <w:r>
        <w:rPr>
          <w:rtl w:val="true"/>
        </w:rPr>
        <w:t>در هدف از رفع جزئیت</w:t>
      </w:r>
      <w:bookmarkEnd w:id="1742"/>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دوم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با حدیث رفع، رفع جزئیت کنید، هدفتان چیست؟ از این رفع جزئیت چه هدف و نتیجه‌ای را انتظار دارید؟ آیا هدف شما</w:t>
      </w:r>
      <w:bookmarkStart w:id="1743" w:name="pg13711_332325"/>
    </w:p>
    <w:p>
      <w:pPr>
        <w:pStyle w:val="BookText"/>
        <w:rPr/>
      </w:pPr>
      <w:bookmarkEnd w:id="1743"/>
      <w:r>
        <w:rPr>
          <w:rFonts w:ascii="IRNazanin" w:hAnsi="IRNazanin" w:eastAsia="IRNazanin"/>
          <w:color w:val="111111"/>
          <w:sz w:val="28"/>
          <w:sz w:val="28"/>
          <w:szCs w:val="28"/>
          <w:rtl w:val="true"/>
          <w:lang w:bidi="fa-IR"/>
        </w:rPr>
        <w:t>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رفع، سوره که به حسب واقع دخالت واقعیه در مصلحت صلاتی دارد و مدخلیّت روشنی در رابطۀ با نماز دارد، آن مدخلیت واقعیه را از بین ببرید؟ دخالت در ملاک و مصلحت را بردارید؟ اگر این کار را می‌خواهید بکنید، بدانید که حدیث رفع کوچکتر از این است که چنین مسائلی را رفع کند، برای اینکه مدخلیت سوره در ملاک و مصلحت صلاتی، مدخلیّت تکوینی است، واقعیت غیرقابل رفع است، مطلبی نیست که شما با حدیث رفع بخواهید در تکوینیّات دخالت کنید و دخالتهای تکوینی را با حدیث رفع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شما کاری به دخالت در ملاک و مصلحت واقعی و تکوینی ندارید،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شارع وقتی که مرکبی را مأمور به قرار می‌دهد، به هر جزئی از اجزای این مرکب یک تکلیف ضمنی تعلق می‌گیرد و ما از این تکلیف ضمنی، انتزاع جزئیت می‌کنیم و حدیث رفع را می‌خواهیم برای خاطر همین معنا که این جزئیت مستفادۀ از تکلیف ضمنی متعلق به جزء برداشته شود، ما کاری به دخالتهای واقعیّه و ملاکات و مصالح واقعیۀ تکوینیّه نداریم، ما در مقام همین تکلیف و اموری که از تکلیف انتزاع می‌شود، در حول و حوش این مسائل می‌خواهیم حدیث رفع را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ضمنی متعلق به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 منه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جزئیت متولده از تکلیف متعلقه به جزء را در حال نسیان به حدیث رفع برداریم</w:t>
      </w:r>
      <w:r>
        <w:rPr>
          <w:rFonts w:eastAsia="IRNazanin" w:cs="IRNazanin"/>
          <w:color w:val="111111"/>
          <w:sz w:val="28"/>
          <w:szCs w:val="28"/>
          <w:rtl w:val="true"/>
          <w:lang w:bidi="fa-IR"/>
        </w:rPr>
        <w:t>.</w:t>
      </w:r>
    </w:p>
    <w:p>
      <w:pPr>
        <w:pStyle w:val="Heading4"/>
        <w:numPr>
          <w:ilvl w:val="3"/>
          <w:numId w:val="1"/>
        </w:numPr>
        <w:rPr/>
      </w:pPr>
      <w:bookmarkStart w:id="1744" w:name="__RefHeading___Toc227397_3264237689"/>
      <w:bookmarkStart w:id="1745" w:name="_Toc639"/>
      <w:bookmarkEnd w:id="1744"/>
      <w:r>
        <w:rPr>
          <w:rtl w:val="true"/>
        </w:rPr>
        <w:t>بیان مرحوم آخوند</w:t>
      </w:r>
      <w:r>
        <w:rPr>
          <w:rtl w:val="true"/>
        </w:rPr>
        <w:t>(</w:t>
      </w:r>
      <w:r>
        <w:rPr>
          <w:rtl w:val="true"/>
        </w:rPr>
        <w:t>ره</w:t>
      </w:r>
      <w:r>
        <w:rPr>
          <w:rtl w:val="true"/>
        </w:rPr>
        <w:t xml:space="preserve">) </w:t>
      </w:r>
      <w:r>
        <w:rPr>
          <w:rtl w:val="true"/>
        </w:rPr>
        <w:t>در رابطۀ با حدیث رفع</w:t>
      </w:r>
      <w:bookmarkEnd w:id="1745"/>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هدف را داشته باشید، ما مطلبی را قبلا در حدیث رفع ذکر کردیم که آن مطلب را با مطلب دیگر که ضمیمه کنیم، نتیجه این می‌شود که شما به این هدف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قبلا در حدیث رفع ذکر کردیم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حدیث رفع چیزهایی را رفع می‌کند که اگر حدیث رفع نبود، آن چیزها قابلیّت ثبوت داشت، قابلیّت تحقق داشت، حالا می‌خواهد تکلیف باشد یا وضع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حدیث رفع تکلیف و وضعی را رفع می‌کند که اگر حدیث رفع نمی‌داشتیم، آن تکلیف قابل ثبوت بود، آن وضع قابل ثبوت و تحقق بود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که به این ضمیمه کنید این است که به غافل و ناسی درحالی که غافل و ناسی هستند، محال است تکلیف تعلق بگیرد ولو تکلیف ضمنی به‌عنوان جزئیت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را به هم ضمیمه کردیم که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الغفلة یستحیل</w:t>
      </w:r>
      <w:bookmarkStart w:id="1746" w:name="pg13711_332326"/>
    </w:p>
    <w:p>
      <w:pPr>
        <w:pStyle w:val="BookText"/>
        <w:rPr/>
      </w:pPr>
      <w:bookmarkEnd w:id="1746"/>
      <w:r>
        <w:rPr>
          <w:rFonts w:ascii="IRNazanin" w:hAnsi="IRNazanin" w:eastAsia="IRNazanin"/>
          <w:color w:val="111111"/>
          <w:sz w:val="28"/>
          <w:sz w:val="28"/>
          <w:szCs w:val="28"/>
          <w:rtl w:val="true"/>
          <w:lang w:bidi="fa-IR"/>
        </w:rPr>
        <w:t>أن یکلّف ولو بالتکلیف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حدیث رفع چیزی را برمی‌دارد که اگر حدیث رفع نباشد، آن چیز قابلیّت ثبوت داشته باشد؛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ضمنی متعلق به جزء، می‌شد غافل را بگیرد یا نمی‌شد؟ چون نمی‌توانست غافل را بگیرد و قابلیّت ثبوت نداشت، لذا حدیث رفع نمی‌تواند چنین تکلیفی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 منه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ایشان در شقّ دوم از حرفشان که اساس حرف هم این معناست، این است که اگر هدف شما در پیاده کردن حدیث رفع این است که جزئیت مستفادۀ از تکلیف ضمنی را بردارید،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نمی‌تواند، برای اینکه حدیث رفع مشروط به این است که با قطع نظر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هم شامل غافل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ثبوت ندارد و چون قابلیت ثبوت ندارد، حدیث رفع نمی‌تواند آن را بردارد</w:t>
      </w:r>
      <w:r>
        <w:rPr>
          <w:rFonts w:eastAsia="IRNazanin" w:cs="IRNazanin"/>
          <w:color w:val="111111"/>
          <w:sz w:val="28"/>
          <w:szCs w:val="28"/>
          <w:rtl w:val="true"/>
          <w:lang w:bidi="fa-IR"/>
        </w:rPr>
        <w:t>.</w:t>
      </w:r>
    </w:p>
    <w:p>
      <w:pPr>
        <w:pStyle w:val="Heading4"/>
        <w:numPr>
          <w:ilvl w:val="3"/>
          <w:numId w:val="1"/>
        </w:numPr>
        <w:rPr/>
      </w:pPr>
      <w:bookmarkStart w:id="1747" w:name="__RefHeading___Toc227399_3264237689"/>
      <w:bookmarkStart w:id="1748" w:name="_Toc640"/>
      <w:bookmarkEnd w:id="1747"/>
      <w:r>
        <w:rPr>
          <w:rtl w:val="true"/>
        </w:rPr>
        <w:t>بیان استاد در مورد نظریه مرحوم آخوند</w:t>
      </w:r>
      <w:r>
        <w:rPr>
          <w:rtl w:val="true"/>
        </w:rPr>
        <w:t>(</w:t>
      </w:r>
      <w:r>
        <w:rPr>
          <w:rtl w:val="true"/>
        </w:rPr>
        <w:t>ره</w:t>
      </w:r>
      <w:r>
        <w:rPr>
          <w:rtl w:val="true"/>
        </w:rPr>
        <w:t xml:space="preserve">) </w:t>
      </w:r>
      <w:r>
        <w:rPr>
          <w:rtl w:val="true"/>
        </w:rPr>
        <w:t>دربارۀ حدیث رفع</w:t>
      </w:r>
      <w:bookmarkEnd w:id="1748"/>
    </w:p>
    <w:p>
      <w:pPr>
        <w:pStyle w:val="BookText"/>
        <w:rPr/>
      </w:pPr>
      <w:r>
        <w:rPr>
          <w:rFonts w:ascii="IRNazanin" w:hAnsi="IRNazanin" w:eastAsia="IRNazanin"/>
          <w:color w:val="111111"/>
          <w:sz w:val="28"/>
          <w:sz w:val="28"/>
          <w:szCs w:val="28"/>
          <w:rtl w:val="true"/>
          <w:lang w:bidi="fa-IR"/>
        </w:rPr>
        <w:t>در جواب ایشان ما دو کلام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اینکه این حرف شما اصلا خلاف مفروض مسأله است، دارید خلاف فرض صحبت می‌کنید، برای اینکه فرض مسأله ما آنجایی است که ما اطلاق دلیل جزئیت داریم و در مقابل، حدیث رفع؛ به‌طوری‌که اگر حدیث رفع را نمی‌داشتیم، اطلاق دلیل جزئیت، جزئیت مطلقه را ثابت می‌کرد، اصلا فرض ما اینجاست و شما دارید خلاف این فرض را ثابت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رفع هم نمی‌بود، جزئیت مطلقه‌ای که منتزع از تکلیف است، قابلیت ثبوت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جایی است که اگر حدیث رفع نمی‌بود، جزئیت اطلاق داشت و دلیل بر جزئیت یک جزئیت مطلقه را ثابت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شما اولا خلاف فرض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مگر ما فراموش کردیم در چند جلسۀ قبل بیان خود شما را که دو سه روز وقت ما را در رابطۀ با این بیان گرفتید؟ ایشان با چند دلیل در چند روز قبل اثبات می‌کردند که دلیل جزئیّت چه به لسان وضع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به لسان امر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فرق نمی‌کند، چه لسانش لسان وضع باشد، از آن جزئیت مطلقه استفاده می‌شود و چه لسانش لسان تکلیف باشد، باز هم جزئیت مطلقه استفاده می‌شود و چند دلیل هم در این رابطه بیان کردند که اولین دلیلشان این بود که این اوامر، اوامر ارشادیه است، بعد هم دو سه دلیل دیگر در دنبال بیان کردند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شما در آن مسأله با کمال جدیت ثابت کردید که اگر جزئیت به لسان تکلیف</w:t>
      </w:r>
    </w:p>
    <w:p>
      <w:pPr>
        <w:pStyle w:val="BookText"/>
        <w:rPr/>
      </w:pPr>
      <w:r>
        <w:rPr>
          <w:rFonts w:ascii="IRNazanin" w:hAnsi="IRNazanin" w:eastAsia="IRNazanin"/>
          <w:color w:val="111111"/>
          <w:sz w:val="28"/>
          <w:sz w:val="28"/>
          <w:szCs w:val="28"/>
          <w:rtl w:val="true"/>
          <w:lang w:bidi="fa-IR"/>
        </w:rPr>
        <w:t>هم باشد، می‌تواند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این بحث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از تکلیف انتزاع شود، چون تکلیف اختصاص به غیرغافل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غافل تکلیف توجه پیدا کند، لذا ما نمی‌توانیم جزئیت مطلقه را از تکلیف استفاده کنیم، این بیانی است که صریحا مناقض با بیان قبلی خود ایشان است و در نتیجه با توجه به بیان قبلی ایشان، دلیل دوم باطل است،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ما لولاه لکان قابلا للثبوت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قابل ثبوت است، اینجا هم تکلیف جزئیت مطلقه را دلالت دارد و ما به کمک حدیث رفع می‌خواهیم جزئیت در حال نسیان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دوم ایشان هم بر اینکه حدیث رفع نمی‌تواند رفع جزئیت کند، این بیان با جهاتی که توجه فرمودید، غیرقابل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سوم ایشان که آخرین بیان در این رابطه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می‌دانید که در حدیث رفع جنبۀ نفیی و رفعی وجود دارد، نه جنبۀ اثباتی، حدیث رفع نیامده چیزی را اثبات کند، در حقیقت رفع در مقابل وضع است، وضع به معنای اثبات و قرار دادن و تحمیل کردن است، حدیث رفع به معنای برداشتن و سبک کردن و نفی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کأنّ شما در باب شأن حدیث رفع باید بپذیرید، ما حساب دیگری می‌کنیم، کأنّ از حرفهایی که در وجه اول و دوم گفتیم، صرف‌نظر می‌کنیم و محاسبۀ دیگری را اینجا پیش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اینطوری می‌گوید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نسیان، سوره جزئیت ندارد، امر متوجه به سوره فعلیّت ندارد، لازمۀ ارتباطی بودن نماز و اینکه مرکب، مرکب ارتباطی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اقل و اکثرش هم که تردید پیش می‌آمد، تردید در اقل و اکثر ارتباطی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سوره در حال نسیان جزئیت نداشت و امر فعلی نتوانست متوجه به سوره شود، اصلا نماز در آن حال مأمور به نیست، برای اینکه این اجزا به هم مرتبط است، سوره هم که نمی‌تواند امر داشته باشد به علت غفلت و نسیان، پس نماز در حال نسیان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این کار را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نماز در حال نسیان اصلا مأمور به نیست، اما حالا که رفع نسیان شد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هم که خواندی، صحیح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عن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 تو لازم نیست اعاده کنی؟ این را دیگر کجای حدیث رفع دلالت دارد؟ کجای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شما در حال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فاقدا لبعض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 تمام مأمور به شما بوده و صحیحا واقع شده و دیگر لازم نیست اعاده و قضای عملی که تحقق پیدا کرده، کنید؟ حدیث رفع همین مقدار می‌گوید که نماز در حال</w:t>
      </w:r>
      <w:bookmarkStart w:id="1749" w:name="pg13711_332328"/>
    </w:p>
    <w:p>
      <w:pPr>
        <w:pStyle w:val="BookText"/>
        <w:rPr/>
      </w:pPr>
      <w:bookmarkEnd w:id="1749"/>
      <w:r>
        <w:rPr>
          <w:rFonts w:ascii="IRNazanin" w:hAnsi="IRNazanin" w:eastAsia="IRNazanin"/>
          <w:color w:val="111111"/>
          <w:sz w:val="28"/>
          <w:sz w:val="28"/>
          <w:szCs w:val="28"/>
          <w:rtl w:val="true"/>
          <w:lang w:bidi="fa-IR"/>
        </w:rPr>
        <w:t xml:space="preserve">غفلت به‌عنوان مرکب ده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جزئش مغفول عنه و منسی قرار گرفته و ارتباطی بین اجزا هم تحقق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کجای این معنا دیگر ملازم با این است که این نماز صحیح است؟ کجایش دیگر دلالت بر این دارد که بعد رفع النسیان دیگر اعادۀ نماز ده جزئی بر شما لازم نیست؟ این را دیگر از کجای حدیث رفع استفاده کنیم؟ این هم بیان سومی است که ایشان دارند</w:t>
      </w:r>
      <w:r>
        <w:rPr>
          <w:rFonts w:eastAsia="IRNazanin" w:cs="IRNazanin"/>
          <w:color w:val="111111"/>
          <w:sz w:val="28"/>
          <w:szCs w:val="28"/>
          <w:rtl w:val="true"/>
          <w:lang w:bidi="fa-IR"/>
        </w:rPr>
        <w:t>.</w:t>
      </w:r>
    </w:p>
    <w:p>
      <w:pPr>
        <w:pStyle w:val="Heading4"/>
        <w:numPr>
          <w:ilvl w:val="3"/>
          <w:numId w:val="1"/>
        </w:numPr>
        <w:rPr/>
      </w:pPr>
      <w:bookmarkStart w:id="1750" w:name="__RefHeading___Toc227401_3264237689"/>
      <w:bookmarkStart w:id="1751" w:name="_Toc641"/>
      <w:bookmarkEnd w:id="1750"/>
      <w:r>
        <w:rPr>
          <w:rtl w:val="true"/>
        </w:rPr>
        <w:t>جواب مقایسۀ حدیث رفع با اطلاق دلیل جزئیت</w:t>
      </w:r>
      <w:bookmarkEnd w:id="1751"/>
    </w:p>
    <w:p>
      <w:pPr>
        <w:pStyle w:val="BookText"/>
        <w:rPr/>
      </w:pPr>
      <w:r>
        <w:rPr>
          <w:rFonts w:ascii="IRNazanin" w:hAnsi="IRNazanin" w:eastAsia="IRNazanin"/>
          <w:color w:val="111111"/>
          <w:sz w:val="28"/>
          <w:sz w:val="28"/>
          <w:szCs w:val="28"/>
          <w:rtl w:val="true"/>
          <w:lang w:bidi="fa-IR"/>
        </w:rPr>
        <w:t>جواب ایشان این است که شما این معنا را از مقایسۀ حدیث رفع با اطلاق دلیل جزئیت استفاده کنید، اگر حدیث رفع با بیانی که عرض کردیم، صلاحیّت مقیّدیّت در برابر اطلاق دلیل جزء داشته باشد، معنای تقیید این است که دایرۀ مأمور به را در حال غفلت محدود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ده جزئی در حال غفلت نه جزئی می‌شود، دایره‌اش محدود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معنای تقیید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فرض می‌کردیم که از اول خود دلیل جزئیت، جزئیت را منحصر به حال ذکر و توجه می‌کرد، اگر از اول دلیل اجتهادی وارد در جزء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جزء فی حال التوجه و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از آن استفاده نمی‌کردید که مأمور به نسبت به غافل با مأمور به نسبت به عالم از نظر کثرت و قلّت اعضا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حدیث رفع در مقابل اطلاق دلیل جزء می‌کند و لازمۀ مقیّدیت حدیث رفع در مقابل اطلاقات دلیل جزء، همین محدودیت مأمور به در حال نسیان است به اینکه عبارت از نه جزء است ولو اینکه در حالت توجه عبارت از ده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نمی‌تواند چنین نقش را داشته باشد، ما همانطوری که در نتیجۀ مقدمات عرض کردیم، کاملا حدیث رفع می‌تواند این معنا را دلالت کند</w:t>
      </w:r>
      <w:r>
        <w:rPr>
          <w:rFonts w:eastAsia="IRNazanin" w:cs="IRNazanin"/>
          <w:color w:val="111111"/>
          <w:sz w:val="28"/>
          <w:szCs w:val="28"/>
          <w:rtl w:val="true"/>
          <w:lang w:bidi="fa-IR"/>
        </w:rPr>
        <w:t>.</w:t>
      </w:r>
    </w:p>
    <w:p>
      <w:pPr>
        <w:pStyle w:val="Heading4"/>
        <w:numPr>
          <w:ilvl w:val="3"/>
          <w:numId w:val="1"/>
        </w:numPr>
        <w:rPr/>
      </w:pPr>
      <w:bookmarkStart w:id="1752" w:name="__RefHeading___Toc227403_3264237689"/>
      <w:bookmarkStart w:id="1753" w:name="_Toc642"/>
      <w:bookmarkEnd w:id="1752"/>
      <w:r>
        <w:rPr>
          <w:rtl w:val="true"/>
        </w:rPr>
        <w:t>نفی جزئیت قبح عقاب بلا بیان در حال غفلت</w:t>
      </w:r>
      <w:bookmarkEnd w:id="1753"/>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بحثهایی که در این دو سه هفته کردیم، این است که از نظر اصل عقلی که بحثش را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اگر جزئیت یک جزء به نحو اجمال و ابهام ثابت شده باشد، قبح عقاب بلا بیان در حال غفلت،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عقاب بلا بیان نفی جزئیت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رفع نسیان، دیگر به قاعدۀ قبح عقاب بلا بیان هیچ</w:t>
      </w:r>
      <w:bookmarkStart w:id="1754" w:name="pg13711_332329"/>
    </w:p>
    <w:p>
      <w:pPr>
        <w:pStyle w:val="BookText"/>
        <w:rPr/>
      </w:pPr>
      <w:bookmarkEnd w:id="1754"/>
      <w:r>
        <w:rPr>
          <w:rFonts w:ascii="IRNazanin" w:hAnsi="IRNazanin" w:eastAsia="IRNazanin"/>
          <w:color w:val="111111"/>
          <w:sz w:val="28"/>
          <w:sz w:val="28"/>
          <w:szCs w:val="28"/>
          <w:rtl w:val="true"/>
          <w:lang w:bidi="fa-IR"/>
        </w:rPr>
        <w:t xml:space="preserve">کاری نداریم و در حقیقت روی اصل شرعی تکیه می‌کنیم، حدیث رفع در مقابل اطلاق دلیل جزء، تقیید می‌کند دایرۀ جزئیت را و نتیجة کلا الاصلین این می‌شود که اگر اخلال به جزء در حال غفلت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صحیحة و لا یجب فیه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بحثها به طور کلی دربارۀ کمبود جزء و نقیصۀ در جزء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هم در رابطۀ با زیادۀ در اجزا هست که هم فقهی و هم اصولی است، ببینیم بر زیادۀ در اجزا روی قواعد و ضوابط چه اثری مترتب می‌شود، بعد ان شاء الله</w:t>
      </w:r>
      <w:r>
        <w:rPr>
          <w:rFonts w:eastAsia="IRNazanin" w:cs="IRNazanin"/>
          <w:color w:val="111111"/>
          <w:sz w:val="28"/>
          <w:szCs w:val="28"/>
          <w:rtl w:val="true"/>
          <w:lang w:bidi="fa-IR"/>
        </w:rPr>
        <w:t>.</w:t>
      </w:r>
    </w:p>
    <w:p>
      <w:pPr>
        <w:pStyle w:val="Heading4"/>
        <w:numPr>
          <w:ilvl w:val="3"/>
          <w:numId w:val="1"/>
        </w:numPr>
        <w:rPr/>
      </w:pPr>
      <w:bookmarkStart w:id="1755" w:name="__RefHeading___Toc227405_3264237689"/>
      <w:bookmarkStart w:id="1756" w:name="_Toc643"/>
      <w:bookmarkEnd w:id="1755"/>
      <w:r>
        <w:rPr>
          <w:rtl w:val="true"/>
        </w:rPr>
        <w:t>پرسش</w:t>
      </w:r>
      <w:r>
        <w:rPr>
          <w:rtl w:val="true"/>
        </w:rPr>
        <w:t>:</w:t>
      </w:r>
      <w:bookmarkEnd w:id="1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مقتضای دلیل جزئیت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قدرت حدیث رفع در برداشتن جزئیت در حال نسیان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 بر مسألۀ عدم قدرت حدیث رفع در برداشتن جزئیت در حال نسیان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سوم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حدیث رفع با اطلاق دلیل جزئیت چیست؟</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نفی جزئیت قبح عقاب بلا بیان در حال غفلت را توضیح دهید</w:t>
      </w:r>
      <w:r>
        <w:rPr>
          <w:rFonts w:eastAsia="IRNazanin" w:cs="IRNazanin"/>
          <w:color w:val="111111"/>
          <w:sz w:val="28"/>
          <w:szCs w:val="28"/>
          <w:rtl w:val="true"/>
          <w:lang w:bidi="fa-IR"/>
        </w:rPr>
        <w:t>.</w:t>
      </w:r>
      <w:bookmarkStart w:id="1757" w:name="pg13711_332330"/>
    </w:p>
    <w:p>
      <w:pPr>
        <w:pStyle w:val="Heading3"/>
        <w:numPr>
          <w:ilvl w:val="2"/>
          <w:numId w:val="1"/>
        </w:numPr>
        <w:rPr/>
      </w:pPr>
      <w:bookmarkStart w:id="1758" w:name="__RefHeading___Toc227407_3264237689"/>
      <w:bookmarkStart w:id="1759" w:name="_Toc644"/>
      <w:bookmarkEnd w:id="1757"/>
      <w:bookmarkEnd w:id="1758"/>
      <w:r>
        <w:rPr>
          <w:rtl w:val="true"/>
        </w:rPr>
        <w:t>درس دویست و نود و چهارم</w:t>
      </w:r>
      <w:bookmarkEnd w:id="1759"/>
    </w:p>
    <w:p>
      <w:pPr>
        <w:pStyle w:val="Heading4"/>
        <w:numPr>
          <w:ilvl w:val="3"/>
          <w:numId w:val="1"/>
        </w:numPr>
        <w:rPr/>
      </w:pPr>
      <w:bookmarkStart w:id="1760" w:name="__RefHeading___Toc227409_3264237689"/>
      <w:bookmarkStart w:id="1761" w:name="_Toc645"/>
      <w:bookmarkEnd w:id="1760"/>
      <w:r>
        <w:rPr>
          <w:rtl w:val="true"/>
        </w:rPr>
        <w:t>اشاره</w:t>
      </w:r>
      <w:bookmarkEnd w:id="17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62" w:name="__RefHeading___Toc227411_3264237689"/>
      <w:bookmarkStart w:id="1763" w:name="_Toc646"/>
      <w:bookmarkEnd w:id="1762"/>
      <w:r>
        <w:rPr>
          <w:rtl w:val="true"/>
        </w:rPr>
        <w:t>حکم زیادۀ عمدی و سهوی در مأمور به</w:t>
      </w:r>
      <w:bookmarkEnd w:id="1763"/>
    </w:p>
    <w:p>
      <w:pPr>
        <w:pStyle w:val="BookText"/>
        <w:rPr/>
      </w:pPr>
      <w:r>
        <w:rPr>
          <w:rFonts w:ascii="IRNazanin" w:hAnsi="IRNazanin" w:eastAsia="IRNazanin"/>
          <w:color w:val="111111"/>
          <w:sz w:val="28"/>
          <w:sz w:val="28"/>
          <w:szCs w:val="28"/>
          <w:rtl w:val="true"/>
          <w:lang w:bidi="fa-IR"/>
        </w:rPr>
        <w:t>بحثهایی که گذشت، راجع به نقیصۀ جزء و یا نقیصۀ شرط در مأمور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بحثی است دربارۀ زیادۀ در مأمور به زیادۀ عمدی و زیادۀ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وارد حکم زیاده بشویم و ببینیم آیا عقل در جانب زیاده، حکم به بطلان می‌کند یا حکم به صحّت می‌کند، یک بحثی در معنا و در حقیقت زیاده واقع شده و این‌که آیا زیاده در مأمور به، از نظر عقل قابل تصوّر است یا قابل تصوّر نیست؟ آیا بین زیاده و نقیصه، از نظر امکان تحقّق موضوع، فرق وجود دارد یا اینکه بین آنها فرقی وجود ندارد؟</w:t>
      </w:r>
    </w:p>
    <w:p>
      <w:pPr>
        <w:pStyle w:val="Heading4"/>
        <w:numPr>
          <w:ilvl w:val="3"/>
          <w:numId w:val="1"/>
        </w:numPr>
        <w:rPr/>
      </w:pPr>
      <w:bookmarkStart w:id="1764" w:name="__RefHeading___Toc227413_3264237689"/>
      <w:bookmarkStart w:id="1765" w:name="_Toc647"/>
      <w:bookmarkEnd w:id="1764"/>
      <w:r>
        <w:rPr>
          <w:rtl w:val="true"/>
        </w:rPr>
        <w:t>امکان تصور نقیصه از نظر عقل و خصوصیت مرکبات اعتباریه</w:t>
      </w:r>
      <w:bookmarkEnd w:id="1765"/>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نقیصه، مسألۀ امکان تحقّق نقیصه به نظر عقل، یک مسألۀ روشن و بدیهی است به این اعتبار که بعد از آنکه مولای امر، اشیاء متعدده‌ای را به‌عنوان شیء واحد</w:t>
      </w:r>
    </w:p>
    <w:p>
      <w:pPr>
        <w:pStyle w:val="BookText"/>
        <w:rPr/>
      </w:pPr>
      <w:r>
        <w:rPr>
          <w:rFonts w:ascii="IRNazanin" w:hAnsi="IRNazanin" w:eastAsia="IRNazanin"/>
          <w:color w:val="111111"/>
          <w:sz w:val="28"/>
          <w:sz w:val="28"/>
          <w:szCs w:val="28"/>
          <w:rtl w:val="true"/>
          <w:lang w:bidi="fa-IR"/>
        </w:rPr>
        <w:t>ملاحظه می‌کند و این مرکب اعتباری را متعلق امر و تکلیف قرار می‌دهد، لازمۀ تعلّق امر به مرکب از یک اشیاء، این است که هر شیئی از آن اشیاء، اتصاف به جزئیت للمأمور 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معنای مرکب اعتباری و خصوصیت روشن مرکب اعتباری در مقابل مرکب حقیقی، این مسأله است که در مرکب اعتباری، آن اجزا و اشیاء، حقیقت خود را از دست نمی‌دهد، حقیقتشان محفوظ است فقط یک اعتبار وحدت و یک لحاظ وحدتی بین این اشیاء شده، رکوع هر ماهیتی داشته باشد، از مقولۀ فعل باشد، از مقولۀ مثلا کیف باشد، هر ماهیتی داشته باشد، بعد از آنکه جزء نماز قرار گرفت، ماهیتش 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رکوع تغییر نکرده آن فصل ممیّزش بواسطۀ مسألۀ ترکیب از بین نرفته، بخلاف مرکبات حقیقه که اجزا در مرکبات حقیقیه کأنّ فانی می‌شوند، آن صور خودشان را از دست می‌دهند، فصول ممیزه را از دست می‌دهند و در نتیجه، یک امر دیگری تحقّق پیدا می‌کند و یک شیء دیگری به‌نام مرکب وجود پیدا می‌کند که دیگر با وجود این مرکب، آن اصالت اجزا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مرکبات اعتباریه که ماهیت و هویت اجزا محفوظ است بعد از اینکه اینها با دید وحدتی متعلق امر قرار می‌گیرند و امر به مرکب متعلق می‌شود، یک وصفی برای اینها پیدا می‌شود، یک عنوان جدیدی برایشان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حقیقتشان همان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وصف عبارت از جزئیة للمأمور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شارع رکوع را به‌عنوان جزء صلاة ملاحظه بکند، این اتصاف برای او تحقّق نداشت اما بعد از آنکه شارع، او و سایر اجزا را متعلق امر واحد قرار داد، اتصاف به جزئیت للمأمور 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جزئیت این با کلیّت، امران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مسألۀ جزئیت مطرح باشد، مسألۀ کلیّت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کلیّت مثل فوقیت و تحتیت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فوقیتی تحقّق داشته باشد و تحتیّت که مضایف با فوقیت است،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کلیّت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صلاة اتصاف به کلیت پیدا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جزئیت پیدا می‌کند و این دو اتصاف، متضایف و غیرقابل انفکاک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تحقّق و امکان نقیصه، یک مطلب روشنی است و آن این است که این مرکبی که رکوع به‌عنوان جزئیت در آن نقش دارد، اگر در مقام اتیان و در مقام عمل، بدون رکوع تحقّق پیدا کرد، عنوان نقیصه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نظر عرف، این عنوان تحقّق پیدا می‌کند از نظر عقل و آن دقت عقلی هم عنوان نقیصه متحقق است برای اینکه آن چیزی که مولا به‌عنوان جزئیت، ملاحظه کرده بود، مکلف در مقام اتیان و در مقام امتثال، مأمور</w:t>
      </w:r>
      <w:bookmarkStart w:id="1766" w:name="pg13711_332332"/>
    </w:p>
    <w:p>
      <w:pPr>
        <w:pStyle w:val="BookText"/>
        <w:rPr/>
      </w:pPr>
      <w:bookmarkEnd w:id="1766"/>
      <w:r>
        <w:rPr>
          <w:rFonts w:ascii="IRNazanin" w:hAnsi="IRNazanin" w:eastAsia="IRNazanin"/>
          <w:color w:val="111111"/>
          <w:sz w:val="28"/>
          <w:sz w:val="28"/>
          <w:szCs w:val="28"/>
          <w:rtl w:val="true"/>
          <w:lang w:bidi="fa-IR"/>
        </w:rPr>
        <w:t>به را بدون آن انجام داد، نماز را بدون رکوع ایجاد کرد لذا تصوّر نقیصه از نظر عقل، یک تصور روشنی است</w:t>
      </w:r>
      <w:r>
        <w:rPr>
          <w:rFonts w:eastAsia="IRNazanin" w:cs="IRNazanin"/>
          <w:color w:val="111111"/>
          <w:sz w:val="28"/>
          <w:szCs w:val="28"/>
          <w:rtl w:val="true"/>
          <w:lang w:bidi="fa-IR"/>
        </w:rPr>
        <w:t>.</w:t>
      </w:r>
    </w:p>
    <w:p>
      <w:pPr>
        <w:pStyle w:val="Heading4"/>
        <w:numPr>
          <w:ilvl w:val="3"/>
          <w:numId w:val="1"/>
        </w:numPr>
        <w:rPr/>
      </w:pPr>
      <w:bookmarkStart w:id="1767" w:name="__RefHeading___Toc227415_3264237689"/>
      <w:bookmarkStart w:id="1768" w:name="_Toc648"/>
      <w:bookmarkEnd w:id="1767"/>
      <w:r>
        <w:rPr>
          <w:rtl w:val="true"/>
        </w:rPr>
        <w:t>تصور زیاده در مأمور به از نظر عقل</w:t>
      </w:r>
      <w:bookmarkEnd w:id="1768"/>
    </w:p>
    <w:p>
      <w:pPr>
        <w:pStyle w:val="BookText"/>
        <w:rPr/>
      </w:pPr>
      <w:r>
        <w:rPr>
          <w:rFonts w:ascii="IRNazanin" w:hAnsi="IRNazanin" w:eastAsia="IRNazanin"/>
          <w:color w:val="111111"/>
          <w:sz w:val="28"/>
          <w:sz w:val="28"/>
          <w:szCs w:val="28"/>
          <w:rtl w:val="true"/>
          <w:lang w:bidi="fa-IR"/>
        </w:rPr>
        <w:t>حالا ببینیم در باب زیاده مطلب به چه صورتی است؟ آیا در باب زیاده هم عقل با آن دقت خودش می‌تواند تصور زیاده بکند؟ البته با توجه به این نکته که مقصود ما از زیاده، زیادۀ در مأمور به است کما اینکه در نقیصه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النقیصة عن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عن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کلمۀ زیاده را مطرح می‌کنیم، روی عنوان زیاده بما هو زیادة بدون اینکه آن متعلقش را در نظر بگیریم، کاری نداریم، ما می‌خواهیم عنوان زیادۀ در مأمور به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زیادۀ در مأمور به این است که این زیاده علاوۀ بر این‌که زیاده است، مأمور به هم باشد، نه اینکه یک چیزی خارج از دایرۀ مأمور به را شما زیاد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زیادۀ به تنهائی مراد و مقصود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هم که ما بعضی روایات عامه یعنی روایات کلی‌اش را ملاحظه می‌کنیم، این عنوان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زیاده عنوان صلاتیت داشته باشد، عنوان جزئیة للمأمور 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معنای زیاده، این خصوصیت معتبر است کأنّ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هم زیاده باشد و هم جزء مأمور به باشد؟ اگر جزء مأمور به است، پس زیاده یعنی چه؟ چیزی که اتصاف به جزئیت للمأمور به دارد چطور می‌تواند عنوان زیاده را پیدا بکند؟ و اگر عنوان زیاده دارد پس دیگر جزئیت للمأمور 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عقل، جمع بین این دو خصوصیت غیرقابل تصور است، غیرقابل تعقّل است که هم عنوان زیاده در کار باشد و هم زائد، جزئیت للمأمور به داشته باشد و مثل مزید علیه، جزء برای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مزید علیه جزء برای مأمور به است این زیاده هم جزئیت للمأمور 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عقلی آن ممکن نیست</w:t>
      </w:r>
      <w:r>
        <w:rPr>
          <w:rFonts w:eastAsia="IRNazanin" w:cs="IRNazanin"/>
          <w:color w:val="111111"/>
          <w:sz w:val="28"/>
          <w:szCs w:val="28"/>
          <w:rtl w:val="true"/>
          <w:lang w:bidi="fa-IR"/>
        </w:rPr>
        <w:t>.</w:t>
      </w:r>
    </w:p>
    <w:p>
      <w:pPr>
        <w:pStyle w:val="Heading4"/>
        <w:numPr>
          <w:ilvl w:val="3"/>
          <w:numId w:val="1"/>
        </w:numPr>
        <w:rPr/>
      </w:pPr>
      <w:bookmarkStart w:id="1769" w:name="__RefHeading___Toc227417_3264237689"/>
      <w:bookmarkStart w:id="1770" w:name="_Toc649"/>
      <w:bookmarkEnd w:id="1769"/>
      <w:r>
        <w:rPr>
          <w:rtl w:val="true"/>
        </w:rPr>
        <w:t>نظر عرف در باب زیاده در مأمور به</w:t>
      </w:r>
      <w:bookmarkEnd w:id="1770"/>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را به عرف ارجاع بکنید، عرف این دقتها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برای مسألۀ زیادۀ در مأمور به حساب باز می‌کند، البته عرف هم همه‌جا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للمأمور به مثل رکوع اگر بشرط لا اخذ شده باشد یعنی آمر وقتی که رکوع را به</w:t>
      </w:r>
      <w:bookmarkStart w:id="1771" w:name="pg13711_332333"/>
    </w:p>
    <w:p>
      <w:pPr>
        <w:pStyle w:val="BookText"/>
        <w:rPr/>
      </w:pPr>
      <w:bookmarkEnd w:id="1771"/>
      <w:r>
        <w:rPr>
          <w:rFonts w:ascii="IRNazanin" w:hAnsi="IRNazanin" w:eastAsia="IRNazanin"/>
          <w:color w:val="111111"/>
          <w:sz w:val="28"/>
          <w:sz w:val="28"/>
          <w:szCs w:val="28"/>
          <w:rtl w:val="true"/>
          <w:lang w:bidi="fa-IR"/>
        </w:rPr>
        <w:t>عنوان جزء صلاة اخذ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رکوعی که متعدد نباشد، رکوعی که زائد نداشته باشد، رکوعی که مقیّد به قید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عنوان زیاده را پیاده نمی‌کند اما آنجایی که ذات الرکوع به صورت لا بشرط در جزئیت برای مأمور به اخذ شده باشد، آن را که مولا ملاحظه کرده که بعدا هم در کلام محقق اراکی توضیحی در این باب در کار است، آن را که مولا جزء، اخذ کرده است، ذات الرکوع است، طبیعة الرکوع است، نه به این معنا که مقیّد به وحدت باشد و بشرط لای از زیاده و 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زیاده را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نماز به جای یک رکوع که مصداق طبیعت رکوع است، دوتا رکوع انجام بدهید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فی صلاته، رکع رکوعا زائدا و رکع زائدا علی ما هو دخیل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این‌طوری تعبیر می‌کند، اما با آن دید عقل در همین‌جا هم تصوّر زیاده امکان‌پذیر نیست برای اینکه نمی‌شود این رکوع دوم، جزئیت للصلاة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جزئیت للصلاة داشته باشد، در عین حال، عنوان زیاده و زائد هم بر او منطبق بشود</w:t>
      </w:r>
      <w:r>
        <w:rPr>
          <w:rFonts w:eastAsia="IRNazanin" w:cs="IRNazanin"/>
          <w:color w:val="111111"/>
          <w:sz w:val="28"/>
          <w:szCs w:val="28"/>
          <w:rtl w:val="true"/>
          <w:lang w:bidi="fa-IR"/>
        </w:rPr>
        <w:t>.</w:t>
      </w:r>
    </w:p>
    <w:p>
      <w:pPr>
        <w:pStyle w:val="Heading4"/>
        <w:numPr>
          <w:ilvl w:val="3"/>
          <w:numId w:val="1"/>
        </w:numPr>
        <w:rPr/>
      </w:pPr>
      <w:bookmarkStart w:id="1772" w:name="__RefHeading___Toc227419_3264237689"/>
      <w:bookmarkStart w:id="1773" w:name="_Toc650"/>
      <w:bookmarkEnd w:id="1772"/>
      <w:r>
        <w:rPr>
          <w:rtl w:val="true"/>
        </w:rPr>
        <w:t>کلام محقق اراکی</w:t>
      </w:r>
      <w:r>
        <w:rPr>
          <w:rtl w:val="true"/>
        </w:rPr>
        <w:t>(</w:t>
      </w:r>
      <w:r>
        <w:rPr>
          <w:rtl w:val="true"/>
        </w:rPr>
        <w:t>ره</w:t>
      </w:r>
      <w:r>
        <w:rPr>
          <w:rtl w:val="true"/>
        </w:rPr>
        <w:t xml:space="preserve">) </w:t>
      </w:r>
      <w:r>
        <w:rPr>
          <w:rtl w:val="true"/>
        </w:rPr>
        <w:t>در رابطه با زیاده در مأمور به</w:t>
      </w:r>
      <w:bookmarkEnd w:id="1773"/>
    </w:p>
    <w:p>
      <w:pPr>
        <w:pStyle w:val="BookText"/>
        <w:rPr/>
      </w:pPr>
      <w:r>
        <w:rPr>
          <w:rFonts w:ascii="IRNazanin" w:hAnsi="IRNazanin" w:eastAsia="IRNazanin"/>
          <w:color w:val="111111"/>
          <w:sz w:val="28"/>
          <w:sz w:val="28"/>
          <w:szCs w:val="28"/>
          <w:rtl w:val="true"/>
          <w:lang w:bidi="fa-IR"/>
        </w:rPr>
        <w:t>لکن مرحوم محقق اراکی اینجا کلام مفصلی دارند که این کلام را ما تلخیص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کلام مفید و قابل استفاده‌ای است این کلام را عرض می‌کنیم تا بعد ببینیم آیا در این بیان ایشان، اشکالی وجود دارد یا وجود ندارد؟ ایشان در مقام این برآمده‌اند که تصوّر زیاده از نظر عقل و از نظر دقت عقلی،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باب اجزا و شرایط، زیادۀ حقیقیه، در مقابل زیادۀ عرفیه،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مسأله، چند مطلب را به‌عنوان مقدمه و زمینۀ اثبات زیادۀ حقیقیه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اینکه بعضی از اشکالات هم به بیان ایشان وارد باشد، لکن فی نفسه یک تحقیقی است که ایشان در این باب ذکر کرده‌اند</w:t>
      </w:r>
      <w:r>
        <w:rPr>
          <w:rFonts w:eastAsia="IRNazanin" w:cs="IRNazanin"/>
          <w:color w:val="111111"/>
          <w:sz w:val="28"/>
          <w:szCs w:val="28"/>
          <w:rtl w:val="true"/>
          <w:lang w:bidi="fa-IR"/>
        </w:rPr>
        <w:t>.</w:t>
      </w:r>
    </w:p>
    <w:p>
      <w:pPr>
        <w:pStyle w:val="Heading4"/>
        <w:numPr>
          <w:ilvl w:val="3"/>
          <w:numId w:val="1"/>
        </w:numPr>
        <w:rPr/>
      </w:pPr>
      <w:bookmarkStart w:id="1774" w:name="__RefHeading___Toc227421_3264237689"/>
      <w:bookmarkStart w:id="1775" w:name="_Toc651"/>
      <w:bookmarkEnd w:id="1774"/>
      <w:r>
        <w:rPr>
          <w:rtl w:val="true"/>
        </w:rPr>
        <w:t>مقدمۀ اول</w:t>
      </w:r>
      <w:r>
        <w:rPr>
          <w:rtl w:val="true"/>
        </w:rPr>
        <w:t xml:space="preserve">: </w:t>
      </w:r>
      <w:r>
        <w:rPr>
          <w:rtl w:val="true"/>
        </w:rPr>
        <w:t>لزوم هم‌سنخ بودن زائد با مزید فیه</w:t>
      </w:r>
      <w:bookmarkEnd w:id="1775"/>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مقدمات که زمینۀ اثبات زیادۀ حقیقیه است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زیاده این خصوصیت اعتبار دارد که زائد باید از سنخ مزید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با آن چیزی که این نسبت به آن، عنوان زیاده دارد، باید یک جنس باشند، یک سنخ باشند، مثلا اگر فرض کنید سه کیلو روغن وجود دارد بعد شما مثلا یک کیلو شیره به این سه کیلو روغن</w:t>
      </w:r>
    </w:p>
    <w:p>
      <w:pPr>
        <w:pStyle w:val="BookText"/>
        <w:rPr/>
      </w:pPr>
      <w:r>
        <w:rPr>
          <w:rFonts w:ascii="IRNazanin" w:hAnsi="IRNazanin" w:eastAsia="IRNazanin"/>
          <w:color w:val="111111"/>
          <w:sz w:val="28"/>
          <w:sz w:val="28"/>
          <w:szCs w:val="28"/>
          <w:rtl w:val="true"/>
          <w:lang w:bidi="fa-IR"/>
        </w:rPr>
        <w:t>اضافه کردید، اینجا دو نوع می‌شود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اینطوری تعبیر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ظرفی که در آن روغن وجود داشت، در آن ظرف زیاده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بدی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واقعی هم هست اما حساب را روی ظرف پیاده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مسألۀ زیاده را روی عنوان روغن و شیره نبردید، روی عنوان ظرف و مظروف، پیاده کردید یعنی روغن را بما انه مظروف در نظر گرفتید، آن وقت شیره هم در عنوان مظروف مثل روغن است، در عنوان مظروف، شیره و روغن مثل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می‌توانید بگویید که در ظرف، زیاده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می‌خواهید اینطوری تعبیر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زیاده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نحو عنایت و مجاز و مسامحه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اضافه نشده، در روغن زیاده تحقق پیدا نکرده، برای اینکه زیاده در آنجایی محقّق می‌شود که هردو از یک جنس باشند، هردو از یک سنخ باشند و حیث اینکه روغن و شیره، دو جنسند و دو سنخند لذا زیادۀ در روغن، حقیقتا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روغن را بما انه مظروف و متحقق فی الظرف حساب کنید، اینجا سنخیت شیره با روغن، در آن جهت مظروفی است و هردویشان مظروف هستند، بر هردویشان عنوان مظروفیت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در اینجا زیاده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ایشان یک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زیاده، سنخیت اعتبار دارد، نتیجه این می‌شود که نماز چون یک مرکب قصدی است و به تعبیر دیگر، نماز از عناوین قصدیه است، یعنی اگر کسی همین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انها صلاة و لا بقصد 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بکند، اثری بر آن بار نمی‌شود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عناوین قصدیه است و باید در اجزایش انسان قاصد عنوان صلاة باشد، رکوع را به‌عنوان صلاة اتیان بکند، سجود را به‌عنوان صلاة اتیان بکند و هکذا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خصوصیت در نماز معتبر است لازمه‌اش این است که اگر شما بخواهید در اینجا زیاده تحقّق پیدا بکند، باید همان‌طوری که رکوع اول به‌عنوان صلاتی انجام می‌گیرد و اتیان می‌شود، رکوع ثانی هم باید به‌عنوان صلاتی تحقق پیدا بکند و الاّ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سنخیت به تمام معنا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رکوع اول، قصد عنوان صلاة اعتبار دارد، در رکوعی هم که به‌عنوان زیاده تحقّق پیدا می‌کند، قصد عنوان صلاة اعتبار دارد</w:t>
      </w:r>
      <w:r>
        <w:rPr>
          <w:rFonts w:eastAsia="IRNazanin" w:cs="IRNazanin"/>
          <w:color w:val="111111"/>
          <w:sz w:val="28"/>
          <w:szCs w:val="28"/>
          <w:rtl w:val="true"/>
          <w:lang w:bidi="fa-IR"/>
        </w:rPr>
        <w:t>.</w:t>
      </w:r>
      <w:bookmarkStart w:id="1776" w:name="pg13711_332335"/>
    </w:p>
    <w:p>
      <w:pPr>
        <w:pStyle w:val="Heading4"/>
        <w:numPr>
          <w:ilvl w:val="3"/>
          <w:numId w:val="1"/>
        </w:numPr>
        <w:rPr/>
      </w:pPr>
      <w:bookmarkStart w:id="1777" w:name="__RefHeading___Toc227423_3264237689"/>
      <w:bookmarkStart w:id="1778" w:name="_Toc652"/>
      <w:bookmarkEnd w:id="1776"/>
      <w:bookmarkEnd w:id="1777"/>
      <w:r>
        <w:rPr>
          <w:rtl w:val="true"/>
        </w:rPr>
        <w:t>مقدمۀ دوم</w:t>
      </w:r>
      <w:r>
        <w:rPr>
          <w:rtl w:val="true"/>
        </w:rPr>
        <w:t xml:space="preserve">: </w:t>
      </w:r>
      <w:r>
        <w:rPr>
          <w:rtl w:val="true"/>
        </w:rPr>
        <w:t>لزوم حد داشتن مرکبات</w:t>
      </w:r>
      <w:bookmarkEnd w:id="1778"/>
    </w:p>
    <w:p>
      <w:pPr>
        <w:pStyle w:val="BookText"/>
        <w:rPr/>
      </w:pPr>
      <w:r>
        <w:rPr>
          <w:rFonts w:ascii="IRNazanin" w:hAnsi="IRNazanin" w:eastAsia="IRNazanin"/>
          <w:color w:val="111111"/>
          <w:sz w:val="28"/>
          <w:sz w:val="28"/>
          <w:szCs w:val="28"/>
          <w:rtl w:val="true"/>
          <w:lang w:bidi="fa-IR"/>
        </w:rPr>
        <w:t>در مقدمۀ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دیگری که در معنای زیاده و تحقّق عنوان زیاده اعتبار دارد این است که آن چیزی که در آن زیاده تحقّق پیدا می‌کند، دارای یک حد معین و مخصوصی باشد، بطوری‌که وقتی که این زیاده آمد و ضمیمۀ به او شد، این زیاده می‌خواهد آن حد را بشکند و این حد را به یک حد دیگری منقلب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مثال عرفی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آبی نهری که دارای یک حدی است، حدش را فرض کنید این است که یک هکتار زمین را این آب مشروب می‌کند، در صورتی زیاده اینجا صدق می‌کند که به ماء النهر اضافه شده و زیاده تحقّق پیدا کرده که این حد یک هکتاری شکسته بشود لا اقل ولو به ده متر، این حد شکسته بشود یعنی با تحقّق این زیاده، این آب، دیگر قدرت بیش از یک هکتار مشروب کردن را دارد و الاّ اگر فرض کنید که یک استکان آب را شما بردارید و توی آب یک نهری که یک هکتار زمین را مشروب می‌کند بریزید، هیچ‌کس نمی‌گوید که این آب نهر اضافه شد، برای اینکه با یک استکان اضافه که آن حد،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این یک استکان، تأثیری در این ندارد که بیش از یک هکتار یا به اندازۀ یک هکتار را مشروب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باشد یا نباشد، همان یک هکتار را مشروب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زیاده این معنا اعتبار دارد که باید آن‌که در او زیاده تحقّق پیدا می‌کند یک حد معینی و یک خصوصیات معینی در او باشد بطوری‌که این زیاده در آن حد و خصوصیات، قلب و انقلاب ایجاد می‌کند، آن حد یک هکتاری را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نتیجه می‌گیرند که در مرکبات این حد بلااشکال ملاحظه شده منتها کیفیتش را در مقدمۀ سوم بیان می‌کند</w:t>
      </w:r>
      <w:r>
        <w:rPr>
          <w:rFonts w:eastAsia="IRNazanin" w:cs="IRNazanin"/>
          <w:color w:val="111111"/>
          <w:sz w:val="28"/>
          <w:szCs w:val="28"/>
          <w:rtl w:val="true"/>
          <w:lang w:bidi="fa-IR"/>
        </w:rPr>
        <w:t>.</w:t>
      </w:r>
    </w:p>
    <w:p>
      <w:pPr>
        <w:pStyle w:val="Heading4"/>
        <w:numPr>
          <w:ilvl w:val="3"/>
          <w:numId w:val="1"/>
        </w:numPr>
        <w:rPr/>
      </w:pPr>
      <w:bookmarkStart w:id="1779" w:name="__RefHeading___Toc227425_3264237689"/>
      <w:bookmarkStart w:id="1780" w:name="_Toc653"/>
      <w:bookmarkEnd w:id="1779"/>
      <w:r>
        <w:rPr>
          <w:rtl w:val="true"/>
        </w:rPr>
        <w:t>مقدمۀ سوم</w:t>
      </w:r>
      <w:r>
        <w:rPr>
          <w:rtl w:val="true"/>
        </w:rPr>
        <w:t xml:space="preserve">: </w:t>
      </w:r>
      <w:r>
        <w:rPr>
          <w:rtl w:val="true"/>
        </w:rPr>
        <w:t>نحوۀ اعتبار اجزاء مرکب</w:t>
      </w:r>
      <w:bookmarkEnd w:id="1780"/>
    </w:p>
    <w:p>
      <w:pPr>
        <w:pStyle w:val="BookText"/>
        <w:rPr/>
      </w:pPr>
      <w:r>
        <w:rPr>
          <w:rFonts w:ascii="IRNazanin" w:hAnsi="IRNazanin" w:eastAsia="IRNazanin"/>
          <w:color w:val="111111"/>
          <w:sz w:val="28"/>
          <w:sz w:val="28"/>
          <w:szCs w:val="28"/>
          <w:rtl w:val="true"/>
          <w:lang w:bidi="fa-IR"/>
        </w:rPr>
        <w:t>در مقدمۀ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اجزائی که مولا در مقام جزئیت اعتبار می‌کند، نحوۀ اعتبار این اجزا در مقام جزئیت، به سه نحو است، سه‌گونه تصوّر اعتبار جزئیت در کار است</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نحو این است که جزء را به صورت بشرط لا در مقام جزئیت اعتبار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به شرط اینکه بیش از یکی نباشد و زائد تحقّق پیدا نکند و تعدّدی در کار نباشد، جزء</w:t>
      </w:r>
      <w:bookmarkStart w:id="1781" w:name="pg13711_332336"/>
    </w:p>
    <w:p>
      <w:pPr>
        <w:pStyle w:val="BookText"/>
        <w:rPr/>
      </w:pPr>
      <w:bookmarkEnd w:id="1781"/>
      <w:r>
        <w:rPr>
          <w:rFonts w:ascii="IRNazanin" w:hAnsi="IRNazanin" w:eastAsia="IRNazanin"/>
          <w:color w:val="111111"/>
          <w:sz w:val="28"/>
          <w:sz w:val="28"/>
          <w:szCs w:val="28"/>
          <w:rtl w:val="true"/>
          <w:lang w:bidi="fa-IR"/>
        </w:rPr>
        <w:t>برای نماز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تصوّر، این یک نوع تصویری است که در رابطۀ با جزئیت رکوع، مولا می‌تواند تصوّر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بشرط لای از زیاده یا به تعبیری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مقیّد به قید وحدت، بطوری‌که اگر متعدد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که بعد ایشان می‌کند و ما در آن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از زیاده به نقیصه برمی‌گردد که توضیحش را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دوم تصویر جزء در مقام جزئیت به این صورت است که رکوع را لا بشرط اخذ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از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 بشرط از زیاده، باز لا بشرط را هم دوطور تصوّر می‌کند که نحوۀ دومش را همان قسم سوم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رکوع را جزء نماز قرار دادم، که این طبیعت، جزء نماز قرار گرفت، اما لا بشرط، به این نحو که اگر تعدّد پیدا کرد، اگر زیاده تحقق پیدا کرد، من آن زیاده را جزء نماز نمی‌بینم، آن زیاده را در ردیف اوّلی نمی‌بینم، آن زیاده را خارج از نماز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رکوع را مقیّد به قید وحدت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عدم تعدد را لحاظ کرده، عدم زیاده را لحاظ کرده بطوری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ایشان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 به نقیصه می‌کند اما در فرض دوم، مسألۀ رجوع به نقیصه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رکوع را جزء نماز قرار دادم، زائد، نه، همین مقدار، اما نه اینکه عدم زیاده را لحاظ کردم، زائد را لحاظ نکردم</w:t>
      </w:r>
      <w:r>
        <w:rPr>
          <w:rFonts w:eastAsia="IRNazanin" w:cs="IRNazanin"/>
          <w:color w:val="111111"/>
          <w:sz w:val="28"/>
          <w:szCs w:val="28"/>
          <w:rtl w:val="true"/>
          <w:lang w:bidi="fa-IR"/>
        </w:rPr>
        <w:t>.</w:t>
      </w:r>
    </w:p>
    <w:p>
      <w:pPr>
        <w:pStyle w:val="Heading4"/>
        <w:numPr>
          <w:ilvl w:val="3"/>
          <w:numId w:val="1"/>
        </w:numPr>
        <w:rPr/>
      </w:pPr>
      <w:bookmarkStart w:id="1782" w:name="__RefHeading___Toc227427_3264237689"/>
      <w:bookmarkStart w:id="1783" w:name="_Toc654"/>
      <w:bookmarkEnd w:id="1782"/>
      <w:r>
        <w:rPr>
          <w:rtl w:val="true"/>
        </w:rPr>
        <w:t>فرق بین لحاظ عدم زیاده و لحاظ نکردن زیادی</w:t>
      </w:r>
      <w:bookmarkEnd w:id="1783"/>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اینکه عدم زیاده را لحاظ کرده باشد که قسم اول است و بین اینکه زیاده را لحاظ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رکوع دوم را ملاحظه نکردم، رکوع دوم را جزء نماز ندیدم، رکوع دوم را مثل رکوع اول قرار ندادم، اما رکوع اول هم خودش است دیگر قید و شرطی ندارد، تقیّد به وحدت و عدم وجود زیاده معه، این هم در او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رکوع، جزء نماز است و باقی نه، بطوری‌که اگر زیاده تحقّق پیدا کرد دیگر این زیاده به نقیصه برنمی‌گردد، اما در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نقیصه برمی‌گردد، برای اینکه اگر رکوع بشرط لا جزء شد، لازمه‌اش این است که اگر زیاده تحقق پیدا کرد این بشرط لا، تحقّق پیدا نکرده و چون بشرط لا تحقق پیدا نکرده، اینجا نقیصه متحقّق شده نه زیاده، اما در دومی لحاظ عدم زیاده و شرط عدم زیاده نیست بلکه همین مقدار است که زیاده را به عنوان جزئیت ملاحظه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رکوع لا بشرط است منتها این قسم لا بشرط</w:t>
      </w:r>
    </w:p>
    <w:p>
      <w:pPr>
        <w:pStyle w:val="BookText"/>
        <w:rPr/>
      </w:pPr>
      <w:r>
        <w:rPr>
          <w:rFonts w:ascii="IRNazanin" w:hAnsi="IRNazanin" w:eastAsia="IRNazanin"/>
          <w:color w:val="111111"/>
          <w:sz w:val="28"/>
          <w:sz w:val="28"/>
          <w:szCs w:val="28"/>
          <w:rtl w:val="true"/>
          <w:lang w:bidi="fa-IR"/>
        </w:rPr>
        <w:t>که آن زائد کأنّ وجود و عدمش یکسان است، هیچ دخالتی در نماز نمی‌تواند داشته باشد و ضربه‌ای هم به رکوع اول به‌هیچ‌وجه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هم لا بشرط است اما این نوع لا بشرط است که کأنّ مولا اینطوری گفته که من رکوع را جزء نماز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الواحد و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باشد، یکی، جزء نماز است، اگر دوتا هم شد، دوتا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تخییر بین اقل و اکثر است مثل تسبیحات اربعه که شما می‌توانید یک‌بار بخوانید یا سه‌بار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بار تسبیحات اربعه را بخوانید همان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سه‌بار تسبیحات اربعه را خواندید هرسه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رکوع هم فرض کنید این‌طوری تصوّر کرده باشد، که من این طبیعت را اعم از این‌که در ضمن یک مصداق تحقّق پیدا بکند یا در ضمن مصادیق متعدده تحقّق پیدا بکند، جزء نماز قرار دادم، یکی جزء نماز است دوتا هم که واقع شد هردو جزئیت برای نماز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نتیجه می‌گیرند،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جزئیت رکوع مثلا از قبیل قسم اول شد، که عنوان بشرط لای از زیاده بود، اینجا نه‌تنها عنوان زیاده تحقّق پیدا نمی‌کند بلکه اگر شما دوتا رکوع انجام دادید، عنوان نقیصه تحقّق پیدا می‌کند برای اینکه نماز شما، رکوع بشرط لا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اینطوری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رکوع بشرط لا داشته باشد، باید یک رکوع داشته باشد، حالا که دوتا رکوع تحقّق پیدا کرده، پس نماز شما فاقد رکوع بشرط لا است و چون فاقد است، عنوان نقیصه در کار است نه عنوان زیاده لذا در آن قسم اول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نقیصه متحقّق است نه عنوان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آنجایی که لا بشرط باشد لکن لا بشرطی که رکوع دوم جزئیت للصلاة نداشته باشد، رکوع دوم مثل رکوع اول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عنوان زیاده تحقق پیدا نمی‌کند بخاطر مقدمۀ اول که زیاده با آن‌که نسبت به او زیاده تحقّق پیدا می‌کند، باید سنخیت داشته باشد و اینجا چون رکوع اول جزء للصلاة است و رکوع دوم اتصاف به جزئیت للصلاة ندارد، پس سنخیت ندارند، و چون سنخیت ندارند، زیاده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فرع سنخیت است همان‌طور که در مقدمۀ اول ایشان این مسأله را بیان کردند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برای زیاده جا می‌ماند، قسم سوم است که رکوع را لا بشرط اخذ کرده باشد به کیفیتی که همان‌طوری که رکوع اول، جزئیت دارد، رکوع دوم هم جزئیت برای صلاة داشته باشد، یعنی طبیعت اعم من الواحد و المتعدد، جزئیت برای</w:t>
      </w:r>
      <w:bookmarkStart w:id="1784" w:name="pg13711_332338"/>
    </w:p>
    <w:p>
      <w:pPr>
        <w:pStyle w:val="BookText"/>
        <w:rPr/>
      </w:pPr>
      <w:bookmarkEnd w:id="1784"/>
      <w:r>
        <w:rPr>
          <w:rFonts w:ascii="IRNazanin" w:hAnsi="IRNazanin" w:eastAsia="IRNazanin"/>
          <w:color w:val="111111"/>
          <w:sz w:val="28"/>
          <w:sz w:val="28"/>
          <w:szCs w:val="28"/>
          <w:rtl w:val="true"/>
          <w:lang w:bidi="fa-IR"/>
        </w:rPr>
        <w:t>مأمور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عنوان زیاده را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دنباله دارد بماند برای بعد ان شاء اللّه</w:t>
      </w:r>
      <w:r>
        <w:rPr>
          <w:rFonts w:eastAsia="IRNazanin" w:cs="IRNazanin"/>
          <w:color w:val="111111"/>
          <w:sz w:val="28"/>
          <w:szCs w:val="28"/>
          <w:rtl w:val="true"/>
          <w:lang w:bidi="fa-IR"/>
        </w:rPr>
        <w:t>.</w:t>
      </w:r>
    </w:p>
    <w:p>
      <w:pPr>
        <w:pStyle w:val="Heading4"/>
        <w:numPr>
          <w:ilvl w:val="3"/>
          <w:numId w:val="1"/>
        </w:numPr>
        <w:rPr/>
      </w:pPr>
      <w:bookmarkStart w:id="1785" w:name="__RefHeading___Toc227429_3264237689"/>
      <w:bookmarkStart w:id="1786" w:name="_Toc655"/>
      <w:bookmarkEnd w:id="1785"/>
      <w:r>
        <w:rPr>
          <w:rtl w:val="true"/>
        </w:rPr>
        <w:t>پرسش</w:t>
      </w:r>
      <w:r>
        <w:rPr>
          <w:rtl w:val="true"/>
        </w:rPr>
        <w:t>:</w:t>
      </w:r>
      <w:bookmarkEnd w:id="1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تصور نقیصه و زیاده را از نظر عقل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مرکبات اعتباریه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عرف در باب زیاده در مأمور به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زیاده در مأمور به توضیح دهید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اعتبار اجزاء مرکب به چند صورت است؟ شرح دهید</w:t>
      </w:r>
      <w:r>
        <w:rPr>
          <w:rFonts w:eastAsia="IRNazanin" w:cs="IRNazanin"/>
          <w:color w:val="111111"/>
          <w:sz w:val="28"/>
          <w:szCs w:val="28"/>
          <w:rtl w:val="true"/>
          <w:lang w:bidi="fa-IR"/>
        </w:rPr>
        <w:t>.</w:t>
      </w:r>
      <w:bookmarkStart w:id="1787" w:name="pg13711_332339"/>
    </w:p>
    <w:p>
      <w:pPr>
        <w:pStyle w:val="Heading3"/>
        <w:numPr>
          <w:ilvl w:val="2"/>
          <w:numId w:val="1"/>
        </w:numPr>
        <w:rPr/>
      </w:pPr>
      <w:bookmarkStart w:id="1788" w:name="__RefHeading___Toc227431_3264237689"/>
      <w:bookmarkStart w:id="1789" w:name="_Toc656"/>
      <w:bookmarkEnd w:id="1787"/>
      <w:bookmarkEnd w:id="1788"/>
      <w:r>
        <w:rPr>
          <w:rtl w:val="true"/>
        </w:rPr>
        <w:t>درس دویست و نود و پنجم</w:t>
      </w:r>
      <w:bookmarkEnd w:id="1789"/>
    </w:p>
    <w:p>
      <w:pPr>
        <w:pStyle w:val="Heading4"/>
        <w:numPr>
          <w:ilvl w:val="3"/>
          <w:numId w:val="1"/>
        </w:numPr>
        <w:rPr/>
      </w:pPr>
      <w:bookmarkStart w:id="1790" w:name="__RefHeading___Toc227433_3264237689"/>
      <w:bookmarkStart w:id="1791" w:name="_Toc657"/>
      <w:bookmarkEnd w:id="1790"/>
      <w:r>
        <w:rPr>
          <w:rtl w:val="true"/>
        </w:rPr>
        <w:t>اشاره</w:t>
      </w:r>
      <w:bookmarkEnd w:id="17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92" w:name="__RefHeading___Toc227435_3264237689"/>
      <w:bookmarkStart w:id="1793" w:name="_Toc658"/>
      <w:bookmarkEnd w:id="1792"/>
      <w:r>
        <w:rPr>
          <w:rtl w:val="true"/>
        </w:rPr>
        <w:t>انواع تصوّر جزئیت در مقام اعتبار از نظر محقق اراکی</w:t>
      </w:r>
      <w:r>
        <w:rPr>
          <w:rtl w:val="true"/>
        </w:rPr>
        <w:t>(</w:t>
      </w:r>
      <w:r>
        <w:rPr>
          <w:rtl w:val="true"/>
        </w:rPr>
        <w:t>ره</w:t>
      </w:r>
      <w:r>
        <w:rPr>
          <w:rtl w:val="true"/>
        </w:rPr>
        <w:t>)</w:t>
      </w:r>
      <w:bookmarkEnd w:id="1793"/>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تصویر زیادۀ حقیقیه بود، که آیا حقیقتا و عقلا ما می‌توانیم زیادۀ در مأمور به بما أنه مأمور به را تصوّر بکنیم؟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سه مطلب را به‌عنوان مقدمه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سومشان این مطلب را بحث کردند که در مقام اعتبار جزئیت، جزئیت سه‌طور تصوّر می‌شود و سه نوع قابل اعتبار و قابل اختراع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بشرط لا، نوع دوم؛ لا بشرط به نحوی که زائد، خارج از مأمور به باشد، و نوع سوم؛ لا بشرط به نحوی که زائد، جزء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گرفتند که در این نوع سوم، هیچ قصوری در مسألۀ تصوّر زیاده، تحقّق ندارد و مانعی در کار نیست که به نحو سوم باشد، لا بشرطی که زائد هم جزء قرار بگیرد، و جزء مرکب شناخته بشود، که این لا بشرط در حقیقت به صرف الوجود برمی‌گردد منتها به این کیفیت که وجودات طولیۀ هم مثل وجودات عرضیه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دفعتا واحده، ده وجود تحقّق پیدا بکند، در مقاماتی که صرف الوجود مطرح است، تمام ده مصداق و ده وجود نقش</w:t>
      </w:r>
      <w:bookmarkStart w:id="1794" w:name="pg13711_332340"/>
    </w:p>
    <w:p>
      <w:pPr>
        <w:pStyle w:val="BookText"/>
        <w:rPr/>
      </w:pPr>
      <w:bookmarkEnd w:id="1794"/>
      <w:r>
        <w:rPr>
          <w:rFonts w:ascii="IRNazanin" w:hAnsi="IRNazanin" w:eastAsia="IRNazanin"/>
          <w:color w:val="111111"/>
          <w:sz w:val="28"/>
          <w:sz w:val="28"/>
          <w:szCs w:val="28"/>
          <w:rtl w:val="true"/>
          <w:lang w:bidi="fa-IR"/>
        </w:rPr>
        <w:t>دارد، در وجودات طولیه که ایشان از آن تعبیر به وجودات متعاقبه می‌کنند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این نوع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سوم، از انواعی بود که در مقام اعتبار جزئیت، تصوّر می‌شد، حالا اگر اعتبار جزئیت به همین نحو باشد، دیگر در مقام تعلّق طلب و در مقام توجّۀ امر، آن دیگر به هر کیفیتی می‌خواهد باشد، می‌خواهد در مقام تعلّق طلب، مسألۀ تعلّق طلب هم به همین نحو سوم، ملاحظه شده باشد، می‌خواهد به نحو دوم ملاحظه شده باشد، می‌خواهد به نحو اول ملاحظه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اعتبار جزئیت، شما این نوع سوم را داشته باشید اما در مقام تعلّق طلب و مأمور به قرار گرفتن، دیگر ما مقیّد به این نوع سوم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نوع اول باشد، ممکن است به نوع دوم باشد، ممکن است به نوع سوم باشد</w:t>
      </w:r>
      <w:r>
        <w:rPr>
          <w:rFonts w:eastAsia="IRNazanin" w:cs="IRNazanin"/>
          <w:color w:val="111111"/>
          <w:sz w:val="28"/>
          <w:szCs w:val="28"/>
          <w:rtl w:val="true"/>
          <w:lang w:bidi="fa-IR"/>
        </w:rPr>
        <w:t>.</w:t>
      </w:r>
    </w:p>
    <w:p>
      <w:pPr>
        <w:pStyle w:val="Heading4"/>
        <w:numPr>
          <w:ilvl w:val="3"/>
          <w:numId w:val="1"/>
        </w:numPr>
        <w:rPr/>
      </w:pPr>
      <w:bookmarkStart w:id="1795" w:name="__RefHeading___Toc227437_3264237689"/>
      <w:bookmarkStart w:id="1796" w:name="_Toc659"/>
      <w:bookmarkEnd w:id="1795"/>
      <w:r>
        <w:rPr>
          <w:rtl w:val="true"/>
        </w:rPr>
        <w:t>خصوصیت نوع سوم نسبت به دو نوع دیگر</w:t>
      </w:r>
      <w:bookmarkEnd w:id="1796"/>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یک فرقهایی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اعتبار، همین لا بشرطی که ما از آن تعبیر به نوع سوم می‌کنیم، باشد، لکن در مقام تعلّق طلب و در مقام توجّۀ امر، به نحو اول باشد، اگر بشرط لای از زیاده باشد، اگر مقیّد به عدم زیاده باشد، نتیجه اینطور می‌شود که اینجا عنوان زیاده تحقّق پیدا می‌کند، ماهیت زیاده محقّق می‌شود، منتها یک زیادی مضرّه، یک زیادی مخلّه، برای اینکه در مقام تعلّق امر و طلب، این را مقیّد به نبود زیاده کرده بودند، به شرط لای از زیاده، امر را به او متوجه کرده‌اند، یعنی رکوع مأمور به، آن رکوعی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 وجود آخر لطبیعة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اگر یک رکوعی، با او رکوع دیگر هم تحقّق پیدا کرد، وجود ثانی طبیعت رکوع هم همراه وجود اول، تحقّق پیدا کرد،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زیادۀ در صلاة تحقّق پیدا کرده، زیادی در نماز محقّق شده برای اینکه در مقام اعتبار جزئیت، به نحو سوم اخذ شده بود، اما زیادی در مأمور به تحقّق پیدا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این معنا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رکوع دوم، مأمور به نیست، فرض این است که آن رکوعی مأمور به است که مقیّد است به اینکه رکوع دیگری همراه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کردیم که رکوع، در مقام تعلّق امر، مقیّد به عدم زیاده است، پس معنایش این است که رکوع ثانی نمی‌تواند مأمور به باشد، وقتی که رکوع ثانی مأمور به نشد، نمی‌تواند با رکوع اول سنخیت داشته باشد و ما در معنی زیاده، اعتبار سنخیت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زائد، از سنخ مزید علیه و مزید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اینکه زیادی در صلاة است لکنه لیس زیادی در مأمور به، و تازه این زیادی روی فرض اول، برگشت به نقیصه می‌کند و در حقیقت زیادی مضرّه و زیادی مخلّه است برای اینکه باطنش برگشت به نقیصۀ مأمور 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در مقام تعلّق طلب و در مقام تعلّق امر، به نوع ثانی اخذ شده باشد، یعنی لا بشرطی که وجود ثانی‌اش خارج از دایرۀ مأمور به باشد، آن زیاده از عنوان مأمور به خارج باشد،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زیاده در صلاة محقّق است، برگشت به نقیصه هم نمی‌کند، مثل صورت اول نیست که برگشت به نقیصه بکند، لکن اشکالش این است که باز عنوان زیادی در مأمور به تحقّق پیدا نمی‌کند برای اینکه نحوۀ اخذ رکوع در مأمور به، به این کیفیت بوده که وجود ثانی رکوع، خارج از دایرۀ مأمور به باشد و اگر وجود ثانی رکوع، خارج از دایرۀ مأمور به 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الزیادة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رکوع اول، جزء للمأمور به، اما رکوع دوم، جزئیت للمأمور به ندارد، و چون جزئیت للمأمور به ندارد، سنخیت منتفی می‌شود و چون سنخیت منتفی است، عنوان زیاده هم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این می‌شود که نحوۀ اعتبار جزئیت، با نحوۀ تعلّق امر به این جزء، هر دو یک نحو باشد و آن هم لا بشرط به معنای دوم که معنای لا بشرط به معنای دوم این است که آن زیاده هم مثل وجود اول، داخل در مأمور به باشد، همان‌طوری‌که داخل در صلاة است، همان‌طوری‌که داخل در طبیعت و ماهیت است، همان‌طوری‌که داخل در مرکب است، در مأمور به هم به همان کیفیت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اینجا هم زیادی در صلاة تحقّق پیدا می‌کند و هم زیادی در مأمور به تحقّق پیدا می‌کند، برای اینکه این وجود ثانی رکوع، هم با وجود اول در اصل اعتبار جزئیت و اختراع جزئیت سنخیت دارد و هم با رکوع اول در مقام تعلّق امر و متعلّق طلب بودن سنخیت دارد لذا هردو عنوان اینجا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الزیادة فی الصلاة و الزیادة فی المأمور به</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از کلام ایشان تحصّل پیدا کرد، با تمام مقدمات و تحقیقاتی که در این رابطه بیان کردند این شد که اگر جزء مأخوذ در مرکب، در مقام اعتبار و اختراع جزئیت، به نحو لا بشرط به معنای اخیر باشد و در مقام تعلّق طلب و تعلّق امر هم به همین کیفیتی که در مقام اختراع و اعتبارش اخذ شده باشد، اینجا ما می‌توانیم هم زیادی در مأمور به درست بکنیم و هم زیادی در مرکب بما هو مرکب، با قطع نظر از اینکه امر به او متعلّق</w:t>
      </w:r>
      <w:bookmarkStart w:id="1797" w:name="pg13711_332342"/>
    </w:p>
    <w:p>
      <w:pPr>
        <w:pStyle w:val="BookText"/>
        <w:rPr/>
      </w:pPr>
      <w:bookmarkEnd w:id="1797"/>
      <w:r>
        <w:rPr>
          <w:rFonts w:ascii="IRNazanin" w:hAnsi="IRNazanin" w:eastAsia="IRNazanin"/>
          <w:color w:val="111111"/>
          <w:sz w:val="28"/>
          <w:sz w:val="28"/>
          <w:szCs w:val="28"/>
          <w:rtl w:val="true"/>
          <w:lang w:bidi="fa-IR"/>
        </w:rPr>
        <w:t>شده و عنوان مأمور به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به این کیفیت می‌شود زیادی حقیقیه تصویر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انصافا بیانی بود مشتمل بر تحقیقات و مطالب قابل استفاده و لکن مناقشاتی می‌شود بر این کلام وارد بشود، ما به یکی دو مناقشه اکتفا می‌کنیم</w:t>
      </w:r>
      <w:r>
        <w:rPr>
          <w:rFonts w:eastAsia="IRNazanin" w:cs="IRNazanin"/>
          <w:color w:val="111111"/>
          <w:sz w:val="28"/>
          <w:szCs w:val="28"/>
          <w:rtl w:val="true"/>
          <w:lang w:bidi="fa-IR"/>
        </w:rPr>
        <w:t>.</w:t>
      </w:r>
    </w:p>
    <w:p>
      <w:pPr>
        <w:pStyle w:val="Heading4"/>
        <w:numPr>
          <w:ilvl w:val="3"/>
          <w:numId w:val="1"/>
        </w:numPr>
        <w:rPr/>
      </w:pPr>
      <w:bookmarkStart w:id="1798" w:name="__RefHeading___Toc227439_3264237689"/>
      <w:bookmarkStart w:id="1799" w:name="_Toc660"/>
      <w:bookmarkEnd w:id="1798"/>
      <w:r>
        <w:rPr>
          <w:rtl w:val="true"/>
        </w:rPr>
        <w:t>عدم امکان تصور نوع دوم از انحاء تصور جزئیت</w:t>
      </w:r>
      <w:bookmarkEnd w:id="1799"/>
    </w:p>
    <w:p>
      <w:pPr>
        <w:pStyle w:val="BookText"/>
        <w:rPr/>
      </w:pPr>
      <w:r>
        <w:rPr>
          <w:rFonts w:ascii="IRNazanin" w:hAnsi="IRNazanin" w:eastAsia="IRNazanin"/>
          <w:color w:val="111111"/>
          <w:sz w:val="28"/>
          <w:sz w:val="28"/>
          <w:szCs w:val="28"/>
          <w:rtl w:val="true"/>
          <w:lang w:bidi="fa-IR"/>
        </w:rPr>
        <w:t>یک مناقشه در اصل آن اقسام ثلاثه‌ای است که ایشان در مقام اختراع جزئیت و اعتبار جزئیت،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به این صورت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را ما تصوّر می‌کنیم که رکوع را بشرط لای از زیاده، به‌عنوان جزء مرکب اخذ بکنند، این یک امر معقول قابل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را هم ما خوب می‌توانیم تصوّر بکنیم که مولا اعتبار جزئیت صرف الوجود رکوع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یتحقّق به وجود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وجود واحد باشد یا وجود متعدد باشد، تعددش، تعدد عرضی یا تعدد طولی و تعاقبی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قابل تصوّر، اما این نوع دوم را ما نتوانستیم تصوّر بکنیم که در مقام اعتبار جزئیت،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رکوع را جزء نماز و مرکب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رکوع یعنی چه؟ یک رکوع را شما معنا بکنید، یعنی رکوع مقیّد به وحدت که رکوع تقیّد به وحدت دارد؟ اگر تقیّد به وحدت داشت، این همان بشرط لای از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لای از زیاده، با مقیّد بودن به وحدت، فقط دوتا عبارت است و الاّ معنایش یک معناست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دوم، مولا رکوع واحد را جزء نماز قرار داده، یعنی رکوع مقیّد به وحدت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وحدت نیست، پس با قسم سوم چه فرق می‌کند؟ اگر تقیّد به وحدت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تقیّد به وحدت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القسم الاول</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بین این دوتا برزخ تصوّر بکنیم که در حقیقت مثل این باشد که هم تقیّد دارد 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تقیّد ندارد، یعنی بشرط لا نیست، از یک طرف تقیّد دارد، آن رکوع دوم خارج از اجزای مأمور به است و سنخیت با رکوع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برزخی را چطوری تصوّر بکنیم؟ به نظر نمی‌آید که این قابل تصوّر باشد، یا رکوع را مقیّدا به قید الوحدة اعتبار کرده جزءا، این بشرط لا است، یا لا بقید الوحدة اعتبار کرده، این لا بشرط به معنای دوم است و معنایش این است که رکوع دوم هم کالرکوع الاول، اما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نیست،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دوم هم خارج از</w:t>
      </w:r>
      <w:bookmarkStart w:id="1800" w:name="pg13711_332343"/>
    </w:p>
    <w:p>
      <w:pPr>
        <w:pStyle w:val="BookText"/>
        <w:rPr/>
      </w:pPr>
      <w:bookmarkEnd w:id="1800"/>
      <w:r>
        <w:rPr>
          <w:rFonts w:ascii="IRNazanin" w:hAnsi="IRNazanin" w:eastAsia="IRNazanin"/>
          <w:color w:val="111111"/>
          <w:sz w:val="28"/>
          <w:sz w:val="28"/>
          <w:szCs w:val="28"/>
          <w:rtl w:val="true"/>
          <w:lang w:bidi="fa-IR"/>
        </w:rPr>
        <w:t>دایرۀ اجزا و دایرۀ مرکب و صلاة است، این را چطوری انسان می‌تواند تصوّر بکند؟ لذا یک مناقشه‌ای در اصل تصویر این معنا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تصوّرش را بکنید، چه چیز را می‌آورد جزء نماز قرار می‌دهد و در ردیف سایر اجزا اعتبار جزئیت برایش می‌کند؟ طبیعت خالی، یا با قید وحدت، سومی ندارد اینجا، یا طبیعت را می‌آورد، یا طبیعت را به مقیدا به قید الوحدة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را آورد، می‌شود قسم سوم، با قید وحدت آورد، می‌شود قسم اول، اما لا الطبیعة و لا قید الوحدة، این کدام است؟ ما چطوری این را تصوّر بکنیم؟ در قسم سوم، لا بشرط است بشرط شیء که نیست، لا بشرط است یعنی نفس طبیعت را ملاحظه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سراغ وحدت و کثرت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الطبیعة در مقام اعتبار جزئیت، جزء شده، این لا بشرطی است که شما از آن تعبیر به قسم سوم می‌کنید، اگر هم مقیّد به قید وحدت است، قسم اول است، دیگر سومی ما نمی‌توانیم تصوّر بکنیم که نه نفس الطبیعة باشد و نه طبیعت مقیّدۀ به قید وحدت</w:t>
      </w:r>
      <w:r>
        <w:rPr>
          <w:rFonts w:eastAsia="IRNazanin" w:cs="IRNazanin"/>
          <w:color w:val="111111"/>
          <w:sz w:val="28"/>
          <w:szCs w:val="28"/>
          <w:rtl w:val="true"/>
          <w:lang w:bidi="fa-IR"/>
        </w:rPr>
        <w:t>.</w:t>
      </w:r>
    </w:p>
    <w:p>
      <w:pPr>
        <w:pStyle w:val="Heading4"/>
        <w:numPr>
          <w:ilvl w:val="3"/>
          <w:numId w:val="1"/>
        </w:numPr>
        <w:rPr/>
      </w:pPr>
      <w:bookmarkStart w:id="1801" w:name="__RefHeading___Toc227441_3264237689"/>
      <w:bookmarkStart w:id="1802" w:name="_Toc661"/>
      <w:bookmarkEnd w:id="1801"/>
      <w:r>
        <w:rPr>
          <w:rtl w:val="true"/>
        </w:rPr>
        <w:t>خروج مقام اعتبار از مقام تصوّر زیادی در مأمور به</w:t>
      </w:r>
      <w:bookmarkEnd w:id="1802"/>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اساسی به ایشان این است که ما اصلا مقام اعتبار و اختراع را باید از محل بحث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تصوّر زیادی در مأمور به هستیم، لذا مقام تشکیل مرکب، مقام اختراع و اعتبار مرکب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این مطلب می‌شود با اضافۀ به امر و با عنوان مأمور به تحقّق پیدا بکند یا نه؟ شما گفتید که روی قسم سوم امکان دارد، طبیعت رکوع را این‌طوری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فعلا روی آن بحث داریم از مولا می‌پرسیم که شما چه چیز را جزء مأمور به قرار دادید؟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رکوع، که هم به رکوع واحد صادق است و هم به رکوع متعدد،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شما اگر در نماز دوتا رکوع کردید، این زیادی در مأمور به شد یا همان مأمور به است؟ اگر در نماز دوتا رکوع به این کیفیت تحقّق پیدا کرد،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زاد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زیادی در مأمور به تحقّق پیدا کرده؟ مأمور به، جزءش طبیعة الرکوع بود، البته اگر این می‌خواست طبیعة الرکوع را به یک رکوع هم متحقّق بکند، مانعی نداشت اما حالا دلش خواسته که طبیعة الرکوع را در ضمن دوتا رکوع محقّق بکند، حالا اگر در ضمن دوتا رکوع محقّق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زیادی تحقّق پیدا کرده؟ مگر مأمور به طبیعة الرکوع نبود؟ این دوتا هم مصداق طبیعة الرکوع است، چه زیادی در</w:t>
      </w:r>
    </w:p>
    <w:p>
      <w:pPr>
        <w:pStyle w:val="BookText"/>
        <w:rPr/>
      </w:pPr>
      <w:r>
        <w:rPr>
          <w:rFonts w:ascii="IRNazanin" w:hAnsi="IRNazanin" w:eastAsia="IRNazanin"/>
          <w:color w:val="111111"/>
          <w:sz w:val="28"/>
          <w:sz w:val="28"/>
          <w:szCs w:val="28"/>
          <w:rtl w:val="true"/>
          <w:lang w:bidi="fa-IR"/>
        </w:rPr>
        <w:t>مأمور به تحقّق پیدا کرده؟ این عین مأمور به است، این تمام مأمور به است، منتها اگر می‌خواست در مقام امتثال، یک رکوع هم اتیان بکند کافی بود اما حالا که طبیعت را در مقام امتثال به دوتا وجود، متحقق کرده، این معنایش این نیست که زیادی در مأمور به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رکوع واحد، جزء مأمور به بوده؟ مگر اولین فرد جزء مأمور به بوده؟ آن‌چه جزء مأمور به بوده، طبیعت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 فرد طبیعت است و وجود دوم هم فرد الطبیعة، چه زیاده‌ای تحقّق پیدا کرد؟ زیاده یعنی چه؟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وجودات عرضیه مولا اظهار عطش می‌کند، دستور آوردن آب را صادر می‌کند، شما به جای اینکه بروید برای مولا یک لیوان آب بیاورید، در عرض هم دوتا لیوان آب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دوتا وجود ندارد مثل تسبیحات اربعه، شما اگر یک مرتبه هم روی فتوای آنهایی که یک مرتبه را کافی می‌دانند بخوانید، جزء المأمور به محقّق شده، لکن اگر سه مرتبه هم شما تسبیحات اربعه بخوانید، هرسه جزء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 لزوم نداشته که سه مرتبه بخوانید، وجوداتش هم وجودات عرضیه نیست، وجودات متعاقبه است، طولیه و یکی بعد از دیگری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طبیعة الرکوع جزء برای مأمور به شد و فرقی بین وجود واحد و وجود متعدد نکرد، اگر صدتا رکوع هم شما روی این فرض، در نماز انجام بدهید، هر صدتا جزء نماز است، زیاده یعنی چه؟ چه زیاده‌ای در نماز و در مأمور به تحقّق پیدا کرده؟ بعد از آنکه رکوع دوم را انجام داد، معلوم می‌شود که این طبیعت را می‌خواسته در ضمن دوتا فرد انجام بدهد، اگر رکوع سوم را هم انجام داد، معلوم می‌شود که طبیعت را در ضمن سه رکوع می‌خواسته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متوقف بر این است که این بعدی ملحق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تسبیحات اربعه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تسبیحات خواند امرش ساقط شد تمام شد دیگر؟ نه، آن متوقف بر این است که سه‌بار می‌خواند یا نه، اگر سه‌بار خواند هرسه جزء نماز است، اگر نخواند، همان اولی جزء برای مأمور به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این طرف و آن طرف بروید این دوتا عنوان باهم قابل جمع نیست که از یک طرف عنوان مأمور به محفوظ باشد و از یک طرف عنوان زیاده، زیادۀ در مأمور به بما هو مأمور به، به نظر می‌رسد که از نظر عقل و دقت عقلی قابل تصوّر نیست، لکن از نظر عرف، در همین قسم سوم اینجایی که لا بشرط به این کیفیت اخذ شده باشد، عرف عنوان زیاده را صادق می‌بیند، اما اگر از قبیل قسم اول باشد که مقیّد به قید وحدت است حتی عرف هم در آنجا مسألۀ زیاده را صادق نمی‌بیند</w:t>
      </w:r>
      <w:r>
        <w:rPr>
          <w:rFonts w:eastAsia="IRNazanin" w:cs="IRNazanin"/>
          <w:color w:val="111111"/>
          <w:sz w:val="28"/>
          <w:szCs w:val="28"/>
          <w:rtl w:val="true"/>
          <w:lang w:bidi="fa-IR"/>
        </w:rPr>
        <w:t>.</w:t>
      </w:r>
      <w:bookmarkStart w:id="1803" w:name="pg13711_332345"/>
    </w:p>
    <w:p>
      <w:pPr>
        <w:pStyle w:val="BookText"/>
        <w:rPr/>
      </w:pPr>
      <w:bookmarkEnd w:id="1803"/>
      <w:r>
        <w:rPr>
          <w:rFonts w:ascii="IRNazanin" w:hAnsi="IRNazanin" w:eastAsia="IRNazanin"/>
          <w:color w:val="111111"/>
          <w:sz w:val="28"/>
          <w:sz w:val="28"/>
          <w:szCs w:val="28"/>
          <w:rtl w:val="true"/>
          <w:lang w:bidi="fa-IR"/>
        </w:rPr>
        <w:t>در نتیجه، این بحثی که دربارۀ تصوّر معنای زیاده از نظر عقل بود، به حسب ظاهر نتیجه‌اش همان عدم تصوّر است و نمی‌شود زیاده را با دقت عقلیه، موضوعا برایش امکان و تحقّقی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حکم زیاده را موکول به جلسه بعد می‌کنیم</w:t>
      </w:r>
      <w:r>
        <w:rPr>
          <w:rFonts w:eastAsia="IRNazanin" w:cs="IRNazanin"/>
          <w:color w:val="111111"/>
          <w:sz w:val="28"/>
          <w:szCs w:val="28"/>
          <w:rtl w:val="true"/>
          <w:lang w:bidi="fa-IR"/>
        </w:rPr>
        <w:t>.</w:t>
      </w:r>
    </w:p>
    <w:p>
      <w:pPr>
        <w:pStyle w:val="Heading4"/>
        <w:numPr>
          <w:ilvl w:val="3"/>
          <w:numId w:val="1"/>
        </w:numPr>
        <w:rPr/>
      </w:pPr>
      <w:bookmarkStart w:id="1804" w:name="__RefHeading___Toc227443_3264237689"/>
      <w:bookmarkStart w:id="1805" w:name="_Toc662"/>
      <w:bookmarkEnd w:id="1804"/>
      <w:r>
        <w:rPr>
          <w:rtl w:val="true"/>
        </w:rPr>
        <w:t>پرسش</w:t>
      </w:r>
      <w:r>
        <w:rPr>
          <w:rtl w:val="true"/>
        </w:rPr>
        <w:t>:</w:t>
      </w:r>
      <w:bookmarkEnd w:id="1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انحاء تصوّر جزئیت را در مقام اعتبار از نظر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هر قسم از انحاء تصور جزئیت را با دو قسم دیگر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امکان تصور نوع دوم از انحاء تصور جزئیت از نظر استاد چیست؟</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استاد بر 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مقام اعتبار از مقام تصوّر زیادی در مأمور به را بیان کنید</w:t>
      </w:r>
      <w:r>
        <w:rPr>
          <w:rFonts w:eastAsia="IRNazanin" w:cs="IRNazanin"/>
          <w:color w:val="111111"/>
          <w:sz w:val="28"/>
          <w:szCs w:val="28"/>
          <w:rtl w:val="true"/>
          <w:lang w:bidi="fa-IR"/>
        </w:rPr>
        <w:t>.</w:t>
      </w:r>
      <w:bookmarkStart w:id="1806" w:name="pg13711_332347"/>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7" w:name="__RefHeading___Toc227445_3264237689"/>
      <w:bookmarkStart w:id="1808" w:name="_Toc663"/>
      <w:bookmarkEnd w:id="1806"/>
      <w:bookmarkEnd w:id="1807"/>
      <w:r>
        <w:rPr>
          <w:rtl w:val="true"/>
        </w:rPr>
        <w:t>فهرست مطالب</w:t>
      </w:r>
      <w:bookmarkEnd w:id="1808"/>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اصالة الاشتغال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درس دویست و بیست و پنجم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مقام اول؛ تردید بین متباینین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مجرای اصالة الاشتغال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معلوم بودن جنس تکلیف و مشخص نبودن نوع تکلیف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مراد از علم به تکلیف در قاعدۀ اشتغال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حرمت مخالفت قطعیۀ علم اجمالی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نظر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مخالفت قطعیۀ علم اجمالی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دویست و بیست و ششم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اماره بر تکلیف واقعی فعلی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فروض مختلف در صورت قیام یقین حجت بر تکلیف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علم به قیام حجّت مطابق با واقع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فرق میان اجتماع نقیضین قطعی و اجتماع نقیضین احتمالی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علم به قیام دلیل معتبر شرعی یا عقلی بر تکلیف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علم به قیام حجّت بر تکلیف و عدم ترخیص از ناحیه مولا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جواز مخالفت در صورت وجود حجّت معتبرۀ شرعیۀ علی التکلیف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درس دویست و بیست و هفتم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اشکال در ترخیص در ارتکاب همه یا ترک همه اطراف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راه حلّ برای تجویز مخالفت و ترخیص در معصیت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شرط استحقاق عقوبت در صورت مخالفت با تکلیف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راه حل جمع میان حکم ظاهری و واقعی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نسبت ترخیص در ارتکاب و شمول دلیل حرمت در یک مصداق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دویست و بیست و هشتم </w:t>
      </w:r>
      <w:r>
        <w:rPr>
          <w:rFonts w:eastAsia="IRNazanin" w:cs="IRNazanin"/>
          <w:color w:val="111111"/>
          <w:sz w:val="28"/>
          <w:szCs w:val="28"/>
          <w:lang w:bidi="fa-IR"/>
        </w:rPr>
        <w:t>34</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اصالة الحلیة با اصالة البرائة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روایات مورد استناد در اصالة الحلیة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مراد از کلّ شیء فیه الحلال و الحرام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فرق میان احتمالات در روایات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مقصود از حتّی تعرف در روایات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دویست و بیست و نهم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استدلال به روایت مسعدة بن صدقة بر اصالة الحلیة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اشکال در استدلال به روایت مسعدة بن صدقة بر اصالة الحلیة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تقدیم اصول دیگر در مصادیق روایت بر اصالة الاحتیاط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نقش فهم عرفی در فهم از روایات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درس دویست و سی‌ام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مفاد ادله ترخیص در اطراف علم اجمالی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بیان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مسعدة بن صدقة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جریان استصحاب در اطراف علم اجمالی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راه حل برای دفع تناقض در دلیل استصحاب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مانع از جریان استصحاب در اطراف علم اجمالی برمبنای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دویست و سی و یکم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عدم جریان اصول عملیه مطلقا در اطراف علم اجمالی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مراد از یقین در دلیل استصحاب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مراد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یقین در لا تنقض لا یقین بالشک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عدم دلالت غایت بر حکم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قدر جامع برای تناقض در استصحاب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متعلق یقین لاحق برای نقض یقین سابق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شمول شک به اطراف علم اجمالی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درس دویست و سی و دوم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اصول عملیّه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مقصود از اصول تنزیلیه و فرق آنها با اصول غیرتنزیلیه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مقصود از احراز تعبّد و واقع در اصول تنزیلیه </w:t>
      </w:r>
      <w:r>
        <w:rPr>
          <w:rFonts w:eastAsia="IRNazanin" w:cs="IRNazanin"/>
          <w:color w:val="111111"/>
          <w:sz w:val="28"/>
          <w:szCs w:val="28"/>
          <w:lang w:bidi="fa-IR"/>
        </w:rPr>
        <w:t>75</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تنزیلی بودن استصحاب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نقش مخالفت عملیۀ تکلیف واقعی در اصول غیرتنزیلیه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درس دویست و سی و سوم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فرق امارات و اصول تنزیلیه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فرق امارات و اصول تنزیلیه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استدلال استاد به تعبد به خلاف در ردّ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تفکیک بین متلازمین عادیین و تفکیک بین متلازمین عقلیین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پاسخ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تفکیک متلازمین شرعی، عقلی، عادی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فرق اطراف علم اجمالی و تفکیک بین متلازمین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نقض استاد به فرق اطراف علم اجمالی و تفکیک بین متلازمین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دویست و سی و چهارم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جریان دو استصحاب متلازم در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نظر استاد در جریان استصحاب در اطراف علم اجمالی و تفکیک بین متلازمین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عدم سازش احراز تعبدی با احراز وجدانی به خلاف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تفکیک میان مخالفت قطعیه و موافقت قطعیه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علیّت تامه در صورت علم اجمالی نسبت به حرمت مخالفت قطعیه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ترخیص در بعض اطراف علم اجمالی از نظر عرف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دویست و سی و پنجم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ترخیص در اطراف علم اجمالی از نظر مقام اثبات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استدلال به صحیحه عبد الله بن سنان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اشکال در ترخیص همۀ اطراف با استناد به صحیحۀ عبد الله بن سنان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دلالت روایت مسعدة بن صدقة بر ترخیص بعض اطراف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اشکال بر استدلال به روایت مسعدة بن صدقة و پاسخ استاد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جریان حکم و تحقق ملاک حکم در همۀ افراد؛ مستفاد از اطلاق و عموم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اثر تعلق قید به ماده یا هیئت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دویست و سی و ششم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 ترخیص ادلۀ حلیت در بعض اطراف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استفادۀ تخییر از انضمام عقل با دلیل لفظی </w:t>
      </w:r>
      <w:r>
        <w:rPr>
          <w:rFonts w:eastAsia="IRNazanin" w:cs="IRNazanin"/>
          <w:color w:val="111111"/>
          <w:sz w:val="28"/>
          <w:szCs w:val="28"/>
          <w:lang w:bidi="fa-IR"/>
        </w:rPr>
        <w:t>108</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شمول ادلۀ حلیت به شبهات بدویه و اطراف علم اجمالی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کلام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میان مشتبه الحلیة و ادلۀ انقاذ غریق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استفادۀ ترخیص از ادلۀ حلیت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فرق میان حجّیت دو اماره از باب طریقیت و از راه سببیت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تقیید بر اطلاق در باب متزاحمین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دویست و سی و هفتم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تخییر؛ مقتضای دلیل و کاشف یا مقتضای مدلول و منکشف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احتمالات در خروج مصادیق از تحت عام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ارتباط تخییر با حکم و شباهت آن به باب متزاحمین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تخییر در اصول عملیه نسبت به علم اجمالی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خصوصیات مورد برای حفظ حکم ظاهری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دویست و سی و هشتم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اشکالات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تخییر در اصول عملیه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فرق تخصیص افرادی و تخصیص احوالی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دلیل مقید در اطلاق و خروج افراد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عدم هیچکدام از اقسام تخییر در اطراف علم اجمالی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جریان اصول عملیه به نحو تخییر در اطراف علم اجمالی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دویست و سی و نهم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تنبیهات اشتغال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فرق میان واجب معلق و واجب منجّز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اشتراک واجب منجّز و معلق در اصل وجوب و فعلیّت وجوب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واجب مشروط بنابر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علم اجمالی به تکلیف فعلی با وجود شرط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حکم عقل به لزوم اتیان مقدمه واجب مشروط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درس دویست و چهلم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اضطرار به ارتکاب در اطراف علم اجمالی در شبهات تحریمیه و وجوبیه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مبانی مختلف در شرط بودن تکلیف با وجود اضطرار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مراد مشهور از عدم الاضطرار، شرط و قید الفعلیة </w:t>
      </w:r>
      <w:r>
        <w:rPr>
          <w:rFonts w:eastAsia="IRNazanin" w:cs="IRNazanin"/>
          <w:color w:val="111111"/>
          <w:sz w:val="28"/>
          <w:szCs w:val="28"/>
          <w:lang w:bidi="fa-IR"/>
        </w:rPr>
        <w:t>145</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مکلف در صورت شک در تکلیف با وجود اضطرار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فرق میان ارتکاب اطراف علم اجمالی و شک در قدرت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درس دویست و چهل و یکم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فرق تحقق اضطرار با شک در قدرت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حکم اضطرار بواحد معین بعد تعلق التکلیف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 اضطرار بواحد غیر معین، بعد تعلق التکلیف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ارتکاب حرام واقعی در صورت اضطرار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فرق میان اضطرار بواحد معین با اضطرار بواحد غیرمعین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دویست و چهل و دوم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تکثر مخاطب و عدم انحلال خطاب واحد به متعدد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مبتلا به بودن مکلّف از شرائط تنجّز علم اجمالی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فعلیّت تکلیف، شرط تأثیر علم اجمالی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قول مشهور در انحلال خطاب واحد به خطابات متعدده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آثار انحلال خطاب واحد به خطابات متعدده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اثر امر مولی به مکلف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دویست و چهل و سوم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وظیفۀ مکلف شاک در قدرت بر تکلیف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عدم تلازم میان خطاب متعدد و مخاطب متعدد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ملاحظۀ نوع مخاطبین؛ مصحح خطاب واحد با مخاطب متعدد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اشکال عموم حکم با وجود افراد عاصی و کافر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عدم ممانعت از صحت دستور مولا با علم او به مخالفت اکثر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درس دویست و چهل و چهارم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استهجان تکلیف مولا در مکلّف با توجه به قدرت عادیه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اثر ابتلائات و عدم ابتلائات شخصیّه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شک در خروج یک طرف از علم اجمالی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شک در مفهوم عدم ابتلاء و حکم به وجوب احتیاط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تشبیه مورد مبغوض مولا با مسألۀ شک در قدرت و حکم به احتیاط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ردّ تشبیه مورد مبغوض مولا با مسألۀ شک در قدرت توسط استاد </w:t>
      </w:r>
      <w:r>
        <w:rPr>
          <w:rFonts w:eastAsia="IRNazanin" w:cs="IRNazanin"/>
          <w:color w:val="111111"/>
          <w:sz w:val="28"/>
          <w:szCs w:val="28"/>
          <w:lang w:bidi="fa-IR"/>
        </w:rPr>
        <w:t>179</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چهل و پنجم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استدلال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ادلۀ محرمات در موارد شک در ابتلاء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حکم عقل بعنوان دلیل مقید لبّی و مجمل در برابر اطلاق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به عموم در موارد قدر مشکوک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تقسیم احکام و مقیّدات عقلیه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اشکال در عقلی ضروری بودن استهجان تکلیف در صورت عدم ابتلاء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پاسخ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ضروری بودن استهجان تکلیف در صورت عدم ابتلاء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دویست و چهل و ششم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تمسک به اطلاق در مورد شک در شبهه مفهومیه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فرق مخصص عقلی ضروری و مخصص عقلی نظری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نظر استاد در فرق میان مخصص عقلی ضروری و مخصص عقلی نظری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جدایی مخصّص لفظی از مخصص عقلی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شباهت مخصص عقلی با مخصّص لفظی متّصل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عدم شک در زائد در مخصص ذات مراتب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درس دویست و چهل و هفتم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ابتلاء به معنای وجود محرک در نفس مکلف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صحت تمسک به اطلاق در مورد شک در وجود تقیید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لزوم تصریح مولی به محل ابتلا نبودن در موارد مقتضی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تمسک به مطلقات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تفاوت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تمسک به مطلقات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پاسخ به شباهت مورد وجود مخصص عقلی و نظری با مخصّصات متّصله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درس دویست و چهل و هشتم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شبهۀ غیر محصوره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عدم جواز ترخیص در مخالفت با فرض اجمال مکلّف به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حکم عقل به حجیت اطلاق و شمول آن به معلوم بالاجمال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وجوب احتیاط در شبهۀ غیرمحصوره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استدلال به اجماع بر عدم وجوب احتیاط در شبهۀ غیرمحصوره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روایات مستفاد در شبهۀ غیرمحصوره بر عدم وجوب احتیاط </w:t>
      </w:r>
      <w:r>
        <w:rPr>
          <w:rFonts w:eastAsia="IRNazanin" w:cs="IRNazanin"/>
          <w:color w:val="111111"/>
          <w:sz w:val="28"/>
          <w:szCs w:val="28"/>
          <w:lang w:bidi="fa-IR"/>
        </w:rPr>
        <w:t>211</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وجود حلال و حرام در ماهیت با حکم به حلیت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شبهۀ غیرمحصوره تنها مورد صحیحۀ عبد الله بن سنان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دویست و چهل و نهم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شمول صحیحۀ عبد الله بن سنان به شبهات بدویه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حکم عقلا به ارتکاب در شبهات محصوره و عدم آن در شبهات غیرمحصوره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استدلال شیخ به روایت ابی الجارود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مناقشۀ استاد در استدلال به روایت ابی الجارود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تقریب روایت ابی الجارود بر عدم وجوب اجتناب در شبهۀ غیرمحصوره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حلیت مشکوک در شبهۀ غیرمحصوره، در روایت ابی الجارود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مراد از سوق در روایت ابی الجارود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دویست و پنجاهم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وجوب احتیاط در شبهات غیرمحصوره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معنای شبهه غیرمحصوره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عدم جمع بین موجبۀ جزئیه و سالبۀ کلیه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خلط بین متعلق اطمینان با متعلق علم در کلام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عدم حجّیّت اماره با وجود علم به خلاف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درس دویست و پنجاه و یکم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ضابطۀ شبهۀ غیرمحصوره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ضابطۀ شبهۀ غیرمحصوره از نظر دلیل اجماع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لزوم مراجعه به عرف در فهم معنای شبهۀ غیرمحصوره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لزوم اکتفا بر قدر متیقن در دلیل اجماع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ضابطۀ شبهه غیرمحصوره طبق روایات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فرق بین روایات و اجماع از نظر ضابطیت شبهه غیرمحصوره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ضابطۀ شبهه غیرمحصوره از نظر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فرق بین روایات و 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درس دویست و پنجاه و دوم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ضابطۀ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شبهه غیرمحصوره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عدم حرمت مخالف قطعیه در شبهه غیرمحصوره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دخول شبهات محصوره در تعریف شبهه غیرمحصوره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عدم مانعیت جهل و عجز از فعلیت تکلیف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وجود تمکن مکلف برای ترک منهی عنه در شبهات غیرمحصوره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لازمۀ دقّت در متعلقات احکام شرعیه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دویست و پنجاه و سوم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شک در محصوره بودن یا غیرمحصوره بودن شبهه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بررسی ادلۀ عدم وجوب احتیاط در شبهات غیرمحصوره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وجود اجماع بر وجوب اجتناب در شبهات محصوره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لزوم اخذ به قدر متیقن از دلیل اجماع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بررسی مخصص عقلی از نظر حکم متصله یا منفصله بودن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دویست و پنجاه و چهارم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مقتضای دلیل مرحوم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محصوره یا غیرمحصوره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عدم وجوب احتیاط در شبهه مصداقیه طبق دلیل محقق یزدی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بررسی جواز و عدم جواز وضو با مایع مردد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نتیجه روایات در بحث جواز وضو با مایع مردد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نتیجۀ دلیل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جواز وضوی با مایع مردد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نتیجه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جواز وضو با مایع مردد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درس دویست و پنجاه و پنجم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حکم شبهۀ وجوبیه غیرمحصوره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دلیل عدم وجوب شبهه وجوبیه غیرمحصوره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عمومیت امارۀ عقلائیه نسبت به شبهات تحریمیه و وجوبیه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 ملاقی با احد اطراف نجس معلوم بالاجمال و صور مختلف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دلیل نجاست ملاقی با نجس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نجاست ملاقی با نجس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استدلال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جابر برای اثبات نجاست ملاقی نجس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درس دویست و پنجاه و ششم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حکم ملاقی با نجس و 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بررسی معنای ظاهر روایت </w:t>
      </w:r>
      <w:r>
        <w:rPr>
          <w:rFonts w:eastAsia="IRNazanin" w:cs="IRNazanin"/>
          <w:color w:val="111111"/>
          <w:sz w:val="28"/>
          <w:szCs w:val="28"/>
          <w:lang w:bidi="fa-IR"/>
        </w:rPr>
        <w:t>277</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حرمت ملاقی حرام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معنای تعلیل موجود در روایت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عدم کاشفیت بیّنه دوم با وجود بیّنه اول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ملاقی با نجس معلوم بالاجمال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درس دویست و پنجاه و هفتم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حکم ملاقی با نجس معلوم بالاجمال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ملاقی با نجس معلوم بالاجمال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شرط تأثیر علم اجمالی در تنجّز تکلیف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تکرار در کاشفیت علم اجمالی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اشکال به 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لزوم اجتناب از ملاقی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ملاک قرار دادن معلوم و منکشف از نظر تقدّم و تأخّر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دویست و پنجاه و هشتم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اشکال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ملاک تقدّم و تأخّر علم اجمالی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مرحلۀ تنجّز علم اجمالی و اثر آن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ظرف تقدّم علّت بر معلول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لزوم مراعات تقدّم و تأخّر خارجی نه رتبی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مثال برای ملاک قرار دادن تقدّم و تأخّر خارجی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خصوصیت مثال مذکور و عدم ارتباط آن به محل بحث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درس دویست و پنجاه و نهم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حکم صورت سوم ملاقی نجس به علم اجمالی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بررسی جریان اصول عملیه در اطراف علم اجمالی در محل بحث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تقدّم اصل سببی بر اصل مسببی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دلیل حکومت اصل جاری در سبب بر اصل جاری در مسبب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عدم تقدّم اصل سببی غیرشرعی بر اصل مسببی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دویست و شصتم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لازمۀ تبعیت حلیّت و حرمت از طهارت و نجاست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تعارض اصول ششگانه در محل بحث </w:t>
      </w:r>
      <w:r>
        <w:rPr>
          <w:rFonts w:eastAsia="IRNazanin" w:cs="IRNazanin"/>
          <w:color w:val="111111"/>
          <w:sz w:val="28"/>
          <w:szCs w:val="28"/>
          <w:lang w:bidi="fa-IR"/>
        </w:rPr>
        <w:t>311</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اصالة الحلیّة در ملاقی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عدم وجود سببیت و مسببیت در باب طهارت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دلیل بر بودن حلیّت از آثار طهارت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عدم دلیل بر جریان اصالة الحلیة در اطراف علم اجمالی در شبهه محصوره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جریان اصالة الطهارة و اصالة الحلیة در ملاقی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دویست و شصت و یکم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وارد شدن شبهه در صورت قبول کردن مقدمات آن در فرض سوم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بررسی ورود شبهه در صورت حدوث ملاقات بعد از علم اجمالی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ملاک مخالفت عملیه با تکلیف معلوم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تبعیت طهارت از حلیت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 فرض چهارم ملاقات با اطراف علم اجمالی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شرط مانعیت خروج از ابتلا نسبت به تأثیر علم اجمالی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درس دویست و شصت و دوم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مقام ثانی؛ دوران امر بین اقل و اکثر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تعریف اقل و اکثر ارتباطی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تعریف اقل و اکثر استقلالی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خروج اقل و اکثر استقلالی از موارد علم اجمالی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دخول اقل و اکثر ارتباطی در محل بحث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خارج بودن عنوان مانعیت جزء از محل بحث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مقدمۀ دوم؛ عمومیت مسألۀ اقل و اکثر ارتباطی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خروج طبیعی و حصّۀ طبیعی از محل بحث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عدم فرق بین جنس و نوع و بین طبیعی و افرادش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خروج مثال محقق عراقی از محل بحث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درس دویست و شصت و سوم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بررسی جریان اصل در صورت شک در جزئیت شیء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تفصیل بین برائت عقلیه و شرعیه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مرکب حقیقی و لازمۀ آن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مرکبات اعتباریه و فرق آن با مرکبات حقیقیه </w:t>
      </w:r>
      <w:r>
        <w:rPr>
          <w:rFonts w:eastAsia="IRNazanin" w:cs="IRNazanin"/>
          <w:color w:val="111111"/>
          <w:sz w:val="28"/>
          <w:szCs w:val="28"/>
          <w:lang w:bidi="fa-IR"/>
        </w:rPr>
        <w:t>340</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مرکبات اعتباریه از نظر مقام اتیان با مقام امر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رابطۀ امر متعلق به مرکب با اجزاء مرکب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عدم وجوب غیری مقدمات داخلیه در مرکب اعتباری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مغایرت بین مرکب و اجزاء آن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درس دویست و شصت و چهارم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اشتراک مرکب با اجزاء در تعلق امر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تبعّض امر نسبت به اجزای مرکب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مقتضای مراجعه به وجدان در صورت تعلق امر به مرکب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عدم ارتباط ما نحن فیه به بحث صحیح و اعم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بررسی جریان برائت عقلیه در شک در جزئیت شیء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عدم وجود علم اجمالی در اقل و اکثر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درس دویست و شصت و پنجم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عدم تغایر دوران بین اقل و اکثر با دوران بین متباینین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تشابه مرکبات اعتباریه با مرکبات حقیقیه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معنای مرکب اعتباری در محل بحث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لزوم احتیاط به جمع بین اقل و اکثر نه اتیان به اکثر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معنای تباین بین اقل و اکثر از نظر صاحب حاشیه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لزوم جمع بین اقل و اکثر برای حصول احتیاط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فرق بین ماهیت لا بشرط قسمی با لا بشرط مقسمی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عدم تغایر مقسم با اقسام خودش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دویست و شصت و ششم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وجود تقابل عدم و ملکه بین ماهیت بشرط شیء و بشرط لا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وجود قدر جامع در صورت تقابل عدم و ملکه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معنای لا بشرط مقسمی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قدر جامع بین ماهیت بشرط شیء و ماهیت بشرط لا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وجود تقابل واقعی بین عدم و ملکه و لازمه آن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وجود قدر جامع بین متضادین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جریان احتیاط عقلی در عدم و ملکه </w:t>
      </w:r>
      <w:r>
        <w:rPr>
          <w:rFonts w:eastAsia="IRNazanin" w:cs="IRNazanin"/>
          <w:color w:val="111111"/>
          <w:sz w:val="28"/>
          <w:szCs w:val="28"/>
          <w:lang w:bidi="fa-IR"/>
        </w:rPr>
        <w:t>369</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شصت و هفتم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عدم انحلال علم اجمالی در شک در اقل و اکثر ارتباطی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عدم تصور اعدام متعدده برای یک شیء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امکان تصور عقوبت برای ترک واجب غیری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دو طریق ترک مأمور به از نظر اجرای برائت و ترتب عقوبت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عدم ارتباط برائت عقلیه به مسألۀ عقوبت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درس دویست و شصت و هشتم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اشکال اجرای برائت در اقل و اکثر ارتباطی با توجه به مراتب امتثال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مقتضای قاعده اشتغال یقینی و لزوم برائت یقینیه در مقام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محدودۀ قاعده لزوم برائت یقینیه در صورت اشتغال یقینی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تغایر علم اجمالی با علم تفصیلی در ما نحن فیه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عدم وجود علم اجمالی در شک در اقل و اکثر ارتباطی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عدم امکان اجرای برائت در صورت احتمال ارتباط جزء مشکوک با سایر اجزاء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اجرای قاعده قبح عقاب بلا بیان در صورت شک در ارتباطیت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دویست و شصت و نهم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لازمۀ تغایر اقل و اکثر نسبت به اجرای برائت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فرق اقل و اکثر استقلالی و ارتباطی از نظر اجرای برائت عقلیه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عدم تغایر صوری اقل و اکثر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لزوم خلف از اجرای برائت عقلیه در مقام از نظر محقق خراسانی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لزوم محالیت از اجرای برائت در محل بحث از نظر محقق خراسانی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امتناع انحلال علت به واسطه معلول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درس دویست و هفتادم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مبنای اشکالات ثلاثه اجرای برائت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انکار وجوب غیری مقدمه واجب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وجود علم تفصیلی و شک بدوی در محل بحث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تبعیت اوامر و نواهی از مصالح و مفاسد و ارتباط آن به محل بحث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کیفیت تصویر مصلحت در مأمور به </w:t>
      </w:r>
      <w:r>
        <w:rPr>
          <w:rFonts w:eastAsia="IRNazanin" w:cs="IRNazanin"/>
          <w:color w:val="111111"/>
          <w:sz w:val="28"/>
          <w:szCs w:val="28"/>
          <w:lang w:bidi="fa-IR"/>
        </w:rPr>
        <w:t>401</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احتیاط در اقل و اکثر ارتباطی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منشأ تبعیت اوامر و نواهی از مصالح و مفاسد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درس دویست و هفتاد و یکم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عدم علم به تحقق مأمور به با اتیان به اقل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راههای خروج از ارادۀ جزافی نسبت به خداوند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وجود مصلحت در شیء علت تعلق امر به آن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عدم لزوم اتیان به مشکوک برای علم به حصول غرض مولا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درس دویست و هفتاد و دوم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عدم حصول قصد تقرّب با اتیان اقل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لازمه شک در مقرّبیت اقل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عدم دلیل بر لزوم قصد تقرّب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خصوصیت عمل عبادی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عدم وجوب غیری اقل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نتیجۀ بحث اجرای برائت در باب اقل و اکثر ارتباطی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تفصیل بین علیّت تامه علم اجمالی و اقتضای آن برای لزوم موافقت قطعیه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درس دویست و هفتاد و سوم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عدم جریان برائت شرعیه در اقل و اکثر ارتباطی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اشکال رفع وجوب نفسی اکثر با حدیث رفع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فرق بین اقل و اکثر از نظر اجرای برائت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عدم مجعولیت شرعی جامع بین اقل و اکثر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عدم جریان اصل در اقل به خاطر عدم فایده آن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کفایت فائدة ما برای اجرای اصل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دویست و هفتاد و چهارم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جریان برائت شرعیه نسبت به اکثر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شرط جریان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بودن مرفوع</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شرعی بودن جزئیت به اعتبار منشأ انتزاع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لزوم معارضه در صورت رفع منشأ انتزاع اکثر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طرح حدیث رفع نسبت به وجوب غیری جزء مشکوک </w:t>
      </w:r>
      <w:r>
        <w:rPr>
          <w:rFonts w:eastAsia="IRNazanin" w:cs="IRNazanin"/>
          <w:color w:val="111111"/>
          <w:sz w:val="28"/>
          <w:szCs w:val="28"/>
          <w:lang w:bidi="fa-IR"/>
        </w:rPr>
        <w:t>433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عقلی بودن وجوب مقدمه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لازمه سببیت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مسبب از سبب</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درس دویست و هفتاد و پنجم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بررسی جریان حدیث رفع در رابطه با وجوب غیری مقدمی جزء مشکوک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تشابه محل بحث به مسألۀ ملاقی و ملاقی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لازمۀ عدم جریان برائت عقلیه، عدم برائت شرعیه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فرق بین مقتضی بودن علم اجمالی و علت تامه بودن آن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علیّت تامۀ علم اجمالی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تصوّر اطلاق و تقیید بین حدیث رفع و دلیل جزئیت جزء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درس دویست و هفتاد و ششم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مقیّد بودن حدیث رفع نسبت به اطلاق دلیل جزئیت جزء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لزوم هم‌رتبه بودن مقیّد و مطلق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عدم تصور تناقض بین دو شیء مقدّم و مؤخّر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عدم هم‌رتبه بودن حکم ظاهری با حکم واقعی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بررسی معنای تأخّر جهل از واقعیت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عدم قصور حکم واقعی از هم‌رتبه بودن با حکم ظاهری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دویست و هفتاد و هفتم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اقل و اکثر در مطلق و مشروط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اجرای برائت در دوران بین مطلق و مشروط، نوع و جنس و طبیعی و فرد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عدم جریان برائت عقلیه در مقام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جریان برائت در محل بحث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بررسی نسبت کلی طبیعی به افراد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تعدد حصص کلی طبیعی برحسب تعدد افراد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حقیقت معنای کلی طبیعی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درس دویست و هفتاد و هشتم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الطبیعی الی الافراد کنسبة الاباء الی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بررسی جامع بین افراد طبیعی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جریان برائت عقلیه در باب مطلق و مشروط، نوع و جنس و طبیعی و فرد </w:t>
      </w:r>
      <w:r>
        <w:rPr>
          <w:rFonts w:eastAsia="IRNazanin" w:cs="IRNazanin"/>
          <w:color w:val="111111"/>
          <w:sz w:val="28"/>
          <w:szCs w:val="28"/>
          <w:lang w:bidi="fa-IR"/>
        </w:rPr>
        <w:t>467</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برائت در باب نوع و جنس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مدار بودن عقل برای امور عقلیه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عدم تغایر تمام انواع و اجناس با همدیگر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لازمۀ احتیاط در صورت عدم جریان برائت عقلیه در نوع و جنس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دویست و هفتاد و نهم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جریان برائت شرعیه و عقلیه در اقل و اکثر در شرایط طبق انحلال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عدم جریان برائت شرعیه طبق قول به عدم انحلال در باب اقل و اکثر اجزاء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عدم تفاوت بین شرایط با نوع و جنس از نظر اجرای برائت شرعیه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مبحث اقل و اکثر در اسباب و محصّلات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مثال اقل و اکثر در سبب و محصّل شرعی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مثال اقل و اکثر در سبب و محصّل عادی و عقلی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تفصیل بین مسبّب دفعی الحصول و تدریجی الحصول از نظر اجرای برائت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خروج تفصیل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بحث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احتمالات دیگر محل بحث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درس دویست و هشتادم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جریان قاعده اشتغال در اقلّ و اکثر در اسباب و محصّلات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مجرای قاعده اشتغال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جریان برائت در مقام، طبق اثبات نهی از ضد عام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اتحاد مرکبات از نظر وجود و عدم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دویست و هشتاد و یکم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جریان برائت، طبق اثبات نهی از ضد عام و تعدد اعدام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تبعیت نهی از ضد عام از امر، در سعه و ضیق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جریان قاعده اشتغال در مقام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تفصیل بین اقتضاء علم اجمالی و علیت تامّه آن برای وجوب احتیاط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تفصیل بین اسباب عقلیه و عادیه و اسباب شرعیه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توضیح اسباب و محصّلات شرعیه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لزوم مراجعه به عقل در صورت شک در اسباب و محصّلات شرعیه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درس دویست و هشتاد و دوم </w:t>
      </w:r>
      <w:r>
        <w:rPr>
          <w:rFonts w:eastAsia="IRNazanin" w:cs="IRNazanin"/>
          <w:color w:val="111111"/>
          <w:sz w:val="28"/>
          <w:szCs w:val="28"/>
          <w:lang w:bidi="fa-IR"/>
        </w:rPr>
        <w:t>497</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و اکثر در شبهات موضوعیه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بررسی جریان برائت عقلیه در اسباب و محصلات شرعیه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بررسی جریان برائت شرعیه در اسباب و مسببات شرعیه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مقتضای حکومت عقل در اسباب و مسببات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لزوم احراز تمامیت سبب برای تحقق مسبب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عدم حجیت اصل مثبت در باب اصالة البرائة شرعی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اقل و اکثر در شبهات موضوعیه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مثال برای اقل و اکثر در شبهات موضوعیه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دویست و هشتاد و سوم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مثالهای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اقل و اکثر ارتباطی در شبهات موضوعیه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مراد از طهور در عبارت شیخ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عنوان اقل و اکثر استقلالی در شبهات موضوعیه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اقوال موجود در شبهات موضوعیه در اقل و اکثر استقلالی و ارتباطی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اجرای برائت در شبهات موضوعیه در اقل و اکثر استقلالی و ارتباطی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عدم جریان برائت شرعیه در شبهات موضوعیه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درس دویست و هشتاد و چهارم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دلیل تفصیل بین اقل و اکثر استقلالی و ارتباطی از نظر اجرای برائت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خصوصیت عام استغراقی از نظر انحلال حکم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خصوصیت عام مجموعی از نظر انحلال حکم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اجرای برائت در شبهه موضوعیه در اقل و اکثر استقلالی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مقتضای بررسی معنای بیان در قاعده قبح عقاب بلا بیان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عدم اتمام حجّت با بیان کبرای قیاس فقط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بررسی شبهه موضوعیه در اقل و اکثر ارتباطی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بررسی وظیفۀ شاکّ در صورت تعلّق حکم به طبیعت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دویست و هشتاد و پنجم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وظیفۀ مکلّف در صورت ترک جزء غفلتا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اشتراک جزء بین حال توجه و غفلت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دلیل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بطلان عمل فاقد جزء در صورت غفلت </w:t>
      </w:r>
      <w:r>
        <w:rPr>
          <w:rFonts w:eastAsia="IRNazanin" w:cs="IRNazanin"/>
          <w:color w:val="111111"/>
          <w:sz w:val="28"/>
          <w:szCs w:val="28"/>
          <w:lang w:bidi="fa-IR"/>
        </w:rPr>
        <w:t>523</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ثبوت و مقام اثبات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بطلان ملازمه ثبوتی بین جزئیت جزء در حال عمد و غفلت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طریقۀ شمول تکلیف نسبت به غافل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اجرای اصالة البرائة از وجوب جزء در حال غفلت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دویست و هشتاد و ششم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رفع تکلیف از غافل در حال غفلت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وظیفۀ غافل از نظر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طریقۀ شمول تکلیف نسبت به غافل از نظر مقرر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لزوم تحریک و منبعث شدن از تکلیف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عدم ترتب فایده بر تکلیف مستقل نسبت به غافل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دویست و هشتاد و هفتم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اجرای برائت در جزء منسی در عبادت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تفصیل بین نسیان فی بعض الوقت و مستوعب وقت از نظر اجرای برائت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تمسّک به استصحاب در بعضی از موارد نسیان جزء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عدم مجال برای اجرای اصل با وجود اطلاق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بررسی تفصیل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اجرای اصل با وجود اطلاق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بررسی مبانی موجود از نظر اجرای برائت و قاعده اشتغال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عدم اتصال زمان شک و یقین در استصحاب در محل بحث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دویست و هشتاد و هشتم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اخلال به جزء در حال غفلت و نسیان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بررسی ادلۀ اجتهادیه در محل بحث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مقتضای اطلاق دلیل مرکب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بررسی ادلۀ وارده در باب صلاة از نظر اطلاق و عدم آن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بررسی ادلۀ وارده در باب جزئیت اجزا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لازمۀ تبعیت حکم وضعی از حکم تکلیفی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ارشادی بودن ادلۀ داله بر جزئیت اجزای عمل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عدم تفاوت اوامر ارشادیه و مولویه از نظر عدم توجه به غافل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دویست و هشتاد و نهم </w:t>
      </w:r>
      <w:r>
        <w:rPr>
          <w:rFonts w:eastAsia="IRNazanin" w:cs="IRNazanin"/>
          <w:color w:val="111111"/>
          <w:sz w:val="28"/>
          <w:szCs w:val="28"/>
          <w:lang w:bidi="fa-IR"/>
        </w:rPr>
        <w:t>556</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اطلاق دلیل جزئیت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تصوّر مولوی بودن وجوب اجزا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حکم عقلی ضروری و عقلی غیرضروری و خصوصیت آن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عدم تکلیف غافل از نظر حکم عقلی غیرضروری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عدم تفاوت بین احکام عقلیه ضروریه و غیرضروریه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لازمۀ قرار گرفتن حکم وضعی در طول حکم تکلیفی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درس دویست و نودم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استفاده کردن اطلاق دلیل از مادۀ امر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تبعیت مصالح و مفاسد از اوامر و نواهی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تفکیک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هیئت به غیرغافل و دخالت مطلقۀ تامه برای ماده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عدم لزوم تصوّر انحلال در خطابات عامه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وظیفۀ مکلف در موارد ابهام در جزئیت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بررسی مفاد حدیث رفع نسبت به جزء منسی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درس دویست و نود و یکم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بررسی استمداد از حدیث رفع برای جبران جزء منسی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عدم تغایر مرکبات اعتباریه با اجزای آنها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بررسی معنای تخصیص و تقیید از نظر حقیقت و مجازیت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معنای تخصیص از نظر محققین، استعمال در معنای عمومی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فرق بین تخصیص و تقیید به دلیل اولی و به دلیل ثانوی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خصوصیت معنای کلمۀ رفع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معنای رفع خطا و نسیان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معنای تعلق رفع به منسی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درس دویست و نود و دوم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مراد از تعلّق رفع به نسیان، در حدیث رفع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مراد از رفع النسیان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متعلق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یا وجود یا عدم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مراد از نسیان به وجود سوره یا به طبیعت سوره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درس دویست و نود و سوم </w:t>
      </w:r>
      <w:r>
        <w:rPr>
          <w:rFonts w:eastAsia="IRNazanin" w:cs="IRNazanin"/>
          <w:color w:val="111111"/>
          <w:sz w:val="28"/>
          <w:szCs w:val="28"/>
          <w:lang w:bidi="fa-IR"/>
        </w:rPr>
        <w:t>591</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مقتضای دلیل جزئیت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عدم قدرت حدیث رفع در برداشتن جزئیت در حال نسیان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نقد استاد بر مسألۀ عدم قدرت حدیث رفع در برداشتن جزئیت در حال نسیان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کلام دیگر مرحوم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هدف از رفع جزئیت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حدیث رفع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بیان استاد در مورد نظریه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حدیث رفع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جواب مقایسۀ حدیث رفع با اطلاق دلیل جزئیت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نفی جزئیت قبح عقاب بلا بیان در حال غفلت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درس دویست و نود و چهارم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حکم زیادۀ عمدی و سهوی در مأمور به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امکان تصور نقیصه از نظر عقل و خصوصیت مرکبات اعتباریه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تصور زیاده در مأمور به از نظر عقل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نظر عرف در باب زیاده در مأمور به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زیاده در مأمور به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هم‌سنخ بودن زائد با مزید فیه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حد داشتن مرکبات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اعتبار اجزاء مرکب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فرق بین لحاظ عدم زیاده و لحاظ نکردن زیادی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درس دویست و نود و پنجم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انواع تصوّر جزئیت در مقام اعتبار از نظر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خصوصیت نوع سوم نسبت به دو نوع دیگر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عدم امکان تصور نوع دوم از انحاء تصور جزئیت </w:t>
      </w:r>
      <w:r>
        <w:rPr>
          <w:rFonts w:eastAsia="IRNazanin" w:cs="IRNazanin"/>
          <w:color w:val="111111"/>
          <w:sz w:val="28"/>
          <w:szCs w:val="28"/>
          <w:lang w:bidi="fa-IR"/>
        </w:rPr>
        <w:t>612</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مقام اعتبار از مقام تصوّر زیادی در مأمور به </w:t>
      </w:r>
      <w:r>
        <w:rPr>
          <w:rFonts w:eastAsia="IRNazanin" w:cs="IRNazanin"/>
          <w:color w:val="111111"/>
          <w:sz w:val="28"/>
          <w:szCs w:val="28"/>
          <w:lang w:bidi="fa-IR"/>
        </w:rPr>
        <w:t>613</w:t>
      </w:r>
      <w:bookmarkStart w:id="1809" w:name="pg13711_332368"/>
    </w:p>
    <w:p>
      <w:pPr>
        <w:pStyle w:val="Heading2"/>
        <w:numPr>
          <w:ilvl w:val="1"/>
          <w:numId w:val="1"/>
        </w:numPr>
        <w:rPr/>
      </w:pPr>
      <w:bookmarkStart w:id="1810" w:name="__RefHeading___Toc227447_3264237689"/>
      <w:bookmarkStart w:id="1811" w:name="_Toc664"/>
      <w:bookmarkEnd w:id="1809"/>
      <w:bookmarkEnd w:id="1810"/>
      <w:r>
        <w:rPr>
          <w:rtl w:val="true"/>
        </w:rPr>
        <w:t>فهرست درسها</w:t>
      </w:r>
      <w:bookmarkEnd w:id="1811"/>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اصالة الاشتغال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درس دویست و بیست و پنجم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مقام اول؛ تردید بین متباینین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دویست و بیست و ششم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دویست و بیست و هفتم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دویست و بیست و هشتم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دویست و بیست و نهم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دویست و سی‌ام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دویست و سی و یکم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دویست و سی و دوم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درس دویست و سی و سوم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فرق امارات و اصول تنزیلیه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دویست و سی و چهارم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دویست و سی و پنجم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دویست و سی و ششم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دویست و سی و هفتم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درس دویست و سی و هشتم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درس دویست و سی و نهم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تنبیهات اشتغال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دویست و چهلم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دویست و چهل و یکم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دویست و چهل و دوم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تکثر مخاطب و عدم انحلال خطاب واحد به متعدد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درس دویست و چهل و سوم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دویست و چهل و چهارم </w:t>
      </w:r>
      <w:r>
        <w:rPr>
          <w:rFonts w:eastAsia="IRNazanin" w:cs="IRNazanin"/>
          <w:color w:val="111111"/>
          <w:sz w:val="28"/>
          <w:szCs w:val="28"/>
          <w:lang w:bidi="fa-IR"/>
        </w:rPr>
        <w:t>173</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چهل و پنجم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درس دویست و چهل و ششم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دویست و چهل و هفتم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درس دویست و چهل و هشتم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شبهۀ غیرمحصوره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درس دویست و چهل و نهم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درس دویست و پنجاهم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دویست و پنجاه و یکم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دویست و پنجاه و دوم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درس دویست و پنجاه و سوم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دویست و پنجاه و چهارم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 دویست و پنجاه و پنجم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درس دویست و پنجاه و ششم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درس دویست و پنجاه و هفتم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درس دویست و پنجاه و هشتم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درس دویست و پنجاه و نهم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درس دویست و شصتم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درس دویست و شصت و یکم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دویست و شصت و دوم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مقام ثانی؛ دوران امر بین اقل و اکثر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 دویست و شصت و سوم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درس دویست و شصت و چهارم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 دویست و شصت و پنجم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درس دویست و شصت و ششم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درس دویست و شصت و هفتم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درس دویست و شصت و هشتم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دویست و شصت و نهم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دویست و هفتادم </w:t>
      </w:r>
      <w:r>
        <w:rPr>
          <w:rFonts w:eastAsia="IRNazanin" w:cs="IRNazanin"/>
          <w:color w:val="111111"/>
          <w:sz w:val="28"/>
          <w:szCs w:val="28"/>
          <w:lang w:bidi="fa-IR"/>
        </w:rPr>
        <w:t>397</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هفتاد و یکم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دویست و هفتاد و دوم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درس دویست و هفتاد و سوم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درس دویست و هفتاد و چهارم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درس دویست و هفتاد و پنجم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درس دویست و هفتاد و ششم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درس دویست و هفتاد و هفتم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اقل و اکثر در مطلق و مشروط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دویست و هفتاد و هشتم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درس دویست و هفتاد و نهم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درس دویست و هشتادم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درس دویست و هشتاد و یکم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درس دویست و هشتاد و دوم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اقل و اکثر در شبهات موضوعیه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درس دویست و هشتاد و سوم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دویست و هشتاد و چهارم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درس دویست و هشتاد و پنجم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درس دویست و هشتاد و ششم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دویست و هشتاد و هفتم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درس دویست و هشتاد و هشتم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دویست و هشتاد و نهم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دویست و نودم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درس دویست و نود و یکم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درس دویست و نود و دوم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درس دویست و نود و سوم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درس دویست و نود و چهارم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حکم زیادۀ عمدی و سهوی در مأمور به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درس دویست و نود و پنجم </w:t>
      </w:r>
      <w:r>
        <w:rPr>
          <w:rFonts w:eastAsia="IRNazanin" w:cs="IRNazanin"/>
          <w:color w:val="111111"/>
          <w:sz w:val="28"/>
          <w:szCs w:val="28"/>
          <w:lang w:bidi="fa-IR"/>
        </w:rPr>
        <w:t>609</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image" Target="media/image2.jpeg"/><Relationship Id="rId641" Type="http://schemas.openxmlformats.org/officeDocument/2006/relationships/image" Target="media/image2.jpeg"/><Relationship Id="rId642" Type="http://schemas.openxmlformats.org/officeDocument/2006/relationships/footer" Target="footer635.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53534</Words>
  <Characters>206519</Characters>
  <CharactersWithSpaces>258634</CharactersWithSpaces>
  <Paragraphs>1420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2026-08-24T11:00:41Z</dcterms:created>
  <dc:creator>ghaemiyeh.com</dc:creator>
  <dc:description/>
  <dc:language>en-US</dc:language>
  <cp:lastModifiedBy/>
  <dcterms:modified xsi:type="dcterms:W3CDTF">2026-08-24T14:32:13Z</dcterms:modified>
  <cp:revision>1</cp:revision>
  <dc:subject/>
  <dc:title>سیری کامل در اصول فقه دوره ده ساله دروس خارج اصول محمد فاضل لنکرانی جلد 12</dc:title>
</cp:coreProperties>
</file>

<file path=docProps/custom.xml><?xml version="1.0" encoding="utf-8"?>
<Properties xmlns="http://schemas.openxmlformats.org/officeDocument/2006/custom-properties" xmlns:vt="http://schemas.openxmlformats.org/officeDocument/2006/docPropsVTypes"/>
</file>