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4017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74019_3830689328">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74021_3830689328">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774023_3830689328">
            <w:r>
              <w:rPr>
                <w:webHidden/>
                <w:rStyle w:val="IndexLink"/>
                <w:rtl w:val="true"/>
              </w:rPr>
              <w:t>أبواب الحقوق</w:t>
            </w:r>
            <w:r>
              <w:rPr>
                <w:rStyle w:val="IndexLink"/>
                <w:rtl w:val="true"/>
              </w:rPr>
              <w:tab/>
            </w:r>
            <w:r>
              <w:rPr>
                <w:rStyle w:val="IndexLink"/>
              </w:rPr>
              <w:t>14</w:t>
            </w:r>
          </w:hyperlink>
        </w:p>
        <w:p>
          <w:pPr>
            <w:pStyle w:val="Contents3"/>
            <w:tabs>
              <w:tab w:val="clear" w:pos="8459"/>
              <w:tab w:val="right" w:pos="9026" w:leader="dot"/>
            </w:tabs>
            <w:rPr/>
          </w:pPr>
          <w:hyperlink w:anchor="__RefHeading___Toc77402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حقوق الاخوان</w:t>
            </w:r>
            <w:r>
              <w:rPr>
                <w:rStyle w:val="IndexLink"/>
                <w:rtl w:val="true"/>
              </w:rPr>
              <w:tab/>
            </w:r>
            <w:r>
              <w:rPr>
                <w:rStyle w:val="IndexLink"/>
              </w:rPr>
              <w:t>14</w:t>
            </w:r>
          </w:hyperlink>
        </w:p>
        <w:p>
          <w:pPr>
            <w:pStyle w:val="Contents3"/>
            <w:tabs>
              <w:tab w:val="clear" w:pos="8459"/>
              <w:tab w:val="right" w:pos="9026" w:leader="dot"/>
            </w:tabs>
            <w:rPr/>
          </w:pPr>
          <w:hyperlink w:anchor="__RefHeading___Toc774027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مجالس الشيعة</w:t>
            </w:r>
            <w:r>
              <w:rPr>
                <w:rStyle w:val="IndexLink"/>
                <w:rtl w:val="true"/>
              </w:rPr>
              <w:tab/>
            </w:r>
            <w:r>
              <w:rPr>
                <w:rStyle w:val="IndexLink"/>
              </w:rPr>
              <w:t>33</w:t>
            </w:r>
          </w:hyperlink>
        </w:p>
        <w:p>
          <w:pPr>
            <w:pStyle w:val="Contents3"/>
            <w:tabs>
              <w:tab w:val="clear" w:pos="8459"/>
              <w:tab w:val="right" w:pos="9026" w:leader="dot"/>
            </w:tabs>
            <w:rPr/>
          </w:pPr>
          <w:hyperlink w:anchor="__RefHeading___Toc77402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المؤمنون كالجسد الواحد</w:t>
            </w:r>
            <w:r>
              <w:rPr>
                <w:rStyle w:val="IndexLink"/>
                <w:rtl w:val="true"/>
              </w:rPr>
              <w:tab/>
            </w:r>
            <w:r>
              <w:rPr>
                <w:rStyle w:val="IndexLink"/>
              </w:rPr>
              <w:t>36</w:t>
            </w:r>
          </w:hyperlink>
        </w:p>
        <w:p>
          <w:pPr>
            <w:pStyle w:val="Contents3"/>
            <w:tabs>
              <w:tab w:val="clear" w:pos="8459"/>
              <w:tab w:val="right" w:pos="9026" w:leader="dot"/>
            </w:tabs>
            <w:rPr/>
          </w:pPr>
          <w:hyperlink w:anchor="__RefHeading___Toc77403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المؤمن يستريح إلى المؤمن</w:t>
            </w:r>
            <w:r>
              <w:rPr>
                <w:rStyle w:val="IndexLink"/>
                <w:rtl w:val="true"/>
              </w:rPr>
              <w:tab/>
            </w:r>
            <w:r>
              <w:rPr>
                <w:rStyle w:val="IndexLink"/>
              </w:rPr>
              <w:t>39</w:t>
            </w:r>
          </w:hyperlink>
        </w:p>
        <w:p>
          <w:pPr>
            <w:pStyle w:val="Contents3"/>
            <w:tabs>
              <w:tab w:val="clear" w:pos="8459"/>
              <w:tab w:val="right" w:pos="9026" w:leader="dot"/>
            </w:tabs>
            <w:rPr/>
          </w:pPr>
          <w:hyperlink w:anchor="__RefHeading___Toc77403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إكتساب الإخوة والأصدقاء</w:t>
            </w:r>
            <w:r>
              <w:rPr>
                <w:rStyle w:val="IndexLink"/>
                <w:rtl w:val="true"/>
              </w:rPr>
              <w:tab/>
            </w:r>
            <w:r>
              <w:rPr>
                <w:rStyle w:val="IndexLink"/>
              </w:rPr>
              <w:t>41</w:t>
            </w:r>
          </w:hyperlink>
        </w:p>
        <w:p>
          <w:pPr>
            <w:pStyle w:val="Contents3"/>
            <w:tabs>
              <w:tab w:val="clear" w:pos="8459"/>
              <w:tab w:val="right" w:pos="9026" w:leader="dot"/>
            </w:tabs>
            <w:rPr/>
          </w:pPr>
          <w:hyperlink w:anchor="__RefHeading___Toc77403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حُبُّ المؤمن للمؤمن</w:t>
            </w:r>
            <w:r>
              <w:rPr>
                <w:rStyle w:val="IndexLink"/>
                <w:rtl w:val="true"/>
              </w:rPr>
              <w:tab/>
            </w:r>
            <w:r>
              <w:rPr>
                <w:rStyle w:val="IndexLink"/>
              </w:rPr>
              <w:t>43</w:t>
            </w:r>
          </w:hyperlink>
        </w:p>
        <w:p>
          <w:pPr>
            <w:pStyle w:val="Contents3"/>
            <w:tabs>
              <w:tab w:val="clear" w:pos="8459"/>
              <w:tab w:val="right" w:pos="9026" w:leader="dot"/>
            </w:tabs>
            <w:rPr/>
          </w:pPr>
          <w:hyperlink w:anchor="__RefHeading___Toc77403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النّظر الى هؤلاء عبادة</w:t>
            </w:r>
            <w:r>
              <w:rPr>
                <w:rStyle w:val="IndexLink"/>
                <w:rtl w:val="true"/>
              </w:rPr>
              <w:tab/>
            </w:r>
            <w:r>
              <w:rPr>
                <w:rStyle w:val="IndexLink"/>
              </w:rPr>
              <w:t>46</w:t>
            </w:r>
          </w:hyperlink>
        </w:p>
        <w:p>
          <w:pPr>
            <w:pStyle w:val="Contents3"/>
            <w:tabs>
              <w:tab w:val="clear" w:pos="8459"/>
              <w:tab w:val="right" w:pos="9026" w:leader="dot"/>
            </w:tabs>
            <w:rPr/>
          </w:pPr>
          <w:hyperlink w:anchor="__RefHeading___Toc77403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لاتَذكر المؤمن بسوء</w:t>
            </w:r>
            <w:r>
              <w:rPr>
                <w:rStyle w:val="IndexLink"/>
                <w:rtl w:val="true"/>
              </w:rPr>
              <w:tab/>
            </w:r>
            <w:r>
              <w:rPr>
                <w:rStyle w:val="IndexLink"/>
              </w:rPr>
              <w:t>47</w:t>
            </w:r>
          </w:hyperlink>
        </w:p>
        <w:p>
          <w:pPr>
            <w:pStyle w:val="Contents3"/>
            <w:tabs>
              <w:tab w:val="clear" w:pos="8459"/>
              <w:tab w:val="right" w:pos="9026" w:leader="dot"/>
            </w:tabs>
            <w:rPr/>
          </w:pPr>
          <w:hyperlink w:anchor="__RefHeading___Toc774041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قضاء حوائج المؤمنين</w:t>
            </w:r>
            <w:r>
              <w:rPr>
                <w:rStyle w:val="IndexLink"/>
                <w:rtl w:val="true"/>
              </w:rPr>
              <w:tab/>
            </w:r>
            <w:r>
              <w:rPr>
                <w:rStyle w:val="IndexLink"/>
              </w:rPr>
              <w:t>48</w:t>
            </w:r>
          </w:hyperlink>
        </w:p>
        <w:p>
          <w:pPr>
            <w:pStyle w:val="Contents3"/>
            <w:tabs>
              <w:tab w:val="clear" w:pos="8459"/>
              <w:tab w:val="right" w:pos="9026" w:leader="dot"/>
            </w:tabs>
            <w:rPr/>
          </w:pPr>
          <w:hyperlink w:anchor="__RefHeading___Toc77404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السَّعي في حوائج المؤمنين</w:t>
            </w:r>
            <w:r>
              <w:rPr>
                <w:rStyle w:val="IndexLink"/>
                <w:rtl w:val="true"/>
              </w:rPr>
              <w:tab/>
            </w:r>
            <w:r>
              <w:rPr>
                <w:rStyle w:val="IndexLink"/>
              </w:rPr>
              <w:t>65</w:t>
            </w:r>
          </w:hyperlink>
        </w:p>
        <w:p>
          <w:pPr>
            <w:pStyle w:val="Contents3"/>
            <w:tabs>
              <w:tab w:val="clear" w:pos="8459"/>
              <w:tab w:val="right" w:pos="9026" w:leader="dot"/>
            </w:tabs>
            <w:rPr/>
          </w:pPr>
          <w:hyperlink w:anchor="__RefHeading___Toc774045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أفضل الأعمال بعد المعرفة</w:t>
            </w:r>
            <w:r>
              <w:rPr>
                <w:rStyle w:val="IndexLink"/>
                <w:rtl w:val="true"/>
              </w:rPr>
              <w:tab/>
            </w:r>
            <w:r>
              <w:rPr>
                <w:rStyle w:val="IndexLink"/>
              </w:rPr>
              <w:t>71</w:t>
            </w:r>
          </w:hyperlink>
        </w:p>
        <w:p>
          <w:pPr>
            <w:pStyle w:val="Contents3"/>
            <w:tabs>
              <w:tab w:val="clear" w:pos="8459"/>
              <w:tab w:val="right" w:pos="9026" w:leader="dot"/>
            </w:tabs>
            <w:rPr/>
          </w:pPr>
          <w:hyperlink w:anchor="__RefHeading___Toc774047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المؤمن رحمة</w:t>
            </w:r>
            <w:r>
              <w:rPr>
                <w:rStyle w:val="IndexLink"/>
                <w:rtl w:val="true"/>
              </w:rPr>
              <w:tab/>
            </w:r>
            <w:r>
              <w:rPr>
                <w:rStyle w:val="IndexLink"/>
              </w:rPr>
              <w:t>73</w:t>
            </w:r>
          </w:hyperlink>
        </w:p>
        <w:p>
          <w:pPr>
            <w:pStyle w:val="Contents3"/>
            <w:tabs>
              <w:tab w:val="clear" w:pos="8459"/>
              <w:tab w:val="right" w:pos="9026" w:leader="dot"/>
            </w:tabs>
            <w:rPr/>
          </w:pPr>
          <w:hyperlink w:anchor="__RefHeading___Toc774049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البِرُّ بالمؤمنين</w:t>
            </w:r>
            <w:r>
              <w:rPr>
                <w:rStyle w:val="IndexLink"/>
                <w:rtl w:val="true"/>
              </w:rPr>
              <w:tab/>
            </w:r>
            <w:r>
              <w:rPr>
                <w:rStyle w:val="IndexLink"/>
              </w:rPr>
              <w:t>74</w:t>
            </w:r>
          </w:hyperlink>
        </w:p>
        <w:p>
          <w:pPr>
            <w:pStyle w:val="Contents3"/>
            <w:tabs>
              <w:tab w:val="clear" w:pos="8459"/>
              <w:tab w:val="right" w:pos="9026" w:leader="dot"/>
            </w:tabs>
            <w:rPr/>
          </w:pPr>
          <w:hyperlink w:anchor="__RefHeading___Toc774051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إدخال السُّرور على المؤمن</w:t>
            </w:r>
            <w:r>
              <w:rPr>
                <w:rStyle w:val="IndexLink"/>
                <w:rtl w:val="true"/>
              </w:rPr>
              <w:tab/>
            </w:r>
            <w:r>
              <w:rPr>
                <w:rStyle w:val="IndexLink"/>
              </w:rPr>
              <w:t>82</w:t>
            </w:r>
          </w:hyperlink>
        </w:p>
        <w:p>
          <w:pPr>
            <w:pStyle w:val="Contents3"/>
            <w:tabs>
              <w:tab w:val="clear" w:pos="8459"/>
              <w:tab w:val="right" w:pos="9026" w:leader="dot"/>
            </w:tabs>
            <w:rPr/>
          </w:pPr>
          <w:hyperlink w:anchor="__RefHeading___Toc774053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التقصير في حاجة المؤمن خيانة الله ورسوله</w:t>
            </w:r>
            <w:r>
              <w:rPr>
                <w:rStyle w:val="IndexLink"/>
                <w:rtl w:val="true"/>
              </w:rPr>
              <w:tab/>
            </w:r>
            <w:r>
              <w:rPr>
                <w:rStyle w:val="IndexLink"/>
              </w:rPr>
              <w:t>94</w:t>
            </w:r>
          </w:hyperlink>
        </w:p>
        <w:p>
          <w:pPr>
            <w:pStyle w:val="Contents3"/>
            <w:tabs>
              <w:tab w:val="clear" w:pos="8459"/>
              <w:tab w:val="right" w:pos="9026" w:leader="dot"/>
            </w:tabs>
            <w:rPr/>
          </w:pPr>
          <w:hyperlink w:anchor="__RefHeading___Toc774055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عقاب مَن ضيَّع حقوق المؤمن</w:t>
            </w:r>
            <w:r>
              <w:rPr>
                <w:rStyle w:val="IndexLink"/>
                <w:rtl w:val="true"/>
              </w:rPr>
              <w:tab/>
            </w:r>
            <w:r>
              <w:rPr>
                <w:rStyle w:val="IndexLink"/>
              </w:rPr>
              <w:t>95</w:t>
            </w:r>
          </w:hyperlink>
        </w:p>
        <w:p>
          <w:pPr>
            <w:pStyle w:val="Contents3"/>
            <w:tabs>
              <w:tab w:val="clear" w:pos="8459"/>
              <w:tab w:val="right" w:pos="9026" w:leader="dot"/>
            </w:tabs>
            <w:rPr/>
          </w:pPr>
          <w:hyperlink w:anchor="__RefHeading___Toc774057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المؤمن یميل الى المؤمن</w:t>
            </w:r>
            <w:r>
              <w:rPr>
                <w:rStyle w:val="IndexLink"/>
                <w:rtl w:val="true"/>
              </w:rPr>
              <w:tab/>
            </w:r>
            <w:r>
              <w:rPr>
                <w:rStyle w:val="IndexLink"/>
              </w:rPr>
              <w:t>96</w:t>
            </w:r>
          </w:hyperlink>
        </w:p>
        <w:p>
          <w:pPr>
            <w:pStyle w:val="Contents3"/>
            <w:tabs>
              <w:tab w:val="clear" w:pos="8459"/>
              <w:tab w:val="right" w:pos="9026" w:leader="dot"/>
            </w:tabs>
            <w:rPr/>
          </w:pPr>
          <w:hyperlink w:anchor="__RefHeading___Toc774059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تفريج كُربة المؤمن</w:t>
            </w:r>
            <w:r>
              <w:rPr>
                <w:rStyle w:val="IndexLink"/>
                <w:rtl w:val="true"/>
              </w:rPr>
              <w:tab/>
            </w:r>
            <w:r>
              <w:rPr>
                <w:rStyle w:val="IndexLink"/>
              </w:rPr>
              <w:t>96</w:t>
            </w:r>
          </w:hyperlink>
        </w:p>
        <w:p>
          <w:pPr>
            <w:pStyle w:val="Contents3"/>
            <w:tabs>
              <w:tab w:val="clear" w:pos="8459"/>
              <w:tab w:val="right" w:pos="9026" w:leader="dot"/>
            </w:tabs>
            <w:rPr/>
          </w:pPr>
          <w:hyperlink w:anchor="__RefHeading___Toc774061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المعاشرة الطيّبة مع المؤمنين</w:t>
            </w:r>
            <w:r>
              <w:rPr>
                <w:rStyle w:val="IndexLink"/>
                <w:rtl w:val="true"/>
              </w:rPr>
              <w:tab/>
            </w:r>
            <w:r>
              <w:rPr>
                <w:rStyle w:val="IndexLink"/>
              </w:rPr>
              <w:t>99</w:t>
            </w:r>
          </w:hyperlink>
        </w:p>
        <w:p>
          <w:pPr>
            <w:pStyle w:val="Contents3"/>
            <w:tabs>
              <w:tab w:val="clear" w:pos="8459"/>
              <w:tab w:val="right" w:pos="9026" w:leader="dot"/>
            </w:tabs>
            <w:rPr/>
          </w:pPr>
          <w:hyperlink w:anchor="__RefHeading___Toc774063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البراءة من أعوان الظَلَمة</w:t>
            </w:r>
            <w:r>
              <w:rPr>
                <w:rStyle w:val="IndexLink"/>
                <w:rtl w:val="true"/>
              </w:rPr>
              <w:tab/>
            </w:r>
            <w:r>
              <w:rPr>
                <w:rStyle w:val="IndexLink"/>
              </w:rPr>
              <w:t>104</w:t>
            </w:r>
          </w:hyperlink>
        </w:p>
        <w:p>
          <w:pPr>
            <w:pStyle w:val="Contents3"/>
            <w:tabs>
              <w:tab w:val="clear" w:pos="8459"/>
              <w:tab w:val="right" w:pos="9026" w:leader="dot"/>
            </w:tabs>
            <w:rPr/>
          </w:pPr>
          <w:hyperlink w:anchor="__RefHeading___Toc774065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من الرَّذائل الخُلقيّة</w:t>
            </w:r>
            <w:r>
              <w:rPr>
                <w:rStyle w:val="IndexLink"/>
                <w:rtl w:val="true"/>
              </w:rPr>
              <w:tab/>
            </w:r>
            <w:r>
              <w:rPr>
                <w:rStyle w:val="IndexLink"/>
              </w:rPr>
              <w:t>105</w:t>
            </w:r>
          </w:hyperlink>
        </w:p>
        <w:p>
          <w:pPr>
            <w:pStyle w:val="Contents3"/>
            <w:tabs>
              <w:tab w:val="clear" w:pos="8459"/>
              <w:tab w:val="right" w:pos="9026" w:leader="dot"/>
            </w:tabs>
            <w:rPr/>
          </w:pPr>
          <w:hyperlink w:anchor="__RefHeading___Toc774067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عقاب من ظلم حق أخيه</w:t>
            </w:r>
            <w:r>
              <w:rPr>
                <w:rStyle w:val="IndexLink"/>
                <w:rtl w:val="true"/>
              </w:rPr>
              <w:tab/>
            </w:r>
            <w:r>
              <w:rPr>
                <w:rStyle w:val="IndexLink"/>
              </w:rPr>
              <w:t>105</w:t>
            </w:r>
          </w:hyperlink>
        </w:p>
        <w:p>
          <w:pPr>
            <w:pStyle w:val="Contents3"/>
            <w:tabs>
              <w:tab w:val="clear" w:pos="8459"/>
              <w:tab w:val="right" w:pos="9026" w:leader="dot"/>
            </w:tabs>
            <w:rPr/>
          </w:pPr>
          <w:hyperlink w:anchor="__RefHeading___Toc774069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الاهتمام بامور المسلمين</w:t>
            </w:r>
            <w:r>
              <w:rPr>
                <w:rStyle w:val="IndexLink"/>
                <w:rtl w:val="true"/>
              </w:rPr>
              <w:tab/>
            </w:r>
            <w:r>
              <w:rPr>
                <w:rStyle w:val="IndexLink"/>
              </w:rPr>
              <w:t>106</w:t>
            </w:r>
          </w:hyperlink>
        </w:p>
        <w:p>
          <w:pPr>
            <w:pStyle w:val="Contents3"/>
            <w:tabs>
              <w:tab w:val="clear" w:pos="8459"/>
              <w:tab w:val="right" w:pos="9026" w:leader="dot"/>
            </w:tabs>
            <w:rPr/>
          </w:pPr>
          <w:hyperlink w:anchor="__RefHeading___Toc774071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ثواب إعانة المؤمن المظلوم وعقاب خِذلانه</w:t>
            </w:r>
            <w:r>
              <w:rPr>
                <w:rStyle w:val="IndexLink"/>
                <w:rtl w:val="true"/>
              </w:rPr>
              <w:tab/>
            </w:r>
            <w:r>
              <w:rPr>
                <w:rStyle w:val="IndexLink"/>
              </w:rPr>
              <w:t>108</w:t>
            </w:r>
          </w:hyperlink>
        </w:p>
        <w:p>
          <w:pPr>
            <w:pStyle w:val="Contents3"/>
            <w:tabs>
              <w:tab w:val="clear" w:pos="8459"/>
              <w:tab w:val="right" w:pos="9026" w:leader="dot"/>
            </w:tabs>
            <w:rPr/>
          </w:pPr>
          <w:hyperlink w:anchor="__RefHeading___Toc774073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تزاور الاخوان</w:t>
            </w:r>
            <w:r>
              <w:rPr>
                <w:rStyle w:val="IndexLink"/>
                <w:rtl w:val="true"/>
              </w:rPr>
              <w:tab/>
            </w:r>
            <w:r>
              <w:rPr>
                <w:rStyle w:val="IndexLink"/>
              </w:rPr>
              <w:t>111</w:t>
            </w:r>
          </w:hyperlink>
        </w:p>
        <w:p>
          <w:pPr>
            <w:pStyle w:val="Contents3"/>
            <w:tabs>
              <w:tab w:val="clear" w:pos="8459"/>
              <w:tab w:val="right" w:pos="9026" w:leader="dot"/>
            </w:tabs>
            <w:rPr/>
          </w:pPr>
          <w:hyperlink w:anchor="__RefHeading___Toc774075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 xml:space="preserve">إحياء أمر الأئمة الطاهرين </w:t>
            </w:r>
            <w:r>
              <w:rPr>
                <w:rStyle w:val="IndexLink"/>
                <w:rtl w:val="true"/>
              </w:rPr>
              <w:t>(</w:t>
            </w:r>
            <w:r>
              <w:rPr>
                <w:rStyle w:val="IndexLink"/>
                <w:rtl w:val="true"/>
              </w:rPr>
              <w:t>علیهم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774077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فضل اسماع الأصمّ من غير تضجّر</w:t>
            </w:r>
            <w:r>
              <w:rPr>
                <w:rStyle w:val="IndexLink"/>
                <w:rtl w:val="true"/>
              </w:rPr>
              <w:tab/>
            </w:r>
            <w:r>
              <w:rPr>
                <w:rStyle w:val="IndexLink"/>
              </w:rPr>
              <w:t>122</w:t>
            </w:r>
          </w:hyperlink>
        </w:p>
        <w:p>
          <w:pPr>
            <w:pStyle w:val="Contents3"/>
            <w:tabs>
              <w:tab w:val="clear" w:pos="8459"/>
              <w:tab w:val="right" w:pos="9026" w:leader="dot"/>
            </w:tabs>
            <w:rPr/>
          </w:pPr>
          <w:hyperlink w:anchor="__RefHeading___Toc774079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التحابُب بين المؤمنين</w:t>
            </w:r>
            <w:r>
              <w:rPr>
                <w:rStyle w:val="IndexLink"/>
                <w:rtl w:val="true"/>
              </w:rPr>
              <w:tab/>
            </w:r>
            <w:r>
              <w:rPr>
                <w:rStyle w:val="IndexLink"/>
              </w:rPr>
              <w:t>122</w:t>
            </w:r>
          </w:hyperlink>
        </w:p>
        <w:p>
          <w:pPr>
            <w:pStyle w:val="Contents3"/>
            <w:tabs>
              <w:tab w:val="clear" w:pos="8459"/>
              <w:tab w:val="right" w:pos="9026" w:leader="dot"/>
            </w:tabs>
            <w:rPr/>
          </w:pPr>
          <w:hyperlink w:anchor="__RefHeading___Toc774081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صِلة الفاجر</w:t>
            </w:r>
            <w:r>
              <w:rPr>
                <w:rStyle w:val="IndexLink"/>
                <w:rtl w:val="true"/>
              </w:rPr>
              <w:tab/>
            </w:r>
            <w:r>
              <w:rPr>
                <w:rStyle w:val="IndexLink"/>
              </w:rPr>
              <w:t>124</w:t>
            </w:r>
          </w:hyperlink>
        </w:p>
        <w:p>
          <w:pPr>
            <w:pStyle w:val="Contents3"/>
            <w:tabs>
              <w:tab w:val="clear" w:pos="8459"/>
              <w:tab w:val="right" w:pos="9026" w:leader="dot"/>
            </w:tabs>
            <w:rPr/>
          </w:pPr>
          <w:hyperlink w:anchor="__RefHeading___Toc774083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الحَسنة المضاعَفَة</w:t>
            </w:r>
            <w:r>
              <w:rPr>
                <w:rStyle w:val="IndexLink"/>
                <w:rtl w:val="true"/>
              </w:rPr>
              <w:tab/>
            </w:r>
            <w:r>
              <w:rPr>
                <w:rStyle w:val="IndexLink"/>
              </w:rPr>
              <w:t>124</w:t>
            </w:r>
          </w:hyperlink>
        </w:p>
        <w:p>
          <w:pPr>
            <w:pStyle w:val="Contents3"/>
            <w:tabs>
              <w:tab w:val="clear" w:pos="8459"/>
              <w:tab w:val="right" w:pos="9026" w:leader="dot"/>
            </w:tabs>
            <w:rPr/>
          </w:pPr>
          <w:hyperlink w:anchor="__RefHeading___Toc774085_3830689328">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أشدُّ الأعمال ثلاثة</w:t>
            </w:r>
            <w:r>
              <w:rPr>
                <w:rStyle w:val="IndexLink"/>
                <w:rtl w:val="true"/>
              </w:rPr>
              <w:tab/>
            </w:r>
            <w:r>
              <w:rPr>
                <w:rStyle w:val="IndexLink"/>
              </w:rPr>
              <w:t>125</w:t>
            </w:r>
          </w:hyperlink>
        </w:p>
        <w:p>
          <w:pPr>
            <w:pStyle w:val="Contents3"/>
            <w:tabs>
              <w:tab w:val="clear" w:pos="8459"/>
              <w:tab w:val="right" w:pos="9026" w:leader="dot"/>
            </w:tabs>
            <w:rPr/>
          </w:pPr>
          <w:hyperlink w:anchor="__RefHeading___Toc774087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إحياء النَّفس بالهداية</w:t>
            </w:r>
            <w:r>
              <w:rPr>
                <w:rStyle w:val="IndexLink"/>
                <w:rtl w:val="true"/>
              </w:rPr>
              <w:tab/>
            </w:r>
            <w:r>
              <w:rPr>
                <w:rStyle w:val="IndexLink"/>
              </w:rPr>
              <w:t>126</w:t>
            </w:r>
          </w:hyperlink>
        </w:p>
        <w:p>
          <w:pPr>
            <w:pStyle w:val="Contents3"/>
            <w:tabs>
              <w:tab w:val="clear" w:pos="8459"/>
              <w:tab w:val="right" w:pos="9026" w:leader="dot"/>
            </w:tabs>
            <w:rPr/>
          </w:pPr>
          <w:hyperlink w:anchor="__RefHeading___Toc774089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إرحموا ثلاثاً</w:t>
            </w:r>
            <w:r>
              <w:rPr>
                <w:rStyle w:val="IndexLink"/>
                <w:rtl w:val="true"/>
              </w:rPr>
              <w:tab/>
            </w:r>
            <w:r>
              <w:rPr>
                <w:rStyle w:val="IndexLink"/>
              </w:rPr>
              <w:t>127</w:t>
            </w:r>
          </w:hyperlink>
        </w:p>
        <w:p>
          <w:pPr>
            <w:pStyle w:val="Contents3"/>
            <w:tabs>
              <w:tab w:val="clear" w:pos="8459"/>
              <w:tab w:val="right" w:pos="9026" w:leader="dot"/>
            </w:tabs>
            <w:rPr/>
          </w:pPr>
          <w:hyperlink w:anchor="__RefHeading___Toc774091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لاتنظروا إلى أهل البلاء</w:t>
            </w:r>
            <w:r>
              <w:rPr>
                <w:rStyle w:val="IndexLink"/>
                <w:rtl w:val="true"/>
              </w:rPr>
              <w:tab/>
            </w:r>
            <w:r>
              <w:rPr>
                <w:rStyle w:val="IndexLink"/>
              </w:rPr>
              <w:t>129</w:t>
            </w:r>
          </w:hyperlink>
        </w:p>
        <w:p>
          <w:pPr>
            <w:pStyle w:val="Contents3"/>
            <w:tabs>
              <w:tab w:val="clear" w:pos="8459"/>
              <w:tab w:val="right" w:pos="9026" w:leader="dot"/>
            </w:tabs>
            <w:rPr/>
          </w:pPr>
          <w:hyperlink w:anchor="__RefHeading___Toc774093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كراهة منع الناس عن ثلاثة</w:t>
            </w:r>
            <w:r>
              <w:rPr>
                <w:rStyle w:val="IndexLink"/>
                <w:rtl w:val="true"/>
              </w:rPr>
              <w:tab/>
            </w:r>
            <w:r>
              <w:rPr>
                <w:rStyle w:val="IndexLink"/>
              </w:rPr>
              <w:t>130</w:t>
            </w:r>
          </w:hyperlink>
        </w:p>
        <w:p>
          <w:pPr>
            <w:pStyle w:val="Contents3"/>
            <w:tabs>
              <w:tab w:val="clear" w:pos="8459"/>
              <w:tab w:val="right" w:pos="9026" w:leader="dot"/>
            </w:tabs>
            <w:rPr/>
          </w:pPr>
          <w:hyperlink w:anchor="__RefHeading___Toc774095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الأعضاء عن عيوب الناس</w:t>
            </w:r>
            <w:r>
              <w:rPr>
                <w:rStyle w:val="IndexLink"/>
                <w:rtl w:val="true"/>
              </w:rPr>
              <w:tab/>
            </w:r>
            <w:r>
              <w:rPr>
                <w:rStyle w:val="IndexLink"/>
              </w:rPr>
              <w:t>131</w:t>
            </w:r>
          </w:hyperlink>
        </w:p>
        <w:p>
          <w:pPr>
            <w:pStyle w:val="Contents3"/>
            <w:tabs>
              <w:tab w:val="clear" w:pos="8459"/>
              <w:tab w:val="right" w:pos="9026" w:leader="dot"/>
            </w:tabs>
            <w:rPr/>
          </w:pPr>
          <w:hyperlink w:anchor="__RefHeading___Toc774097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الرِّفق واللِّين</w:t>
            </w:r>
            <w:r>
              <w:rPr>
                <w:rStyle w:val="IndexLink"/>
                <w:rtl w:val="true"/>
              </w:rPr>
              <w:tab/>
            </w:r>
            <w:r>
              <w:rPr>
                <w:rStyle w:val="IndexLink"/>
              </w:rPr>
              <w:t>134</w:t>
            </w:r>
          </w:hyperlink>
        </w:p>
        <w:p>
          <w:pPr>
            <w:pStyle w:val="Contents3"/>
            <w:tabs>
              <w:tab w:val="clear" w:pos="8459"/>
              <w:tab w:val="right" w:pos="9026" w:leader="dot"/>
            </w:tabs>
            <w:rPr/>
          </w:pPr>
          <w:hyperlink w:anchor="__RefHeading___Toc774099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كفُّ الأذى عن النَّاس</w:t>
            </w:r>
            <w:r>
              <w:rPr>
                <w:rStyle w:val="IndexLink"/>
                <w:rtl w:val="true"/>
              </w:rPr>
              <w:tab/>
            </w:r>
            <w:r>
              <w:rPr>
                <w:rStyle w:val="IndexLink"/>
              </w:rPr>
              <w:t>140</w:t>
            </w:r>
          </w:hyperlink>
        </w:p>
        <w:p>
          <w:pPr>
            <w:pStyle w:val="Contents3"/>
            <w:tabs>
              <w:tab w:val="clear" w:pos="8459"/>
              <w:tab w:val="right" w:pos="9026" w:leader="dot"/>
            </w:tabs>
            <w:rPr/>
          </w:pPr>
          <w:hyperlink w:anchor="__RefHeading___Toc774101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نصيحة المؤمن للمؤمن</w:t>
            </w:r>
            <w:r>
              <w:rPr>
                <w:rStyle w:val="IndexLink"/>
                <w:rtl w:val="true"/>
              </w:rPr>
              <w:tab/>
            </w:r>
            <w:r>
              <w:rPr>
                <w:rStyle w:val="IndexLink"/>
              </w:rPr>
              <w:t>141</w:t>
            </w:r>
          </w:hyperlink>
        </w:p>
        <w:p>
          <w:pPr>
            <w:pStyle w:val="Contents3"/>
            <w:tabs>
              <w:tab w:val="clear" w:pos="8459"/>
              <w:tab w:val="right" w:pos="9026" w:leader="dot"/>
            </w:tabs>
            <w:rPr/>
          </w:pPr>
          <w:hyperlink w:anchor="__RefHeading___Toc774103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الوفاء بالوعد والعهد</w:t>
            </w:r>
            <w:r>
              <w:rPr>
                <w:rStyle w:val="IndexLink"/>
                <w:rtl w:val="true"/>
              </w:rPr>
              <w:tab/>
            </w:r>
            <w:r>
              <w:rPr>
                <w:rStyle w:val="IndexLink"/>
              </w:rPr>
              <w:t>145</w:t>
            </w:r>
          </w:hyperlink>
        </w:p>
        <w:p>
          <w:pPr>
            <w:pStyle w:val="Contents2"/>
            <w:tabs>
              <w:tab w:val="clear" w:pos="8743"/>
              <w:tab w:val="right" w:pos="9026" w:leader="dot"/>
            </w:tabs>
            <w:rPr/>
          </w:pPr>
          <w:hyperlink w:anchor="__RefHeading___Toc774105_3830689328">
            <w:r>
              <w:rPr>
                <w:webHidden/>
                <w:rStyle w:val="IndexLink"/>
                <w:rtl w:val="true"/>
              </w:rPr>
              <w:t>أبواب المعاشرة الحسنة</w:t>
            </w:r>
            <w:r>
              <w:rPr>
                <w:rStyle w:val="IndexLink"/>
                <w:rtl w:val="true"/>
              </w:rPr>
              <w:tab/>
            </w:r>
            <w:r>
              <w:rPr>
                <w:rStyle w:val="IndexLink"/>
              </w:rPr>
              <w:t>148</w:t>
            </w:r>
          </w:hyperlink>
        </w:p>
        <w:p>
          <w:pPr>
            <w:pStyle w:val="Contents3"/>
            <w:tabs>
              <w:tab w:val="clear" w:pos="8459"/>
              <w:tab w:val="right" w:pos="9026" w:leader="dot"/>
            </w:tabs>
            <w:rPr/>
          </w:pPr>
          <w:hyperlink w:anchor="__RefHeading___Toc77410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خير النَّاس من نَفَع النَّاس</w:t>
            </w:r>
            <w:r>
              <w:rPr>
                <w:rStyle w:val="IndexLink"/>
                <w:rtl w:val="true"/>
              </w:rPr>
              <w:tab/>
            </w:r>
            <w:r>
              <w:rPr>
                <w:rStyle w:val="IndexLink"/>
              </w:rPr>
              <w:t>148</w:t>
            </w:r>
          </w:hyperlink>
        </w:p>
        <w:p>
          <w:pPr>
            <w:pStyle w:val="Contents3"/>
            <w:tabs>
              <w:tab w:val="clear" w:pos="8459"/>
              <w:tab w:val="right" w:pos="9026" w:leader="dot"/>
            </w:tabs>
            <w:rPr/>
          </w:pPr>
          <w:hyperlink w:anchor="__RefHeading___Toc77410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الإنصاف</w:t>
            </w:r>
            <w:r>
              <w:rPr>
                <w:rStyle w:val="IndexLink"/>
                <w:rtl w:val="true"/>
              </w:rPr>
              <w:tab/>
            </w:r>
            <w:r>
              <w:rPr>
                <w:rStyle w:val="IndexLink"/>
              </w:rPr>
              <w:t>150</w:t>
            </w:r>
          </w:hyperlink>
        </w:p>
        <w:p>
          <w:pPr>
            <w:pStyle w:val="Contents3"/>
            <w:tabs>
              <w:tab w:val="clear" w:pos="8459"/>
              <w:tab w:val="right" w:pos="9026" w:leader="dot"/>
            </w:tabs>
            <w:rPr/>
          </w:pPr>
          <w:hyperlink w:anchor="__RefHeading___Toc774111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العَدل</w:t>
            </w:r>
            <w:r>
              <w:rPr>
                <w:rStyle w:val="IndexLink"/>
                <w:rtl w:val="true"/>
              </w:rPr>
              <w:tab/>
            </w:r>
            <w:r>
              <w:rPr>
                <w:rStyle w:val="IndexLink"/>
              </w:rPr>
              <w:t>152</w:t>
            </w:r>
          </w:hyperlink>
        </w:p>
        <w:p>
          <w:pPr>
            <w:pStyle w:val="Contents3"/>
            <w:tabs>
              <w:tab w:val="clear" w:pos="8459"/>
              <w:tab w:val="right" w:pos="9026" w:leader="dot"/>
            </w:tabs>
            <w:rPr/>
          </w:pPr>
          <w:hyperlink w:anchor="__RefHeading___Toc77411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الحاكم العادل</w:t>
            </w:r>
            <w:r>
              <w:rPr>
                <w:rStyle w:val="IndexLink"/>
                <w:rtl w:val="true"/>
              </w:rPr>
              <w:tab/>
            </w:r>
            <w:r>
              <w:rPr>
                <w:rStyle w:val="IndexLink"/>
              </w:rPr>
              <w:t>153</w:t>
            </w:r>
          </w:hyperlink>
        </w:p>
        <w:p>
          <w:pPr>
            <w:pStyle w:val="Contents2"/>
            <w:tabs>
              <w:tab w:val="clear" w:pos="8743"/>
              <w:tab w:val="right" w:pos="9026" w:leader="dot"/>
            </w:tabs>
            <w:rPr/>
          </w:pPr>
          <w:hyperlink w:anchor="__RefHeading___Toc774115_3830689328">
            <w:r>
              <w:rPr>
                <w:webHidden/>
                <w:rStyle w:val="IndexLink"/>
                <w:rtl w:val="true"/>
              </w:rPr>
              <w:t>أبواب الهدية</w:t>
            </w:r>
            <w:r>
              <w:rPr>
                <w:rStyle w:val="IndexLink"/>
                <w:rtl w:val="true"/>
              </w:rPr>
              <w:tab/>
            </w:r>
            <w:r>
              <w:rPr>
                <w:rStyle w:val="IndexLink"/>
              </w:rPr>
              <w:t>158</w:t>
            </w:r>
          </w:hyperlink>
        </w:p>
        <w:p>
          <w:pPr>
            <w:pStyle w:val="Contents3"/>
            <w:tabs>
              <w:tab w:val="clear" w:pos="8459"/>
              <w:tab w:val="right" w:pos="9026" w:leader="dot"/>
            </w:tabs>
            <w:rPr/>
          </w:pPr>
          <w:hyperlink w:anchor="__RefHeading___Toc774117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التَّهادي وقبول الهديَّة</w:t>
            </w:r>
            <w:r>
              <w:rPr>
                <w:rStyle w:val="IndexLink"/>
                <w:rtl w:val="true"/>
              </w:rPr>
              <w:tab/>
            </w:r>
            <w:r>
              <w:rPr>
                <w:rStyle w:val="IndexLink"/>
              </w:rPr>
              <w:t>158</w:t>
            </w:r>
          </w:hyperlink>
        </w:p>
        <w:p>
          <w:pPr>
            <w:pStyle w:val="Contents3"/>
            <w:tabs>
              <w:tab w:val="clear" w:pos="8459"/>
              <w:tab w:val="right" w:pos="9026" w:leader="dot"/>
            </w:tabs>
            <w:rPr/>
          </w:pPr>
          <w:hyperlink w:anchor="__RefHeading___Toc774119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الهديَّة توجب المحبَّة</w:t>
            </w:r>
            <w:r>
              <w:rPr>
                <w:rStyle w:val="IndexLink"/>
                <w:rtl w:val="true"/>
              </w:rPr>
              <w:tab/>
            </w:r>
            <w:r>
              <w:rPr>
                <w:rStyle w:val="IndexLink"/>
              </w:rPr>
              <w:t>161</w:t>
            </w:r>
          </w:hyperlink>
        </w:p>
        <w:p>
          <w:pPr>
            <w:pStyle w:val="Contents3"/>
            <w:tabs>
              <w:tab w:val="clear" w:pos="8459"/>
              <w:tab w:val="right" w:pos="9026" w:leader="dot"/>
            </w:tabs>
            <w:rPr/>
          </w:pPr>
          <w:hyperlink w:anchor="__RefHeading___Toc774121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الهديَّة على ثلاثة وجوه</w:t>
            </w:r>
            <w:r>
              <w:rPr>
                <w:rStyle w:val="IndexLink"/>
                <w:rtl w:val="true"/>
              </w:rPr>
              <w:tab/>
            </w:r>
            <w:r>
              <w:rPr>
                <w:rStyle w:val="IndexLink"/>
              </w:rPr>
              <w:t>162</w:t>
            </w:r>
          </w:hyperlink>
        </w:p>
        <w:p>
          <w:pPr>
            <w:pStyle w:val="Contents3"/>
            <w:tabs>
              <w:tab w:val="clear" w:pos="8459"/>
              <w:tab w:val="right" w:pos="9026" w:leader="dot"/>
            </w:tabs>
            <w:rPr/>
          </w:pPr>
          <w:hyperlink w:anchor="__RefHeading___Toc774123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جواز جَعل الهديّة لمن يَعمل له</w:t>
            </w:r>
            <w:r>
              <w:rPr>
                <w:rStyle w:val="IndexLink"/>
                <w:rtl w:val="true"/>
              </w:rPr>
              <w:tab/>
            </w:r>
            <w:r>
              <w:rPr>
                <w:rStyle w:val="IndexLink"/>
              </w:rPr>
              <w:t>163</w:t>
            </w:r>
          </w:hyperlink>
        </w:p>
        <w:p>
          <w:pPr>
            <w:pStyle w:val="Contents3"/>
            <w:tabs>
              <w:tab w:val="clear" w:pos="8459"/>
              <w:tab w:val="right" w:pos="9026" w:leader="dot"/>
            </w:tabs>
            <w:rPr/>
          </w:pPr>
          <w:hyperlink w:anchor="__RefHeading___Toc774125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ممّن قبل الهديَّة ومن لاتُقبل؟</w:t>
            </w:r>
            <w:r>
              <w:rPr>
                <w:rStyle w:val="IndexLink"/>
                <w:rtl w:val="true"/>
              </w:rPr>
              <w:tab/>
            </w:r>
            <w:r>
              <w:rPr>
                <w:rStyle w:val="IndexLink"/>
              </w:rPr>
              <w:t>164</w:t>
            </w:r>
          </w:hyperlink>
        </w:p>
        <w:p>
          <w:pPr>
            <w:pStyle w:val="Contents3"/>
            <w:tabs>
              <w:tab w:val="clear" w:pos="8459"/>
              <w:tab w:val="right" w:pos="9026" w:leader="dot"/>
            </w:tabs>
            <w:rPr/>
          </w:pPr>
          <w:hyperlink w:anchor="__RefHeading___Toc774127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الهديّة توجب قضاء الحاجة</w:t>
            </w:r>
            <w:r>
              <w:rPr>
                <w:rStyle w:val="IndexLink"/>
                <w:rtl w:val="true"/>
              </w:rPr>
              <w:tab/>
            </w:r>
            <w:r>
              <w:rPr>
                <w:rStyle w:val="IndexLink"/>
              </w:rPr>
              <w:t>167</w:t>
            </w:r>
          </w:hyperlink>
        </w:p>
        <w:p>
          <w:pPr>
            <w:pStyle w:val="Contents3"/>
            <w:tabs>
              <w:tab w:val="clear" w:pos="8459"/>
              <w:tab w:val="right" w:pos="9026" w:leader="dot"/>
            </w:tabs>
            <w:rPr/>
          </w:pPr>
          <w:hyperlink w:anchor="__RefHeading___Toc774129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الأمر بردِّ ظروف الهدايا</w:t>
            </w:r>
            <w:r>
              <w:rPr>
                <w:rStyle w:val="IndexLink"/>
                <w:rtl w:val="true"/>
              </w:rPr>
              <w:tab/>
            </w:r>
            <w:r>
              <w:rPr>
                <w:rStyle w:val="IndexLink"/>
              </w:rPr>
              <w:t>167</w:t>
            </w:r>
          </w:hyperlink>
        </w:p>
        <w:p>
          <w:pPr>
            <w:pStyle w:val="Contents3"/>
            <w:tabs>
              <w:tab w:val="clear" w:pos="8459"/>
              <w:tab w:val="right" w:pos="9026" w:leader="dot"/>
            </w:tabs>
            <w:rPr/>
          </w:pPr>
          <w:hyperlink w:anchor="__RefHeading___Toc774131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إستحباب ردّ الهدية بالهديَّة</w:t>
            </w:r>
            <w:r>
              <w:rPr>
                <w:rStyle w:val="IndexLink"/>
                <w:rtl w:val="true"/>
              </w:rPr>
              <w:tab/>
            </w:r>
            <w:r>
              <w:rPr>
                <w:rStyle w:val="IndexLink"/>
              </w:rPr>
              <w:t>168</w:t>
            </w:r>
          </w:hyperlink>
        </w:p>
        <w:p>
          <w:pPr>
            <w:pStyle w:val="Contents3"/>
            <w:tabs>
              <w:tab w:val="clear" w:pos="8459"/>
              <w:tab w:val="right" w:pos="9026" w:leader="dot"/>
            </w:tabs>
            <w:rPr/>
          </w:pPr>
          <w:hyperlink w:anchor="__RefHeading___Toc774133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الشركاء في الهديَّة</w:t>
            </w:r>
            <w:r>
              <w:rPr>
                <w:rStyle w:val="IndexLink"/>
                <w:rtl w:val="true"/>
              </w:rPr>
              <w:tab/>
            </w:r>
            <w:r>
              <w:rPr>
                <w:rStyle w:val="IndexLink"/>
              </w:rPr>
              <w:t>169</w:t>
            </w:r>
          </w:hyperlink>
        </w:p>
        <w:p>
          <w:pPr>
            <w:pStyle w:val="Contents3"/>
            <w:tabs>
              <w:tab w:val="clear" w:pos="8459"/>
              <w:tab w:val="right" w:pos="9026" w:leader="dot"/>
            </w:tabs>
            <w:rPr/>
          </w:pPr>
          <w:hyperlink w:anchor="__RefHeading___Toc774135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الهديَّة تذهب بالاحقاد والضغائن</w:t>
            </w:r>
            <w:r>
              <w:rPr>
                <w:rStyle w:val="IndexLink"/>
                <w:rtl w:val="true"/>
              </w:rPr>
              <w:tab/>
            </w:r>
            <w:r>
              <w:rPr>
                <w:rStyle w:val="IndexLink"/>
              </w:rPr>
              <w:t>170</w:t>
            </w:r>
          </w:hyperlink>
        </w:p>
        <w:p>
          <w:pPr>
            <w:pStyle w:val="Contents3"/>
            <w:tabs>
              <w:tab w:val="clear" w:pos="8459"/>
              <w:tab w:val="right" w:pos="9026" w:leader="dot"/>
            </w:tabs>
            <w:rPr/>
          </w:pPr>
          <w:hyperlink w:anchor="__RefHeading___Toc774137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الهديَّة رزقٌ من الله تعالی</w:t>
            </w:r>
            <w:r>
              <w:rPr>
                <w:rStyle w:val="IndexLink"/>
                <w:rtl w:val="true"/>
              </w:rPr>
              <w:tab/>
            </w:r>
            <w:r>
              <w:rPr>
                <w:rStyle w:val="IndexLink"/>
              </w:rPr>
              <w:t>171</w:t>
            </w:r>
          </w:hyperlink>
        </w:p>
        <w:p>
          <w:pPr>
            <w:pStyle w:val="Contents2"/>
            <w:tabs>
              <w:tab w:val="clear" w:pos="8743"/>
              <w:tab w:val="right" w:pos="9026" w:leader="dot"/>
            </w:tabs>
            <w:rPr/>
          </w:pPr>
          <w:hyperlink w:anchor="__RefHeading___Toc774139_3830689328">
            <w:r>
              <w:rPr>
                <w:webHidden/>
                <w:rStyle w:val="IndexLink"/>
                <w:rtl w:val="true"/>
              </w:rPr>
              <w:t>أبواب حقوق اليتامی</w:t>
            </w:r>
            <w:r>
              <w:rPr>
                <w:rStyle w:val="IndexLink"/>
                <w:rtl w:val="true"/>
              </w:rPr>
              <w:tab/>
            </w:r>
            <w:r>
              <w:rPr>
                <w:rStyle w:val="IndexLink"/>
              </w:rPr>
              <w:t>172</w:t>
            </w:r>
          </w:hyperlink>
        </w:p>
        <w:p>
          <w:pPr>
            <w:pStyle w:val="Contents3"/>
            <w:tabs>
              <w:tab w:val="clear" w:pos="8459"/>
              <w:tab w:val="right" w:pos="9026" w:leader="dot"/>
            </w:tabs>
            <w:rPr/>
          </w:pPr>
          <w:hyperlink w:anchor="__RefHeading___Toc77414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مَسح رأس اليتيم</w:t>
            </w:r>
            <w:r>
              <w:rPr>
                <w:rStyle w:val="IndexLink"/>
                <w:rtl w:val="true"/>
              </w:rPr>
              <w:tab/>
            </w:r>
            <w:r>
              <w:rPr>
                <w:rStyle w:val="IndexLink"/>
              </w:rPr>
              <w:t>172</w:t>
            </w:r>
          </w:hyperlink>
        </w:p>
        <w:p>
          <w:pPr>
            <w:pStyle w:val="Contents3"/>
            <w:tabs>
              <w:tab w:val="clear" w:pos="8459"/>
              <w:tab w:val="right" w:pos="9026" w:leader="dot"/>
            </w:tabs>
            <w:rPr/>
          </w:pPr>
          <w:hyperlink w:anchor="__RefHeading___Toc77414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عندما يبكي اليتيم</w:t>
            </w:r>
            <w:r>
              <w:rPr>
                <w:rStyle w:val="IndexLink"/>
                <w:rtl w:val="true"/>
              </w:rPr>
              <w:tab/>
            </w:r>
            <w:r>
              <w:rPr>
                <w:rStyle w:val="IndexLink"/>
              </w:rPr>
              <w:t>173</w:t>
            </w:r>
          </w:hyperlink>
        </w:p>
        <w:p>
          <w:pPr>
            <w:pStyle w:val="Contents3"/>
            <w:tabs>
              <w:tab w:val="clear" w:pos="8459"/>
              <w:tab w:val="right" w:pos="9026" w:leader="dot"/>
            </w:tabs>
            <w:rPr/>
          </w:pPr>
          <w:hyperlink w:anchor="__RefHeading___Toc77414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حُسن المعاشرة مع اليتيم</w:t>
            </w:r>
            <w:r>
              <w:rPr>
                <w:rStyle w:val="IndexLink"/>
                <w:rtl w:val="true"/>
              </w:rPr>
              <w:tab/>
            </w:r>
            <w:r>
              <w:rPr>
                <w:rStyle w:val="IndexLink"/>
              </w:rPr>
              <w:t>173</w:t>
            </w:r>
          </w:hyperlink>
        </w:p>
        <w:p>
          <w:pPr>
            <w:pStyle w:val="Contents3"/>
            <w:tabs>
              <w:tab w:val="clear" w:pos="8459"/>
              <w:tab w:val="right" w:pos="9026" w:leader="dot"/>
            </w:tabs>
            <w:rPr/>
          </w:pPr>
          <w:hyperlink w:anchor="__RefHeading___Toc77414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تأدیب اليتيم</w:t>
            </w:r>
            <w:r>
              <w:rPr>
                <w:rStyle w:val="IndexLink"/>
                <w:rtl w:val="true"/>
              </w:rPr>
              <w:tab/>
            </w:r>
            <w:r>
              <w:rPr>
                <w:rStyle w:val="IndexLink"/>
              </w:rPr>
              <w:t>174</w:t>
            </w:r>
          </w:hyperlink>
        </w:p>
        <w:p>
          <w:pPr>
            <w:pStyle w:val="Contents3"/>
            <w:tabs>
              <w:tab w:val="clear" w:pos="8459"/>
              <w:tab w:val="right" w:pos="9026" w:leader="dot"/>
            </w:tabs>
            <w:rPr/>
          </w:pPr>
          <w:hyperlink w:anchor="__RefHeading___Toc77414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تكفُّل اليتيم</w:t>
            </w:r>
            <w:r>
              <w:rPr>
                <w:rStyle w:val="IndexLink"/>
                <w:rtl w:val="true"/>
              </w:rPr>
              <w:tab/>
            </w:r>
            <w:r>
              <w:rPr>
                <w:rStyle w:val="IndexLink"/>
              </w:rPr>
              <w:t>175</w:t>
            </w:r>
          </w:hyperlink>
        </w:p>
        <w:p>
          <w:pPr>
            <w:pStyle w:val="Contents3"/>
            <w:tabs>
              <w:tab w:val="clear" w:pos="8459"/>
              <w:tab w:val="right" w:pos="9026" w:leader="dot"/>
            </w:tabs>
            <w:rPr/>
          </w:pPr>
          <w:hyperlink w:anchor="__RefHeading___Toc77415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حِفظ مالِ اليتيم</w:t>
            </w:r>
            <w:r>
              <w:rPr>
                <w:rStyle w:val="IndexLink"/>
                <w:rtl w:val="true"/>
              </w:rPr>
              <w:tab/>
            </w:r>
            <w:r>
              <w:rPr>
                <w:rStyle w:val="IndexLink"/>
              </w:rPr>
              <w:t>176</w:t>
            </w:r>
          </w:hyperlink>
        </w:p>
        <w:p>
          <w:pPr>
            <w:pStyle w:val="Contents3"/>
            <w:tabs>
              <w:tab w:val="clear" w:pos="8459"/>
              <w:tab w:val="right" w:pos="9026" w:leader="dot"/>
            </w:tabs>
            <w:rPr/>
          </w:pPr>
          <w:hyperlink w:anchor="__RefHeading___Toc774153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حدُّ الیُتم</w:t>
            </w:r>
            <w:r>
              <w:rPr>
                <w:rStyle w:val="IndexLink"/>
                <w:rtl w:val="true"/>
              </w:rPr>
              <w:tab/>
            </w:r>
            <w:r>
              <w:rPr>
                <w:rStyle w:val="IndexLink"/>
              </w:rPr>
              <w:t>181</w:t>
            </w:r>
          </w:hyperlink>
        </w:p>
        <w:p>
          <w:pPr>
            <w:pStyle w:val="Contents3"/>
            <w:tabs>
              <w:tab w:val="clear" w:pos="8459"/>
              <w:tab w:val="right" w:pos="9026" w:leader="dot"/>
            </w:tabs>
            <w:rPr/>
          </w:pPr>
          <w:hyperlink w:anchor="__RefHeading___Toc774155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عقوبة أكل مال اليتيم</w:t>
            </w:r>
            <w:r>
              <w:rPr>
                <w:rStyle w:val="IndexLink"/>
                <w:rtl w:val="true"/>
              </w:rPr>
              <w:tab/>
            </w:r>
            <w:r>
              <w:rPr>
                <w:rStyle w:val="IndexLink"/>
              </w:rPr>
              <w:t>182</w:t>
            </w:r>
          </w:hyperlink>
        </w:p>
        <w:p>
          <w:pPr>
            <w:pStyle w:val="Contents3"/>
            <w:tabs>
              <w:tab w:val="clear" w:pos="8459"/>
              <w:tab w:val="right" w:pos="9026" w:leader="dot"/>
            </w:tabs>
            <w:rPr/>
          </w:pPr>
          <w:hyperlink w:anchor="__RefHeading___Toc774157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مخالطة اليتيم</w:t>
            </w:r>
            <w:r>
              <w:rPr>
                <w:rStyle w:val="IndexLink"/>
                <w:rtl w:val="true"/>
              </w:rPr>
              <w:tab/>
            </w:r>
            <w:r>
              <w:rPr>
                <w:rStyle w:val="IndexLink"/>
              </w:rPr>
              <w:t>186</w:t>
            </w:r>
          </w:hyperlink>
        </w:p>
        <w:p>
          <w:pPr>
            <w:pStyle w:val="Contents3"/>
            <w:tabs>
              <w:tab w:val="clear" w:pos="8459"/>
              <w:tab w:val="right" w:pos="9026" w:leader="dot"/>
            </w:tabs>
            <w:rPr/>
          </w:pPr>
          <w:hyperlink w:anchor="__RefHeading___Toc77415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الإستقراض من مال اليتيم</w:t>
            </w:r>
            <w:r>
              <w:rPr>
                <w:rStyle w:val="IndexLink"/>
                <w:rtl w:val="true"/>
              </w:rPr>
              <w:tab/>
            </w:r>
            <w:r>
              <w:rPr>
                <w:rStyle w:val="IndexLink"/>
              </w:rPr>
              <w:t>188</w:t>
            </w:r>
          </w:hyperlink>
        </w:p>
        <w:p>
          <w:pPr>
            <w:pStyle w:val="Contents2"/>
            <w:tabs>
              <w:tab w:val="clear" w:pos="8743"/>
              <w:tab w:val="right" w:pos="9026" w:leader="dot"/>
            </w:tabs>
            <w:rPr/>
          </w:pPr>
          <w:hyperlink w:anchor="__RefHeading___Toc774161_3830689328">
            <w:r>
              <w:rPr>
                <w:webHidden/>
                <w:rStyle w:val="IndexLink"/>
                <w:rtl w:val="true"/>
              </w:rPr>
              <w:t>أبواب المشورَة</w:t>
            </w:r>
            <w:r>
              <w:rPr>
                <w:rStyle w:val="IndexLink"/>
                <w:rtl w:val="true"/>
              </w:rPr>
              <w:tab/>
            </w:r>
            <w:r>
              <w:rPr>
                <w:rStyle w:val="IndexLink"/>
              </w:rPr>
              <w:t>190</w:t>
            </w:r>
          </w:hyperlink>
        </w:p>
        <w:p>
          <w:pPr>
            <w:pStyle w:val="Contents3"/>
            <w:tabs>
              <w:tab w:val="clear" w:pos="8459"/>
              <w:tab w:val="right" w:pos="9026" w:leader="dot"/>
            </w:tabs>
            <w:rPr/>
          </w:pPr>
          <w:hyperlink w:anchor="__RefHeading___Toc774163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قول الصِّدق للمستشير</w:t>
            </w:r>
            <w:r>
              <w:rPr>
                <w:rStyle w:val="IndexLink"/>
                <w:rtl w:val="true"/>
              </w:rPr>
              <w:tab/>
            </w:r>
            <w:r>
              <w:rPr>
                <w:rStyle w:val="IndexLink"/>
              </w:rPr>
              <w:t>190</w:t>
            </w:r>
          </w:hyperlink>
        </w:p>
        <w:p>
          <w:pPr>
            <w:pStyle w:val="Contents3"/>
            <w:tabs>
              <w:tab w:val="clear" w:pos="8459"/>
              <w:tab w:val="right" w:pos="9026" w:leader="dot"/>
            </w:tabs>
            <w:rPr/>
          </w:pPr>
          <w:hyperlink w:anchor="__RefHeading___Toc774165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إستشر هؤلاء</w:t>
            </w:r>
            <w:r>
              <w:rPr>
                <w:rStyle w:val="IndexLink"/>
                <w:rtl w:val="true"/>
              </w:rPr>
              <w:tab/>
            </w:r>
            <w:r>
              <w:rPr>
                <w:rStyle w:val="IndexLink"/>
              </w:rPr>
              <w:t>192</w:t>
            </w:r>
          </w:hyperlink>
        </w:p>
        <w:p>
          <w:pPr>
            <w:pStyle w:val="Contents3"/>
            <w:tabs>
              <w:tab w:val="clear" w:pos="8459"/>
              <w:tab w:val="right" w:pos="9026" w:leader="dot"/>
            </w:tabs>
            <w:rPr/>
          </w:pPr>
          <w:hyperlink w:anchor="__RefHeading___Toc774167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أهميَّة المشورة</w:t>
            </w:r>
            <w:r>
              <w:rPr>
                <w:rStyle w:val="IndexLink"/>
                <w:rtl w:val="true"/>
              </w:rPr>
              <w:tab/>
            </w:r>
            <w:r>
              <w:rPr>
                <w:rStyle w:val="IndexLink"/>
              </w:rPr>
              <w:t>194</w:t>
            </w:r>
          </w:hyperlink>
        </w:p>
        <w:p>
          <w:pPr>
            <w:pStyle w:val="Contents3"/>
            <w:tabs>
              <w:tab w:val="clear" w:pos="8459"/>
              <w:tab w:val="right" w:pos="9026" w:leader="dot"/>
            </w:tabs>
            <w:rPr/>
          </w:pPr>
          <w:hyperlink w:anchor="__RefHeading___Toc774169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حدود المشوَرة</w:t>
            </w:r>
            <w:r>
              <w:rPr>
                <w:rStyle w:val="IndexLink"/>
                <w:rtl w:val="true"/>
              </w:rPr>
              <w:tab/>
            </w:r>
            <w:r>
              <w:rPr>
                <w:rStyle w:val="IndexLink"/>
              </w:rPr>
              <w:t>195</w:t>
            </w:r>
          </w:hyperlink>
        </w:p>
        <w:p>
          <w:pPr>
            <w:pStyle w:val="Contents3"/>
            <w:tabs>
              <w:tab w:val="clear" w:pos="8459"/>
              <w:tab w:val="right" w:pos="9026" w:leader="dot"/>
            </w:tabs>
            <w:rPr/>
          </w:pPr>
          <w:hyperlink w:anchor="__RefHeading___Toc774171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 xml:space="preserve">بركة اسم </w:t>
            </w:r>
            <w:r>
              <w:rPr>
                <w:rStyle w:val="IndexLink"/>
                <w:rtl w:val="true"/>
              </w:rPr>
              <w:t>«</w:t>
            </w:r>
            <w:r>
              <w:rPr>
                <w:rStyle w:val="IndexLink"/>
                <w:rtl w:val="true"/>
              </w:rPr>
              <w:t>محمّد</w:t>
            </w:r>
            <w:r>
              <w:rPr>
                <w:rStyle w:val="IndexLink"/>
                <w:rtl w:val="true"/>
              </w:rPr>
              <w:t xml:space="preserve">» </w:t>
            </w:r>
            <w:r>
              <w:rPr>
                <w:rStyle w:val="IndexLink"/>
                <w:rtl w:val="true"/>
              </w:rPr>
              <w:t>في المشورة</w:t>
            </w:r>
            <w:r>
              <w:rPr>
                <w:rStyle w:val="IndexLink"/>
                <w:rtl w:val="true"/>
              </w:rPr>
              <w:tab/>
            </w:r>
            <w:r>
              <w:rPr>
                <w:rStyle w:val="IndexLink"/>
              </w:rPr>
              <w:t>196</w:t>
            </w:r>
          </w:hyperlink>
        </w:p>
        <w:p>
          <w:pPr>
            <w:pStyle w:val="Contents3"/>
            <w:tabs>
              <w:tab w:val="clear" w:pos="8459"/>
              <w:tab w:val="right" w:pos="9026" w:leader="dot"/>
            </w:tabs>
            <w:rPr/>
          </w:pPr>
          <w:hyperlink w:anchor="__RefHeading___Toc774173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المؤمن يحتاج الى ثلاث خصال</w:t>
            </w:r>
            <w:r>
              <w:rPr>
                <w:rStyle w:val="IndexLink"/>
                <w:rtl w:val="true"/>
              </w:rPr>
              <w:tab/>
            </w:r>
            <w:r>
              <w:rPr>
                <w:rStyle w:val="IndexLink"/>
              </w:rPr>
              <w:t>196</w:t>
            </w:r>
          </w:hyperlink>
        </w:p>
        <w:p>
          <w:pPr>
            <w:pStyle w:val="Contents3"/>
            <w:tabs>
              <w:tab w:val="clear" w:pos="8459"/>
              <w:tab w:val="right" w:pos="9026" w:leader="dot"/>
            </w:tabs>
            <w:rPr/>
          </w:pPr>
          <w:hyperlink w:anchor="__RefHeading___Toc774175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لاتُشِر على هؤلاء</w:t>
            </w:r>
            <w:r>
              <w:rPr>
                <w:rStyle w:val="IndexLink"/>
                <w:rtl w:val="true"/>
              </w:rPr>
              <w:tab/>
            </w:r>
            <w:r>
              <w:rPr>
                <w:rStyle w:val="IndexLink"/>
              </w:rPr>
              <w:t>197</w:t>
            </w:r>
          </w:hyperlink>
        </w:p>
        <w:p>
          <w:pPr>
            <w:pStyle w:val="Contents3"/>
            <w:tabs>
              <w:tab w:val="clear" w:pos="8459"/>
              <w:tab w:val="right" w:pos="9026" w:leader="dot"/>
            </w:tabs>
            <w:rPr/>
          </w:pPr>
          <w:hyperlink w:anchor="__RefHeading___Toc774177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لاتستشر هؤلاء</w:t>
            </w:r>
            <w:r>
              <w:rPr>
                <w:rStyle w:val="IndexLink"/>
                <w:rtl w:val="true"/>
              </w:rPr>
              <w:tab/>
            </w:r>
            <w:r>
              <w:rPr>
                <w:rStyle w:val="IndexLink"/>
              </w:rPr>
              <w:t>198</w:t>
            </w:r>
          </w:hyperlink>
        </w:p>
        <w:p>
          <w:pPr>
            <w:pStyle w:val="Contents2"/>
            <w:tabs>
              <w:tab w:val="clear" w:pos="8743"/>
              <w:tab w:val="right" w:pos="9026" w:leader="dot"/>
            </w:tabs>
            <w:rPr/>
          </w:pPr>
          <w:hyperlink w:anchor="__RefHeading___Toc774179_3830689328">
            <w:r>
              <w:rPr>
                <w:webHidden/>
                <w:rStyle w:val="IndexLink"/>
                <w:rtl w:val="true"/>
              </w:rPr>
              <w:t>أبواب غنى النّفس</w:t>
            </w:r>
            <w:r>
              <w:rPr>
                <w:rStyle w:val="IndexLink"/>
                <w:rtl w:val="true"/>
              </w:rPr>
              <w:tab/>
            </w:r>
            <w:r>
              <w:rPr>
                <w:rStyle w:val="IndexLink"/>
              </w:rPr>
              <w:t>200</w:t>
            </w:r>
          </w:hyperlink>
        </w:p>
        <w:p>
          <w:pPr>
            <w:pStyle w:val="Contents3"/>
            <w:tabs>
              <w:tab w:val="clear" w:pos="8459"/>
              <w:tab w:val="right" w:pos="9026" w:leader="dot"/>
            </w:tabs>
            <w:rPr/>
          </w:pPr>
          <w:hyperlink w:anchor="__RefHeading___Toc77418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الإستغناء عن النّاس</w:t>
            </w:r>
            <w:r>
              <w:rPr>
                <w:rStyle w:val="IndexLink"/>
                <w:rtl w:val="true"/>
              </w:rPr>
              <w:tab/>
            </w:r>
            <w:r>
              <w:rPr>
                <w:rStyle w:val="IndexLink"/>
              </w:rPr>
              <w:t>200</w:t>
            </w:r>
          </w:hyperlink>
        </w:p>
        <w:p>
          <w:pPr>
            <w:pStyle w:val="Contents3"/>
            <w:tabs>
              <w:tab w:val="clear" w:pos="8459"/>
              <w:tab w:val="right" w:pos="9026" w:leader="dot"/>
            </w:tabs>
            <w:rPr/>
          </w:pPr>
          <w:hyperlink w:anchor="__RefHeading___Toc77418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اليأس من النَّاس والأمل بالله</w:t>
            </w:r>
            <w:r>
              <w:rPr>
                <w:rStyle w:val="IndexLink"/>
                <w:rtl w:val="true"/>
              </w:rPr>
              <w:tab/>
            </w:r>
            <w:r>
              <w:rPr>
                <w:rStyle w:val="IndexLink"/>
              </w:rPr>
              <w:t>204</w:t>
            </w:r>
          </w:hyperlink>
        </w:p>
        <w:p>
          <w:pPr>
            <w:pStyle w:val="Contents3"/>
            <w:tabs>
              <w:tab w:val="clear" w:pos="8459"/>
              <w:tab w:val="right" w:pos="9026" w:leader="dot"/>
            </w:tabs>
            <w:rPr/>
          </w:pPr>
          <w:hyperlink w:anchor="__RefHeading___Toc77418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ثلاثةٌ هنَّ فخرٌ للمؤمن</w:t>
            </w:r>
            <w:r>
              <w:rPr>
                <w:rStyle w:val="IndexLink"/>
                <w:rtl w:val="true"/>
              </w:rPr>
              <w:tab/>
            </w:r>
            <w:r>
              <w:rPr>
                <w:rStyle w:val="IndexLink"/>
              </w:rPr>
              <w:t>206</w:t>
            </w:r>
          </w:hyperlink>
        </w:p>
        <w:p>
          <w:pPr>
            <w:pStyle w:val="Contents3"/>
            <w:tabs>
              <w:tab w:val="clear" w:pos="8459"/>
              <w:tab w:val="right" w:pos="9026" w:leader="dot"/>
            </w:tabs>
            <w:rPr/>
          </w:pPr>
          <w:hyperlink w:anchor="__RefHeading___Toc77418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العَفاف والكَفاف</w:t>
            </w:r>
            <w:r>
              <w:rPr>
                <w:rStyle w:val="IndexLink"/>
                <w:rtl w:val="true"/>
              </w:rPr>
              <w:tab/>
            </w:r>
            <w:r>
              <w:rPr>
                <w:rStyle w:val="IndexLink"/>
              </w:rPr>
              <w:t>207</w:t>
            </w:r>
          </w:hyperlink>
        </w:p>
        <w:p>
          <w:pPr>
            <w:pStyle w:val="Contents3"/>
            <w:tabs>
              <w:tab w:val="clear" w:pos="8459"/>
              <w:tab w:val="right" w:pos="9026" w:leader="dot"/>
            </w:tabs>
            <w:rPr/>
          </w:pPr>
          <w:hyperlink w:anchor="__RefHeading___Toc77418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حَرث الدُّنيا والآخرة</w:t>
            </w:r>
            <w:r>
              <w:rPr>
                <w:rStyle w:val="IndexLink"/>
                <w:rtl w:val="true"/>
              </w:rPr>
              <w:tab/>
            </w:r>
            <w:r>
              <w:rPr>
                <w:rStyle w:val="IndexLink"/>
              </w:rPr>
              <w:t>211</w:t>
            </w:r>
          </w:hyperlink>
        </w:p>
        <w:p>
          <w:pPr>
            <w:pStyle w:val="Contents3"/>
            <w:tabs>
              <w:tab w:val="clear" w:pos="8459"/>
              <w:tab w:val="right" w:pos="9026" w:leader="dot"/>
            </w:tabs>
            <w:rPr/>
          </w:pPr>
          <w:hyperlink w:anchor="__RefHeading___Toc77419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الدُّنيا إذا أقبلت وادبرت</w:t>
            </w:r>
            <w:r>
              <w:rPr>
                <w:rStyle w:val="IndexLink"/>
                <w:rtl w:val="true"/>
              </w:rPr>
              <w:tab/>
            </w:r>
            <w:r>
              <w:rPr>
                <w:rStyle w:val="IndexLink"/>
              </w:rPr>
              <w:t>212</w:t>
            </w:r>
          </w:hyperlink>
        </w:p>
        <w:p>
          <w:pPr>
            <w:pStyle w:val="Contents3"/>
            <w:tabs>
              <w:tab w:val="clear" w:pos="8459"/>
              <w:tab w:val="right" w:pos="9026" w:leader="dot"/>
            </w:tabs>
            <w:rPr/>
          </w:pPr>
          <w:hyperlink w:anchor="__RefHeading___Toc774193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الاستغناء عن شرار الخَلق</w:t>
            </w:r>
            <w:r>
              <w:rPr>
                <w:rStyle w:val="IndexLink"/>
                <w:rtl w:val="true"/>
              </w:rPr>
              <w:tab/>
            </w:r>
            <w:r>
              <w:rPr>
                <w:rStyle w:val="IndexLink"/>
              </w:rPr>
              <w:t>212</w:t>
            </w:r>
          </w:hyperlink>
        </w:p>
        <w:p>
          <w:pPr>
            <w:pStyle w:val="Contents3"/>
            <w:tabs>
              <w:tab w:val="clear" w:pos="8459"/>
              <w:tab w:val="right" w:pos="9026" w:leader="dot"/>
            </w:tabs>
            <w:rPr/>
          </w:pPr>
          <w:hyperlink w:anchor="__RefHeading___Toc774195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المؤمن لايذلّ نفسه</w:t>
            </w:r>
            <w:r>
              <w:rPr>
                <w:rStyle w:val="IndexLink"/>
                <w:rtl w:val="true"/>
              </w:rPr>
              <w:tab/>
            </w:r>
            <w:r>
              <w:rPr>
                <w:rStyle w:val="IndexLink"/>
              </w:rPr>
              <w:t>213</w:t>
            </w:r>
          </w:hyperlink>
        </w:p>
        <w:p>
          <w:pPr>
            <w:pStyle w:val="Contents3"/>
            <w:tabs>
              <w:tab w:val="clear" w:pos="8459"/>
              <w:tab w:val="right" w:pos="9026" w:leader="dot"/>
            </w:tabs>
            <w:rPr/>
          </w:pPr>
          <w:hyperlink w:anchor="__RefHeading___Toc774197_3830689328">
            <w:r>
              <w:rPr>
                <w:webHidden/>
                <w:rStyle w:val="IndexLink"/>
                <w:rtl w:val="true"/>
              </w:rPr>
              <w:t xml:space="preserve">باب </w:t>
            </w:r>
            <w:r>
              <w:rPr>
                <w:rStyle w:val="IndexLink"/>
                <w:rtl w:val="true"/>
              </w:rPr>
              <w:t>(</w:t>
            </w:r>
            <w:r>
              <w:rPr>
                <w:rStyle w:val="IndexLink"/>
              </w:rPr>
              <w:t>9</w:t>
            </w:r>
            <w:r>
              <w:rPr>
                <w:rStyle w:val="IndexLink"/>
                <w:rtl w:val="true"/>
              </w:rPr>
              <w:t>) «</w:t>
            </w:r>
            <w:r>
              <w:rPr>
                <w:rStyle w:val="IndexLink"/>
                <w:rtl w:val="true"/>
              </w:rPr>
              <w:t>إیّاکم وسؤال النّاس</w:t>
            </w:r>
            <w:r>
              <w:rPr>
                <w:rStyle w:val="IndexLink"/>
                <w:rtl w:val="true"/>
              </w:rPr>
              <w:t>»</w:t>
              <w:tab/>
            </w:r>
            <w:r>
              <w:rPr>
                <w:rStyle w:val="IndexLink"/>
              </w:rPr>
              <w:t>216</w:t>
            </w:r>
          </w:hyperlink>
        </w:p>
        <w:p>
          <w:pPr>
            <w:pStyle w:val="Contents3"/>
            <w:tabs>
              <w:tab w:val="clear" w:pos="8459"/>
              <w:tab w:val="right" w:pos="9026" w:leader="dot"/>
            </w:tabs>
            <w:rPr/>
          </w:pPr>
          <w:hyperlink w:anchor="__RefHeading___Toc77419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كراهية السؤال في المجالس العامَّة</w:t>
            </w:r>
            <w:r>
              <w:rPr>
                <w:rStyle w:val="IndexLink"/>
                <w:rtl w:val="true"/>
              </w:rPr>
              <w:tab/>
            </w:r>
            <w:r>
              <w:rPr>
                <w:rStyle w:val="IndexLink"/>
              </w:rPr>
              <w:t>218</w:t>
            </w:r>
          </w:hyperlink>
        </w:p>
        <w:p>
          <w:pPr>
            <w:pStyle w:val="Contents3"/>
            <w:tabs>
              <w:tab w:val="clear" w:pos="8459"/>
              <w:tab w:val="right" w:pos="9026" w:leader="dot"/>
            </w:tabs>
            <w:rPr/>
          </w:pPr>
          <w:hyperlink w:anchor="__RefHeading___Toc774201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كراهيَّة السؤال من غير حاجة</w:t>
            </w:r>
            <w:r>
              <w:rPr>
                <w:rStyle w:val="IndexLink"/>
                <w:rtl w:val="true"/>
              </w:rPr>
              <w:tab/>
            </w:r>
            <w:r>
              <w:rPr>
                <w:rStyle w:val="IndexLink"/>
              </w:rPr>
              <w:t>219</w:t>
            </w:r>
          </w:hyperlink>
        </w:p>
        <w:p>
          <w:pPr>
            <w:pStyle w:val="Contents3"/>
            <w:tabs>
              <w:tab w:val="clear" w:pos="8459"/>
              <w:tab w:val="right" w:pos="9026" w:leader="dot"/>
            </w:tabs>
            <w:rPr/>
          </w:pPr>
          <w:hyperlink w:anchor="__RefHeading___Toc774203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لاتصلح المسألة إلّا في ثلاث</w:t>
            </w:r>
            <w:r>
              <w:rPr>
                <w:rStyle w:val="IndexLink"/>
                <w:rtl w:val="true"/>
              </w:rPr>
              <w:tab/>
            </w:r>
            <w:r>
              <w:rPr>
                <w:rStyle w:val="IndexLink"/>
              </w:rPr>
              <w:t>221</w:t>
            </w:r>
          </w:hyperlink>
        </w:p>
        <w:p>
          <w:pPr>
            <w:pStyle w:val="Contents3"/>
            <w:tabs>
              <w:tab w:val="clear" w:pos="8459"/>
              <w:tab w:val="right" w:pos="9026" w:leader="dot"/>
            </w:tabs>
            <w:rPr/>
          </w:pPr>
          <w:hyperlink w:anchor="__RefHeading___Toc774205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ثلاثة لاينظر الله إليهم</w:t>
            </w:r>
            <w:r>
              <w:rPr>
                <w:rStyle w:val="IndexLink"/>
                <w:rtl w:val="true"/>
              </w:rPr>
              <w:tab/>
            </w:r>
            <w:r>
              <w:rPr>
                <w:rStyle w:val="IndexLink"/>
              </w:rPr>
              <w:t>221</w:t>
            </w:r>
          </w:hyperlink>
        </w:p>
        <w:p>
          <w:pPr>
            <w:pStyle w:val="Contents3"/>
            <w:tabs>
              <w:tab w:val="clear" w:pos="8459"/>
              <w:tab w:val="right" w:pos="9026" w:leader="dot"/>
            </w:tabs>
            <w:rPr/>
          </w:pPr>
          <w:hyperlink w:anchor="__RefHeading___Toc77420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التواضع</w:t>
            </w:r>
            <w:r>
              <w:rPr>
                <w:rStyle w:val="IndexLink"/>
                <w:rtl w:val="true"/>
              </w:rPr>
              <w:tab/>
            </w:r>
            <w:r>
              <w:rPr>
                <w:rStyle w:val="IndexLink"/>
              </w:rPr>
              <w:t>222</w:t>
            </w:r>
          </w:hyperlink>
        </w:p>
        <w:p>
          <w:pPr>
            <w:pStyle w:val="Contents3"/>
            <w:tabs>
              <w:tab w:val="clear" w:pos="8459"/>
              <w:tab w:val="right" w:pos="9026" w:leader="dot"/>
            </w:tabs>
            <w:rPr/>
          </w:pPr>
          <w:hyperlink w:anchor="__RefHeading___Toc774209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إحترام ذي الشَّيبة المسلم</w:t>
            </w:r>
            <w:r>
              <w:rPr>
                <w:rStyle w:val="IndexLink"/>
                <w:rtl w:val="true"/>
              </w:rPr>
              <w:tab/>
            </w:r>
            <w:r>
              <w:rPr>
                <w:rStyle w:val="IndexLink"/>
              </w:rPr>
              <w:t>224</w:t>
            </w:r>
          </w:hyperlink>
        </w:p>
        <w:p>
          <w:pPr>
            <w:pStyle w:val="Contents3"/>
            <w:tabs>
              <w:tab w:val="clear" w:pos="8459"/>
              <w:tab w:val="right" w:pos="9026" w:leader="dot"/>
            </w:tabs>
            <w:rPr/>
          </w:pPr>
          <w:hyperlink w:anchor="__RefHeading___Toc774211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توفير الكبير</w:t>
            </w:r>
            <w:r>
              <w:rPr>
                <w:rStyle w:val="IndexLink"/>
                <w:rtl w:val="true"/>
              </w:rPr>
              <w:tab/>
            </w:r>
            <w:r>
              <w:rPr>
                <w:rStyle w:val="IndexLink"/>
              </w:rPr>
              <w:t>226</w:t>
            </w:r>
          </w:hyperlink>
        </w:p>
        <w:p>
          <w:pPr>
            <w:pStyle w:val="Contents3"/>
            <w:tabs>
              <w:tab w:val="clear" w:pos="8459"/>
              <w:tab w:val="right" w:pos="9026" w:leader="dot"/>
            </w:tabs>
            <w:rPr/>
          </w:pPr>
          <w:hyperlink w:anchor="__RefHeading___Toc774213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ثلاثة يجب تعظيمهم</w:t>
            </w:r>
            <w:r>
              <w:rPr>
                <w:rStyle w:val="IndexLink"/>
                <w:rtl w:val="true"/>
              </w:rPr>
              <w:tab/>
            </w:r>
            <w:r>
              <w:rPr>
                <w:rStyle w:val="IndexLink"/>
              </w:rPr>
              <w:t>228</w:t>
            </w:r>
          </w:hyperlink>
        </w:p>
        <w:p>
          <w:pPr>
            <w:pStyle w:val="Contents3"/>
            <w:tabs>
              <w:tab w:val="clear" w:pos="8459"/>
              <w:tab w:val="right" w:pos="9026" w:leader="dot"/>
            </w:tabs>
            <w:rPr/>
          </w:pPr>
          <w:hyperlink w:anchor="__RefHeading___Toc774215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ثواب اماطة القذى عن وجه المؤمن والتبسّم في وجهه</w:t>
            </w:r>
            <w:r>
              <w:rPr>
                <w:rStyle w:val="IndexLink"/>
                <w:rtl w:val="true"/>
              </w:rPr>
              <w:tab/>
            </w:r>
            <w:r>
              <w:rPr>
                <w:rStyle w:val="IndexLink"/>
              </w:rPr>
              <w:t>229</w:t>
            </w:r>
          </w:hyperlink>
        </w:p>
        <w:p>
          <w:pPr>
            <w:pStyle w:val="Contents3"/>
            <w:tabs>
              <w:tab w:val="clear" w:pos="8459"/>
              <w:tab w:val="right" w:pos="9026" w:leader="dot"/>
            </w:tabs>
            <w:rPr/>
          </w:pPr>
          <w:hyperlink w:anchor="__RefHeading___Toc774217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النهي عن ردِّ الكرامة</w:t>
            </w:r>
            <w:r>
              <w:rPr>
                <w:rStyle w:val="IndexLink"/>
                <w:rtl w:val="true"/>
              </w:rPr>
              <w:tab/>
            </w:r>
            <w:r>
              <w:rPr>
                <w:rStyle w:val="IndexLink"/>
              </w:rPr>
              <w:t>230</w:t>
            </w:r>
          </w:hyperlink>
        </w:p>
        <w:p>
          <w:pPr>
            <w:pStyle w:val="Contents2"/>
            <w:tabs>
              <w:tab w:val="clear" w:pos="8743"/>
              <w:tab w:val="right" w:pos="9026" w:leader="dot"/>
            </w:tabs>
            <w:rPr/>
          </w:pPr>
          <w:hyperlink w:anchor="__RefHeading___Toc774219_3830689328">
            <w:r>
              <w:rPr>
                <w:webHidden/>
                <w:rStyle w:val="IndexLink"/>
                <w:rtl w:val="true"/>
              </w:rPr>
              <w:t>أبواب الأخلاق السّيئة مع المؤمنين</w:t>
            </w:r>
            <w:r>
              <w:rPr>
                <w:rStyle w:val="IndexLink"/>
                <w:rtl w:val="true"/>
              </w:rPr>
              <w:tab/>
            </w:r>
            <w:r>
              <w:rPr>
                <w:rStyle w:val="IndexLink"/>
              </w:rPr>
              <w:t>231</w:t>
            </w:r>
          </w:hyperlink>
        </w:p>
        <w:p>
          <w:pPr>
            <w:pStyle w:val="Contents3"/>
            <w:tabs>
              <w:tab w:val="clear" w:pos="8459"/>
              <w:tab w:val="right" w:pos="9026" w:leader="dot"/>
            </w:tabs>
            <w:rPr/>
          </w:pPr>
          <w:hyperlink w:anchor="__RefHeading___Toc77422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النَّهي عن إيذاء المؤمن أو تحقيره</w:t>
            </w:r>
            <w:r>
              <w:rPr>
                <w:rStyle w:val="IndexLink"/>
                <w:rtl w:val="true"/>
              </w:rPr>
              <w:tab/>
            </w:r>
            <w:r>
              <w:rPr>
                <w:rStyle w:val="IndexLink"/>
              </w:rPr>
              <w:t>231</w:t>
            </w:r>
          </w:hyperlink>
        </w:p>
        <w:p>
          <w:pPr>
            <w:pStyle w:val="Contents3"/>
            <w:tabs>
              <w:tab w:val="clear" w:pos="8459"/>
              <w:tab w:val="right" w:pos="9026" w:leader="dot"/>
            </w:tabs>
            <w:rPr/>
          </w:pPr>
          <w:hyperlink w:anchor="__RefHeading___Toc77422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النَّهي عن الطَّعن في المؤمن وغيبته</w:t>
            </w:r>
            <w:r>
              <w:rPr>
                <w:rStyle w:val="IndexLink"/>
                <w:rtl w:val="true"/>
              </w:rPr>
              <w:tab/>
            </w:r>
            <w:r>
              <w:rPr>
                <w:rStyle w:val="IndexLink"/>
              </w:rPr>
              <w:t>235</w:t>
            </w:r>
          </w:hyperlink>
        </w:p>
        <w:p>
          <w:pPr>
            <w:pStyle w:val="Contents3"/>
            <w:tabs>
              <w:tab w:val="clear" w:pos="8459"/>
              <w:tab w:val="right" w:pos="9026" w:leader="dot"/>
            </w:tabs>
            <w:rPr/>
          </w:pPr>
          <w:hyperlink w:anchor="__RefHeading___Toc77422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النَّهي عن أهانة المؤمن وإذلاله</w:t>
            </w:r>
            <w:r>
              <w:rPr>
                <w:rStyle w:val="IndexLink"/>
                <w:rtl w:val="true"/>
              </w:rPr>
              <w:tab/>
            </w:r>
            <w:r>
              <w:rPr>
                <w:rStyle w:val="IndexLink"/>
              </w:rPr>
              <w:t>237</w:t>
            </w:r>
          </w:hyperlink>
        </w:p>
        <w:p>
          <w:pPr>
            <w:pStyle w:val="Contents3"/>
            <w:tabs>
              <w:tab w:val="clear" w:pos="8459"/>
              <w:tab w:val="right" w:pos="9026" w:leader="dot"/>
            </w:tabs>
            <w:rPr/>
          </w:pPr>
          <w:hyperlink w:anchor="__RefHeading___Toc77422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النَّهي عن الإستخفاف بالمؤمن</w:t>
            </w:r>
            <w:r>
              <w:rPr>
                <w:rStyle w:val="IndexLink"/>
                <w:rtl w:val="true"/>
              </w:rPr>
              <w:tab/>
            </w:r>
            <w:r>
              <w:rPr>
                <w:rStyle w:val="IndexLink"/>
              </w:rPr>
              <w:t>243</w:t>
            </w:r>
          </w:hyperlink>
        </w:p>
        <w:p>
          <w:pPr>
            <w:pStyle w:val="Contents3"/>
            <w:tabs>
              <w:tab w:val="clear" w:pos="8459"/>
              <w:tab w:val="right" w:pos="9026" w:leader="dot"/>
            </w:tabs>
            <w:rPr/>
          </w:pPr>
          <w:hyperlink w:anchor="__RefHeading___Toc77422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عقاب من أعان على مؤمن</w:t>
            </w:r>
            <w:r>
              <w:rPr>
                <w:rStyle w:val="IndexLink"/>
                <w:rtl w:val="true"/>
              </w:rPr>
              <w:tab/>
            </w:r>
            <w:r>
              <w:rPr>
                <w:rStyle w:val="IndexLink"/>
              </w:rPr>
              <w:t>244</w:t>
            </w:r>
          </w:hyperlink>
        </w:p>
        <w:p>
          <w:pPr>
            <w:pStyle w:val="Contents3"/>
            <w:tabs>
              <w:tab w:val="clear" w:pos="8459"/>
              <w:tab w:val="right" w:pos="9026" w:leader="dot"/>
            </w:tabs>
            <w:rPr/>
          </w:pPr>
          <w:hyperlink w:anchor="__RefHeading___Toc77423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عقاب من روَّع مؤمناً وأخافه</w:t>
            </w:r>
            <w:r>
              <w:rPr>
                <w:rStyle w:val="IndexLink"/>
                <w:rtl w:val="true"/>
              </w:rPr>
              <w:tab/>
            </w:r>
            <w:r>
              <w:rPr>
                <w:rStyle w:val="IndexLink"/>
              </w:rPr>
              <w:t>245</w:t>
            </w:r>
          </w:hyperlink>
        </w:p>
        <w:p>
          <w:pPr>
            <w:pStyle w:val="Contents3"/>
            <w:tabs>
              <w:tab w:val="clear" w:pos="8459"/>
              <w:tab w:val="right" w:pos="9026" w:leader="dot"/>
            </w:tabs>
            <w:rPr/>
          </w:pPr>
          <w:hyperlink w:anchor="__RefHeading___Toc774233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النَّهي عن القول الخشن للمؤمن</w:t>
            </w:r>
            <w:r>
              <w:rPr>
                <w:rStyle w:val="IndexLink"/>
                <w:rtl w:val="true"/>
              </w:rPr>
              <w:tab/>
            </w:r>
            <w:r>
              <w:rPr>
                <w:rStyle w:val="IndexLink"/>
              </w:rPr>
              <w:t>247</w:t>
            </w:r>
          </w:hyperlink>
        </w:p>
        <w:p>
          <w:pPr>
            <w:pStyle w:val="Contents3"/>
            <w:tabs>
              <w:tab w:val="clear" w:pos="8459"/>
              <w:tab w:val="right" w:pos="9026" w:leader="dot"/>
            </w:tabs>
            <w:rPr/>
          </w:pPr>
          <w:hyperlink w:anchor="__RefHeading___Toc774235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النهي عن سبِّ المؤمن والإفتراء عليه</w:t>
            </w:r>
            <w:r>
              <w:rPr>
                <w:rStyle w:val="IndexLink"/>
                <w:rtl w:val="true"/>
              </w:rPr>
              <w:tab/>
            </w:r>
            <w:r>
              <w:rPr>
                <w:rStyle w:val="IndexLink"/>
              </w:rPr>
              <w:t>248</w:t>
            </w:r>
          </w:hyperlink>
        </w:p>
        <w:p>
          <w:pPr>
            <w:pStyle w:val="Contents3"/>
            <w:tabs>
              <w:tab w:val="clear" w:pos="8459"/>
              <w:tab w:val="right" w:pos="9026" w:leader="dot"/>
            </w:tabs>
            <w:rPr/>
          </w:pPr>
          <w:hyperlink w:anchor="__RefHeading___Toc774237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الخيانة</w:t>
            </w:r>
            <w:r>
              <w:rPr>
                <w:rStyle w:val="IndexLink"/>
                <w:rtl w:val="true"/>
              </w:rPr>
              <w:tab/>
            </w:r>
            <w:r>
              <w:rPr>
                <w:rStyle w:val="IndexLink"/>
              </w:rPr>
              <w:t>250</w:t>
            </w:r>
          </w:hyperlink>
        </w:p>
        <w:p>
          <w:pPr>
            <w:pStyle w:val="Contents3"/>
            <w:tabs>
              <w:tab w:val="clear" w:pos="8459"/>
              <w:tab w:val="right" w:pos="9026" w:leader="dot"/>
            </w:tabs>
            <w:rPr/>
          </w:pPr>
          <w:hyperlink w:anchor="__RefHeading___Toc77423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عقاب من منع المؤمن المعونة والنصيحة</w:t>
            </w:r>
            <w:r>
              <w:rPr>
                <w:rStyle w:val="IndexLink"/>
                <w:rtl w:val="true"/>
              </w:rPr>
              <w:tab/>
            </w:r>
            <w:r>
              <w:rPr>
                <w:rStyle w:val="IndexLink"/>
              </w:rPr>
              <w:t>252</w:t>
            </w:r>
          </w:hyperlink>
        </w:p>
        <w:p>
          <w:pPr>
            <w:pStyle w:val="Contents3"/>
            <w:tabs>
              <w:tab w:val="clear" w:pos="8459"/>
              <w:tab w:val="right" w:pos="9026" w:leader="dot"/>
            </w:tabs>
            <w:rPr/>
          </w:pPr>
          <w:hyperlink w:anchor="__RefHeading___Toc774241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هجران المؤمن</w:t>
            </w:r>
            <w:r>
              <w:rPr>
                <w:rStyle w:val="IndexLink"/>
                <w:rtl w:val="true"/>
              </w:rPr>
              <w:tab/>
            </w:r>
            <w:r>
              <w:rPr>
                <w:rStyle w:val="IndexLink"/>
              </w:rPr>
              <w:t>259</w:t>
            </w:r>
          </w:hyperlink>
        </w:p>
        <w:p>
          <w:pPr>
            <w:pStyle w:val="Contents3"/>
            <w:tabs>
              <w:tab w:val="clear" w:pos="8459"/>
              <w:tab w:val="right" w:pos="9026" w:leader="dot"/>
            </w:tabs>
            <w:rPr/>
          </w:pPr>
          <w:hyperlink w:anchor="__RefHeading___Toc774243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عقاب من حجب مؤمناً</w:t>
            </w:r>
            <w:r>
              <w:rPr>
                <w:rStyle w:val="IndexLink"/>
                <w:rtl w:val="true"/>
              </w:rPr>
              <w:tab/>
            </w:r>
            <w:r>
              <w:rPr>
                <w:rStyle w:val="IndexLink"/>
              </w:rPr>
              <w:t>264</w:t>
            </w:r>
          </w:hyperlink>
        </w:p>
        <w:p>
          <w:pPr>
            <w:pStyle w:val="Contents3"/>
            <w:tabs>
              <w:tab w:val="clear" w:pos="8459"/>
              <w:tab w:val="right" w:pos="9026" w:leader="dot"/>
            </w:tabs>
            <w:rPr/>
          </w:pPr>
          <w:hyperlink w:anchor="__RefHeading___Toc774245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نصائح أخلاقيّة</w:t>
            </w:r>
            <w:r>
              <w:rPr>
                <w:rStyle w:val="IndexLink"/>
                <w:rtl w:val="true"/>
              </w:rPr>
              <w:tab/>
            </w:r>
            <w:r>
              <w:rPr>
                <w:rStyle w:val="IndexLink"/>
              </w:rPr>
              <w:t>265</w:t>
            </w:r>
          </w:hyperlink>
        </w:p>
        <w:p>
          <w:pPr>
            <w:pStyle w:val="Contents3"/>
            <w:tabs>
              <w:tab w:val="clear" w:pos="8459"/>
              <w:tab w:val="right" w:pos="9026" w:leader="dot"/>
            </w:tabs>
            <w:rPr/>
          </w:pPr>
          <w:hyperlink w:anchor="__RefHeading___Toc77424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النَّهي عن المخاصَمة</w:t>
            </w:r>
            <w:r>
              <w:rPr>
                <w:rStyle w:val="IndexLink"/>
                <w:rtl w:val="true"/>
              </w:rPr>
              <w:tab/>
            </w:r>
            <w:r>
              <w:rPr>
                <w:rStyle w:val="IndexLink"/>
              </w:rPr>
              <w:t>267</w:t>
            </w:r>
          </w:hyperlink>
        </w:p>
        <w:p>
          <w:pPr>
            <w:pStyle w:val="Contents3"/>
            <w:tabs>
              <w:tab w:val="clear" w:pos="8459"/>
              <w:tab w:val="right" w:pos="9026" w:leader="dot"/>
            </w:tabs>
            <w:rPr/>
          </w:pPr>
          <w:hyperlink w:anchor="__RefHeading___Toc774249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طلبة العِلم ثلاثة</w:t>
            </w:r>
            <w:r>
              <w:rPr>
                <w:rStyle w:val="IndexLink"/>
                <w:rtl w:val="true"/>
              </w:rPr>
              <w:tab/>
            </w:r>
            <w:r>
              <w:rPr>
                <w:rStyle w:val="IndexLink"/>
              </w:rPr>
              <w:t>275</w:t>
            </w:r>
          </w:hyperlink>
        </w:p>
        <w:p>
          <w:pPr>
            <w:pStyle w:val="Contents3"/>
            <w:tabs>
              <w:tab w:val="clear" w:pos="8459"/>
              <w:tab w:val="right" w:pos="9026" w:leader="dot"/>
            </w:tabs>
            <w:rPr/>
          </w:pPr>
          <w:hyperlink w:anchor="__RefHeading___Toc774251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من علامات الشِّقاء</w:t>
            </w:r>
            <w:r>
              <w:rPr>
                <w:rStyle w:val="IndexLink"/>
                <w:rtl w:val="true"/>
              </w:rPr>
              <w:tab/>
            </w:r>
            <w:r>
              <w:rPr>
                <w:rStyle w:val="IndexLink"/>
              </w:rPr>
              <w:t>277</w:t>
            </w:r>
          </w:hyperlink>
        </w:p>
        <w:p>
          <w:pPr>
            <w:pStyle w:val="Contents3"/>
            <w:tabs>
              <w:tab w:val="clear" w:pos="8459"/>
              <w:tab w:val="right" w:pos="9026" w:leader="dot"/>
            </w:tabs>
            <w:rPr/>
          </w:pPr>
          <w:hyperlink w:anchor="__RefHeading___Toc774253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النَّهي عن معاداة الإخوان</w:t>
            </w:r>
            <w:r>
              <w:rPr>
                <w:rStyle w:val="IndexLink"/>
                <w:rtl w:val="true"/>
              </w:rPr>
              <w:tab/>
            </w:r>
            <w:r>
              <w:rPr>
                <w:rStyle w:val="IndexLink"/>
              </w:rPr>
              <w:t>278</w:t>
            </w:r>
          </w:hyperlink>
        </w:p>
        <w:p>
          <w:pPr>
            <w:pStyle w:val="Contents3"/>
            <w:tabs>
              <w:tab w:val="clear" w:pos="8459"/>
              <w:tab w:val="right" w:pos="9026" w:leader="dot"/>
            </w:tabs>
            <w:rPr/>
          </w:pPr>
          <w:hyperlink w:anchor="__RefHeading___Toc774255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المؤمن لايحقد</w:t>
            </w:r>
            <w:r>
              <w:rPr>
                <w:rStyle w:val="IndexLink"/>
                <w:rtl w:val="true"/>
              </w:rPr>
              <w:tab/>
            </w:r>
            <w:r>
              <w:rPr>
                <w:rStyle w:val="IndexLink"/>
              </w:rPr>
              <w:t>281</w:t>
            </w:r>
          </w:hyperlink>
        </w:p>
        <w:p>
          <w:pPr>
            <w:pStyle w:val="Contents3"/>
            <w:tabs>
              <w:tab w:val="clear" w:pos="8459"/>
              <w:tab w:val="right" w:pos="9026" w:leader="dot"/>
            </w:tabs>
            <w:rPr/>
          </w:pPr>
          <w:hyperlink w:anchor="__RefHeading___Toc774257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ثلاثة لا ينظر الله إليهم يوم القيامة</w:t>
            </w:r>
            <w:r>
              <w:rPr>
                <w:rStyle w:val="IndexLink"/>
                <w:rtl w:val="true"/>
              </w:rPr>
              <w:tab/>
            </w:r>
            <w:r>
              <w:rPr>
                <w:rStyle w:val="IndexLink"/>
              </w:rPr>
              <w:t>281</w:t>
            </w:r>
          </w:hyperlink>
        </w:p>
        <w:p>
          <w:pPr>
            <w:pStyle w:val="Contents3"/>
            <w:tabs>
              <w:tab w:val="clear" w:pos="8459"/>
              <w:tab w:val="right" w:pos="9026" w:leader="dot"/>
            </w:tabs>
            <w:rPr/>
          </w:pPr>
          <w:hyperlink w:anchor="__RefHeading___Toc774259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جواز المناظرة لمن يقدر عليها</w:t>
            </w:r>
            <w:r>
              <w:rPr>
                <w:rStyle w:val="IndexLink"/>
                <w:rtl w:val="true"/>
              </w:rPr>
              <w:tab/>
            </w:r>
            <w:r>
              <w:rPr>
                <w:rStyle w:val="IndexLink"/>
              </w:rPr>
              <w:t>282</w:t>
            </w:r>
          </w:hyperlink>
        </w:p>
        <w:p>
          <w:pPr>
            <w:pStyle w:val="Contents3"/>
            <w:tabs>
              <w:tab w:val="clear" w:pos="8459"/>
              <w:tab w:val="right" w:pos="9026" w:leader="dot"/>
            </w:tabs>
            <w:rPr/>
          </w:pPr>
          <w:hyperlink w:anchor="__RefHeading___Toc774261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ثواب مَن نَصر أهل البيت بلسانه</w:t>
            </w:r>
            <w:r>
              <w:rPr>
                <w:rStyle w:val="IndexLink"/>
                <w:rtl w:val="true"/>
              </w:rPr>
              <w:tab/>
            </w:r>
            <w:r>
              <w:rPr>
                <w:rStyle w:val="IndexLink"/>
              </w:rPr>
              <w:t>284</w:t>
            </w:r>
          </w:hyperlink>
        </w:p>
        <w:p>
          <w:pPr>
            <w:pStyle w:val="Contents3"/>
            <w:tabs>
              <w:tab w:val="clear" w:pos="8459"/>
              <w:tab w:val="right" w:pos="9026" w:leader="dot"/>
            </w:tabs>
            <w:rPr/>
          </w:pPr>
          <w:hyperlink w:anchor="__RefHeading___Toc774263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حرمة تتبع عثرات المؤمنين</w:t>
            </w:r>
            <w:r>
              <w:rPr>
                <w:rStyle w:val="IndexLink"/>
                <w:rtl w:val="true"/>
              </w:rPr>
              <w:tab/>
            </w:r>
            <w:r>
              <w:rPr>
                <w:rStyle w:val="IndexLink"/>
              </w:rPr>
              <w:t>285</w:t>
            </w:r>
          </w:hyperlink>
        </w:p>
        <w:p>
          <w:pPr>
            <w:pStyle w:val="Contents3"/>
            <w:tabs>
              <w:tab w:val="clear" w:pos="8459"/>
              <w:tab w:val="right" w:pos="9026" w:leader="dot"/>
            </w:tabs>
            <w:rPr/>
          </w:pPr>
          <w:hyperlink w:anchor="__RefHeading___Toc774265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حرمة تتبَّع عورات المؤمنين</w:t>
            </w:r>
            <w:r>
              <w:rPr>
                <w:rStyle w:val="IndexLink"/>
                <w:rtl w:val="true"/>
              </w:rPr>
              <w:tab/>
            </w:r>
            <w:r>
              <w:rPr>
                <w:rStyle w:val="IndexLink"/>
              </w:rPr>
              <w:t>287</w:t>
            </w:r>
          </w:hyperlink>
        </w:p>
        <w:p>
          <w:pPr>
            <w:pStyle w:val="Contents3"/>
            <w:tabs>
              <w:tab w:val="clear" w:pos="8459"/>
              <w:tab w:val="right" w:pos="9026" w:leader="dot"/>
            </w:tabs>
            <w:rPr/>
          </w:pPr>
          <w:hyperlink w:anchor="__RefHeading___Toc774267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حرمة إذاعة سرّ المؤمن</w:t>
            </w:r>
            <w:r>
              <w:rPr>
                <w:rStyle w:val="IndexLink"/>
                <w:rtl w:val="true"/>
              </w:rPr>
              <w:tab/>
            </w:r>
            <w:r>
              <w:rPr>
                <w:rStyle w:val="IndexLink"/>
              </w:rPr>
              <w:t>290</w:t>
            </w:r>
          </w:hyperlink>
        </w:p>
        <w:p>
          <w:pPr>
            <w:pStyle w:val="Contents3"/>
            <w:tabs>
              <w:tab w:val="clear" w:pos="8459"/>
              <w:tab w:val="right" w:pos="9026" w:leader="dot"/>
            </w:tabs>
            <w:rPr/>
          </w:pPr>
          <w:hyperlink w:anchor="__RefHeading___Toc774269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عقاب مَن هتك حرمة المؤمن</w:t>
            </w:r>
            <w:r>
              <w:rPr>
                <w:rStyle w:val="IndexLink"/>
                <w:rtl w:val="true"/>
              </w:rPr>
              <w:tab/>
            </w:r>
            <w:r>
              <w:rPr>
                <w:rStyle w:val="IndexLink"/>
              </w:rPr>
              <w:t>292</w:t>
            </w:r>
          </w:hyperlink>
        </w:p>
        <w:p>
          <w:pPr>
            <w:pStyle w:val="Contents3"/>
            <w:tabs>
              <w:tab w:val="clear" w:pos="8459"/>
              <w:tab w:val="right" w:pos="9026" w:leader="dot"/>
            </w:tabs>
            <w:rPr/>
          </w:pPr>
          <w:hyperlink w:anchor="__RefHeading___Toc774271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عقاب من أنَّبَ المؤمن</w:t>
            </w:r>
            <w:r>
              <w:rPr>
                <w:rStyle w:val="IndexLink"/>
                <w:rtl w:val="true"/>
              </w:rPr>
              <w:tab/>
            </w:r>
            <w:r>
              <w:rPr>
                <w:rStyle w:val="IndexLink"/>
              </w:rPr>
              <w:t>294</w:t>
            </w:r>
          </w:hyperlink>
        </w:p>
        <w:p>
          <w:pPr>
            <w:pStyle w:val="Contents3"/>
            <w:tabs>
              <w:tab w:val="clear" w:pos="8459"/>
              <w:tab w:val="right" w:pos="9026" w:leader="dot"/>
            </w:tabs>
            <w:rPr/>
          </w:pPr>
          <w:hyperlink w:anchor="__RefHeading___Toc774273_3830689328">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عقاب من عيَّر المؤمن</w:t>
            </w:r>
            <w:r>
              <w:rPr>
                <w:rStyle w:val="IndexLink"/>
                <w:rtl w:val="true"/>
              </w:rPr>
              <w:tab/>
            </w:r>
            <w:r>
              <w:rPr>
                <w:rStyle w:val="IndexLink"/>
              </w:rPr>
              <w:t>294</w:t>
            </w:r>
          </w:hyperlink>
        </w:p>
        <w:p>
          <w:pPr>
            <w:pStyle w:val="Contents3"/>
            <w:tabs>
              <w:tab w:val="clear" w:pos="8459"/>
              <w:tab w:val="right" w:pos="9026" w:leader="dot"/>
            </w:tabs>
            <w:rPr/>
          </w:pPr>
          <w:hyperlink w:anchor="__RefHeading___Toc774275_3830689328">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حرمة الشماتة بالمؤمن</w:t>
            </w:r>
            <w:r>
              <w:rPr>
                <w:rStyle w:val="IndexLink"/>
                <w:rtl w:val="true"/>
              </w:rPr>
              <w:tab/>
            </w:r>
            <w:r>
              <w:rPr>
                <w:rStyle w:val="IndexLink"/>
              </w:rPr>
              <w:t>296</w:t>
            </w:r>
          </w:hyperlink>
        </w:p>
        <w:p>
          <w:pPr>
            <w:pStyle w:val="Contents3"/>
            <w:tabs>
              <w:tab w:val="clear" w:pos="8459"/>
              <w:tab w:val="right" w:pos="9026" w:leader="dot"/>
            </w:tabs>
            <w:rPr/>
          </w:pPr>
          <w:hyperlink w:anchor="__RefHeading___Toc774277_3830689328">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حرمة غيبة المؤمن</w:t>
            </w:r>
            <w:r>
              <w:rPr>
                <w:rStyle w:val="IndexLink"/>
                <w:rtl w:val="true"/>
              </w:rPr>
              <w:tab/>
            </w:r>
            <w:r>
              <w:rPr>
                <w:rStyle w:val="IndexLink"/>
              </w:rPr>
              <w:t>297</w:t>
            </w:r>
          </w:hyperlink>
        </w:p>
        <w:p>
          <w:pPr>
            <w:pStyle w:val="Contents3"/>
            <w:tabs>
              <w:tab w:val="clear" w:pos="8459"/>
              <w:tab w:val="right" w:pos="9026" w:leader="dot"/>
            </w:tabs>
            <w:rPr/>
          </w:pPr>
          <w:hyperlink w:anchor="__RefHeading___Toc774279_3830689328">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كفّارَة الغيبة</w:t>
            </w:r>
            <w:r>
              <w:rPr>
                <w:rStyle w:val="IndexLink"/>
                <w:rtl w:val="true"/>
              </w:rPr>
              <w:tab/>
            </w:r>
            <w:r>
              <w:rPr>
                <w:rStyle w:val="IndexLink"/>
              </w:rPr>
              <w:t>300</w:t>
            </w:r>
          </w:hyperlink>
        </w:p>
        <w:p>
          <w:pPr>
            <w:pStyle w:val="Contents3"/>
            <w:tabs>
              <w:tab w:val="clear" w:pos="8459"/>
              <w:tab w:val="right" w:pos="9026" w:leader="dot"/>
            </w:tabs>
            <w:rPr/>
          </w:pPr>
          <w:hyperlink w:anchor="__RefHeading___Toc774281_3830689328">
            <w:r>
              <w:rPr>
                <w:webHidden/>
                <w:rStyle w:val="IndexLink"/>
                <w:rtl w:val="true"/>
              </w:rPr>
              <w:t xml:space="preserve">باب </w:t>
            </w:r>
            <w:r>
              <w:rPr>
                <w:rStyle w:val="IndexLink"/>
                <w:rtl w:val="true"/>
              </w:rPr>
              <w:t>(</w:t>
            </w:r>
            <w:r>
              <w:rPr>
                <w:rStyle w:val="IndexLink"/>
              </w:rPr>
              <w:t>31</w:t>
            </w:r>
            <w:r>
              <w:rPr>
                <w:rStyle w:val="IndexLink"/>
                <w:rtl w:val="true"/>
              </w:rPr>
              <w:t>) «</w:t>
            </w:r>
            <w:r>
              <w:rPr>
                <w:rStyle w:val="IndexLink"/>
                <w:rtl w:val="true"/>
              </w:rPr>
              <w:t>لاتَغتب فتُغتَب</w:t>
            </w:r>
            <w:r>
              <w:rPr>
                <w:rStyle w:val="IndexLink"/>
                <w:rtl w:val="true"/>
              </w:rPr>
              <w:t>»</w:t>
              <w:tab/>
            </w:r>
            <w:r>
              <w:rPr>
                <w:rStyle w:val="IndexLink"/>
              </w:rPr>
              <w:t>301</w:t>
            </w:r>
          </w:hyperlink>
        </w:p>
        <w:p>
          <w:pPr>
            <w:pStyle w:val="Contents3"/>
            <w:tabs>
              <w:tab w:val="clear" w:pos="8459"/>
              <w:tab w:val="right" w:pos="9026" w:leader="dot"/>
            </w:tabs>
            <w:rPr/>
          </w:pPr>
          <w:hyperlink w:anchor="__RefHeading___Toc774283_3830689328">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صِنفان يُبغضهما الله</w:t>
            </w:r>
            <w:r>
              <w:rPr>
                <w:rStyle w:val="IndexLink"/>
                <w:rtl w:val="true"/>
              </w:rPr>
              <w:tab/>
            </w:r>
            <w:r>
              <w:rPr>
                <w:rStyle w:val="IndexLink"/>
              </w:rPr>
              <w:t>302</w:t>
            </w:r>
          </w:hyperlink>
        </w:p>
        <w:p>
          <w:pPr>
            <w:pStyle w:val="Contents3"/>
            <w:tabs>
              <w:tab w:val="clear" w:pos="8459"/>
              <w:tab w:val="right" w:pos="9026" w:leader="dot"/>
            </w:tabs>
            <w:rPr/>
          </w:pPr>
          <w:hyperlink w:anchor="__RefHeading___Toc774285_3830689328">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حرمة إخبار المؤمن بمَن اغتابه</w:t>
            </w:r>
            <w:r>
              <w:rPr>
                <w:rStyle w:val="IndexLink"/>
                <w:rtl w:val="true"/>
              </w:rPr>
              <w:tab/>
            </w:r>
            <w:r>
              <w:rPr>
                <w:rStyle w:val="IndexLink"/>
              </w:rPr>
              <w:t>305</w:t>
            </w:r>
          </w:hyperlink>
        </w:p>
        <w:p>
          <w:pPr>
            <w:pStyle w:val="Contents3"/>
            <w:tabs>
              <w:tab w:val="clear" w:pos="8459"/>
              <w:tab w:val="right" w:pos="9026" w:leader="dot"/>
            </w:tabs>
            <w:rPr/>
          </w:pPr>
          <w:hyperlink w:anchor="__RefHeading___Toc774287_3830689328">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الغيبة إدام کلاب النَّار</w:t>
            </w:r>
            <w:r>
              <w:rPr>
                <w:rStyle w:val="IndexLink"/>
                <w:rtl w:val="true"/>
              </w:rPr>
              <w:tab/>
            </w:r>
            <w:r>
              <w:rPr>
                <w:rStyle w:val="IndexLink"/>
              </w:rPr>
              <w:t>305</w:t>
            </w:r>
          </w:hyperlink>
        </w:p>
        <w:p>
          <w:pPr>
            <w:pStyle w:val="Contents3"/>
            <w:tabs>
              <w:tab w:val="clear" w:pos="8459"/>
              <w:tab w:val="right" w:pos="9026" w:leader="dot"/>
            </w:tabs>
            <w:rPr/>
          </w:pPr>
          <w:hyperlink w:anchor="__RefHeading___Toc774289_3830689328">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من موارد جواز الغيبة</w:t>
            </w:r>
            <w:r>
              <w:rPr>
                <w:rStyle w:val="IndexLink"/>
                <w:rtl w:val="true"/>
              </w:rPr>
              <w:tab/>
            </w:r>
            <w:r>
              <w:rPr>
                <w:rStyle w:val="IndexLink"/>
              </w:rPr>
              <w:t>306</w:t>
            </w:r>
          </w:hyperlink>
        </w:p>
        <w:p>
          <w:pPr>
            <w:pStyle w:val="Contents3"/>
            <w:tabs>
              <w:tab w:val="clear" w:pos="8459"/>
              <w:tab w:val="right" w:pos="9026" w:leader="dot"/>
            </w:tabs>
            <w:rPr/>
          </w:pPr>
          <w:hyperlink w:anchor="__RefHeading___Toc774291_3830689328">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حدٌ الغيبة</w:t>
            </w:r>
            <w:r>
              <w:rPr>
                <w:rStyle w:val="IndexLink"/>
                <w:rtl w:val="true"/>
              </w:rPr>
              <w:tab/>
            </w:r>
            <w:r>
              <w:rPr>
                <w:rStyle w:val="IndexLink"/>
              </w:rPr>
              <w:t>307</w:t>
            </w:r>
          </w:hyperlink>
        </w:p>
        <w:p>
          <w:pPr>
            <w:pStyle w:val="Contents3"/>
            <w:tabs>
              <w:tab w:val="clear" w:pos="8459"/>
              <w:tab w:val="right" w:pos="9026" w:leader="dot"/>
            </w:tabs>
            <w:rPr/>
          </w:pPr>
          <w:hyperlink w:anchor="__RefHeading___Toc774293_3830689328">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حرمة بهتان المؤمن</w:t>
            </w:r>
            <w:r>
              <w:rPr>
                <w:rStyle w:val="IndexLink"/>
                <w:rtl w:val="true"/>
              </w:rPr>
              <w:tab/>
            </w:r>
            <w:r>
              <w:rPr>
                <w:rStyle w:val="IndexLink"/>
              </w:rPr>
              <w:t>308</w:t>
            </w:r>
          </w:hyperlink>
        </w:p>
        <w:p>
          <w:pPr>
            <w:pStyle w:val="Contents3"/>
            <w:tabs>
              <w:tab w:val="clear" w:pos="8459"/>
              <w:tab w:val="right" w:pos="9026" w:leader="dot"/>
            </w:tabs>
            <w:rPr/>
          </w:pPr>
          <w:hyperlink w:anchor="__RefHeading___Toc774295_3830689328">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حرمة إتّهام المؤمن</w:t>
            </w:r>
            <w:r>
              <w:rPr>
                <w:rStyle w:val="IndexLink"/>
                <w:rtl w:val="true"/>
              </w:rPr>
              <w:tab/>
            </w:r>
            <w:r>
              <w:rPr>
                <w:rStyle w:val="IndexLink"/>
              </w:rPr>
              <w:t>311</w:t>
            </w:r>
          </w:hyperlink>
        </w:p>
        <w:p>
          <w:pPr>
            <w:pStyle w:val="Contents3"/>
            <w:tabs>
              <w:tab w:val="clear" w:pos="8459"/>
              <w:tab w:val="right" w:pos="9026" w:leader="dot"/>
            </w:tabs>
            <w:rPr/>
          </w:pPr>
          <w:hyperlink w:anchor="__RefHeading___Toc774297_3830689328">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تصدیق قول المؤمنين</w:t>
            </w:r>
            <w:r>
              <w:rPr>
                <w:rStyle w:val="IndexLink"/>
                <w:rtl w:val="true"/>
              </w:rPr>
              <w:tab/>
            </w:r>
            <w:r>
              <w:rPr>
                <w:rStyle w:val="IndexLink"/>
              </w:rPr>
              <w:t>313</w:t>
            </w:r>
          </w:hyperlink>
        </w:p>
        <w:p>
          <w:pPr>
            <w:pStyle w:val="Contents3"/>
            <w:tabs>
              <w:tab w:val="clear" w:pos="8459"/>
              <w:tab w:val="right" w:pos="9026" w:leader="dot"/>
            </w:tabs>
            <w:rPr/>
          </w:pPr>
          <w:hyperlink w:anchor="__RefHeading___Toc774299_3830689328">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خمسة لاينامون من القَلق</w:t>
            </w:r>
            <w:r>
              <w:rPr>
                <w:rStyle w:val="IndexLink"/>
                <w:rtl w:val="true"/>
              </w:rPr>
              <w:tab/>
            </w:r>
            <w:r>
              <w:rPr>
                <w:rStyle w:val="IndexLink"/>
              </w:rPr>
              <w:t>314</w:t>
            </w:r>
          </w:hyperlink>
        </w:p>
        <w:p>
          <w:pPr>
            <w:pStyle w:val="Contents3"/>
            <w:tabs>
              <w:tab w:val="clear" w:pos="8459"/>
              <w:tab w:val="right" w:pos="9026" w:leader="dot"/>
            </w:tabs>
            <w:rPr/>
          </w:pPr>
          <w:hyperlink w:anchor="__RefHeading___Toc774301_3830689328">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النميمة والسعاية</w:t>
            </w:r>
            <w:r>
              <w:rPr>
                <w:rStyle w:val="IndexLink"/>
                <w:rtl w:val="true"/>
              </w:rPr>
              <w:tab/>
            </w:r>
            <w:r>
              <w:rPr>
                <w:rStyle w:val="IndexLink"/>
              </w:rPr>
              <w:t>314</w:t>
            </w:r>
          </w:hyperlink>
        </w:p>
        <w:p>
          <w:pPr>
            <w:pStyle w:val="Contents3"/>
            <w:tabs>
              <w:tab w:val="clear" w:pos="8459"/>
              <w:tab w:val="right" w:pos="9026" w:leader="dot"/>
            </w:tabs>
            <w:rPr/>
          </w:pPr>
          <w:hyperlink w:anchor="__RefHeading___Toc774303_3830689328">
            <w:r>
              <w:rPr>
                <w:webHidden/>
                <w:rStyle w:val="IndexLink"/>
                <w:rtl w:val="true"/>
              </w:rPr>
              <w:t xml:space="preserve">باب </w:t>
            </w:r>
            <w:r>
              <w:rPr>
                <w:rStyle w:val="IndexLink"/>
                <w:rtl w:val="true"/>
              </w:rPr>
              <w:t>(</w:t>
            </w:r>
            <w:r>
              <w:rPr>
                <w:rStyle w:val="IndexLink"/>
              </w:rPr>
              <w:t>42</w:t>
            </w:r>
            <w:r>
              <w:rPr>
                <w:rStyle w:val="IndexLink"/>
                <w:rtl w:val="true"/>
              </w:rPr>
              <w:t>) «</w:t>
            </w:r>
            <w:r>
              <w:rPr>
                <w:rStyle w:val="IndexLink"/>
                <w:rtl w:val="true"/>
              </w:rPr>
              <w:t>شرُّ الناس المثلَّث</w:t>
            </w:r>
            <w:r>
              <w:rPr>
                <w:rStyle w:val="IndexLink"/>
                <w:rtl w:val="true"/>
              </w:rPr>
              <w:t>»</w:t>
              <w:tab/>
            </w:r>
            <w:r>
              <w:rPr>
                <w:rStyle w:val="IndexLink"/>
              </w:rPr>
              <w:t>316</w:t>
            </w:r>
          </w:hyperlink>
        </w:p>
        <w:p>
          <w:pPr>
            <w:pStyle w:val="Contents3"/>
            <w:tabs>
              <w:tab w:val="clear" w:pos="8459"/>
              <w:tab w:val="right" w:pos="9026" w:leader="dot"/>
            </w:tabs>
            <w:rPr/>
          </w:pPr>
          <w:hyperlink w:anchor="__RefHeading___Toc774305_3830689328">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عقاب البغي</w:t>
            </w:r>
            <w:r>
              <w:rPr>
                <w:rStyle w:val="IndexLink"/>
                <w:rtl w:val="true"/>
              </w:rPr>
              <w:tab/>
            </w:r>
            <w:r>
              <w:rPr>
                <w:rStyle w:val="IndexLink"/>
              </w:rPr>
              <w:t>317</w:t>
            </w:r>
          </w:hyperlink>
        </w:p>
        <w:p>
          <w:pPr>
            <w:pStyle w:val="Contents3"/>
            <w:tabs>
              <w:tab w:val="clear" w:pos="8459"/>
              <w:tab w:val="right" w:pos="9026" w:leader="dot"/>
            </w:tabs>
            <w:rPr/>
          </w:pPr>
          <w:hyperlink w:anchor="__RefHeading___Toc774307_3830689328">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البذاء وسوء اللِّسان</w:t>
            </w:r>
            <w:r>
              <w:rPr>
                <w:rStyle w:val="IndexLink"/>
                <w:rtl w:val="true"/>
              </w:rPr>
              <w:tab/>
            </w:r>
            <w:r>
              <w:rPr>
                <w:rStyle w:val="IndexLink"/>
              </w:rPr>
              <w:t>319</w:t>
            </w:r>
          </w:hyperlink>
        </w:p>
        <w:p>
          <w:pPr>
            <w:pStyle w:val="Contents3"/>
            <w:tabs>
              <w:tab w:val="clear" w:pos="8459"/>
              <w:tab w:val="right" w:pos="9026" w:leader="dot"/>
            </w:tabs>
            <w:rPr/>
          </w:pPr>
          <w:hyperlink w:anchor="__RefHeading___Toc774309_3830689328">
            <w:r>
              <w:rPr>
                <w:webHidden/>
                <w:rStyle w:val="IndexLink"/>
                <w:rtl w:val="true"/>
              </w:rPr>
              <w:t xml:space="preserve">باب </w:t>
            </w:r>
            <w:r>
              <w:rPr>
                <w:rStyle w:val="IndexLink"/>
                <w:rtl w:val="true"/>
              </w:rPr>
              <w:t>(</w:t>
            </w:r>
            <w:r>
              <w:rPr>
                <w:rStyle w:val="IndexLink"/>
              </w:rPr>
              <w:t>45</w:t>
            </w:r>
            <w:r>
              <w:rPr>
                <w:rStyle w:val="IndexLink"/>
                <w:rtl w:val="true"/>
              </w:rPr>
              <w:t xml:space="preserve">) </w:t>
            </w:r>
            <w:r>
              <w:rPr>
                <w:rStyle w:val="IndexLink"/>
                <w:rtl w:val="true"/>
              </w:rPr>
              <w:t>سوء الَمحضرَ</w:t>
            </w:r>
            <w:r>
              <w:rPr>
                <w:rStyle w:val="IndexLink"/>
                <w:rtl w:val="true"/>
              </w:rPr>
              <w:tab/>
            </w:r>
            <w:r>
              <w:rPr>
                <w:rStyle w:val="IndexLink"/>
              </w:rPr>
              <w:t>324</w:t>
            </w:r>
          </w:hyperlink>
        </w:p>
        <w:p>
          <w:pPr>
            <w:pStyle w:val="Contents3"/>
            <w:tabs>
              <w:tab w:val="clear" w:pos="8459"/>
              <w:tab w:val="right" w:pos="9026" w:leader="dot"/>
            </w:tabs>
            <w:rPr/>
          </w:pPr>
          <w:hyperlink w:anchor="__RefHeading___Toc774311_3830689328">
            <w:r>
              <w:rPr>
                <w:webHidden/>
                <w:rStyle w:val="IndexLink"/>
                <w:rtl w:val="true"/>
              </w:rPr>
              <w:t xml:space="preserve">باب </w:t>
            </w:r>
            <w:r>
              <w:rPr>
                <w:rStyle w:val="IndexLink"/>
                <w:rtl w:val="true"/>
              </w:rPr>
              <w:t>(</w:t>
            </w:r>
            <w:r>
              <w:rPr>
                <w:rStyle w:val="IndexLink"/>
              </w:rPr>
              <w:t>46</w:t>
            </w:r>
            <w:r>
              <w:rPr>
                <w:rStyle w:val="IndexLink"/>
                <w:rtl w:val="true"/>
              </w:rPr>
              <w:t xml:space="preserve">) </w:t>
            </w:r>
            <w:r>
              <w:rPr>
                <w:rStyle w:val="IndexLink"/>
                <w:rtl w:val="true"/>
              </w:rPr>
              <w:t>مَن هو شرُّ الناس؟</w:t>
            </w:r>
            <w:r>
              <w:rPr>
                <w:rStyle w:val="IndexLink"/>
                <w:rtl w:val="true"/>
              </w:rPr>
              <w:tab/>
            </w:r>
            <w:r>
              <w:rPr>
                <w:rStyle w:val="IndexLink"/>
              </w:rPr>
              <w:t>326</w:t>
            </w:r>
          </w:hyperlink>
        </w:p>
        <w:p>
          <w:pPr>
            <w:pStyle w:val="Contents3"/>
            <w:tabs>
              <w:tab w:val="clear" w:pos="8459"/>
              <w:tab w:val="right" w:pos="9026" w:leader="dot"/>
            </w:tabs>
            <w:rPr/>
          </w:pPr>
          <w:hyperlink w:anchor="__RefHeading___Toc774313_3830689328">
            <w:r>
              <w:rPr>
                <w:webHidden/>
                <w:rStyle w:val="IndexLink"/>
                <w:rtl w:val="true"/>
              </w:rPr>
              <w:t xml:space="preserve">باب </w:t>
            </w:r>
            <w:r>
              <w:rPr>
                <w:rStyle w:val="IndexLink"/>
                <w:rtl w:val="true"/>
              </w:rPr>
              <w:t>(</w:t>
            </w:r>
            <w:r>
              <w:rPr>
                <w:rStyle w:val="IndexLink"/>
              </w:rPr>
              <w:t>47</w:t>
            </w:r>
            <w:r>
              <w:rPr>
                <w:rStyle w:val="IndexLink"/>
                <w:rtl w:val="true"/>
              </w:rPr>
              <w:t xml:space="preserve">) </w:t>
            </w:r>
            <w:r>
              <w:rPr>
                <w:rStyle w:val="IndexLink"/>
                <w:rtl w:val="true"/>
              </w:rPr>
              <w:t>الغَدر بالأمام</w:t>
            </w:r>
            <w:r>
              <w:rPr>
                <w:rStyle w:val="IndexLink"/>
                <w:rtl w:val="true"/>
              </w:rPr>
              <w:tab/>
            </w:r>
            <w:r>
              <w:rPr>
                <w:rStyle w:val="IndexLink"/>
              </w:rPr>
              <w:t>327</w:t>
            </w:r>
          </w:hyperlink>
        </w:p>
        <w:p>
          <w:pPr>
            <w:pStyle w:val="Contents3"/>
            <w:tabs>
              <w:tab w:val="clear" w:pos="8459"/>
              <w:tab w:val="right" w:pos="9026" w:leader="dot"/>
            </w:tabs>
            <w:rPr/>
          </w:pPr>
          <w:hyperlink w:anchor="__RefHeading___Toc774315_3830689328">
            <w:r>
              <w:rPr>
                <w:webHidden/>
                <w:rStyle w:val="IndexLink"/>
                <w:rtl w:val="true"/>
              </w:rPr>
              <w:t xml:space="preserve">باب </w:t>
            </w:r>
            <w:r>
              <w:rPr>
                <w:rStyle w:val="IndexLink"/>
                <w:rtl w:val="true"/>
              </w:rPr>
              <w:t>(</w:t>
            </w:r>
            <w:r>
              <w:rPr>
                <w:rStyle w:val="IndexLink"/>
              </w:rPr>
              <w:t>48</w:t>
            </w:r>
            <w:r>
              <w:rPr>
                <w:rStyle w:val="IndexLink"/>
                <w:rtl w:val="true"/>
              </w:rPr>
              <w:t xml:space="preserve">) </w:t>
            </w:r>
            <w:r>
              <w:rPr>
                <w:rStyle w:val="IndexLink"/>
                <w:rtl w:val="true"/>
              </w:rPr>
              <w:t>المكر والخيانة بالمسلمين</w:t>
            </w:r>
            <w:r>
              <w:rPr>
                <w:rStyle w:val="IndexLink"/>
                <w:rtl w:val="true"/>
              </w:rPr>
              <w:tab/>
            </w:r>
            <w:r>
              <w:rPr>
                <w:rStyle w:val="IndexLink"/>
              </w:rPr>
              <w:t>329</w:t>
            </w:r>
          </w:hyperlink>
        </w:p>
        <w:p>
          <w:pPr>
            <w:pStyle w:val="Contents3"/>
            <w:tabs>
              <w:tab w:val="clear" w:pos="8459"/>
              <w:tab w:val="right" w:pos="9026" w:leader="dot"/>
            </w:tabs>
            <w:rPr/>
          </w:pPr>
          <w:hyperlink w:anchor="__RefHeading___Toc774317_3830689328">
            <w:r>
              <w:rPr>
                <w:webHidden/>
                <w:rStyle w:val="IndexLink"/>
                <w:rtl w:val="true"/>
              </w:rPr>
              <w:t xml:space="preserve">باب </w:t>
            </w:r>
            <w:r>
              <w:rPr>
                <w:rStyle w:val="IndexLink"/>
                <w:rtl w:val="true"/>
              </w:rPr>
              <w:t>(</w:t>
            </w:r>
            <w:r>
              <w:rPr>
                <w:rStyle w:val="IndexLink"/>
              </w:rPr>
              <w:t>49</w:t>
            </w:r>
            <w:r>
              <w:rPr>
                <w:rStyle w:val="IndexLink"/>
                <w:rtl w:val="true"/>
              </w:rPr>
              <w:t xml:space="preserve">) </w:t>
            </w:r>
            <w:r>
              <w:rPr>
                <w:rStyle w:val="IndexLink"/>
                <w:rtl w:val="true"/>
              </w:rPr>
              <w:t>قصّة الزَّوجة الخائنة</w:t>
            </w:r>
            <w:r>
              <w:rPr>
                <w:rStyle w:val="IndexLink"/>
                <w:rtl w:val="true"/>
              </w:rPr>
              <w:tab/>
            </w:r>
            <w:r>
              <w:rPr>
                <w:rStyle w:val="IndexLink"/>
              </w:rPr>
              <w:t>332</w:t>
            </w:r>
          </w:hyperlink>
        </w:p>
        <w:p>
          <w:pPr>
            <w:pStyle w:val="Contents3"/>
            <w:tabs>
              <w:tab w:val="clear" w:pos="8459"/>
              <w:tab w:val="right" w:pos="9026" w:leader="dot"/>
            </w:tabs>
            <w:rPr/>
          </w:pPr>
          <w:hyperlink w:anchor="__RefHeading___Toc774319_3830689328">
            <w:r>
              <w:rPr>
                <w:webHidden/>
                <w:rStyle w:val="IndexLink"/>
                <w:rtl w:val="true"/>
              </w:rPr>
              <w:t xml:space="preserve">باب </w:t>
            </w:r>
            <w:r>
              <w:rPr>
                <w:rStyle w:val="IndexLink"/>
                <w:rtl w:val="true"/>
              </w:rPr>
              <w:t>(</w:t>
            </w:r>
            <w:r>
              <w:rPr>
                <w:rStyle w:val="IndexLink"/>
              </w:rPr>
              <w:t>50</w:t>
            </w:r>
            <w:r>
              <w:rPr>
                <w:rStyle w:val="IndexLink"/>
                <w:rtl w:val="true"/>
              </w:rPr>
              <w:t xml:space="preserve">) </w:t>
            </w:r>
            <w:r>
              <w:rPr>
                <w:rStyle w:val="IndexLink"/>
                <w:rtl w:val="true"/>
              </w:rPr>
              <w:t>السَّفَه</w:t>
            </w:r>
            <w:r>
              <w:rPr>
                <w:rStyle w:val="IndexLink"/>
                <w:rtl w:val="true"/>
              </w:rPr>
              <w:tab/>
            </w:r>
            <w:r>
              <w:rPr>
                <w:rStyle w:val="IndexLink"/>
              </w:rPr>
              <w:t>334</w:t>
            </w:r>
          </w:hyperlink>
        </w:p>
        <w:p>
          <w:pPr>
            <w:pStyle w:val="Contents3"/>
            <w:tabs>
              <w:tab w:val="clear" w:pos="8459"/>
              <w:tab w:val="right" w:pos="9026" w:leader="dot"/>
            </w:tabs>
            <w:rPr/>
          </w:pPr>
          <w:hyperlink w:anchor="__RefHeading___Toc774321_3830689328">
            <w:r>
              <w:rPr>
                <w:webHidden/>
                <w:rStyle w:val="IndexLink"/>
                <w:rtl w:val="true"/>
              </w:rPr>
              <w:t xml:space="preserve">باب </w:t>
            </w:r>
            <w:r>
              <w:rPr>
                <w:rStyle w:val="IndexLink"/>
                <w:rtl w:val="true"/>
              </w:rPr>
              <w:t>(</w:t>
            </w:r>
            <w:r>
              <w:rPr>
                <w:rStyle w:val="IndexLink"/>
              </w:rPr>
              <w:t>51</w:t>
            </w:r>
            <w:r>
              <w:rPr>
                <w:rStyle w:val="IndexLink"/>
                <w:rtl w:val="true"/>
              </w:rPr>
              <w:t xml:space="preserve">) </w:t>
            </w:r>
            <w:r>
              <w:rPr>
                <w:rStyle w:val="IndexLink"/>
                <w:rtl w:val="true"/>
              </w:rPr>
              <w:t>استحباب الاقتصاد و كراهة السرف والتقتير</w:t>
            </w:r>
            <w:r>
              <w:rPr>
                <w:rStyle w:val="IndexLink"/>
                <w:rtl w:val="true"/>
              </w:rPr>
              <w:tab/>
            </w:r>
            <w:r>
              <w:rPr>
                <w:rStyle w:val="IndexLink"/>
              </w:rPr>
              <w:t>335</w:t>
            </w:r>
          </w:hyperlink>
        </w:p>
        <w:p>
          <w:pPr>
            <w:pStyle w:val="Contents2"/>
            <w:tabs>
              <w:tab w:val="clear" w:pos="8743"/>
              <w:tab w:val="right" w:pos="9026" w:leader="dot"/>
            </w:tabs>
            <w:rPr/>
          </w:pPr>
          <w:hyperlink w:anchor="__RefHeading___Toc774323_3830689328">
            <w:r>
              <w:rPr>
                <w:webHidden/>
                <w:rStyle w:val="IndexLink"/>
                <w:rtl w:val="true"/>
              </w:rPr>
              <w:t>أبواب الظلم وأنواعه</w:t>
            </w:r>
            <w:r>
              <w:rPr>
                <w:rStyle w:val="IndexLink"/>
                <w:rtl w:val="true"/>
              </w:rPr>
              <w:tab/>
            </w:r>
            <w:r>
              <w:rPr>
                <w:rStyle w:val="IndexLink"/>
              </w:rPr>
              <w:t>352</w:t>
            </w:r>
          </w:hyperlink>
        </w:p>
        <w:p>
          <w:pPr>
            <w:pStyle w:val="Contents3"/>
            <w:tabs>
              <w:tab w:val="clear" w:pos="8459"/>
              <w:tab w:val="right" w:pos="9026" w:leader="dot"/>
            </w:tabs>
            <w:rPr/>
          </w:pPr>
          <w:hyperlink w:anchor="__RefHeading___Toc774325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مظالم العباد</w:t>
            </w:r>
            <w:r>
              <w:rPr>
                <w:rStyle w:val="IndexLink"/>
                <w:rtl w:val="true"/>
              </w:rPr>
              <w:tab/>
            </w:r>
            <w:r>
              <w:rPr>
                <w:rStyle w:val="IndexLink"/>
              </w:rPr>
              <w:t>352</w:t>
            </w:r>
          </w:hyperlink>
        </w:p>
        <w:p>
          <w:pPr>
            <w:pStyle w:val="Contents3"/>
            <w:tabs>
              <w:tab w:val="clear" w:pos="8459"/>
              <w:tab w:val="right" w:pos="9026" w:leader="dot"/>
            </w:tabs>
            <w:rPr/>
          </w:pPr>
          <w:hyperlink w:anchor="__RefHeading___Toc774327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الله تعالی یُبغض هؤلاء</w:t>
            </w:r>
            <w:r>
              <w:rPr>
                <w:rStyle w:val="IndexLink"/>
                <w:rtl w:val="true"/>
              </w:rPr>
              <w:tab/>
            </w:r>
            <w:r>
              <w:rPr>
                <w:rStyle w:val="IndexLink"/>
              </w:rPr>
              <w:t>354</w:t>
            </w:r>
          </w:hyperlink>
        </w:p>
        <w:p>
          <w:pPr>
            <w:pStyle w:val="Contents3"/>
            <w:tabs>
              <w:tab w:val="clear" w:pos="8459"/>
              <w:tab w:val="right" w:pos="9026" w:leader="dot"/>
            </w:tabs>
            <w:rPr/>
          </w:pPr>
          <w:hyperlink w:anchor="__RefHeading___Toc774329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ثواب من أصبح لايهمّ بظلم أحد</w:t>
            </w:r>
            <w:r>
              <w:rPr>
                <w:rStyle w:val="IndexLink"/>
                <w:rtl w:val="true"/>
              </w:rPr>
              <w:tab/>
            </w:r>
            <w:r>
              <w:rPr>
                <w:rStyle w:val="IndexLink"/>
              </w:rPr>
              <w:t>355</w:t>
            </w:r>
          </w:hyperlink>
        </w:p>
        <w:p>
          <w:pPr>
            <w:pStyle w:val="Contents3"/>
            <w:tabs>
              <w:tab w:val="clear" w:pos="8459"/>
              <w:tab w:val="right" w:pos="9026" w:leader="dot"/>
            </w:tabs>
            <w:rPr/>
          </w:pPr>
          <w:hyperlink w:anchor="__RefHeading___Toc774331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الانتقام من الظَّالم بالظالم</w:t>
            </w:r>
            <w:r>
              <w:rPr>
                <w:rStyle w:val="IndexLink"/>
                <w:rtl w:val="true"/>
              </w:rPr>
              <w:tab/>
            </w:r>
            <w:r>
              <w:rPr>
                <w:rStyle w:val="IndexLink"/>
              </w:rPr>
              <w:t>356</w:t>
            </w:r>
          </w:hyperlink>
        </w:p>
        <w:p>
          <w:pPr>
            <w:pStyle w:val="Contents3"/>
            <w:tabs>
              <w:tab w:val="clear" w:pos="8459"/>
              <w:tab w:val="right" w:pos="9026" w:leader="dot"/>
            </w:tabs>
            <w:rPr/>
          </w:pPr>
          <w:hyperlink w:anchor="__RefHeading___Toc774333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نُصره الله عبدَه المؤمن</w:t>
            </w:r>
            <w:r>
              <w:rPr>
                <w:rStyle w:val="IndexLink"/>
                <w:rtl w:val="true"/>
              </w:rPr>
              <w:tab/>
            </w:r>
            <w:r>
              <w:rPr>
                <w:rStyle w:val="IndexLink"/>
              </w:rPr>
              <w:t>358</w:t>
            </w:r>
          </w:hyperlink>
        </w:p>
        <w:p>
          <w:pPr>
            <w:pStyle w:val="Contents3"/>
            <w:tabs>
              <w:tab w:val="clear" w:pos="8459"/>
              <w:tab w:val="right" w:pos="9026" w:leader="dot"/>
            </w:tabs>
            <w:rPr/>
          </w:pPr>
          <w:hyperlink w:anchor="__RefHeading___Toc774335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الظّلم ندامة</w:t>
            </w:r>
            <w:r>
              <w:rPr>
                <w:rStyle w:val="IndexLink"/>
                <w:rtl w:val="true"/>
              </w:rPr>
              <w:tab/>
            </w:r>
            <w:r>
              <w:rPr>
                <w:rStyle w:val="IndexLink"/>
              </w:rPr>
              <w:t>359</w:t>
            </w:r>
          </w:hyperlink>
        </w:p>
        <w:p>
          <w:pPr>
            <w:pStyle w:val="Contents3"/>
            <w:tabs>
              <w:tab w:val="clear" w:pos="8459"/>
              <w:tab w:val="right" w:pos="9026" w:leader="dot"/>
            </w:tabs>
            <w:rPr/>
          </w:pPr>
          <w:hyperlink w:anchor="__RefHeading___Toc774337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مَن خاف القصاص لايَظلم</w:t>
            </w:r>
            <w:r>
              <w:rPr>
                <w:rStyle w:val="IndexLink"/>
                <w:rtl w:val="true"/>
              </w:rPr>
              <w:tab/>
            </w:r>
            <w:r>
              <w:rPr>
                <w:rStyle w:val="IndexLink"/>
              </w:rPr>
              <w:t>360</w:t>
            </w:r>
          </w:hyperlink>
        </w:p>
        <w:p>
          <w:pPr>
            <w:pStyle w:val="Contents3"/>
            <w:tabs>
              <w:tab w:val="clear" w:pos="8459"/>
              <w:tab w:val="right" w:pos="9026" w:leader="dot"/>
            </w:tabs>
            <w:rPr/>
          </w:pPr>
          <w:hyperlink w:anchor="__RefHeading___Toc774339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عذاب الظالم يوم القيامة</w:t>
            </w:r>
            <w:r>
              <w:rPr>
                <w:rStyle w:val="IndexLink"/>
                <w:rtl w:val="true"/>
              </w:rPr>
              <w:tab/>
            </w:r>
            <w:r>
              <w:rPr>
                <w:rStyle w:val="IndexLink"/>
              </w:rPr>
              <w:t>360</w:t>
            </w:r>
          </w:hyperlink>
        </w:p>
        <w:p>
          <w:pPr>
            <w:pStyle w:val="Contents3"/>
            <w:tabs>
              <w:tab w:val="clear" w:pos="8459"/>
              <w:tab w:val="right" w:pos="9026" w:leader="dot"/>
            </w:tabs>
            <w:rPr/>
          </w:pPr>
          <w:hyperlink w:anchor="__RefHeading___Toc774341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الظلم ظلمات يوم القيامة</w:t>
            </w:r>
            <w:r>
              <w:rPr>
                <w:rStyle w:val="IndexLink"/>
                <w:rtl w:val="true"/>
              </w:rPr>
              <w:tab/>
            </w:r>
            <w:r>
              <w:rPr>
                <w:rStyle w:val="IndexLink"/>
              </w:rPr>
              <w:t>361</w:t>
            </w:r>
          </w:hyperlink>
        </w:p>
        <w:p>
          <w:pPr>
            <w:pStyle w:val="Contents3"/>
            <w:tabs>
              <w:tab w:val="clear" w:pos="8459"/>
              <w:tab w:val="right" w:pos="9026" w:leader="dot"/>
            </w:tabs>
            <w:rPr/>
          </w:pPr>
          <w:hyperlink w:anchor="__RefHeading___Toc774343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الشُّركاء في الظُّلم</w:t>
            </w:r>
            <w:r>
              <w:rPr>
                <w:rStyle w:val="IndexLink"/>
                <w:rtl w:val="true"/>
              </w:rPr>
              <w:tab/>
            </w:r>
            <w:r>
              <w:rPr>
                <w:rStyle w:val="IndexLink"/>
              </w:rPr>
              <w:t>362</w:t>
            </w:r>
          </w:hyperlink>
        </w:p>
        <w:p>
          <w:pPr>
            <w:pStyle w:val="Contents3"/>
            <w:tabs>
              <w:tab w:val="clear" w:pos="8459"/>
              <w:tab w:val="right" w:pos="9026" w:leader="dot"/>
            </w:tabs>
            <w:rPr/>
          </w:pPr>
          <w:hyperlink w:anchor="__RefHeading___Toc774345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إيّاكم وأبواب السُّلطان</w:t>
            </w:r>
            <w:r>
              <w:rPr>
                <w:rStyle w:val="IndexLink"/>
                <w:rtl w:val="true"/>
              </w:rPr>
              <w:tab/>
            </w:r>
            <w:r>
              <w:rPr>
                <w:rStyle w:val="IndexLink"/>
              </w:rPr>
              <w:t>362</w:t>
            </w:r>
          </w:hyperlink>
        </w:p>
        <w:p>
          <w:pPr>
            <w:pStyle w:val="Contents3"/>
            <w:tabs>
              <w:tab w:val="clear" w:pos="8459"/>
              <w:tab w:val="right" w:pos="9026" w:leader="dot"/>
            </w:tabs>
            <w:rPr/>
          </w:pPr>
          <w:hyperlink w:anchor="__RefHeading___Toc774347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أعوان الظَلَمة</w:t>
            </w:r>
            <w:r>
              <w:rPr>
                <w:rStyle w:val="IndexLink"/>
                <w:rtl w:val="true"/>
              </w:rPr>
              <w:tab/>
            </w:r>
            <w:r>
              <w:rPr>
                <w:rStyle w:val="IndexLink"/>
              </w:rPr>
              <w:t>363</w:t>
            </w:r>
          </w:hyperlink>
        </w:p>
        <w:p>
          <w:pPr>
            <w:pStyle w:val="Contents3"/>
            <w:tabs>
              <w:tab w:val="clear" w:pos="8459"/>
              <w:tab w:val="right" w:pos="9026" w:leader="dot"/>
            </w:tabs>
            <w:rPr/>
          </w:pPr>
          <w:hyperlink w:anchor="__RefHeading___Toc774349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المظلوم قد يتحوَّل ظالماً</w:t>
            </w:r>
            <w:r>
              <w:rPr>
                <w:rStyle w:val="IndexLink"/>
                <w:rtl w:val="true"/>
              </w:rPr>
              <w:tab/>
            </w:r>
            <w:r>
              <w:rPr>
                <w:rStyle w:val="IndexLink"/>
              </w:rPr>
              <w:t>365</w:t>
            </w:r>
          </w:hyperlink>
        </w:p>
        <w:p>
          <w:pPr>
            <w:pStyle w:val="Contents3"/>
            <w:tabs>
              <w:tab w:val="clear" w:pos="8459"/>
              <w:tab w:val="right" w:pos="9026" w:leader="dot"/>
            </w:tabs>
            <w:rPr/>
          </w:pPr>
          <w:hyperlink w:anchor="__RefHeading___Toc774351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إستغفار الظَّالم للمظلوم کفّارة له</w:t>
            </w:r>
            <w:r>
              <w:rPr>
                <w:rStyle w:val="IndexLink"/>
                <w:rtl w:val="true"/>
              </w:rPr>
              <w:tab/>
            </w:r>
            <w:r>
              <w:rPr>
                <w:rStyle w:val="IndexLink"/>
              </w:rPr>
              <w:t>366</w:t>
            </w:r>
          </w:hyperlink>
        </w:p>
        <w:p>
          <w:pPr>
            <w:pStyle w:val="Contents3"/>
            <w:tabs>
              <w:tab w:val="clear" w:pos="8459"/>
              <w:tab w:val="right" w:pos="9026" w:leader="dot"/>
            </w:tabs>
            <w:rPr/>
          </w:pPr>
          <w:hyperlink w:anchor="__RefHeading___Toc774353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خسارة الظَّالم أكثر من خسارة المظلوم</w:t>
            </w:r>
            <w:r>
              <w:rPr>
                <w:rStyle w:val="IndexLink"/>
                <w:rtl w:val="true"/>
              </w:rPr>
              <w:tab/>
            </w:r>
            <w:r>
              <w:rPr>
                <w:rStyle w:val="IndexLink"/>
              </w:rPr>
              <w:t>366</w:t>
            </w:r>
          </w:hyperlink>
        </w:p>
        <w:p>
          <w:pPr>
            <w:pStyle w:val="Contents3"/>
            <w:tabs>
              <w:tab w:val="clear" w:pos="8459"/>
              <w:tab w:val="right" w:pos="9026" w:leader="dot"/>
            </w:tabs>
            <w:rPr/>
          </w:pPr>
          <w:hyperlink w:anchor="__RefHeading___Toc774355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للظالم ثلاث علامات</w:t>
            </w:r>
            <w:r>
              <w:rPr>
                <w:rStyle w:val="IndexLink"/>
                <w:rtl w:val="true"/>
              </w:rPr>
              <w:tab/>
            </w:r>
            <w:r>
              <w:rPr>
                <w:rStyle w:val="IndexLink"/>
              </w:rPr>
              <w:t>367</w:t>
            </w:r>
          </w:hyperlink>
        </w:p>
        <w:p>
          <w:pPr>
            <w:pStyle w:val="Contents3"/>
            <w:tabs>
              <w:tab w:val="clear" w:pos="8459"/>
              <w:tab w:val="right" w:pos="9026" w:leader="dot"/>
            </w:tabs>
            <w:rPr/>
          </w:pPr>
          <w:hyperlink w:anchor="__RefHeading___Toc774357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النّهي عن موادَّة الكفار</w:t>
            </w:r>
            <w:r>
              <w:rPr>
                <w:rStyle w:val="IndexLink"/>
                <w:rtl w:val="true"/>
              </w:rPr>
              <w:tab/>
            </w:r>
            <w:r>
              <w:rPr>
                <w:rStyle w:val="IndexLink"/>
              </w:rPr>
              <w:t>368</w:t>
            </w:r>
          </w:hyperlink>
        </w:p>
        <w:p>
          <w:pPr>
            <w:pStyle w:val="Contents3"/>
            <w:tabs>
              <w:tab w:val="clear" w:pos="8459"/>
              <w:tab w:val="right" w:pos="9026" w:leader="dot"/>
            </w:tabs>
            <w:rPr/>
          </w:pPr>
          <w:hyperlink w:anchor="__RefHeading___Toc774359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صنفان لاتنالهما شفاعة رسول الله</w:t>
            </w:r>
            <w:r>
              <w:rPr>
                <w:rStyle w:val="IndexLink"/>
                <w:rtl w:val="true"/>
              </w:rPr>
              <w:tab/>
            </w:r>
            <w:r>
              <w:rPr>
                <w:rStyle w:val="IndexLink"/>
              </w:rPr>
              <w:t>369</w:t>
            </w:r>
          </w:hyperlink>
        </w:p>
        <w:p>
          <w:pPr>
            <w:pStyle w:val="Contents3"/>
            <w:tabs>
              <w:tab w:val="clear" w:pos="8459"/>
              <w:tab w:val="right" w:pos="9026" w:leader="dot"/>
            </w:tabs>
            <w:rPr/>
          </w:pPr>
          <w:hyperlink w:anchor="__RefHeading___Toc774361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خمسة تطحنهم رَحى جهنم</w:t>
            </w:r>
            <w:r>
              <w:rPr>
                <w:rStyle w:val="IndexLink"/>
                <w:rtl w:val="true"/>
              </w:rPr>
              <w:tab/>
            </w:r>
            <w:r>
              <w:rPr>
                <w:rStyle w:val="IndexLink"/>
              </w:rPr>
              <w:t>370</w:t>
            </w:r>
          </w:hyperlink>
        </w:p>
        <w:p>
          <w:pPr>
            <w:pStyle w:val="Contents3"/>
            <w:tabs>
              <w:tab w:val="clear" w:pos="8459"/>
              <w:tab w:val="right" w:pos="9026" w:leader="dot"/>
            </w:tabs>
            <w:rPr/>
          </w:pPr>
          <w:hyperlink w:anchor="__RefHeading___Toc774363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ليس للملك صديق</w:t>
            </w:r>
            <w:r>
              <w:rPr>
                <w:rStyle w:val="IndexLink"/>
                <w:rtl w:val="true"/>
              </w:rPr>
              <w:tab/>
            </w:r>
            <w:r>
              <w:rPr>
                <w:rStyle w:val="IndexLink"/>
              </w:rPr>
              <w:t>371</w:t>
            </w:r>
          </w:hyperlink>
        </w:p>
        <w:p>
          <w:pPr>
            <w:pStyle w:val="Contents3"/>
            <w:tabs>
              <w:tab w:val="clear" w:pos="8459"/>
              <w:tab w:val="right" w:pos="9026" w:leader="dot"/>
            </w:tabs>
            <w:rPr/>
          </w:pPr>
          <w:hyperlink w:anchor="__RefHeading___Toc774365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ستَّة لعنَهم الله</w:t>
            </w:r>
            <w:r>
              <w:rPr>
                <w:rStyle w:val="IndexLink"/>
                <w:rtl w:val="true"/>
              </w:rPr>
              <w:tab/>
            </w:r>
            <w:r>
              <w:rPr>
                <w:rStyle w:val="IndexLink"/>
              </w:rPr>
              <w:t>371</w:t>
            </w:r>
          </w:hyperlink>
        </w:p>
        <w:p>
          <w:pPr>
            <w:pStyle w:val="Contents3"/>
            <w:tabs>
              <w:tab w:val="clear" w:pos="8459"/>
              <w:tab w:val="right" w:pos="9026" w:leader="dot"/>
            </w:tabs>
            <w:rPr/>
          </w:pPr>
          <w:hyperlink w:anchor="__RefHeading___Toc774367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عقاب مَن ضيَّع اُمور المسلمين</w:t>
            </w:r>
            <w:r>
              <w:rPr>
                <w:rStyle w:val="IndexLink"/>
                <w:rtl w:val="true"/>
              </w:rPr>
              <w:tab/>
            </w:r>
            <w:r>
              <w:rPr>
                <w:rStyle w:val="IndexLink"/>
              </w:rPr>
              <w:t>372</w:t>
            </w:r>
          </w:hyperlink>
        </w:p>
        <w:p>
          <w:pPr>
            <w:pStyle w:val="Contents2"/>
            <w:tabs>
              <w:tab w:val="clear" w:pos="8743"/>
              <w:tab w:val="right" w:pos="9026" w:leader="dot"/>
            </w:tabs>
            <w:rPr/>
          </w:pPr>
          <w:hyperlink w:anchor="__RefHeading___Toc774369_3830689328">
            <w:r>
              <w:rPr>
                <w:webHidden/>
                <w:rStyle w:val="IndexLink"/>
                <w:rtl w:val="true"/>
              </w:rPr>
              <w:t>أبواب التقيَّة</w:t>
            </w:r>
            <w:r>
              <w:rPr>
                <w:rStyle w:val="IndexLink"/>
                <w:rtl w:val="true"/>
              </w:rPr>
              <w:tab/>
            </w:r>
            <w:r>
              <w:rPr>
                <w:rStyle w:val="IndexLink"/>
              </w:rPr>
              <w:t>373</w:t>
            </w:r>
          </w:hyperlink>
        </w:p>
        <w:p>
          <w:pPr>
            <w:pStyle w:val="Contents3"/>
            <w:tabs>
              <w:tab w:val="clear" w:pos="8459"/>
              <w:tab w:val="right" w:pos="9026" w:leader="dot"/>
            </w:tabs>
            <w:rPr/>
          </w:pPr>
          <w:hyperlink w:anchor="__RefHeading___Toc774371_3830689328">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الصبر على التقيّة</w:t>
            </w:r>
            <w:r>
              <w:rPr>
                <w:rStyle w:val="IndexLink"/>
                <w:rtl w:val="true"/>
              </w:rPr>
              <w:tab/>
            </w:r>
            <w:r>
              <w:rPr>
                <w:rStyle w:val="IndexLink"/>
              </w:rPr>
              <w:t>373</w:t>
            </w:r>
          </w:hyperlink>
        </w:p>
        <w:p>
          <w:pPr>
            <w:pStyle w:val="Contents3"/>
            <w:tabs>
              <w:tab w:val="clear" w:pos="8459"/>
              <w:tab w:val="right" w:pos="9026" w:leader="dot"/>
            </w:tabs>
            <w:rPr/>
          </w:pPr>
          <w:hyperlink w:anchor="__RefHeading___Toc774373_3830689328">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التقيَّة هي الأحسن</w:t>
            </w:r>
            <w:r>
              <w:rPr>
                <w:rStyle w:val="IndexLink"/>
                <w:rtl w:val="true"/>
              </w:rPr>
              <w:tab/>
            </w:r>
            <w:r>
              <w:rPr>
                <w:rStyle w:val="IndexLink"/>
              </w:rPr>
              <w:t>374</w:t>
            </w:r>
          </w:hyperlink>
        </w:p>
        <w:p>
          <w:pPr>
            <w:pStyle w:val="Contents3"/>
            <w:tabs>
              <w:tab w:val="clear" w:pos="8459"/>
              <w:tab w:val="right" w:pos="9026" w:leader="dot"/>
            </w:tabs>
            <w:rPr/>
          </w:pPr>
          <w:hyperlink w:anchor="__RefHeading___Toc774375_3830689328">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التقيّة أحبّ شيء إلى الإمام الباقر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3"/>
            <w:tabs>
              <w:tab w:val="clear" w:pos="8459"/>
              <w:tab w:val="right" w:pos="9026" w:leader="dot"/>
            </w:tabs>
            <w:rPr/>
          </w:pPr>
          <w:hyperlink w:anchor="__RefHeading___Toc774377_3830689328">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التقيّة قُرَّة عَين الإمام الباقر </w:t>
            </w:r>
            <w:r>
              <w:rPr>
                <w:rStyle w:val="IndexLink"/>
                <w:rtl w:val="true"/>
              </w:rPr>
              <w:t>(</w:t>
            </w:r>
            <w:r>
              <w:rPr>
                <w:rStyle w:val="IndexLink"/>
                <w:rtl w:val="true"/>
              </w:rPr>
              <w:t>علیه السّلام</w:t>
            </w:r>
            <w:r>
              <w:rPr>
                <w:rStyle w:val="IndexLink"/>
                <w:rtl w:val="true"/>
              </w:rPr>
              <w:t>)</w:t>
              <w:tab/>
            </w:r>
            <w:r>
              <w:rPr>
                <w:rStyle w:val="IndexLink"/>
              </w:rPr>
              <w:t>376</w:t>
            </w:r>
          </w:hyperlink>
        </w:p>
        <w:p>
          <w:pPr>
            <w:pStyle w:val="Contents3"/>
            <w:tabs>
              <w:tab w:val="clear" w:pos="8459"/>
              <w:tab w:val="right" w:pos="9026" w:leader="dot"/>
            </w:tabs>
            <w:rPr/>
          </w:pPr>
          <w:hyperlink w:anchor="__RefHeading___Toc774379_3830689328">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التقيّة دين الأئمة الطاهرين</w:t>
            </w:r>
            <w:r>
              <w:rPr>
                <w:rStyle w:val="IndexLink"/>
                <w:rtl w:val="true"/>
              </w:rPr>
              <w:tab/>
            </w:r>
            <w:r>
              <w:rPr>
                <w:rStyle w:val="IndexLink"/>
              </w:rPr>
              <w:t>378</w:t>
            </w:r>
          </w:hyperlink>
        </w:p>
        <w:p>
          <w:pPr>
            <w:pStyle w:val="Contents3"/>
            <w:tabs>
              <w:tab w:val="clear" w:pos="8459"/>
              <w:tab w:val="right" w:pos="9026" w:leader="dot"/>
            </w:tabs>
            <w:rPr/>
          </w:pPr>
          <w:hyperlink w:anchor="__RefHeading___Toc774381_3830689328">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التقيّة سَدَّ بين المؤمنين والأعداء</w:t>
            </w:r>
            <w:r>
              <w:rPr>
                <w:rStyle w:val="IndexLink"/>
                <w:rtl w:val="true"/>
              </w:rPr>
              <w:tab/>
            </w:r>
            <w:r>
              <w:rPr>
                <w:rStyle w:val="IndexLink"/>
              </w:rPr>
              <w:t>379</w:t>
            </w:r>
          </w:hyperlink>
        </w:p>
        <w:p>
          <w:pPr>
            <w:pStyle w:val="Contents3"/>
            <w:tabs>
              <w:tab w:val="clear" w:pos="8459"/>
              <w:tab w:val="right" w:pos="9026" w:leader="dot"/>
            </w:tabs>
            <w:rPr/>
          </w:pPr>
          <w:hyperlink w:anchor="__RefHeading___Toc774383_3830689328">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التقيّة عبادة</w:t>
            </w:r>
            <w:r>
              <w:rPr>
                <w:rStyle w:val="IndexLink"/>
                <w:rtl w:val="true"/>
              </w:rPr>
              <w:tab/>
            </w:r>
            <w:r>
              <w:rPr>
                <w:rStyle w:val="IndexLink"/>
              </w:rPr>
              <w:t>380</w:t>
            </w:r>
          </w:hyperlink>
        </w:p>
        <w:p>
          <w:pPr>
            <w:pStyle w:val="Contents3"/>
            <w:tabs>
              <w:tab w:val="clear" w:pos="8459"/>
              <w:tab w:val="right" w:pos="9026" w:leader="dot"/>
            </w:tabs>
            <w:rPr/>
          </w:pPr>
          <w:hyperlink w:anchor="__RefHeading___Toc774385_3830689328">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التقيّة في آخر الزّمان أشدّ</w:t>
            </w:r>
            <w:r>
              <w:rPr>
                <w:rStyle w:val="IndexLink"/>
                <w:rtl w:val="true"/>
              </w:rPr>
              <w:tab/>
            </w:r>
            <w:r>
              <w:rPr>
                <w:rStyle w:val="IndexLink"/>
              </w:rPr>
              <w:t>381</w:t>
            </w:r>
          </w:hyperlink>
        </w:p>
        <w:p>
          <w:pPr>
            <w:pStyle w:val="Contents3"/>
            <w:tabs>
              <w:tab w:val="clear" w:pos="8459"/>
              <w:tab w:val="right" w:pos="9026" w:leader="dot"/>
            </w:tabs>
            <w:rPr/>
          </w:pPr>
          <w:hyperlink w:anchor="__RefHeading___Toc774387_3830689328">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التقيّة تُرس المؤمن وحِرزه</w:t>
            </w:r>
            <w:r>
              <w:rPr>
                <w:rStyle w:val="IndexLink"/>
                <w:rtl w:val="true"/>
              </w:rPr>
              <w:tab/>
            </w:r>
            <w:r>
              <w:rPr>
                <w:rStyle w:val="IndexLink"/>
              </w:rPr>
              <w:t>382</w:t>
            </w:r>
          </w:hyperlink>
        </w:p>
        <w:p>
          <w:pPr>
            <w:pStyle w:val="Contents3"/>
            <w:tabs>
              <w:tab w:val="clear" w:pos="8459"/>
              <w:tab w:val="right" w:pos="9026" w:leader="dot"/>
            </w:tabs>
            <w:rPr/>
          </w:pPr>
          <w:hyperlink w:anchor="__RefHeading___Toc774389_3830689328">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التقيَّة في كلِّ ضرورة</w:t>
            </w:r>
            <w:r>
              <w:rPr>
                <w:rStyle w:val="IndexLink"/>
                <w:rtl w:val="true"/>
              </w:rPr>
              <w:tab/>
            </w:r>
            <w:r>
              <w:rPr>
                <w:rStyle w:val="IndexLink"/>
              </w:rPr>
              <w:t>383</w:t>
            </w:r>
          </w:hyperlink>
        </w:p>
        <w:p>
          <w:pPr>
            <w:pStyle w:val="Contents3"/>
            <w:tabs>
              <w:tab w:val="clear" w:pos="8459"/>
              <w:tab w:val="right" w:pos="9026" w:leader="dot"/>
            </w:tabs>
            <w:rPr/>
          </w:pPr>
          <w:hyperlink w:anchor="__RefHeading___Toc774391_3830689328">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احجبوا الدين بالتقيَّة</w:t>
            </w:r>
            <w:r>
              <w:rPr>
                <w:rStyle w:val="IndexLink"/>
                <w:rtl w:val="true"/>
              </w:rPr>
              <w:tab/>
            </w:r>
            <w:r>
              <w:rPr>
                <w:rStyle w:val="IndexLink"/>
              </w:rPr>
              <w:t>383</w:t>
            </w:r>
          </w:hyperlink>
        </w:p>
        <w:p>
          <w:pPr>
            <w:pStyle w:val="Contents3"/>
            <w:tabs>
              <w:tab w:val="clear" w:pos="8459"/>
              <w:tab w:val="right" w:pos="9026" w:leader="dot"/>
            </w:tabs>
            <w:rPr/>
          </w:pPr>
          <w:hyperlink w:anchor="__RefHeading___Toc774393_3830689328">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والتقيَّة</w:t>
            </w:r>
            <w:r>
              <w:rPr>
                <w:rStyle w:val="IndexLink"/>
                <w:rtl w:val="true"/>
              </w:rPr>
              <w:tab/>
            </w:r>
            <w:r>
              <w:rPr>
                <w:rStyle w:val="IndexLink"/>
              </w:rPr>
              <w:t>386</w:t>
            </w:r>
          </w:hyperlink>
        </w:p>
        <w:p>
          <w:pPr>
            <w:pStyle w:val="Contents3"/>
            <w:tabs>
              <w:tab w:val="clear" w:pos="8459"/>
              <w:tab w:val="right" w:pos="9026" w:leader="dot"/>
            </w:tabs>
            <w:rPr/>
          </w:pPr>
          <w:hyperlink w:anchor="__RefHeading___Toc774395_3830689328">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عمّار بن یاسر والتقيَّة</w:t>
            </w:r>
            <w:r>
              <w:rPr>
                <w:rStyle w:val="IndexLink"/>
                <w:rtl w:val="true"/>
              </w:rPr>
              <w:tab/>
            </w:r>
            <w:r>
              <w:rPr>
                <w:rStyle w:val="IndexLink"/>
              </w:rPr>
              <w:t>387</w:t>
            </w:r>
          </w:hyperlink>
        </w:p>
        <w:p>
          <w:pPr>
            <w:pStyle w:val="Contents3"/>
            <w:tabs>
              <w:tab w:val="clear" w:pos="8459"/>
              <w:tab w:val="right" w:pos="9026" w:leader="dot"/>
            </w:tabs>
            <w:rPr/>
          </w:pPr>
          <w:hyperlink w:anchor="__RefHeading___Toc774397_3830689328">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أصحاب الكهف والتقيَّة</w:t>
            </w:r>
            <w:r>
              <w:rPr>
                <w:rStyle w:val="IndexLink"/>
                <w:rtl w:val="true"/>
              </w:rPr>
              <w:tab/>
            </w:r>
            <w:r>
              <w:rPr>
                <w:rStyle w:val="IndexLink"/>
              </w:rPr>
              <w:t>387</w:t>
            </w:r>
          </w:hyperlink>
        </w:p>
        <w:p>
          <w:pPr>
            <w:pStyle w:val="Contents3"/>
            <w:tabs>
              <w:tab w:val="clear" w:pos="8459"/>
              <w:tab w:val="right" w:pos="9026" w:leader="dot"/>
            </w:tabs>
            <w:rPr/>
          </w:pPr>
          <w:hyperlink w:anchor="__RefHeading___Toc774399_3830689328">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 xml:space="preserve">أصحاب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والتقيَّة</w:t>
            </w:r>
            <w:r>
              <w:rPr>
                <w:rStyle w:val="IndexLink"/>
                <w:rtl w:val="true"/>
              </w:rPr>
              <w:tab/>
            </w:r>
            <w:r>
              <w:rPr>
                <w:rStyle w:val="IndexLink"/>
              </w:rPr>
              <w:t>388</w:t>
            </w:r>
          </w:hyperlink>
        </w:p>
        <w:p>
          <w:pPr>
            <w:pStyle w:val="Contents3"/>
            <w:tabs>
              <w:tab w:val="clear" w:pos="8459"/>
              <w:tab w:val="right" w:pos="9026" w:leader="dot"/>
            </w:tabs>
            <w:rPr/>
          </w:pPr>
          <w:hyperlink w:anchor="__RefHeading___Toc774401_3830689328">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التقيّة من الإيمان</w:t>
            </w:r>
            <w:r>
              <w:rPr>
                <w:rStyle w:val="IndexLink"/>
                <w:rtl w:val="true"/>
              </w:rPr>
              <w:tab/>
            </w:r>
            <w:r>
              <w:rPr>
                <w:rStyle w:val="IndexLink"/>
              </w:rPr>
              <w:t>389</w:t>
            </w:r>
          </w:hyperlink>
        </w:p>
        <w:p>
          <w:pPr>
            <w:pStyle w:val="Contents3"/>
            <w:tabs>
              <w:tab w:val="clear" w:pos="8459"/>
              <w:tab w:val="right" w:pos="9026" w:leader="dot"/>
            </w:tabs>
            <w:rPr/>
          </w:pPr>
          <w:hyperlink w:anchor="__RefHeading___Toc774403_3830689328">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لاتقيَّة في النبيذ والمسح على الخُفَّين</w:t>
            </w:r>
            <w:r>
              <w:rPr>
                <w:rStyle w:val="IndexLink"/>
                <w:rtl w:val="true"/>
              </w:rPr>
              <w:tab/>
            </w:r>
            <w:r>
              <w:rPr>
                <w:rStyle w:val="IndexLink"/>
              </w:rPr>
              <w:t>390</w:t>
            </w:r>
          </w:hyperlink>
        </w:p>
        <w:p>
          <w:pPr>
            <w:pStyle w:val="Contents3"/>
            <w:tabs>
              <w:tab w:val="clear" w:pos="8459"/>
              <w:tab w:val="right" w:pos="9026" w:leader="dot"/>
            </w:tabs>
            <w:rPr/>
          </w:pPr>
          <w:hyperlink w:anchor="__RefHeading___Toc774405_3830689328">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الأنبياء والتقيَّة</w:t>
            </w:r>
            <w:r>
              <w:rPr>
                <w:rStyle w:val="IndexLink"/>
                <w:rtl w:val="true"/>
              </w:rPr>
              <w:tab/>
            </w:r>
            <w:r>
              <w:rPr>
                <w:rStyle w:val="IndexLink"/>
              </w:rPr>
              <w:t>392</w:t>
            </w:r>
          </w:hyperlink>
        </w:p>
        <w:p>
          <w:pPr>
            <w:pStyle w:val="Contents3"/>
            <w:tabs>
              <w:tab w:val="clear" w:pos="8459"/>
              <w:tab w:val="right" w:pos="9026" w:leader="dot"/>
            </w:tabs>
            <w:rPr/>
          </w:pPr>
          <w:hyperlink w:anchor="__RefHeading___Toc774407_3830689328">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 xml:space="preserve">ليس منّا من لم يلزم التقيَّة </w:t>
            </w:r>
            <w:r>
              <w:rPr>
                <w:rStyle w:val="IndexLink"/>
                <w:rtl w:val="true"/>
              </w:rPr>
              <w:t>»</w:t>
              <w:tab/>
            </w:r>
            <w:r>
              <w:rPr>
                <w:rStyle w:val="IndexLink"/>
              </w:rPr>
              <w:t>394</w:t>
            </w:r>
          </w:hyperlink>
        </w:p>
        <w:p>
          <w:pPr>
            <w:pStyle w:val="Contents3"/>
            <w:tabs>
              <w:tab w:val="clear" w:pos="8459"/>
              <w:tab w:val="right" w:pos="9026" w:leader="dot"/>
            </w:tabs>
            <w:rPr/>
          </w:pPr>
          <w:hyperlink w:anchor="__RefHeading___Toc774409_3830689328">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 xml:space="preserve">التقيَّة في أحاديث أهل البيت </w:t>
            </w:r>
            <w:r>
              <w:rPr>
                <w:rStyle w:val="IndexLink"/>
                <w:rtl w:val="true"/>
              </w:rPr>
              <w:t>(</w:t>
            </w:r>
            <w:r>
              <w:rPr>
                <w:rStyle w:val="IndexLink"/>
                <w:rtl w:val="true"/>
              </w:rPr>
              <w:t>علیهم السّلام</w:t>
            </w:r>
            <w:r>
              <w:rPr>
                <w:rStyle w:val="IndexLink"/>
                <w:rtl w:val="true"/>
              </w:rPr>
              <w:t>)</w:t>
              <w:tab/>
            </w:r>
            <w:r>
              <w:rPr>
                <w:rStyle w:val="IndexLink"/>
              </w:rPr>
              <w:t>395</w:t>
            </w:r>
          </w:hyperlink>
        </w:p>
        <w:p>
          <w:pPr>
            <w:pStyle w:val="Contents3"/>
            <w:tabs>
              <w:tab w:val="clear" w:pos="8459"/>
              <w:tab w:val="right" w:pos="9026" w:leader="dot"/>
            </w:tabs>
            <w:rPr/>
          </w:pPr>
          <w:hyperlink w:anchor="__RefHeading___Toc774411_3830689328">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التقيَّة في دولة الأعداء</w:t>
            </w:r>
            <w:r>
              <w:rPr>
                <w:rStyle w:val="IndexLink"/>
                <w:rtl w:val="true"/>
              </w:rPr>
              <w:tab/>
            </w:r>
            <w:r>
              <w:rPr>
                <w:rStyle w:val="IndexLink"/>
              </w:rPr>
              <w:t>395</w:t>
            </w:r>
          </w:hyperlink>
        </w:p>
        <w:p>
          <w:pPr>
            <w:pStyle w:val="Contents3"/>
            <w:tabs>
              <w:tab w:val="clear" w:pos="8459"/>
              <w:tab w:val="right" w:pos="9026" w:leader="dot"/>
            </w:tabs>
            <w:rPr/>
          </w:pPr>
          <w:hyperlink w:anchor="__RefHeading___Toc774413_3830689328">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جواز اليمين عند التقيَّة</w:t>
            </w:r>
            <w:r>
              <w:rPr>
                <w:rStyle w:val="IndexLink"/>
                <w:rtl w:val="true"/>
              </w:rPr>
              <w:tab/>
            </w:r>
            <w:r>
              <w:rPr>
                <w:rStyle w:val="IndexLink"/>
              </w:rPr>
              <w:t>396</w:t>
            </w:r>
          </w:hyperlink>
        </w:p>
        <w:p>
          <w:pPr>
            <w:pStyle w:val="Contents3"/>
            <w:tabs>
              <w:tab w:val="clear" w:pos="8459"/>
              <w:tab w:val="right" w:pos="9026" w:leader="dot"/>
            </w:tabs>
            <w:rPr/>
          </w:pPr>
          <w:hyperlink w:anchor="__RefHeading___Toc774415_3830689328">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أكرمكم أتقاكم</w:t>
            </w:r>
            <w:r>
              <w:rPr>
                <w:rStyle w:val="IndexLink"/>
                <w:rtl w:val="true"/>
              </w:rPr>
              <w:tab/>
            </w:r>
            <w:r>
              <w:rPr>
                <w:rStyle w:val="IndexLink"/>
              </w:rPr>
              <w:t>396</w:t>
            </w:r>
          </w:hyperlink>
        </w:p>
        <w:p>
          <w:pPr>
            <w:pStyle w:val="Contents3"/>
            <w:tabs>
              <w:tab w:val="clear" w:pos="8459"/>
              <w:tab w:val="right" w:pos="9026" w:leader="dot"/>
            </w:tabs>
            <w:rPr/>
          </w:pPr>
          <w:hyperlink w:anchor="__RefHeading___Toc774417_3830689328">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 xml:space="preserve">التقيَّة في ذِكر أهل البيت </w:t>
            </w:r>
            <w:r>
              <w:rPr>
                <w:rStyle w:val="IndexLink"/>
                <w:rtl w:val="true"/>
              </w:rPr>
              <w:t>(</w:t>
            </w:r>
            <w:r>
              <w:rPr>
                <w:rStyle w:val="IndexLink"/>
                <w:rtl w:val="true"/>
              </w:rPr>
              <w:t>علیهم السّلام</w:t>
            </w:r>
            <w:r>
              <w:rPr>
                <w:rStyle w:val="IndexLink"/>
                <w:rtl w:val="true"/>
              </w:rPr>
              <w:t>)</w:t>
              <w:tab/>
            </w:r>
            <w:r>
              <w:rPr>
                <w:rStyle w:val="IndexLink"/>
              </w:rPr>
              <w:t>398</w:t>
            </w:r>
          </w:hyperlink>
        </w:p>
        <w:p>
          <w:pPr>
            <w:pStyle w:val="Contents3"/>
            <w:tabs>
              <w:tab w:val="clear" w:pos="8459"/>
              <w:tab w:val="right" w:pos="9026" w:leader="dot"/>
            </w:tabs>
            <w:rPr/>
          </w:pPr>
          <w:hyperlink w:anchor="__RefHeading___Toc774419_3830689328">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مداراة النَّاس</w:t>
            </w:r>
            <w:r>
              <w:rPr>
                <w:rStyle w:val="IndexLink"/>
                <w:rtl w:val="true"/>
              </w:rPr>
              <w:tab/>
            </w:r>
            <w:r>
              <w:rPr>
                <w:rStyle w:val="IndexLink"/>
              </w:rPr>
              <w:t>398</w:t>
            </w:r>
          </w:hyperlink>
        </w:p>
        <w:p>
          <w:pPr>
            <w:pStyle w:val="Contents3"/>
            <w:tabs>
              <w:tab w:val="clear" w:pos="8459"/>
              <w:tab w:val="right" w:pos="9026" w:leader="dot"/>
            </w:tabs>
            <w:rPr/>
          </w:pPr>
          <w:hyperlink w:anchor="__RefHeading___Toc774421_3830689328">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فضل كتمان السر وذم الاذاعة</w:t>
            </w:r>
            <w:r>
              <w:rPr>
                <w:rStyle w:val="IndexLink"/>
                <w:rtl w:val="true"/>
              </w:rPr>
              <w:tab/>
            </w:r>
            <w:r>
              <w:rPr>
                <w:rStyle w:val="IndexLink"/>
              </w:rPr>
              <w:t>402</w:t>
            </w:r>
          </w:hyperlink>
        </w:p>
        <w:p>
          <w:pPr>
            <w:pStyle w:val="Contents2"/>
            <w:tabs>
              <w:tab w:val="clear" w:pos="8743"/>
              <w:tab w:val="right" w:pos="9026" w:leader="dot"/>
            </w:tabs>
            <w:rPr/>
          </w:pPr>
          <w:hyperlink w:anchor="__RefHeading___Toc774423_3830689328">
            <w:r>
              <w:rPr>
                <w:webHidden/>
                <w:rStyle w:val="IndexLink"/>
                <w:rtl w:val="true"/>
              </w:rPr>
              <w:t>كلمة الختام</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32_132493"/>
      <w:bookmarkStart w:id="1" w:name="pg13632_132493"/>
      <w:bookmarkEnd w:id="1"/>
    </w:p>
    <w:p>
      <w:pPr>
        <w:pStyle w:val="Heading2"/>
        <w:numPr>
          <w:ilvl w:val="1"/>
          <w:numId w:val="1"/>
        </w:numPr>
        <w:rPr/>
      </w:pPr>
      <w:bookmarkStart w:id="2" w:name="pg13632_132493"/>
      <w:bookmarkStart w:id="3" w:name="__RefHeading___Toc774017_3830689328"/>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موسوعه‌الامام‌الصادق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4019_3830689328"/>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موسوعه‌الامام‌الصادق عليه‌السلام المجلد </w:t>
      </w:r>
      <w:r>
        <w:rPr>
          <w:rFonts w:eastAsia="Amiri" w:cs="Amiri" w:ascii="Amiri" w:hAnsi="Amiri"/>
          <w:color w:val="111111"/>
          <w:sz w:val="28"/>
          <w:szCs w:val="28"/>
          <w:lang w:bidi="ar-SA"/>
        </w:rPr>
        <w:t>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تاليف محمدكاظم القزويني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 إِنَّ اللَّهَ لَا يُحِبُّ مَنْ كَانَ مُخْتَالًا فَخُورًا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وَآتُوا الْيَتَامَى أَمْوَالَهُمْ وَلَا تَتَبَدَّلُوا الْخَبِيثَ بِالطَّيِّبِ وَلَا تَأْكُلُوا أَمْوَالَهُمْ إِلَى أَمْوَالِكُمْ إِنَّهُ كَانَ حُوبًا كَبِيرًا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مَسْئُولًا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يَنْفَعُ النَّاسَ فَيَمْكُثُ فِي الْأَرْضِ كَذَلِكَ يَضْرِبُ اللَّهُ الْأَمْثَالَ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7" w:name="pg13632_132497"/>
    </w:p>
    <w:p>
      <w:pPr>
        <w:pStyle w:val="Heading2"/>
        <w:numPr>
          <w:ilvl w:val="1"/>
          <w:numId w:val="1"/>
        </w:numPr>
        <w:rPr/>
      </w:pPr>
      <w:bookmarkStart w:id="8" w:name="__RefHeading___Toc774021_3830689328"/>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كما حَمد نفسه، والصَّلاة والسَّلام على مَن لا نبيّ بعده محمد المصطفى وعلى أهل بيته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الخامس عشر من موسوعة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نواصل الحديث عن العشرة ومعاشرة النَّاس، ويتضمّن الأحاديث التي رويت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حقوق المؤمنين بعضهم مع بعض، وحقوق اليتامى، واستحباب الهدية والمشورة وغنی النّفس، والنَّهي عن المعاشرة السَّيئة مع المؤمنين، وعن الغيبة والظُلم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فيه مجموعة كبيرة من الأحاديث المروية حول التَّقية ومشروعيّتها ومواردها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الحقوق التي قرَّرها الإسلام وحثَّ عليها رسول الله وآله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جاءت لتوثيق روابط المؤمنين وزرع المحبّة والاخوّة بينهم، ليكون المجتمع </w:t>
      </w:r>
    </w:p>
    <w:p>
      <w:pPr>
        <w:pStyle w:val="BookText"/>
        <w:rPr/>
      </w:pPr>
      <w:r>
        <w:rPr>
          <w:rFonts w:ascii="Amiri" w:hAnsi="Amiri" w:eastAsia="Amiri" w:cs="Amiri"/>
          <w:color w:val="111111"/>
          <w:sz w:val="28"/>
          <w:sz w:val="28"/>
          <w:szCs w:val="28"/>
          <w:rtl w:val="true"/>
          <w:lang w:bidi="ar-SA"/>
        </w:rPr>
        <w:t>مجتمعاً مثالياً نموذجيّاً رائعة قائماً على الإحترام والمحبّة المتبادلة والإخلاص والنَّصيحة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المؤسف حقّاً أنَّ هذه التعاليم الرّاقية غائبة عن السّاحة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القليل القليل – ولذلك عوامل واسباب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معرفة النَّاس بهذه الأحاديث والتعاليم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على يقين أنّ النّاس لو عرفوا هذه الأحاديث والتّعاليم وما فيها من المحاسن والفوائد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الدنيويَّة والاُخرويَّة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لاتّبعوها وطبعوا حياتهم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المشكلة هي الجهل بهذه التعاليم والغفلة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سبحانه أن يوفّقنا لتطبيق هذه التعاليم الإسلامية في مختلف مجالات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سميعٌ مجيب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bookmarkStart w:id="10" w:name="pg13632_132499"/>
    </w:p>
    <w:p>
      <w:pPr>
        <w:pStyle w:val="Heading2"/>
        <w:numPr>
          <w:ilvl w:val="1"/>
          <w:numId w:val="1"/>
        </w:numPr>
        <w:rPr/>
      </w:pPr>
      <w:bookmarkStart w:id="11" w:name="__RefHeading___Toc774023_3830689328"/>
      <w:bookmarkStart w:id="12" w:name="_Toc4"/>
      <w:bookmarkEnd w:id="10"/>
      <w:bookmarkEnd w:id="11"/>
      <w:r>
        <w:rPr>
          <w:rtl w:val="true"/>
        </w:rPr>
        <w:t>أبواب الحقوق</w:t>
      </w:r>
      <w:bookmarkEnd w:id="12"/>
    </w:p>
    <w:p>
      <w:pPr>
        <w:pStyle w:val="Heading3"/>
        <w:numPr>
          <w:ilvl w:val="2"/>
          <w:numId w:val="1"/>
        </w:numPr>
        <w:rPr/>
      </w:pPr>
      <w:bookmarkStart w:id="13" w:name="__RefHeading___Toc774025_3830689328"/>
      <w:bookmarkStart w:id="14" w:name="_Toc5"/>
      <w:bookmarkEnd w:id="13"/>
      <w:r>
        <w:rPr>
          <w:rtl w:val="true"/>
        </w:rPr>
        <w:t xml:space="preserve">باب </w:t>
      </w:r>
      <w:r>
        <w:rPr>
          <w:rtl w:val="true"/>
        </w:rPr>
        <w:t>(</w:t>
      </w:r>
      <w:r>
        <w:rPr/>
        <w:t>1</w:t>
      </w:r>
      <w:r>
        <w:rPr>
          <w:rtl w:val="true"/>
        </w:rPr>
        <w:t xml:space="preserve">) </w:t>
      </w:r>
      <w:r>
        <w:rPr>
          <w:rtl w:val="true"/>
        </w:rPr>
        <w:t>حقوق الاخوان</w:t>
      </w:r>
      <w:bookmarkEnd w:id="14"/>
    </w:p>
    <w:p>
      <w:pPr>
        <w:pStyle w:val="BookText"/>
        <w:rPr/>
      </w:pPr>
      <w:r>
        <w:rPr>
          <w:rFonts w:eastAsia="IRNazanin" w:cs="IRNazanin"/>
          <w:color w:val="111111"/>
          <w:sz w:val="28"/>
          <w:szCs w:val="28"/>
          <w:lang w:bidi="fa-IR"/>
        </w:rPr>
        <w:t>9013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عبدالله بن بكير الهجريّ، عن معلّی ابن خنيس،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المسلم على المسلم؟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سبع حقوقٍ واجبات، ما منهنّ حقّ إلّا وهو عليه واجب، إن ضيّع منها شيئاً خرج من ولاية الله وطاعته ولم يكن لله فيه من 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معلّی إنّي عليك شفيقٌ أخافُ أن تضيّع ولاتحفظ وتعلم ولاتعمل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حقٍّ منها أن تحبّ له ما تحبّ لنفسك وتكره له ما تكره </w:t>
      </w:r>
    </w:p>
    <w:p>
      <w:pPr>
        <w:pStyle w:val="BookText"/>
        <w:rPr/>
      </w:pPr>
      <w:r>
        <w:rPr>
          <w:rFonts w:ascii="Amiri" w:hAnsi="Amiri" w:eastAsia="Amiri" w:cs="Amiri"/>
          <w:color w:val="111111"/>
          <w:sz w:val="28"/>
          <w:sz w:val="28"/>
          <w:szCs w:val="28"/>
          <w:rtl w:val="true"/>
          <w:lang w:bidi="ar-SA"/>
        </w:rPr>
        <w:t>النفسك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تجتنب سخطه وتتّبع مرضاته وتطيع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تعينه بنفسك ومالك ولسانك ويدك ورجلك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عينه ودليله ومراته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لاتشبع ويجوع ولاتروی ويظمأ ولاتلبس ويعري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 خادم، وليس لأخيك خادمٌ فواجبٌ أن تبعث خادمك فيغسّل ثيابه، ويصنع طعامه، ويمهّد فراشه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تبرّ قسمه</w:t>
      </w:r>
      <w:r>
        <w:rPr>
          <w:rStyle w:val="FootnoteAnchor"/>
          <w:rtl w:val="true"/>
        </w:rPr>
        <w:footnoteReference w:id="15"/>
      </w:r>
      <w:r>
        <w:rPr>
          <w:rFonts w:ascii="Amiri" w:hAnsi="Amiri" w:eastAsia="Amiri" w:cs="Amiri"/>
          <w:color w:val="111111"/>
          <w:sz w:val="28"/>
          <w:sz w:val="28"/>
          <w:szCs w:val="28"/>
          <w:rtl w:val="true"/>
          <w:lang w:bidi="ar-SA"/>
        </w:rPr>
        <w:t>، وتجيب دعوته، وتعود مريضه ، وتشهد جنازته، وإذا علمت أنّ له حاجةً تبادره إلى قضائها ولا تلجئه أن يسألكها ولكن تبادره مبادرةً، فإذا فعلت ذلك وصلت ولايتك بولايته وولايته بولايتك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محمد بن عبدالجبّار ، عن الحسن بن علي بن فضال ، عن ثعلبة بن میمون، عن بعض أصحابنا، عن المعلّى بن خنیس قال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على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حقوق واجبات ما فيها حقُّ إلّا وهو واجب عليه وإن خالفه خرج من ولاية الله وترك طاعته، ولم يكن لله عزّوجلّ فيه نصيب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حدِّثنی 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معلی إنّي شفيق عليك أخشى أن تضيع ولا تحفظ وتعلم ولاتعمل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منها أن تحبُّ له ما تحبُّ لنفسك، وتكره له ما تكره النفسك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تمشي في حاجته وتبتغي رضاه ولاتخالف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بنفسك ومالك، ويدك ورجلك، ولسانك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ومراته وقميصه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والحقُّ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تشبع ويجوع، ولا تلبس ويعري، ولاتروی ويظما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لك امرأة وخادم ولیس لأخيك امرأة ولاخادم أن تبعث خادمك فتغسل ثيابه ، وتصنع طعامه، وتمهّد فراشه ، فانّ ذلك كلّه إنما جعل بينك وبينه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وتشهد جنازته ، وتعوده في مرضه، وتشخص بدنك في قضاء حاجته</w:t>
      </w:r>
      <w:r>
        <w:rPr>
          <w:rStyle w:val="FootnoteAnchor"/>
          <w:rtl w:val="true"/>
        </w:rPr>
        <w:footnoteReference w:id="17"/>
      </w:r>
      <w:r>
        <w:rPr>
          <w:rFonts w:ascii="Amiri" w:hAnsi="Amiri" w:eastAsia="Amiri" w:cs="Amiri"/>
          <w:color w:val="111111"/>
          <w:sz w:val="28"/>
          <w:sz w:val="28"/>
          <w:szCs w:val="28"/>
          <w:rtl w:val="true"/>
          <w:lang w:bidi="ar-SA"/>
        </w:rPr>
        <w:t xml:space="preserve">، ولا تحوجه إلى أن يسألك، ولكن تبادر إلى قضاء حوائجه فاذا فعلت ذلك به ، </w:t>
      </w:r>
    </w:p>
    <w:p>
      <w:pPr>
        <w:pStyle w:val="BookText"/>
        <w:rPr/>
      </w:pPr>
      <w:r>
        <w:rPr>
          <w:rFonts w:ascii="Amiri" w:hAnsi="Amiri" w:eastAsia="Amiri" w:cs="Amiri"/>
          <w:color w:val="111111"/>
          <w:sz w:val="28"/>
          <w:sz w:val="28"/>
          <w:szCs w:val="28"/>
          <w:rtl w:val="true"/>
          <w:lang w:bidi="ar-SA"/>
        </w:rPr>
        <w:t xml:space="preserve">وصلت ولايتك بولايته، وولايته بولاية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الأهوازي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سعيد بن عقدة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الهيثم بن محمد، عن محمد بن الفيض،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حق المؤمن على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عن المعلى بن خنيس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مسعدة بن صدقة، عن الصادق جعفر بن محمّد، عن أبيه، عن آبائه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على المؤمن سبعة حقوق واجبة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الاجلال له في عينه، والودُّ له في صدره، والمواساة له في ماله، وأن يحرِّم له غيبته، وأن يعوده في مرضه، وأن </w:t>
      </w:r>
    </w:p>
    <w:p>
      <w:pPr>
        <w:pStyle w:val="BookText"/>
        <w:rPr/>
      </w:pPr>
      <w:r>
        <w:rPr>
          <w:rFonts w:ascii="Amiri" w:hAnsi="Amiri" w:eastAsia="Amiri" w:cs="Amiri"/>
          <w:color w:val="111111"/>
          <w:sz w:val="28"/>
          <w:sz w:val="28"/>
          <w:szCs w:val="28"/>
          <w:rtl w:val="true"/>
          <w:lang w:bidi="ar-SA"/>
        </w:rPr>
        <w:t xml:space="preserve">يشيّع جنازته، وأن لا يقول فيه بعد موته إلّا خيراً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بن سعدان، عن مسعدة بن صدقة الربعي،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 على المؤمن سبعة حقوق واجبة له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سائله عما صنع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الاجلال له في عينه، والودّ له في صدره، والمواساة له في ماله ، وان يحب له ما يحب لنفسه، وان يحرّم غيبته، وأن يعوده في مرضه، ويشيّع جنازته، ولا يقول فيه بعد موته الا خيراً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على المؤمن سبع حقوق، فأوجبّها أن يقول الرجل حقّاً وإن كان على نفسه أو على والديه ، فلايميل لهم عن الحقِّ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مرآة لأخيه المؤمن، ينصحه إذا غاب عنه ، ويميط عنه</w:t>
      </w:r>
      <w:r>
        <w:rPr>
          <w:rStyle w:val="FootnoteAnchor"/>
          <w:rtl w:val="true"/>
        </w:rPr>
        <w:footnoteReference w:id="26"/>
      </w:r>
      <w:r>
        <w:rPr>
          <w:rFonts w:ascii="Amiri" w:hAnsi="Amiri" w:eastAsia="Amiri" w:cs="Amiri"/>
          <w:color w:val="111111"/>
          <w:sz w:val="28"/>
          <w:sz w:val="28"/>
          <w:szCs w:val="28"/>
          <w:rtl w:val="true"/>
          <w:lang w:bidi="ar-SA"/>
        </w:rPr>
        <w:t>ما يكره إذا شهد، ويوسّع له في المجلس</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سيف، عن أبیه سیف، 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اصحابنا يسألون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أشياء وأمروني أن أسأله عن حقّ المسلم على أخيه، فسألته فلم يجبني، فلمّا جئت لاُودّعه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سألتك فلم تجبني؟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تكفروا، إن من أشدّ ما افترض الله على خلقه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 المرء من نفسه حتى لا يرضى لأخيه من نفسه إلّا بما يرضى لنفسه منه، ومواساة الأخ في المال ، وذكر الله على كلّ حالٍ، ليس سبحان الله والحمد لله ولكن عندما حرَّم الله عليه فيدعه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محبوب، عن جمیل، عن مرازم،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بشيء أفضل من أداء حقّ المؤمن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حقوق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الأشعري، عن محمّد بن عبدالجبّار ، </w:t>
      </w:r>
    </w:p>
    <w:p>
      <w:pPr>
        <w:pStyle w:val="BookText"/>
        <w:rPr/>
      </w:pPr>
      <w:r>
        <w:rPr>
          <w:rFonts w:ascii="Amiri" w:hAnsi="Amiri" w:eastAsia="Amiri" w:cs="Amiri"/>
          <w:color w:val="111111"/>
          <w:sz w:val="28"/>
          <w:sz w:val="28"/>
          <w:szCs w:val="28"/>
          <w:rtl w:val="true"/>
          <w:lang w:bidi="ar-SA"/>
        </w:rPr>
        <w:t xml:space="preserve">عن ابن فضّال، عن عليّ بن عقبة،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المسلم من الحقّ أن يسلّم عليه إذا لقيه، ويعوده إذا مرض، وينصح له</w:t>
      </w:r>
      <w:r>
        <w:rPr>
          <w:rStyle w:val="FootnoteAnchor"/>
          <w:rtl w:val="true"/>
        </w:rPr>
        <w:footnoteReference w:id="33"/>
      </w:r>
      <w:r>
        <w:rPr>
          <w:rFonts w:ascii="Amiri" w:hAnsi="Amiri" w:eastAsia="Amiri" w:cs="Amiri"/>
          <w:color w:val="111111"/>
          <w:sz w:val="28"/>
          <w:sz w:val="28"/>
          <w:szCs w:val="28"/>
          <w:rtl w:val="true"/>
          <w:lang w:bidi="ar-SA"/>
        </w:rPr>
        <w:t>إذا غاب، ويسمّته إذا عطس</w:t>
      </w:r>
      <w:r>
        <w:rPr>
          <w:rStyle w:val="FootnoteAnchor"/>
          <w:rtl w:val="true"/>
        </w:rPr>
        <w:footnoteReference w:id="34"/>
      </w:r>
      <w:r>
        <w:rPr>
          <w:rFonts w:ascii="Amiri" w:hAnsi="Amiri" w:eastAsia="Amiri" w:cs="Amiri"/>
          <w:color w:val="111111"/>
          <w:sz w:val="28"/>
          <w:sz w:val="28"/>
          <w:szCs w:val="28"/>
          <w:rtl w:val="true"/>
          <w:lang w:bidi="ar-SA"/>
        </w:rPr>
        <w:t xml:space="preserve">، ويجيبه إذا دعاه، ويتّبعه إذا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عليّ بن عقبة 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منصور بن يونس، عن أبي المأمون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 المؤمن على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المؤمن على المؤمن المودّة له في صدره، والمواساة له في ماله ، والخلف له في أهله، والنصرة له على من ظلمه، وإن كان نافلة في المسلمين</w:t>
      </w:r>
      <w:r>
        <w:rPr>
          <w:rStyle w:val="FootnoteAnchor"/>
          <w:rtl w:val="true"/>
        </w:rPr>
        <w:footnoteReference w:id="36"/>
      </w:r>
      <w:r>
        <w:rPr>
          <w:rFonts w:ascii="IRNazanin" w:hAnsi="IRNazanin" w:eastAsia="IRNazanin"/>
          <w:color w:val="111111"/>
          <w:sz w:val="28"/>
          <w:sz w:val="28"/>
          <w:szCs w:val="28"/>
          <w:rtl w:val="true"/>
          <w:lang w:bidi="fa-IR"/>
        </w:rPr>
        <w:t xml:space="preserve">وكان غائباً أخذ له بنصيبه، وإذا مات الزيارة إلى قبره وان لا يظلمه وان لایغشّه وأن لايخونه وان لايخذله وأن لا يكذبه وأن لايقول له اُفٍ، وإذا قال له اُفٍ فليس بينهما ولاية، وإذا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عدوّي فقد كفر أحدهما، وإذا اتّهمه انماث الايمان في قلبه كما ينماث الملح في الماء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المؤمن على المؤمن المودة له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إلى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ولايقول له افّ</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أبي عمير، عن أبي عليّ صاحب الكلل،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لي رجل من أصحابنا كأن سألني الذهاب معه في حاجة فأشار إلىّ فكرهت أن أدع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إليه، فبيّنا أنا اطوف إذ أشار إلي أيضاً فرآه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إيّاك يريد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أصحابنا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مثل ما 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فاقطع الطواف؟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معه، ثمّ دخلت عليه بعد فسالته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حقّ المؤمن على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دعه لاثرده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فلم أزل اُردّد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تقاسُمه شطر مالك، ثمّ نظر إلي فرأى ما دخلني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أما تعلم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المؤثرين على أنفسهم؟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أنت قاسمته فلم تؤثره بعد، إنّما أنت وهو سواءٌ، إنّما تؤثره إذا انت اعطيته من النّصف الآخر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أبيه، عن فضالة بن أيوب، عن عمر بن أبان، عن عیسی ابن ابي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وابن أبي يعفور وعبدالله بن طلحة فقال ابتداءً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أبي يعفور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خصال من كنّ فيه كان بين يدي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يمين الله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المرء المسلم لأخيه ما يحبّ لأعزّ أهله، ويكره المرء </w:t>
      </w:r>
    </w:p>
    <w:p>
      <w:pPr>
        <w:pStyle w:val="BookText"/>
        <w:rPr/>
      </w:pPr>
      <w:r>
        <w:rPr>
          <w:rFonts w:ascii="Amiri" w:hAnsi="Amiri" w:eastAsia="Amiri" w:cs="Amiri"/>
          <w:color w:val="111111"/>
          <w:sz w:val="28"/>
          <w:sz w:val="28"/>
          <w:szCs w:val="28"/>
          <w:rtl w:val="true"/>
          <w:lang w:bidi="ar-SA"/>
        </w:rPr>
        <w:t>المسلم لأخيه ما يكره لأعزّ أهله، ويناصحه الولاية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فبکی ابن أبي يعفور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يناصحه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يعفور إذا كان منه بتلك المنزلة بثّه همّه ففرح لفرحه إن هو فرح، وحزن لحزنه إن هو حزن، وإن كان عنده ما يفرِّج عنه فرّج عنه، وإلّا دعا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لكم، وثلاث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تعرفوا فضلنا، وأن تطؤوا عقبنا، وأن تنتظروا عاقبتنا</w:t>
      </w:r>
      <w:r>
        <w:rPr>
          <w:rStyle w:val="FootnoteAnchor"/>
          <w:rtl w:val="true"/>
        </w:rPr>
        <w:footnoteReference w:id="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تعرفوا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سائر الخلق بالامامة والعصمة ووجوب الطاعة، ونعمتنا عليكم بالهداية والتعليم والنجاة من النار واللحوق بالابرار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تطؤوا عقبنا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تابعونا في جميع الأقوال والأفعال ولاتخالفونا في 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تنتظروا عاقبتنا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قائمنا وعود الدولة إلينا في الدنيا أو الأعم منها ومن الآخرة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وَالْعَاقِبَةُ لِلْمُتَّقِينَ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فمن كان هكذا كان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فيستضيء بنورهم من هو أسفل منهم، وأمّا الّذين عن يمين الله فلو أنّهم يراهم من دونهم لم يهنئهم العيش ممّا يرون من فضلهم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ومالهم لايرون وهم عن يمين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يعفور إنّهم محجوبون بنور الله، أما بلغك الحديث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p>
    <w:p>
      <w:pPr>
        <w:pStyle w:val="BookText"/>
        <w:rPr/>
      </w:pPr>
      <w:r>
        <w:rPr>
          <w:rFonts w:ascii="Amiri" w:hAnsi="Amiri" w:eastAsia="Amiri" w:cs="Amiri"/>
          <w:color w:val="111111"/>
          <w:sz w:val="28"/>
          <w:sz w:val="28"/>
          <w:szCs w:val="28"/>
          <w:rtl w:val="true"/>
          <w:lang w:bidi="ar-SA"/>
        </w:rPr>
        <w:t>خلقاً عن يمين العرش بين يدي الله وعن يمين الله وجوههم أبيض من الثلج وأضوء من الشمس الضاحية، يسال السائل ما هؤلاء؟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تحابوا في جلال الله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من ذلك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عثمان بن عيسى،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فسلّم، فساله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من خلفت من إخوانك؟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الثناء وزکّی وأطرى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عيادة اغنيائهم على فقرائهم؟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مشاهدة أغنيائهم لفقرائهم؟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صلة اغنيائهم لفقرائهم في ذات أیدیهم؟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لتذكر اخلاقاً قلّ ما هي فيمن عندنا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تزعم هؤلاء أنّهم شيعة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العلاء بن فضيل،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ووقّروهم ولا يتجهّم</w:t>
      </w:r>
      <w:r>
        <w:rPr>
          <w:rStyle w:val="FootnoteAnchor"/>
          <w:rtl w:val="true"/>
        </w:rPr>
        <w:footnoteReference w:id="48"/>
      </w:r>
      <w:r>
        <w:rPr>
          <w:rFonts w:ascii="Amiri" w:hAnsi="Amiri" w:eastAsia="Amiri" w:cs="Amiri"/>
          <w:color w:val="111111"/>
          <w:sz w:val="28"/>
          <w:sz w:val="28"/>
          <w:szCs w:val="28"/>
          <w:rtl w:val="true"/>
          <w:lang w:bidi="ar-SA"/>
        </w:rPr>
        <w:t>بعضكم بعضاً ولاتضارّوا ولا تحاسدوا وإيّاكم والبخل، كونوا عباد الله المخلصين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الحسين بن الحسن، عن محمّد بن اُورمة، رفعه، عن معلّى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المؤمن؟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حقّاً، لااُخبرك إلّا بسبعةٍ فإنّي عليك مشفق أخشی ألا تحتمل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 شاء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لاتشبع ويجوع، ولاتكتسي ويعرى، وتكون دليله وقميصه الذي يلبسه</w:t>
      </w:r>
      <w:r>
        <w:rPr>
          <w:rStyle w:val="FootnoteAnchor"/>
          <w:rtl w:val="true"/>
        </w:rPr>
        <w:footnoteReference w:id="50"/>
      </w:r>
      <w:r>
        <w:rPr>
          <w:rFonts w:ascii="Amiri" w:hAnsi="Amiri" w:eastAsia="Amiri" w:cs="Amiri"/>
          <w:color w:val="111111"/>
          <w:sz w:val="28"/>
          <w:sz w:val="28"/>
          <w:szCs w:val="28"/>
          <w:rtl w:val="true"/>
          <w:lang w:bidi="ar-SA"/>
        </w:rPr>
        <w:t xml:space="preserve">، ولسانه الّذي يتكلم به، وتحبّ له ما تحبّ لنفسك، وإن كانت لك جارية بعثتها لتمهّد فراشه، وتسعى في حوائجه باللّيل والنهار، فإذا فعلت ذلك وصلت ولايتك بولايتنا وولايتنا بولاية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جميعة، عن حمّاد بن عیسی، عن ربعيّ، عن فضيل بن يسار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 أخو المسلم لا يظلمه ولا يخذله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يغتابه ولايخونه ولا يحرمه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فسألني رجل من أصحابنا بالمدينة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فضيل يقول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 ولايغشه ولا يخذله ولايغتابه ولايخونه ولايحرمه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 أخو المسلم، لا يظلمه، ولا يخذله، ولا يعيبه، ولا يغتابه ، ولا يحرمه، ولا يخونه،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من الحق أن يسلّم عليه إذا لقيه، ويعوده إذا مرض، وينصح له إذا غاب ، ويسمّته إذا عطس، ويجيبه إذا دعاه، ويشيّعه إذا مات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الحجال، عن عليّ بن عقبة،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أخو المؤمن، عينه ودليله ، لايخونه ولا يظلمه ولا يغشّه ولايعده عدة فيخلفه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w:t>
      </w:r>
    </w:p>
    <w:p>
      <w:pPr>
        <w:pStyle w:val="BookText"/>
        <w:rPr/>
      </w:pPr>
      <w:r>
        <w:rPr>
          <w:rFonts w:ascii="Amiri" w:hAnsi="Amiri" w:eastAsia="Amiri" w:cs="Amiri"/>
          <w:color w:val="111111"/>
          <w:sz w:val="28"/>
          <w:sz w:val="28"/>
          <w:szCs w:val="28"/>
          <w:rtl w:val="true"/>
          <w:lang w:bidi="ar-SA"/>
        </w:rPr>
        <w:t>ابن فضال، عن عليّ بن عقبة مثله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عبدالرحمن بن أبي نجران، عن مثنى الحناط ،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هو عينه ومرآته ودليله، لايخونه ولايخدعه ولايظلمه ولايكذّبه ولايغتابه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اخو المؤمن وهو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المؤمن على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المؤمن أعظم من ذلك، لو حدَّثتكم به لكفرتم، آن المؤمن اذا خرج من قبره خرج معه مثال من قبره،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بالكرامة من ربك والسرور ،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ثم يمضي معهُ يبشره بمثل ذلك</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المسلم إن عطس أن يسمّته ، وإن أولم أتاه</w:t>
      </w:r>
      <w:r>
        <w:rPr>
          <w:rStyle w:val="FootnoteAnchor"/>
          <w:rtl w:val="true"/>
        </w:rPr>
        <w:footnoteReference w:id="59"/>
      </w:r>
      <w:r>
        <w:rPr>
          <w:rFonts w:ascii="IRNazanin" w:hAnsi="IRNazanin" w:eastAsia="IRNazanin"/>
          <w:color w:val="111111"/>
          <w:sz w:val="28"/>
          <w:sz w:val="28"/>
          <w:szCs w:val="28"/>
          <w:rtl w:val="true"/>
          <w:lang w:bidi="fa-IR"/>
        </w:rPr>
        <w:t>، وإن مرض عاده ، وإن مات شهد جنازته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 الله بشيء أفضل من أداء حقٌ المؤمن،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أفضل حقّاً من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أخو المؤمن عينه ودليله فلايخونه، ولا يخذله ، ومن حقّ المسلم على المسلم أن يشبع ويجوع أخوه، ولایروی ويعطش أخوه، ولا يلبس ويعرى أخوه، وما اعظم حقّ المسلم على أخيه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 لأخيك المسلم ما تحب لنفسك، وإذا احتجت فسله، وإذا سألك فاعطه، ولاتملّه خيراً ولایملّه لك</w:t>
      </w:r>
      <w:r>
        <w:rPr>
          <w:rStyle w:val="FootnoteAnchor"/>
          <w:rtl w:val="true"/>
        </w:rPr>
        <w:footnoteReference w:id="61"/>
      </w:r>
      <w:r>
        <w:rPr>
          <w:rFonts w:ascii="IRNazanin" w:hAnsi="IRNazanin" w:eastAsia="IRNazanin"/>
          <w:color w:val="111111"/>
          <w:sz w:val="28"/>
          <w:sz w:val="28"/>
          <w:szCs w:val="28"/>
          <w:rtl w:val="true"/>
          <w:lang w:bidi="fa-IR"/>
        </w:rPr>
        <w:t>، كن له ظهيراً فإنه لك ظهير، إذا غاب فاحفظه في غيبته، وإن شهد زره وأجلله وأكرمه، فإنه منك وأنت منه، وإن كان عاتباً فلاتفارقه حتی تسلّ سخيمته</w:t>
      </w:r>
      <w:r>
        <w:rPr>
          <w:rStyle w:val="FootnoteAnchor"/>
          <w:rtl w:val="true"/>
        </w:rPr>
        <w:footnoteReference w:id="62"/>
      </w:r>
      <w:r>
        <w:rPr>
          <w:rFonts w:ascii="Amiri" w:hAnsi="Amiri" w:eastAsia="Amiri" w:cs="Amiri"/>
          <w:color w:val="111111"/>
          <w:sz w:val="28"/>
          <w:sz w:val="28"/>
          <w:szCs w:val="28"/>
          <w:rtl w:val="true"/>
          <w:lang w:bidi="ar-SA"/>
        </w:rPr>
        <w:t xml:space="preserve">، وإن أصابه خير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اُبتلي فاعطه ، وتحمّل عنه واعنه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يحقّ عليه نصيحته، ومواساته، ومنع عدوّه منه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المسلم أخو المسلم، لايخونه ، ولا يخذله، ولا يعيبه ، ولايحرمه، ولا يغتابه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عليه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لاتحبّه وهو أخوك، وشريكك في دينك، وعونك على عدوّك، ورزقه على غيرك</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أحمد بن أبي عبدالله، عن رجل،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خدم بعضهم لبعض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يكونون خدمة بعضهم لبعضٍ؟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7"/>
      </w:r>
      <w:r>
        <w:rPr>
          <w:rFonts w:ascii="IRNazanin" w:hAnsi="IRNazanin" w:eastAsia="IRNazanin"/>
          <w:color w:val="111111"/>
          <w:sz w:val="28"/>
          <w:sz w:val="28"/>
          <w:szCs w:val="28"/>
          <w:rtl w:val="true"/>
          <w:lang w:bidi="fa-IR"/>
        </w:rPr>
        <w:t>و</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أبي القاسم ابن قولویه، عن جميل،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على المسلم إذا أراد سفراً أن يعلم إخوانه، وحقُّ على إخوانه إذا قدم أن يأتوه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حمّاد بن عيسى، عن إبراهيم بن عمر اليمانيّ،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المسلم على المسلم أن لا يشبع ويجوع أخوه، ولایروی ويعطش أخوه، ولا يكتسي ويعرى أخوه، فما أعظم حقّ المسلم على أخيه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لأخيك المسلم ما تحبّ لنفسك، وإذا احتجت فسله، وإن سألك فأعطه، لاتملّه خيراً ولايملّه لك، كن له ظهراً فانّه لك ظهر، إذا غاب فاحفظه في غيبته، وإذا شهد فزره، وأجلّه وأكرمه ، فإنّه منك وأنت منه، فإن كان عليك عاتباً فلاتفارقه حتی تسال سميحته</w:t>
      </w:r>
      <w:r>
        <w:rPr>
          <w:rStyle w:val="FootnoteAnchor"/>
          <w:rtl w:val="true"/>
        </w:rPr>
        <w:footnoteReference w:id="72"/>
      </w:r>
      <w:r>
        <w:rPr>
          <w:rFonts w:ascii="Amiri" w:hAnsi="Amiri" w:eastAsia="Amiri" w:cs="Amiri"/>
          <w:color w:val="111111"/>
          <w:sz w:val="28"/>
          <w:sz w:val="28"/>
          <w:szCs w:val="28"/>
          <w:rtl w:val="true"/>
          <w:lang w:bidi="ar-SA"/>
        </w:rPr>
        <w:t>، وإن أصابه خيرٌ فاحمد الله، وإن ابتلى فأعضده وإن تمحّل له فاعنه</w:t>
      </w:r>
      <w:r>
        <w:rPr>
          <w:rStyle w:val="FootnoteAnchor"/>
          <w:rtl w:val="true"/>
        </w:rPr>
        <w:footnoteReference w:id="73"/>
      </w:r>
      <w:r>
        <w:rPr>
          <w:rFonts w:ascii="Amiri" w:hAnsi="Amiri" w:eastAsia="Amiri" w:cs="Amiri"/>
          <w:color w:val="111111"/>
          <w:sz w:val="28"/>
          <w:sz w:val="28"/>
          <w:szCs w:val="28"/>
          <w:rtl w:val="true"/>
          <w:lang w:bidi="ar-SA"/>
        </w:rPr>
        <w:t>، وإذا قال الرجل لاخيه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انقطع ما بينهما من </w:t>
      </w:r>
    </w:p>
    <w:p>
      <w:pPr>
        <w:pStyle w:val="BookText"/>
        <w:rPr/>
      </w:pPr>
      <w:r>
        <w:rPr>
          <w:rFonts w:ascii="Amiri" w:hAnsi="Amiri" w:eastAsia="Amiri" w:cs="Amiri"/>
          <w:color w:val="111111"/>
          <w:sz w:val="28"/>
          <w:sz w:val="28"/>
          <w:szCs w:val="28"/>
          <w:rtl w:val="true"/>
          <w:lang w:bidi="ar-SA"/>
        </w:rPr>
        <w:t xml:space="preserve">الولاية،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عدوّي كفر أحدهما، فإذا اتّهمه انماث الايمان في قلبه كما ينماث الملح في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ليزهر نوره لأهل السماء كما تزهر نجوم السماء لاهل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وليُّ الله يعينه ويصنع له ولا يقول عليه إلّا الحقّ ولا يخاف غيره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وحقُّ المسلم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كتاب الله، وحرمة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وحرمة بيت المقدس، وحرمة المؤمن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بن سنان،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أدنى حقّ المؤمن على أخيه؟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يستأثر عليه بما هو أحوج إليه منه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وسُئل عن إيمان من يلزمنا حقّه واُخوته كيف هو وما يثبت وبما يبطل؟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الايمان قد يتّخذ على وجهين أمّا أحدهما فهو الذي يظهر لك من صاحبك فاذا ظهر لك منه مثل الّذي تقول به أنت، حقّت ولايته واُخوّته إلّا أن يجيء منه نقض للّذي وصف من نفسه وأظهره لك، فإن جاء منه ما تستدلّ به على نقض الّذي أظهر لك ، خرج عندك ممّا وصف لك وأظهر، وكان لما أظهر لك ناقضاً إلّا أن يدّعي أنّه إنّما عمل ذلك تقيّةً ومع ذلك ينظر فيه فإن كان ليس ممّا يمكن أن تكون التقيّة في مثله لم يقبل منه ذلك، لان للتقيّة مواضع، من أزالهاعن مواضعهالم تستقم له وتفسير مايتّقی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سوء ظاهر حكمهم وفعلهم على غير حكم الحقّ وفعله فكلّ شيءٍ يعمل المؤمن بينهم لمكان التقيّة ممّا يؤدّي إلى الفساد في الدّين فإنّه جائزٌ</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الأخوان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 عن مرازم،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يعرف أخوه حقه ولا يعرف حق أخيه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الى جعفر ابن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فسألني عن حالي، </w:t>
      </w:r>
      <w:bookmarkStart w:id="15" w:name="pg13632_132518"/>
    </w:p>
    <w:p>
      <w:pPr>
        <w:pStyle w:val="BookText"/>
        <w:rPr/>
      </w:pPr>
      <w:bookmarkEnd w:id="15"/>
      <w:r>
        <w:rPr>
          <w:rFonts w:ascii="Amiri" w:hAnsi="Amiri" w:eastAsia="Amiri" w:cs="Amiri"/>
          <w:color w:val="111111"/>
          <w:sz w:val="28"/>
          <w:sz w:val="28"/>
          <w:szCs w:val="28"/>
          <w:rtl w:val="true"/>
          <w:lang w:bidi="ar-SA"/>
        </w:rPr>
        <w:t>فشكوت إليه تخلل المال</w:t>
      </w:r>
      <w:r>
        <w:rPr>
          <w:rStyle w:val="FootnoteAnchor"/>
          <w:rtl w:val="true"/>
        </w:rPr>
        <w:footnoteReference w:id="80"/>
      </w:r>
      <w:r>
        <w:rPr>
          <w:rFonts w:ascii="IRNazanin" w:hAnsi="IRNazanin" w:eastAsia="IRNazanin"/>
          <w:color w:val="111111"/>
          <w:sz w:val="28"/>
          <w:sz w:val="28"/>
          <w:szCs w:val="28"/>
          <w:rtl w:val="true"/>
          <w:lang w:bidi="fa-IR"/>
        </w:rPr>
        <w:t xml:space="preserve">، وجفاء الاخوان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الاخ اخاً يرعاك غنياً ويقطعك فقيراً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الى غلام كان بين يديه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کیسا، فدفعه إليَّ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بهذا، واذا نفذ فأعلمني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فيه سبعمائة درهم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دين الله عظّم حقَّ إخوانه ، ومن استخفَّ بدينه استخفَّ بإخوانه</w:t>
      </w:r>
      <w:r>
        <w:rPr>
          <w:rStyle w:val="FootnoteAnchor"/>
          <w:rtl w:val="true"/>
        </w:rPr>
        <w:footnoteReference w:id="82"/>
      </w:r>
    </w:p>
    <w:p>
      <w:pPr>
        <w:pStyle w:val="Heading3"/>
        <w:numPr>
          <w:ilvl w:val="2"/>
          <w:numId w:val="1"/>
        </w:numPr>
        <w:rPr/>
      </w:pPr>
      <w:bookmarkStart w:id="16" w:name="__RefHeading___Toc774027_3830689328"/>
      <w:bookmarkStart w:id="17" w:name="_Toc6"/>
      <w:bookmarkEnd w:id="16"/>
      <w:r>
        <w:rPr>
          <w:rtl w:val="true"/>
        </w:rPr>
        <w:t xml:space="preserve">باب </w:t>
      </w:r>
      <w:r>
        <w:rPr>
          <w:rtl w:val="true"/>
        </w:rPr>
        <w:t>(</w:t>
      </w:r>
      <w:r>
        <w:rPr/>
        <w:t>2</w:t>
      </w:r>
      <w:r>
        <w:rPr>
          <w:rtl w:val="true"/>
        </w:rPr>
        <w:t xml:space="preserve">) </w:t>
      </w:r>
      <w:r>
        <w:rPr>
          <w:rtl w:val="true"/>
        </w:rPr>
        <w:t>مجالس الشيعة</w:t>
      </w:r>
      <w:bookmarkEnd w:id="17"/>
    </w:p>
    <w:p>
      <w:pPr>
        <w:pStyle w:val="BookText"/>
        <w:rPr/>
      </w:pPr>
      <w:r>
        <w:rPr>
          <w:rFonts w:eastAsia="Amiri" w:cs="Amiri" w:ascii="Amiri" w:hAnsi="Amiri"/>
          <w:color w:val="111111"/>
          <w:sz w:val="28"/>
          <w:szCs w:val="28"/>
          <w:lang w:bidi="ar-SA"/>
        </w:rPr>
        <w:t>9047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فضالة بن أيوب، عن عليّ بن أبي حمزة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الرّحماء بينهم، الّذين إذا خلوا ذكروا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ذكرنا من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ذُكرنا ذُكر الله وإذا ذُكر عدوُّنا ذُكر الشيطان</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إسماعيل بن بزیع، عن صالح بن عقبة، عن يزيد بن عبدالملك،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تزاوروا فإنّ في </w:t>
      </w:r>
    </w:p>
    <w:p>
      <w:pPr>
        <w:pStyle w:val="BookText"/>
        <w:rPr/>
      </w:pPr>
      <w:r>
        <w:rPr>
          <w:rFonts w:ascii="IRNazanin" w:hAnsi="IRNazanin" w:eastAsia="IRNazanin"/>
          <w:color w:val="111111"/>
          <w:sz w:val="28"/>
          <w:sz w:val="28"/>
          <w:szCs w:val="28"/>
          <w:rtl w:val="true"/>
          <w:lang w:bidi="fa-IR"/>
        </w:rPr>
        <w:t>زیارتكم إحياءً لقلوبكم وذكراً لأحادیثنا، وأحاديثنا تعطف بعضكم على بعض</w:t>
      </w:r>
      <w:r>
        <w:rPr>
          <w:rStyle w:val="FootnoteAnchor"/>
          <w:rtl w:val="true"/>
        </w:rPr>
        <w:footnoteReference w:id="84"/>
      </w:r>
      <w:r>
        <w:rPr>
          <w:rFonts w:ascii="Amiri" w:hAnsi="Amiri" w:eastAsia="Amiri" w:cs="Amiri"/>
          <w:color w:val="111111"/>
          <w:sz w:val="28"/>
          <w:sz w:val="28"/>
          <w:szCs w:val="28"/>
          <w:rtl w:val="true"/>
          <w:lang w:bidi="ar-SA"/>
        </w:rPr>
        <w:t>، فإن أخذتم بها رشدتم ونجوتم، وإن تركتموها ضللتم وهلكتم، فخذوا بها وأنا بنجاتكم زعيم</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الوشّاء، عن منصور بن يونس، 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مررتُ بقاصٍ يقصّ</w:t>
      </w:r>
      <w:r>
        <w:rPr>
          <w:rStyle w:val="FootnoteAnchor"/>
          <w:rtl w:val="true"/>
        </w:rPr>
        <w:footnoteReference w:id="86"/>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لايشقی به جليس</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أخطأت أستاههم الحفرة</w:t>
      </w:r>
      <w:r>
        <w:rPr>
          <w:rStyle w:val="FootnoteAnchor"/>
          <w:rtl w:val="true"/>
        </w:rPr>
        <w:footnoteReference w:id="87"/>
      </w:r>
      <w:r>
        <w:rPr>
          <w:rFonts w:ascii="IRNazanin" w:hAnsi="IRNazanin" w:eastAsia="IRNazanin"/>
          <w:color w:val="111111"/>
          <w:sz w:val="28"/>
          <w:sz w:val="28"/>
          <w:szCs w:val="28"/>
          <w:rtl w:val="true"/>
          <w:lang w:bidi="fa-IR"/>
        </w:rPr>
        <w:t xml:space="preserve">، إنّ لله ملائكةً سيّاحين سوى الكرام الكاتبين، فإذا مرّوا بقومٍ يذكرون محمّداً وآل محمّدٍ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فقد أصبتم حاجتكم، فيجلسون فيتفقّهون معهم، فإذا قاموا عادوا مرضاهم، وشهدوا جنائزهم، وتعاهدوا غائبهم، فذلك المجلس الّذي لايشقی به جلسٌ</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 عن عليّ بن الحكم ، عن المستورد النخعي، عمّن رواه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الملائكة الّذين في السماء ليطلعون إلى الواحد والإثنين والثلاثة وهم يذكرون فضل 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هؤلاء في قلّتهم وكثرة عدوّهم يصفون فضل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الطائفة الاُخرى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والله ذُو الفضل العظيم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ومحمّد بن يحيی جمیعاً، عن علي بن محمد بن سعد، عن محمّد بن مسلم، عن أحمد بن زكريّا، عن محمّد بن خالد بن میمون، عن عبدالله بن سنان، عن غياث بن إبراهيم،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ثلاثة من المؤمنين فصاعداً إلّا حضر من الملائكة مثلهم، فإن دعوا بخيرٍ أمنّوا وإن استعاذوا من شرٍّ دعوا الله ليصرفه عنهم وإن سألوا حاجةً تشفّعوا إلى الله وسألوه قضاها، وما اجتمع ثلاثة من الجاحدين إلّآ حضرهم عشرة أضعافهم من الشياطين، فإن تكلّموا تكلّم الشياطين بنحو كلامهم وإذا ضحكوا ضحكوا معهم وإذا نالوا من أولياء الله نالوا معهم، فمن ابتلي من المؤمنين بهم فإذا خاضوا في ذلك فليقم ولا يكن شرك شيطانٍ ولاجليسه، فإنّ غضب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لايقوم له شيء ولعنته لايردّها شيء</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يستطع فلينكر بقلبه وليقم </w:t>
      </w:r>
      <w:bookmarkStart w:id="18" w:name="pg13632_132521"/>
    </w:p>
    <w:p>
      <w:pPr>
        <w:pStyle w:val="BookText"/>
        <w:rPr/>
      </w:pPr>
      <w:bookmarkEnd w:id="18"/>
      <w:r>
        <w:rPr>
          <w:rFonts w:ascii="Amiri" w:hAnsi="Amiri" w:eastAsia="Amiri" w:cs="Amiri"/>
          <w:color w:val="111111"/>
          <w:sz w:val="28"/>
          <w:sz w:val="28"/>
          <w:szCs w:val="28"/>
          <w:rtl w:val="true"/>
          <w:lang w:bidi="ar-SA"/>
        </w:rPr>
        <w:t>ولو حلب شاة أو فواق ناقةٍ</w:t>
      </w:r>
      <w:r>
        <w:rPr>
          <w:rStyle w:val="FootnoteAnchor"/>
          <w:rtl w:val="true"/>
        </w:rPr>
        <w:footnoteReference w:id="90"/>
      </w:r>
      <w:r>
        <w:rPr>
          <w:rFonts w:ascii="IRNazanin" w:hAnsi="IRNazanin" w:eastAsia="IRNazanin"/>
          <w:color w:val="111111"/>
          <w:sz w:val="28"/>
          <w:sz w:val="28"/>
          <w:szCs w:val="28"/>
          <w:rtl w:val="true"/>
          <w:lang w:bidi="fa-IR"/>
        </w:rPr>
        <w:t>و</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عن بکر بن محمد الازدي،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الخيثمة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خيثمة اقرأ موالينا السلام، وأوصهم بتقوى الله العظيم، وأن يعود غنيّهم على فقيرهم، وقويّهم على ضعیفهم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يشهد أحياؤهم جنائز موتاهم، وأن يتلاقوا في بيوتهم فانّ لقياهم حياة لامرنا، ثمّ رفع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أحيا أمرنا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سعد بن عبدالله، عن أحمد بن محمد بن عيسى، عن أحمد بن اسحاق، عن بکر بن محمّد،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774029_3830689328"/>
      <w:bookmarkStart w:id="20" w:name="_Toc7"/>
      <w:bookmarkEnd w:id="19"/>
      <w:r>
        <w:rPr>
          <w:rtl w:val="true"/>
        </w:rPr>
        <w:t xml:space="preserve">باب </w:t>
      </w:r>
      <w:r>
        <w:rPr>
          <w:rtl w:val="true"/>
        </w:rPr>
        <w:t>(</w:t>
      </w:r>
      <w:r>
        <w:rPr/>
        <w:t>3</w:t>
      </w:r>
      <w:r>
        <w:rPr>
          <w:rtl w:val="true"/>
        </w:rPr>
        <w:t xml:space="preserve">) </w:t>
      </w:r>
      <w:r>
        <w:rPr>
          <w:rtl w:val="true"/>
        </w:rPr>
        <w:t>المؤمنون كالجسد الواحد</w:t>
      </w:r>
      <w:bookmarkEnd w:id="2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عثمان بن عيسى،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بنو أبٍ واُمٍ وإذا ضرب على رجلٍ منهم عرقٌ سهر له الآخرون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كالجسد الواحد إذا سقط منه شيء تداعی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الجسد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عیسی، وعدّة من أصحابنا، عن سهل بن زیاد جميعاً، عن ابن محبوب، عن عليّ بن رئاب،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كالجسد الواحد، إن اشتکی شيئاً منه وجد الم ذلك في سائر جسده، وأرواحهما من روحٍ واحدةٍ ، وإنّ روح المؤمن لأشدّ اتّصالاً بروح الله من اتّصال شعاع الشمس بها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عیسی بن عبيد، عن يونس،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المؤمن ليسكن إلى المؤمن، كما يسكن الظَّمآن إلى الماء البارد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الظمآن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وتراحمهم وتعاطفهم كمثل الجسد إذا اشتكى تداعى له سائره بالسهر والحمّى</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أبداً حتّى يكون لأخيه مثل الجسد، إذا ضرب عليه عرق واحد تداعت له سائر عروقه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بن أبي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فاطمة إنّ العبد يكون بارّاً بقرابته ، ولم يبق من أجله إلّا ثلاث سنين فيصيّره الله ثلاثاً وثلاثين سنة، وإنّ العبد ليكون عاقّاً بقرابته وقد بقي من أجله ثلاث وثلاثون سنة فيصيره الله ثلاث سنين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فان لم يكن له قرابة؟ </w:t>
      </w:r>
      <w:bookmarkStart w:id="21" w:name="pg13632_132524"/>
    </w:p>
    <w:p>
      <w:pPr>
        <w:pStyle w:val="BookText"/>
        <w:rPr/>
      </w:pPr>
      <w:bookmarkEnd w:id="2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مغضباً وردَّ علىّ شبيهاً بالزَّبر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یابن أبي فاطمة لاتكون القرابة إلّا في رحم ماسّة، المؤمنون بعضهم أولی ببعض في كتاب الله فللمؤمن على المؤمن أن يبرَّه فريضة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أبي فاطمة تبارُّوا وتواصلوا فينسيء الله في آجالكم</w:t>
      </w:r>
      <w:r>
        <w:rPr>
          <w:rStyle w:val="FootnoteAnchor"/>
          <w:rtl w:val="true"/>
        </w:rPr>
        <w:footnoteReference w:id="105"/>
      </w:r>
      <w:r>
        <w:rPr>
          <w:rFonts w:ascii="Amiri" w:hAnsi="Amiri" w:eastAsia="Amiri" w:cs="Amiri"/>
          <w:color w:val="111111"/>
          <w:sz w:val="28"/>
          <w:sz w:val="28"/>
          <w:szCs w:val="28"/>
          <w:rtl w:val="true"/>
          <w:lang w:bidi="ar-SA"/>
        </w:rPr>
        <w:t>، ويزيد في أموالكم، وتعطون العاقبة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تعطون العافية، عافاه الله معافاةً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الناس في عافية ، وجعل الناس منه كذلك، ووهب له العافية من العلل والبلاء ومحا عنه الأسقام ودفع عنه كلّ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اموركم، وإنّ صلاتكم وصومكم وتقرُّبكم إلى الله أفضل من صلاة غيركم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774031_3830689328"/>
      <w:bookmarkStart w:id="23" w:name="_Toc8"/>
      <w:bookmarkEnd w:id="22"/>
      <w:r>
        <w:rPr>
          <w:rtl w:val="true"/>
        </w:rPr>
        <w:t xml:space="preserve">باب </w:t>
      </w:r>
      <w:r>
        <w:rPr>
          <w:rtl w:val="true"/>
        </w:rPr>
        <w:t>(</w:t>
      </w:r>
      <w:r>
        <w:rPr/>
        <w:t>4</w:t>
      </w:r>
      <w:r>
        <w:rPr>
          <w:rtl w:val="true"/>
        </w:rPr>
        <w:t xml:space="preserve">) </w:t>
      </w:r>
      <w:r>
        <w:rPr>
          <w:rtl w:val="true"/>
        </w:rPr>
        <w:t>المؤمن يستريح إلى المؤمن</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ربعي، عن عمر بن يزيد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 وإن المؤمن يستريح إلى أخيه المؤمن كما يستريح الطائر</w:t>
      </w:r>
      <w:r>
        <w:rPr>
          <w:rStyle w:val="FootnoteAnchor"/>
          <w:rtl w:val="true"/>
        </w:rPr>
        <w:footnoteReference w:id="107"/>
      </w:r>
      <w:r>
        <w:rPr>
          <w:rFonts w:ascii="Amiri" w:hAnsi="Amiri" w:eastAsia="Amiri" w:cs="Amiri"/>
          <w:color w:val="111111"/>
          <w:sz w:val="28"/>
          <w:sz w:val="28"/>
          <w:szCs w:val="28"/>
          <w:rtl w:val="true"/>
          <w:lang w:bidi="ar-SA"/>
        </w:rPr>
        <w:t>إلى شكله، أو ما رأيت ذلك؟</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كيف حال الشيعة عندكم؟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أحسن حالهم؟ وأوصل بعضهم بعضاً؟ وأبرَّ بعضهم ببعض؟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أيجيىء الرجل منكم إلى أخيه فيدخل يده في كيسه وياخذ منه حاجته لايجبهه</w:t>
      </w:r>
      <w:r>
        <w:rPr>
          <w:rStyle w:val="FootnoteAnchor"/>
          <w:rtl w:val="true"/>
        </w:rPr>
        <w:footnoteReference w:id="111"/>
      </w:r>
      <w:r>
        <w:rPr>
          <w:rFonts w:ascii="Amiri" w:hAnsi="Amiri" w:eastAsia="Amiri" w:cs="Amiri"/>
          <w:color w:val="111111"/>
          <w:sz w:val="28"/>
          <w:sz w:val="28"/>
          <w:szCs w:val="28"/>
          <w:rtl w:val="true"/>
          <w:lang w:bidi="ar-SA"/>
        </w:rPr>
        <w:t>ولايجد في نفسه ألماً؟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هم كذا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كانوا كذا ثمَّ اجتمعت شيعة جعفر بن محمّد على </w:t>
      </w:r>
      <w:bookmarkStart w:id="24" w:name="pg13632_132526"/>
    </w:p>
    <w:p>
      <w:pPr>
        <w:pStyle w:val="BookText"/>
        <w:rPr/>
      </w:pPr>
      <w:bookmarkEnd w:id="24"/>
      <w:r>
        <w:rPr>
          <w:rFonts w:ascii="Amiri" w:hAnsi="Amiri" w:eastAsia="Amiri" w:cs="Amiri"/>
          <w:color w:val="111111"/>
          <w:sz w:val="28"/>
          <w:sz w:val="28"/>
          <w:szCs w:val="28"/>
          <w:rtl w:val="true"/>
          <w:lang w:bidi="ar-SA"/>
        </w:rPr>
        <w:t xml:space="preserve">فخذ شاة لاصدرهم </w:t>
      </w:r>
      <w:r>
        <w:rPr>
          <w:rStyle w:val="FootnoteAnchor"/>
          <w:rtl w:val="true"/>
        </w:rPr>
        <w:footnoteReference w:id="112"/>
      </w:r>
      <w:r>
        <w:rPr>
          <w:rFonts w:ascii="IRNazanin" w:hAnsi="IRNazanin" w:eastAsia="IRNazanin"/>
          <w:color w:val="111111"/>
          <w:sz w:val="28"/>
          <w:sz w:val="28"/>
          <w:szCs w:val="28"/>
          <w:rtl w:val="true"/>
          <w:lang w:bidi="fa-IR"/>
        </w:rPr>
        <w:t xml:space="preserve">و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للمؤمن أن يستوحش إلى أخيه المؤمن فمن دونه فانّ المؤمن عزيز في دينه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أحدكم فليعلم أخاه ولايعن على نفسه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774033_3830689328"/>
      <w:bookmarkStart w:id="26" w:name="_Toc9"/>
      <w:bookmarkEnd w:id="25"/>
      <w:r>
        <w:rPr>
          <w:rtl w:val="true"/>
        </w:rPr>
        <w:t xml:space="preserve">باب </w:t>
      </w:r>
      <w:r>
        <w:rPr>
          <w:rtl w:val="true"/>
        </w:rPr>
        <w:t>(</w:t>
      </w:r>
      <w:r>
        <w:rPr/>
        <w:t>5</w:t>
      </w:r>
      <w:r>
        <w:rPr>
          <w:rtl w:val="true"/>
        </w:rPr>
        <w:t xml:space="preserve">) </w:t>
      </w:r>
      <w:r>
        <w:rPr>
          <w:rtl w:val="true"/>
        </w:rPr>
        <w:t>إكتساب الإخوة والأصدقاء</w:t>
      </w:r>
      <w:bookmarkEnd w:id="26"/>
    </w:p>
    <w:p>
      <w:pPr>
        <w:pStyle w:val="BookText"/>
        <w:rPr/>
      </w:pPr>
      <w:r>
        <w:rPr>
          <w:rFonts w:eastAsia="IRNazanin" w:cs="IRNazanin"/>
          <w:color w:val="111111"/>
          <w:sz w:val="28"/>
          <w:szCs w:val="28"/>
          <w:lang w:bidi="fa-IR"/>
        </w:rPr>
        <w:t>9064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في الله زوّجه الله حوراء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وإن آخی في اليوم سبعين أخاً؟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أخي ألفاً زوّجه الله ألفاً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الكوفي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في الله، بنى الله له بيتاً في الجنّة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لايدخل الجنّة رجل ليس له فرط</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ولِكُلّنا فرط؟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من فرط الرّجل أخاه في الله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الغفاري، عن جعفر بن إبراهيم،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الأصدقاء في الدّنيا فانّهم ينفعون في الدنيا والاخرة،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فحوائج يقومون بها،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فانّ أهل جهنم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9068</w:t>
      </w:r>
      <w:r>
        <w:rPr>
          <w:rFonts w:ascii="IRNazanin" w:hAnsi="IRNazanin" w:eastAsia="IRNazanin"/>
          <w:color w:val="111111"/>
          <w:sz w:val="28"/>
          <w:sz w:val="28"/>
          <w:szCs w:val="28"/>
          <w:rtl w:val="true"/>
          <w:lang w:bidi="fa-IR"/>
        </w:rPr>
        <w:t xml:space="preserve">۔ 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إدريس، عن </w:t>
      </w:r>
      <w:bookmarkStart w:id="27" w:name="pg13632_132528"/>
    </w:p>
    <w:p>
      <w:pPr>
        <w:pStyle w:val="BookText"/>
        <w:rPr/>
      </w:pPr>
      <w:bookmarkEnd w:id="27"/>
      <w:r>
        <w:rPr>
          <w:rFonts w:ascii="Amiri" w:hAnsi="Amiri" w:eastAsia="Amiri" w:cs="Amiri"/>
          <w:color w:val="111111"/>
          <w:sz w:val="28"/>
          <w:sz w:val="28"/>
          <w:szCs w:val="28"/>
          <w:rtl w:val="true"/>
          <w:lang w:bidi="ar-SA"/>
        </w:rPr>
        <w:t>أحمد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استكثروا من الاخوان، فانّ لكلّ مؤمن دعوة مستجابة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الاخوان فانّ لكلّ مؤمن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مؤاخاة المؤمنين فانّ لهم عند الله يداً يكافيهم بها يوم القيامة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774035_3830689328"/>
      <w:bookmarkStart w:id="29" w:name="_Toc10"/>
      <w:bookmarkEnd w:id="28"/>
      <w:r>
        <w:rPr>
          <w:rtl w:val="true"/>
        </w:rPr>
        <w:t xml:space="preserve">باب </w:t>
      </w:r>
      <w:r>
        <w:rPr>
          <w:rtl w:val="true"/>
        </w:rPr>
        <w:t>(</w:t>
      </w:r>
      <w:r>
        <w:rPr/>
        <w:t>6</w:t>
      </w:r>
      <w:r>
        <w:rPr>
          <w:rtl w:val="true"/>
        </w:rPr>
        <w:t xml:space="preserve">) </w:t>
      </w:r>
      <w:r>
        <w:rPr>
          <w:rtl w:val="true"/>
        </w:rPr>
        <w:t>حُبُّ المؤمن للمؤمن</w:t>
      </w:r>
      <w:bookmarkEnd w:id="29"/>
    </w:p>
    <w:p>
      <w:pPr>
        <w:pStyle w:val="BookText"/>
        <w:rPr/>
      </w:pPr>
      <w:r>
        <w:rPr>
          <w:rFonts w:eastAsia="Amiri" w:cs="Amiri" w:ascii="Amiri" w:hAnsi="Amiri"/>
          <w:color w:val="111111"/>
          <w:sz w:val="28"/>
          <w:szCs w:val="28"/>
          <w:lang w:bidi="ar-SA"/>
        </w:rPr>
        <w:t>9069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يلتقيان، فافضلهما أشدُّهما حبّاً لصاحبه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سماعة بن مهران مثله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أبي نصر وابن فضّال،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التقى مؤمنان قطُّ إلّا كان أفضلهما أشدّهما حبّاً لأخيه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فضّال، عن صفوان الجمّال،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التقى المؤمنان</w:t>
      </w:r>
      <w:r>
        <w:rPr>
          <w:rStyle w:val="FootnoteAnchor"/>
          <w:rtl w:val="true"/>
        </w:rPr>
        <w:footnoteReference w:id="126"/>
      </w:r>
      <w:r>
        <w:rPr>
          <w:rFonts w:ascii="Amiri" w:hAnsi="Amiri" w:eastAsia="Amiri" w:cs="Amiri"/>
          <w:color w:val="111111"/>
          <w:sz w:val="28"/>
          <w:sz w:val="28"/>
          <w:szCs w:val="28"/>
          <w:rtl w:val="true"/>
          <w:lang w:bidi="ar-SA"/>
        </w:rPr>
        <w:t>قطُّ إلّا كان أفضلهما أشدَّهما حُبّاً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أشدَّهما حبّاً لصاحبه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علي بن الصلت، عن أحمد بن محمد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حمّاد بن عيسى، عن ربعي بن عبدالله، عن الفضيل بن يسار،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دينه حبّه إخوانه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أخاه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قضاء حقوق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المؤمنين من أهل ولايتنا وشيعتنا إذا اتّقوا</w:t>
      </w:r>
      <w:r>
        <w:rPr>
          <w:rStyle w:val="FootnoteAnchor"/>
          <w:rtl w:val="true"/>
        </w:rPr>
        <w:footnoteReference w:id="130"/>
      </w:r>
      <w:r>
        <w:rPr>
          <w:rFonts w:ascii="IRNazanin" w:hAnsi="IRNazanin" w:eastAsia="IRNazanin"/>
          <w:color w:val="111111"/>
          <w:sz w:val="28"/>
          <w:sz w:val="28"/>
          <w:szCs w:val="28"/>
          <w:rtl w:val="true"/>
          <w:lang w:bidi="fa-IR"/>
        </w:rPr>
        <w:t>لم يزل الله تعالی مطلا عليهم بوجهه حتّى يتفرَّقوا، ولا تزال الذنوب تتساقط عنهم كما يتساقط الورق، ولا يزال يدالله على يد أشدَّهم حبّاً لصاحبه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احمد بن خالد، عن محمّد بن عليّ، عن عمر بن عبدالعزیز،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 الرّجل عند الله محبّته لاخوانه، ومن عرَّفه الله محبّة إخوانه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 الله، ومن أحبّه الله أوفاه أجره يوم القيامة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أحمد بن محمّد بن الحسن بن الوليد، عن أبيه، عن محمد بن الحسن الصفّار، عن أحمد بن محمد بن عيسى، عن محمد بن أبي عمير، عن حنان بن سدير،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لألقى الرجل لم أره ولم يرني فيما مضى قبل يومه ذلك فاُحبّه حبّاً شديداً فاذا كلّمته وجدته لي على مثل ما أنا عليه له، ويخبرني أنّه يجد لي مثل الّذي أجد له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سدير إنّ ائتلاف قلوب الأبرار إذا التقوا وإن لم يظهروا التودُّد بالستهم کسرعة اختلاط قطر السماء على مياه الأنهار ، وإنّ بعد ائتلاف قلوب الفجّار إذا التقوا وإن أظهروا التودُّد بألسنتهم کبعد البهائم من التعاطف وإن طال اعتلافها على مذود</w:t>
      </w:r>
      <w:r>
        <w:rPr>
          <w:rStyle w:val="FootnoteAnchor"/>
          <w:rtl w:val="true"/>
        </w:rPr>
        <w:footnoteReference w:id="133"/>
      </w:r>
      <w:r>
        <w:rPr>
          <w:rFonts w:ascii="IRNazanin" w:hAnsi="IRNazanin" w:eastAsia="IRNazanin"/>
          <w:color w:val="111111"/>
          <w:sz w:val="28"/>
          <w:sz w:val="28"/>
          <w:szCs w:val="28"/>
          <w:rtl w:val="true"/>
          <w:lang w:bidi="fa-IR"/>
        </w:rPr>
        <w:t>واحد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30" w:name="pg13632_132531"/>
    </w:p>
    <w:p>
      <w:pPr>
        <w:pStyle w:val="Heading3"/>
        <w:numPr>
          <w:ilvl w:val="2"/>
          <w:numId w:val="1"/>
        </w:numPr>
        <w:rPr/>
      </w:pPr>
      <w:bookmarkStart w:id="31" w:name="__RefHeading___Toc774037_3830689328"/>
      <w:bookmarkStart w:id="32" w:name="_Toc11"/>
      <w:bookmarkEnd w:id="30"/>
      <w:bookmarkEnd w:id="31"/>
      <w:r>
        <w:rPr>
          <w:rtl w:val="true"/>
        </w:rPr>
        <w:t xml:space="preserve">باب </w:t>
      </w:r>
      <w:r>
        <w:rPr>
          <w:rtl w:val="true"/>
        </w:rPr>
        <w:t>(</w:t>
      </w:r>
      <w:r>
        <w:rPr/>
        <w:t>7</w:t>
      </w:r>
      <w:r>
        <w:rPr>
          <w:rtl w:val="true"/>
        </w:rPr>
        <w:t xml:space="preserve">) </w:t>
      </w:r>
      <w:r>
        <w:rPr>
          <w:rtl w:val="true"/>
        </w:rPr>
        <w:t>النّظر الى هؤلاء عبادة</w:t>
      </w:r>
      <w:bookmarkEnd w:id="32"/>
    </w:p>
    <w:p>
      <w:pPr>
        <w:pStyle w:val="BookText"/>
        <w:rPr/>
      </w:pPr>
      <w:r>
        <w:rPr>
          <w:rFonts w:eastAsia="IRNazanin" w:cs="IRNazanin"/>
          <w:color w:val="111111"/>
          <w:sz w:val="28"/>
          <w:szCs w:val="28"/>
          <w:lang w:bidi="fa-IR"/>
        </w:rPr>
        <w:t>9076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الرزّاز أبو العباس القرشي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أيوب بن نوح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عن العلاء بن رزین، عن محمد بن مسلم، عن جعفر بن محمّد، عن أبيه، عن جدّه ، 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إلى العالم عبادة ، والنظر إلى الإمام المقسط عبادة</w:t>
      </w:r>
      <w:r>
        <w:rPr>
          <w:rStyle w:val="FootnoteAnchor"/>
          <w:rtl w:val="true"/>
        </w:rPr>
        <w:footnoteReference w:id="135"/>
      </w:r>
      <w:r>
        <w:rPr>
          <w:rFonts w:ascii="Amiri" w:hAnsi="Amiri" w:eastAsia="Amiri" w:cs="Amiri"/>
          <w:color w:val="111111"/>
          <w:sz w:val="28"/>
          <w:sz w:val="28"/>
          <w:szCs w:val="28"/>
          <w:rtl w:val="true"/>
          <w:lang w:bidi="ar-SA"/>
        </w:rPr>
        <w:t xml:space="preserve">، والنّظر إلى الوالدين برأفة ورحمة عبادة، والنّظر إلى أخ تودُّه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المؤمن في وجه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له عبادة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3" w:name="pg13632_132532"/>
    </w:p>
    <w:p>
      <w:pPr>
        <w:pStyle w:val="Heading3"/>
        <w:numPr>
          <w:ilvl w:val="2"/>
          <w:numId w:val="1"/>
        </w:numPr>
        <w:rPr/>
      </w:pPr>
      <w:bookmarkStart w:id="34" w:name="__RefHeading___Toc774039_3830689328"/>
      <w:bookmarkStart w:id="35" w:name="_Toc12"/>
      <w:bookmarkEnd w:id="33"/>
      <w:bookmarkEnd w:id="34"/>
      <w:r>
        <w:rPr>
          <w:rtl w:val="true"/>
        </w:rPr>
        <w:t xml:space="preserve">باب </w:t>
      </w:r>
      <w:r>
        <w:rPr>
          <w:rtl w:val="true"/>
        </w:rPr>
        <w:t>(</w:t>
      </w:r>
      <w:r>
        <w:rPr/>
        <w:t>8</w:t>
      </w:r>
      <w:r>
        <w:rPr>
          <w:rtl w:val="true"/>
        </w:rPr>
        <w:t xml:space="preserve">) </w:t>
      </w:r>
      <w:r>
        <w:rPr>
          <w:rtl w:val="true"/>
        </w:rPr>
        <w:t>لاتَذكر المؤمن بسوء</w:t>
      </w:r>
      <w:bookmarkEnd w:id="35"/>
    </w:p>
    <w:p>
      <w:pPr>
        <w:pStyle w:val="BookText"/>
        <w:rPr/>
      </w:pPr>
      <w:r>
        <w:rPr>
          <w:rFonts w:eastAsia="IRNazanin" w:cs="IRNazanin"/>
          <w:color w:val="111111"/>
          <w:sz w:val="28"/>
          <w:szCs w:val="28"/>
          <w:lang w:bidi="fa-IR"/>
        </w:rPr>
        <w:t>9078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عن إسحاق ابن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الحسين، عن محمّد بن سنان، عن بشير الدهّان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كثير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عسيت أن أقول فيه لو رأيت في عنقه صليباً وفي وسطه کستیجاً</w:t>
      </w:r>
      <w:r>
        <w:rPr>
          <w:rStyle w:val="FootnoteAnchor"/>
          <w:rtl w:val="true"/>
        </w:rPr>
        <w:footnoteReference w:id="139"/>
      </w:r>
      <w:r>
        <w:rPr>
          <w:rFonts w:ascii="Amiri" w:hAnsi="Amiri" w:eastAsia="Amiri" w:cs="Amiri"/>
          <w:color w:val="111111"/>
          <w:sz w:val="28"/>
          <w:sz w:val="28"/>
          <w:szCs w:val="28"/>
          <w:rtl w:val="true"/>
          <w:lang w:bidi="ar-SA"/>
        </w:rPr>
        <w:t>لعلمت على أنّه على الحقّ</w:t>
      </w:r>
      <w:r>
        <w:rPr>
          <w:rStyle w:val="FootnoteAnchor"/>
          <w:rtl w:val="true"/>
        </w:rPr>
        <w:footnoteReference w:id="140"/>
      </w:r>
      <w:r>
        <w:rPr>
          <w:rFonts w:ascii="Amiri" w:hAnsi="Amiri" w:eastAsia="Amiri" w:cs="Amiri"/>
          <w:color w:val="111111"/>
          <w:sz w:val="28"/>
          <w:sz w:val="28"/>
          <w:szCs w:val="28"/>
          <w:rtl w:val="true"/>
          <w:lang w:bidi="ar-SA"/>
        </w:rPr>
        <w:t>بعدما سمعتك تقول فيه 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لكن حِجر بن زائدة وعامر بن جذاعة أتياني فشتماه عندي 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تفعلا فانّي أهواه، فلم يقبلا، فسألتهما وأخبرتهما أنّ الكفّ عنه حاجتي، فلم يفعلا فلا غفر الله لهما، أما إنّي الو کرمتُ عليهما لكرم عليهما من يكرم عليّ، ولقد كان كُثَيّر عزّة</w:t>
      </w:r>
      <w:r>
        <w:rPr>
          <w:rStyle w:val="FootnoteAnchor"/>
          <w:rtl w:val="true"/>
        </w:rPr>
        <w:footnoteReference w:id="141"/>
      </w:r>
      <w:r>
        <w:rPr>
          <w:rFonts w:ascii="Amiri" w:hAnsi="Amiri" w:eastAsia="Amiri" w:cs="Amiri"/>
          <w:color w:val="111111"/>
          <w:sz w:val="28"/>
          <w:sz w:val="28"/>
          <w:szCs w:val="28"/>
          <w:rtl w:val="true"/>
          <w:lang w:bidi="ar-SA"/>
        </w:rPr>
        <w:t>في مودّته لها أصدق منهما في مودَّتهما لي حيث يقول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علمت بالغيب أنّي اُحبّها</w:t>
      </w:r>
      <w:r>
        <w:rPr>
          <w:rStyle w:val="FootnoteAnchor"/>
          <w:rtl w:val="true"/>
        </w:rPr>
        <w:footnoteReference w:id="142"/>
      </w:r>
      <w:r>
        <w:rPr>
          <w:rFonts w:ascii="Amiri" w:hAnsi="Amiri" w:eastAsia="Amiri" w:cs="Amiri"/>
          <w:color w:val="111111"/>
          <w:sz w:val="28"/>
          <w:sz w:val="28"/>
          <w:szCs w:val="28"/>
          <w:rtl w:val="true"/>
          <w:lang w:bidi="ar-SA"/>
        </w:rPr>
        <w:t xml:space="preserve">إذا هو لم يكرم عليَّ كريمها </w:t>
      </w:r>
      <w:bookmarkStart w:id="36" w:name="pg13632_132533"/>
    </w:p>
    <w:p>
      <w:pPr>
        <w:pStyle w:val="BookText"/>
        <w:rPr/>
      </w:pPr>
      <w:bookmarkEnd w:id="36"/>
      <w:r>
        <w:rPr>
          <w:rFonts w:ascii="IRNazanin" w:hAnsi="IRNazanin" w:eastAsia="IRNazanin"/>
          <w:color w:val="111111"/>
          <w:sz w:val="28"/>
          <w:sz w:val="28"/>
          <w:szCs w:val="28"/>
          <w:rtl w:val="true"/>
          <w:lang w:bidi="fa-IR"/>
        </w:rPr>
        <w:t>أما إنّي لو کرمت عليهما لكرم عليهما من يكرم عليّ</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774041_3830689328"/>
      <w:bookmarkStart w:id="38" w:name="_Toc13"/>
      <w:bookmarkEnd w:id="37"/>
      <w:r>
        <w:rPr>
          <w:rtl w:val="true"/>
        </w:rPr>
        <w:t xml:space="preserve">باب </w:t>
      </w:r>
      <w:r>
        <w:rPr>
          <w:rtl w:val="true"/>
        </w:rPr>
        <w:t>(</w:t>
      </w:r>
      <w:r>
        <w:rPr/>
        <w:t>9</w:t>
      </w:r>
      <w:r>
        <w:rPr>
          <w:rtl w:val="true"/>
        </w:rPr>
        <w:t xml:space="preserve">) </w:t>
      </w:r>
      <w:r>
        <w:rPr>
          <w:rtl w:val="true"/>
        </w:rPr>
        <w:t>قضاء حوائج المؤمنين</w:t>
      </w:r>
      <w:bookmarkEnd w:id="38"/>
    </w:p>
    <w:p>
      <w:pPr>
        <w:pStyle w:val="BookText"/>
        <w:rPr/>
      </w:pPr>
      <w:r>
        <w:rPr>
          <w:rFonts w:eastAsia="IRNazanin" w:cs="IRNazanin"/>
          <w:color w:val="111111"/>
          <w:sz w:val="28"/>
          <w:szCs w:val="28"/>
          <w:lang w:bidi="fa-IR"/>
        </w:rPr>
        <w:t>9079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محمّد بن زیاد، عن صندلٍ، عن أبي الصبّاح الكنانيّ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لقضاء حاجة امرءٍ مؤمن أحبُّ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عشرين حجّةً كل حجةٍ ينفق فيها صاحبها مائة الفٍ</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الحسن بن عليّ، عن بكار بن کردم، عن المفضل،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اسمع ما أقول لك واعلم أنّه الحقّ وافعله وأخبر به عِليَة إخوانك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عِليَة إخواني؟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الرّاغبون في قضاء حوائج إخوانهم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قضى لأخيه المؤمن حاجةً قضى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يوم القيامة مائة الف حاجةٍ من ذلك أوّلها الجنّة ومن ذلك أن يدخل قرابته ومعارفه وإخوانه الجنّة بعد أن لا يكونوا نصّاباً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المفضّل إذا سأل الحاجة أخاً من إخوانه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تشتهي </w:t>
      </w:r>
    </w:p>
    <w:p>
      <w:pPr>
        <w:pStyle w:val="BookText"/>
        <w:rPr/>
      </w:pPr>
      <w:r>
        <w:rPr>
          <w:rFonts w:ascii="Amiri" w:hAnsi="Amiri" w:eastAsia="Amiri" w:cs="Amiri"/>
          <w:color w:val="111111"/>
          <w:sz w:val="28"/>
          <w:sz w:val="28"/>
          <w:szCs w:val="28"/>
          <w:rtl w:val="true"/>
          <w:lang w:bidi="ar-SA"/>
        </w:rPr>
        <w:t>أن تكون من علية الإخوان</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بن يزيد، عن المفضّل ابن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خلقاً من خلقه انتجبهم لقضاء حوائج فقراء شيعتنا ليثيبهم على ذلك الجنّة، فإن استطعت أن تكون منهم فكن،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والله ربُّ نعبده لانشرك به شيئاً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قضى لمؤمن حاجة قضى الله له حوائج كثيرة ادناهن الجنة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 قوماً من خلقه لقضاء حوائج فقراء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ليثيبهم بذلك الجنة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زیاد، عن الحكم بن أيمن، عن صدقة الأحدب،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حاجة المؤمن خيرٌ من عتق ألف رقبةٍ وخير من حملان</w:t>
      </w:r>
      <w:r>
        <w:rPr>
          <w:rStyle w:val="FootnoteAnchor"/>
          <w:rtl w:val="true"/>
        </w:rPr>
        <w:footnoteReference w:id="150"/>
      </w:r>
      <w:r>
        <w:rPr>
          <w:rFonts w:ascii="Amiri" w:hAnsi="Amiri" w:eastAsia="Amiri" w:cs="Amiri"/>
          <w:color w:val="111111"/>
          <w:sz w:val="28"/>
          <w:sz w:val="28"/>
          <w:szCs w:val="28"/>
          <w:rtl w:val="true"/>
          <w:lang w:bidi="ar-SA"/>
        </w:rPr>
        <w:t>ألف فرسٍ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محمّد بن زيادٍ، مثل الحديثين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عباداً من خلقه يفزع العباد إليهم في حوائجهم، اُولئك هم الآمنون يوم القيامة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الفقيه أبو جعفر محمّد بن علي بن الحسين بن موسی 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الحسين بن سعيد، عن سهل بن زياد الواسطي، عن أحمد بن محمّد بن ربيع، عن محمّد بن سنان، عن أبي الأعزّ النحاس</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أفضل من ألف حجّة متقبّلة بمناسكها، وعتق ألف رقبة لوجه الله، وحملان ألف فرس في </w:t>
      </w:r>
    </w:p>
    <w:p>
      <w:pPr>
        <w:pStyle w:val="BookText"/>
        <w:rPr/>
      </w:pPr>
      <w:r>
        <w:rPr>
          <w:rFonts w:ascii="Amiri" w:hAnsi="Amiri" w:eastAsia="Amiri" w:cs="Amiri"/>
          <w:color w:val="111111"/>
          <w:sz w:val="28"/>
          <w:sz w:val="28"/>
          <w:szCs w:val="28"/>
          <w:rtl w:val="true"/>
          <w:lang w:bidi="ar-SA"/>
        </w:rPr>
        <w:t>سبيل الله بسرجها ولجمها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حاجة المؤمن خير من حملان ألف فرس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وعتق ألف نسمة،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يمشي لاخيه في حاجة الّا كتب الله لهُ بكل خطوة حسنة، وحط بها عنه سيئة، ورفع لهُ بها درجة، وما من مؤمن يفرّج عن أخيه المؤمن كربة الّآ فرّج الله عنه كربة من كرب الآخرة، وما من مؤمن يعين مظلوماً الّآ كان ذلك أفضل من صيام شهر واعتکافه في المسجد الحرام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محمّد بن مروان،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 الرجل في حاجة أخيه المؤمن يكتب له عشر حسناتٍ ويمحى عنه عشر سيّئات، ويرفع له عشر درجاتٍ،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أعلمه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ويعدل عشر رقابٍ وأفضل من اعتکاف شهرٍ في المسجد الحرام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مروان،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عمل في حاجة أخيه المسلم، كتب الله له </w:t>
      </w:r>
    </w:p>
    <w:p>
      <w:pPr>
        <w:pStyle w:val="BookText"/>
        <w:rPr/>
      </w:pPr>
      <w:r>
        <w:rPr>
          <w:rFonts w:ascii="Amiri" w:hAnsi="Amiri" w:eastAsia="Amiri" w:cs="Amiri"/>
          <w:color w:val="111111"/>
          <w:sz w:val="28"/>
          <w:sz w:val="28"/>
          <w:szCs w:val="28"/>
          <w:rtl w:val="true"/>
          <w:lang w:bidi="ar-SA"/>
        </w:rPr>
        <w:t>بها عشر حسنات، وحط بها عشر سيئات ، وكان له عتق رقبة، وصوم شهرين، واعتكافه في المسجد الحرام، واظلّه الله يوم لا ظلّ إلّا ظلّه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 إخوة يقضي بعضهم حوائج بعض، فاذا قضى بعضهم حوائج بعض قضى الله لهم حاجاتهم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ابن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عبیدالله، عن هارون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بن سعيد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اسحاق يعقوب بن يوسف ابن زیاد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جنادة الحصين بن مخارق السلولي،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ضمن لاخيه حاجة لم ينظر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حاجته حتّى يقضيها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الحاكم أبو علي الحسين بن أحمد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الصولي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جبلة بن محمّد الكوفي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حمّاد بن عیسی، عن أبيه، عن الرضا،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ليسألني الحاجة فاُبادر بقضائها مخافة أن يستغني عنها، فلايجد لها موقعاً إذا جاءته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المسلم حاجة كتب الله له عشر حسنات، ومحا عنه عشر سيّئات، ورفع له عشر درجات، وأظلّه الله في ظلّه يوم لا ظلّ إلّا ظلّه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إخوة يقضي بعضهم حوائج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أقضي حوائجهم يوم القيامة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بعبد يوم القيامة ليست له حسنة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 تذكَّر هل لك من 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فيذكر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مالي من حسنة إلّا أن فلاناً عبدك المؤمن مرّ بي فطلب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يتوضّأ به ليصلّي فأعطيته،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فيدُعى بذلك العبد المؤمن فيذكر ذلك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ياربّ مررتُ به فطلبت منه فأعطاني فتوضَّأت فصلّيت لك فيقول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غفرت لك ادخلوا عبدي الجنّة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عن بكر بن محمّد،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 مسلم المسلمٍ حاجة إلّآ ناداه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ثوابك ولا أرضى لك بدون الجنّة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اسحاق بن سعد، عن بكر بن محمد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اسحاق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ابن محمد الأزدي مثله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9097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 عن الحكم بن أیمن، 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طاف بالبيت اسبوعاً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ستّة آلاف حسنةٍ، ومحا عنه ستّة آلاف سيّئة، ورفع له ستّة آلاف 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له ستّة آلاف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وقضاء حاجة المؤمن أفضل من طوافٍ وطواف حتّى عدّ عشراً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قضاء حاجة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اسبوعاً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سعدان بن مسلم،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البيت طوافاً واحداً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ستّة آلاف حسنةٍ ومحا عنه ستّة الآف سيّئةٍ ورفع الله له ستّة آلاف درجةٍ حتّى إذا كان عند الملتزم</w:t>
      </w:r>
      <w:r>
        <w:rPr>
          <w:rStyle w:val="FootnoteAnchor"/>
          <w:rtl w:val="true"/>
        </w:rPr>
        <w:footnoteReference w:id="175"/>
      </w:r>
      <w:r>
        <w:rPr>
          <w:rFonts w:ascii="Amiri" w:hAnsi="Amiri" w:eastAsia="Amiri" w:cs="Amiri"/>
          <w:color w:val="111111"/>
          <w:sz w:val="28"/>
          <w:sz w:val="28"/>
          <w:szCs w:val="28"/>
          <w:rtl w:val="true"/>
          <w:lang w:bidi="ar-SA"/>
        </w:rPr>
        <w:t>فتح الله له سبعة أبواب من أبواب الجنّة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هذا الفضل كلّه في الطواف؟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واُخبرك بأفضل من ذلك، قضاء حاجة المسلم أفضلُ من طوافٍ وطوافٍ وطوافٍ حتّى بلغ عشراً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سهل بن زیاد، عن محمّد بن اسماعيل، عن سعدان بن مسلم،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إسحاق من طاف بهذا البيت طوافاً واحداً كتب الله له ألف حسنة، ومحا عنه ألف سيّئة، ورفع له ألف درجة وغرس له ألف شجرة في الجنّة، وكتب له ثواب عتق ألف نسمة، حتّى إذا صار إلى الملتزم فتح الله له ثمانية أبواب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من أيّها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هذا كلّه لمن طاف؟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أفلا اُخبرك بما هو أفضل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كتب الله له طوافاً وطوافاً وطوافاً حتّى بلغ عشراً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بن شاذويه المؤدب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جعفر الحميري، عن أبيه، عن الحسن بن موسی الخشاب، عن جعفر بن محمّد بن حکیم، عن زکریا بن محمّد المؤمن، عن المشمعلِّ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ذات سنة </w:t>
      </w:r>
    </w:p>
    <w:p>
      <w:pPr>
        <w:pStyle w:val="BookText"/>
        <w:rPr/>
      </w:pPr>
      <w:r>
        <w:rPr>
          <w:rFonts w:ascii="IRNazanin" w:hAnsi="IRNazanin" w:eastAsia="IRNazanin"/>
          <w:color w:val="111111"/>
          <w:sz w:val="28"/>
          <w:sz w:val="28"/>
          <w:szCs w:val="28"/>
          <w:rtl w:val="true"/>
          <w:lang w:bidi="fa-IR"/>
        </w:rPr>
        <w:t xml:space="preserve">حاجّاً فانصرفت إلى أبي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بك يا مشمعلُّ؟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كنت حاجّاً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تدري ما للحاجِّ من الثواب؟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حتّى تعلمني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طاف بهذا البيت اُسبوعاً وصلّى ركعتيه، وسعى بين الصفا والمروة، كتب الله له ستّة آلاف حسنة، وحطَّ عنه ستّة آلاف سیّئة، ورفع له ستّة آلاف درجة، وقضى له ستّة آلاف حاجة للدُّنيا كذا وادَّخر له للاخرة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هذا 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بما هو أكثر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امریء مؤمن أفضل من حجّة، وحجّة، وحجّة، حتّى عدَّ عشر حجج</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أنا وأبان بن تغلب، فرأينا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والناس حوله يستفتونه، فقصدنا اليه، فقال له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الكعبة؟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رأيتها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شرَّفكِ وكرَّمكِ وجعلكِ مثابة للنّاس وأمناً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أوَّل ما خلق من الأرض الكعبة، ثمَّ بثَّ الأرض من تحتها وجعلها جوفاء، وهي بازاء البيت المعمور، وما بينهما حرم، ولو أنَّ رجلاً كان يطوف بها فأتاه اخوه المسلم في كلّ حين يسأله أن يمضي معه في حاجة، لكان قطع طوافه وذهابه معه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رجلاً من أهل ولايتنا لقي الله تعالى بعدد رمل عالج ذنوباً لكان حقّاً على الله أن يغفر 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أطوف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بالبيت الحرام، فاعتمد عليَّ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يا إبراهيم مالك في طوافك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إلى هذا البيت عارفاً بحقّه فطاف به اُسبوعاً وصلّی ركعتين في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الله له عشرة آلاف حسنة ، ورفع له عشرة آلاف درجة،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 بخير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جعلت فداك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أخاه المؤمن حاجة كان كمن طاف طوافاً وطوافاً حتّى عدَّ عشراً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ساله اخوه المؤمن حاجة وهو يقدر على قضائها ولم يقضها له، سلّط الله عليه في قبره شجاعاً ينهش </w:t>
      </w:r>
    </w:p>
    <w:p>
      <w:pPr>
        <w:pStyle w:val="BookText"/>
        <w:rPr/>
      </w:pPr>
      <w:r>
        <w:rPr>
          <w:rFonts w:ascii="IRNazanin" w:hAnsi="IRNazanin" w:eastAsia="IRNazanin"/>
          <w:color w:val="111111"/>
          <w:sz w:val="28"/>
          <w:sz w:val="28"/>
          <w:szCs w:val="28"/>
          <w:rtl w:val="true"/>
          <w:lang w:bidi="fa-IR"/>
        </w:rPr>
        <w:t>أصابعه</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قضى المسلم حاجة كتب الله له عشر حسنات، ومحا عنه عشر سیّئات، ورفع له عشر درجات، واظلّه الله تعالى في ظلّه يوم لا ظلّ إلّا ظلّه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9104</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أحمد بن محمد البرقي، أنه قال في حكاية له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من وقتي وساعتي الى خزانة كتبي، فوجدت حديثاً قد رويته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اخلص النيّة في حاجة أخيه المؤمن، جعل الله نجاحها على يديه، وقضى له كلّ حاجة في نفسه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عبدالله بن الدهقان، عن درست بن أبي منصور، عن عمر بن اُذينة ،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صنع بمثل ما صنع إليه فإنّما كافاه ومن أضعفه كان شكوراً ومن شکر کان کريماً ومن علم أن ما صنع إنّما صنع </w:t>
      </w:r>
    </w:p>
    <w:p>
      <w:pPr>
        <w:pStyle w:val="BookText"/>
        <w:rPr/>
      </w:pPr>
      <w:r>
        <w:rPr>
          <w:rFonts w:ascii="Amiri" w:hAnsi="Amiri" w:eastAsia="Amiri" w:cs="Amiri"/>
          <w:color w:val="111111"/>
          <w:sz w:val="28"/>
          <w:sz w:val="28"/>
          <w:szCs w:val="28"/>
          <w:rtl w:val="true"/>
          <w:lang w:bidi="ar-SA"/>
        </w:rPr>
        <w:t>إلى نفسه لم يستبط الناس في شكرهم ولم يستزدهم في مودَّتهم</w:t>
      </w:r>
      <w:r>
        <w:rPr>
          <w:rStyle w:val="FootnoteAnchor"/>
          <w:rtl w:val="true"/>
        </w:rPr>
        <w:footnoteReference w:id="184"/>
      </w:r>
      <w:r>
        <w:rPr>
          <w:rFonts w:ascii="IRNazanin" w:hAnsi="IRNazanin" w:eastAsia="IRNazanin"/>
          <w:color w:val="111111"/>
          <w:sz w:val="28"/>
          <w:sz w:val="28"/>
          <w:szCs w:val="28"/>
          <w:rtl w:val="true"/>
          <w:lang w:bidi="fa-IR"/>
        </w:rPr>
        <w:t>، فلاتلتمس من غيرك شکر ما أتيت إلى نفسك ووقيت به عرضك، واعلم أنّ الطالب إليك الحاجة لم يكرم وجهه عن وجهك فأكرم وجهك عن ردِّه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بعض أصحابنا،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من أهل مكّة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فشکا إليه تعذّر الكراء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فأعن أخاك، فقمت معه فيسّر الله کراه، فرجعت إلى مجلسي،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صنعت في حاجة أخيك؟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أن تعين أخاك المسلم أحبُّ إليّ من طواف اُسبوعٍ بالبيت مبتدئاً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بأبي أنت واُمّي اعنِّي على قضاء حاجةٍ، فانتعل وقام معه فمرّ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يصلّي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كنت عن ابي عبدالله تستعينه على حاجتك؟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معتکف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لو أعانك كان خيراً له من اعتکافه شهراً </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التروية فدخل عليه ميمون القداح فشكا إليه تعذر الكراء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هارون بن الجهم، عن إسماعيل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المؤمن رحمة على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أتی أخاه في حاجةٍ فإنّما ذلك رحمة من الله ساقها إليه و سببّها له، فإن قضى حاجته، كان قد قبل الرحمة بقبولها، وإن ردّه عن حاجته وهو يقدر على قضائها فإنّما ردّ عن نفسه رحمةً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ساقها إليه و سببّها له، وذخر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الرحمة إلى يوم القيامة حتّى يكون المردود عن حاجته هو الحاكم فيها، إن شاء صرفها إلى نفسه وإن شاء صرفها إلى غيره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القيامة وهو الحاكم في رحمةٍ من الله قد شرعت له فإلى من ترى يصرفها؟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يصرفها عن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لاتظنّ ولكن استیقن فإنّه لن يردّها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في حاجةٍ يقدر على قضائها فلم يقضها له سلّط الله عليه شجاعاً ينهش إبهامه</w:t>
      </w:r>
      <w:r>
        <w:rPr>
          <w:rStyle w:val="FootnoteAnchor"/>
          <w:rtl w:val="true"/>
        </w:rPr>
        <w:footnoteReference w:id="189"/>
      </w:r>
      <w:r>
        <w:rPr>
          <w:rFonts w:ascii="Amiri" w:hAnsi="Amiri" w:eastAsia="Amiri" w:cs="Amiri"/>
          <w:color w:val="111111"/>
          <w:sz w:val="28"/>
          <w:sz w:val="28"/>
          <w:szCs w:val="28"/>
          <w:rtl w:val="true"/>
          <w:lang w:bidi="ar-SA"/>
        </w:rPr>
        <w:t>في قبره إلى يوم القيامة ، مغفوراً له أو معذّباً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سليمان، عن أبيه</w:t>
      </w:r>
      <w:r>
        <w:rPr>
          <w:rStyle w:val="FootnoteAnchor"/>
          <w:rtl w:val="true"/>
        </w:rPr>
        <w:footnoteReference w:id="191"/>
      </w:r>
      <w:r>
        <w:rPr>
          <w:rFonts w:ascii="IRNazanin" w:hAnsi="IRNazanin" w:eastAsia="IRNazanin"/>
          <w:color w:val="111111"/>
          <w:sz w:val="28"/>
          <w:sz w:val="28"/>
          <w:szCs w:val="28"/>
          <w:rtl w:val="true"/>
          <w:lang w:bidi="fa-IR"/>
        </w:rPr>
        <w:t xml:space="preserve">، عن هارون بن الجهم، عن اسماعیل بن عمّار الصيرفي،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الفضل قال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أبو سليمان أحمد بن هوذة ابن أبي هراسة الباهلي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ابراهيم بن اسحاق بن أبي بشير الأحمري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حماد الانصاري أبو محمد، عن أبي بصير يحیی بن القاسم الاسدي الضرير ،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 xml:space="preserve">ابيه،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كان كمن عَبَد الله دهره</w:t>
      </w:r>
      <w:r>
        <w:rPr>
          <w:rStyle w:val="FootnoteAnchor"/>
          <w:rtl w:val="true"/>
        </w:rPr>
        <w:footnoteReference w:id="193"/>
      </w:r>
      <w:r>
        <w:rPr>
          <w:rFonts w:ascii="Amiri" w:hAnsi="Amiri" w:eastAsia="Amiri" w:cs="Amiri"/>
          <w:color w:val="111111"/>
          <w:sz w:val="28"/>
          <w:sz w:val="28"/>
          <w:szCs w:val="28"/>
          <w:rtl w:val="true"/>
          <w:lang w:bidi="ar-SA"/>
        </w:rPr>
        <w:t xml:space="preserve">، ومن دعا لمؤمن بظهر الغيب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ذلك، وما من عبد مؤمن دعا للمؤمنين والمؤمنات بظهر الغيب إلّا 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دعا لهم من مؤمن أو مؤمنة مضى من أول الدهر أو هو آت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العبد المؤمن ليؤمر به الى النار يكون من أهل الذّنوب والخطايا فيُسحب فيقول المؤمنون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عبدك هذا كان يدعو لنا فشفِّعنا فيه؟ فيشفعهم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فينجو من النار برحمة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اعتماداً على أخيه أن ينزل به حاجته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الجليل المفيد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حفص عمر بن محمّد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الكاتب الاسكافي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زید، عن </w:t>
      </w:r>
    </w:p>
    <w:p>
      <w:pPr>
        <w:pStyle w:val="BookText"/>
        <w:rPr/>
      </w:pPr>
      <w:r>
        <w:rPr>
          <w:rFonts w:ascii="Amiri" w:hAnsi="Amiri" w:eastAsia="Amiri" w:cs="Amiri"/>
          <w:color w:val="111111"/>
          <w:sz w:val="28"/>
          <w:sz w:val="28"/>
          <w:szCs w:val="28"/>
          <w:rtl w:val="true"/>
          <w:lang w:bidi="ar-SA"/>
        </w:rPr>
        <w:t xml:space="preserve">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يقضي بعضهم حوائج بعض فبقضاء بعضهم حوائج بعض يَقضي الله حوائجهم يوم القيامة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الرجل أن أخاه المؤمن محتاج فلم يعطه شيئاً حتّى يسأله</w:t>
      </w:r>
      <w:r>
        <w:rPr>
          <w:rStyle w:val="FootnoteAnchor"/>
          <w:rtl w:val="true"/>
        </w:rPr>
        <w:footnoteReference w:id="197"/>
      </w:r>
      <w:r>
        <w:rPr>
          <w:rFonts w:ascii="Amiri" w:hAnsi="Amiri" w:eastAsia="Amiri" w:cs="Amiri"/>
          <w:color w:val="111111"/>
          <w:sz w:val="28"/>
          <w:sz w:val="28"/>
          <w:szCs w:val="28"/>
          <w:rtl w:val="true"/>
          <w:lang w:bidi="ar-SA"/>
        </w:rPr>
        <w:t>ثمّ أعطاه لم يوجر عليه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ابن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ابراهيم القزويني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وهبان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القاسم علي بن حبشي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الفضل العباس بن محمد ابن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يحيى، عن الحسين ابن أبي غندر،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بذل جاهه لأخيه المؤمن إلّا حرّم الله وجهه على النار ولم یمسّه قتر ولا ذلّة يوم القيامة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وأيّما مؤمن بخل بجاهه على أخيه المؤمن، وهو أوجه جاهاً منه، إلّا مسّه قتر</w:t>
      </w:r>
      <w:r>
        <w:rPr>
          <w:rStyle w:val="FootnoteAnchor"/>
          <w:rtl w:val="true"/>
        </w:rPr>
        <w:footnoteReference w:id="199"/>
      </w:r>
      <w:r>
        <w:rPr>
          <w:rFonts w:ascii="Amiri" w:hAnsi="Amiri" w:eastAsia="Amiri" w:cs="Amiri"/>
          <w:color w:val="111111"/>
          <w:sz w:val="28"/>
          <w:sz w:val="28"/>
          <w:szCs w:val="28"/>
          <w:rtl w:val="true"/>
          <w:lang w:bidi="ar-SA"/>
        </w:rPr>
        <w:t xml:space="preserve">وذلّة في الدُّنيا والآخرة، وأصابت وجهه يوم القيامة </w:t>
      </w:r>
      <w:bookmarkStart w:id="39" w:name="pg13632_132550"/>
    </w:p>
    <w:p>
      <w:pPr>
        <w:pStyle w:val="BookText"/>
        <w:rPr/>
      </w:pPr>
      <w:bookmarkEnd w:id="39"/>
      <w:r>
        <w:rPr>
          <w:rFonts w:ascii="Amiri" w:hAnsi="Amiri" w:eastAsia="Amiri" w:cs="Amiri"/>
          <w:color w:val="111111"/>
          <w:sz w:val="28"/>
          <w:sz w:val="28"/>
          <w:szCs w:val="28"/>
          <w:rtl w:val="true"/>
          <w:lang w:bidi="ar-SA"/>
        </w:rPr>
        <w:t>الفحات النيران</w:t>
      </w:r>
      <w:r>
        <w:rPr>
          <w:rStyle w:val="FootnoteAnchor"/>
          <w:rtl w:val="true"/>
        </w:rPr>
        <w:footnoteReference w:id="200"/>
      </w:r>
      <w:r>
        <w:rPr>
          <w:rFonts w:ascii="Amiri" w:hAnsi="Amiri" w:eastAsia="Amiri" w:cs="Amiri"/>
          <w:color w:val="111111"/>
          <w:sz w:val="28"/>
          <w:sz w:val="28"/>
          <w:szCs w:val="28"/>
          <w:rtl w:val="true"/>
          <w:lang w:bidi="ar-SA"/>
        </w:rPr>
        <w:t>معذَّباً كان أو مغفوراً له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عليّ بن حسّان، عن عبدالرحمن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مع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شسع نعله فأخرجت من كمّي شسعاً فأصلح به نعله، ثمّ ضرب يده على كتفي الأيسر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عبدالرحمن ابن كثير من حمل مؤمناً على شسع نعله حمله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ناقة دمکاء</w:t>
      </w:r>
      <w:r>
        <w:rPr>
          <w:rStyle w:val="FootnoteAnchor"/>
          <w:rtl w:val="true"/>
        </w:rPr>
        <w:footnoteReference w:id="202"/>
      </w:r>
      <w:r>
        <w:rPr>
          <w:rFonts w:ascii="Amiri" w:hAnsi="Amiri" w:eastAsia="Amiri" w:cs="Amiri"/>
          <w:color w:val="111111"/>
          <w:sz w:val="28"/>
          <w:sz w:val="28"/>
          <w:szCs w:val="28"/>
          <w:rtl w:val="true"/>
          <w:lang w:bidi="ar-SA"/>
        </w:rPr>
        <w:t>حين يخرج من قبره حتّى يقرع باب الجنّة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774043_3830689328"/>
      <w:bookmarkStart w:id="41" w:name="_Toc14"/>
      <w:bookmarkEnd w:id="40"/>
      <w:r>
        <w:rPr>
          <w:rtl w:val="true"/>
        </w:rPr>
        <w:t xml:space="preserve">باب </w:t>
      </w:r>
      <w:r>
        <w:rPr>
          <w:rtl w:val="true"/>
        </w:rPr>
        <w:t>(</w:t>
      </w:r>
      <w:r>
        <w:rPr/>
        <w:t>10</w:t>
      </w:r>
      <w:r>
        <w:rPr>
          <w:rtl w:val="true"/>
        </w:rPr>
        <w:t xml:space="preserve">) </w:t>
      </w:r>
      <w:r>
        <w:rPr>
          <w:rtl w:val="true"/>
        </w:rPr>
        <w:t>السَّعي في حوائج المؤمنين</w:t>
      </w:r>
      <w:bookmarkEnd w:id="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هارون بن خارجة، عن صدقة، عن رجلٍ من أهل حلوانٍ</w:t>
      </w:r>
      <w:r>
        <w:rPr>
          <w:rStyle w:val="FootnoteAnchor"/>
          <w:rtl w:val="true"/>
        </w:rPr>
        <w:footnoteReference w:id="204"/>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أمشي في حاجة أخٍ لي مسلمٍ أحبّ إلي من أن اُعتق ألف نسمةٍ وأحمل في سبيل </w:t>
      </w:r>
    </w:p>
    <w:p>
      <w:pPr>
        <w:pStyle w:val="BookText"/>
        <w:rPr/>
      </w:pPr>
      <w:r>
        <w:rPr>
          <w:rFonts w:ascii="IRNazanin" w:hAnsi="IRNazanin" w:eastAsia="IRNazanin"/>
          <w:color w:val="111111"/>
          <w:sz w:val="28"/>
          <w:sz w:val="28"/>
          <w:szCs w:val="28"/>
          <w:rtl w:val="true"/>
          <w:lang w:bidi="fa-IR"/>
        </w:rPr>
        <w:t>الله على ألف فرسٍ</w:t>
      </w:r>
      <w:r>
        <w:rPr>
          <w:rStyle w:val="FootnoteAnchor"/>
          <w:rtl w:val="true"/>
        </w:rPr>
        <w:footnoteReference w:id="205"/>
      </w:r>
      <w:r>
        <w:rPr>
          <w:rFonts w:ascii="Amiri" w:hAnsi="Amiri" w:eastAsia="Amiri" w:cs="Amiri"/>
          <w:color w:val="111111"/>
          <w:sz w:val="28"/>
          <w:sz w:val="28"/>
          <w:szCs w:val="28"/>
          <w:rtl w:val="true"/>
          <w:lang w:bidi="ar-SA"/>
        </w:rPr>
        <w:t>مسرّجةٍ مُلجمةٍ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مشى في حاجة أخيه المؤمن فقضاها، كتب الله له بضعاً وعشرين حجّة وعمرة، ومن مشى فيها ولم يقضها، كتب الله له حجّة وعمرة مبرورة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 اذا جاءه أخوه المسلم فقام معهُ في حاجته، كان كالمجاهد في سبيل الله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بن عقدة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خالد أبو حفص، عن محمد بن يحيى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أخيه المؤمن المسلم كان الله في حاجته ما كان في حاجة أخيه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إبراهيم بن عمر اليماني،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 xml:space="preserve">مؤمن يمشي لأخيه المؤمن في حاجةٍ إلّا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بكل خطوةٍ حسنةٍ، وحطّ عنه بها سيّئةٍ، ورفع له بها درجةً، وزيد بعد ذلك عشر حسناتٍ وشفّع في عشر حاجاتٍ</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كتب الله له بها عشر حسنات ، واعطاه الله عشر شفاعات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سعى لاخيه المؤمن في حاجة من حوائج الدُّنيا، قضى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بها سبعين حاجة من حوائج الآخرة، ایسرها أن يزحزحه عن النار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المسلم 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خير من سبعين طوافاً بالبيت الحرام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یعقوب بن يزيد، عن أحمد </w:t>
      </w:r>
    </w:p>
    <w:p>
      <w:pPr>
        <w:pStyle w:val="BookText"/>
        <w:rPr/>
      </w:pPr>
      <w:r>
        <w:rPr>
          <w:rFonts w:ascii="Amiri" w:hAnsi="Amiri" w:eastAsia="Amiri" w:cs="Amiri"/>
          <w:color w:val="111111"/>
          <w:sz w:val="28"/>
          <w:sz w:val="28"/>
          <w:szCs w:val="28"/>
          <w:rtl w:val="true"/>
          <w:lang w:bidi="ar-SA"/>
        </w:rPr>
        <w:t xml:space="preserve">ابن الحسن الميثمي، عن الحسين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انفق وايقن بالخلف، واعلم أنه من لم ينفق في طاعة الله ابتلى بأن ينفق في معصية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لم يمش في حاجة وليّ الله ابتلي بأن يمشي في حاجة عدوّ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محمّد بن اُورمة ، عن الحسن بن علي بن أبي حمزة، عن أبيه،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تنافسوا في المعروف الإخوانكم وكونوا من أهله ، فإنّ للجنّة باباً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لايدخله إلّا من اصطنع المعروف في الحياة الدّنيا، فإنّ العبد ليمشي في حاجة أخيه المؤمن فيوكّل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عن يمينه وآخر عن شماله، يستغفران له ربّه ويدعوان بقضاء حاجته،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بقضاء حاجة المؤمن إذا وصلت إليه من صاحب الحاجة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ابن محبوب، عن إبراهيم الخارقي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في حاجة أخيه المؤمن يطلب بذلك ما عند الله حتّى تقضى له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بذلك مثل أجر حجةٍ وعمرةٍ مبرورتين وصوم شهرين من أشهر الحرم واعتکافهما في المسجد الحرام، ومن مشى فيها بنيّةٍ ولم تقض كتب الله له بذلك مثل </w:t>
      </w:r>
    </w:p>
    <w:p>
      <w:pPr>
        <w:pStyle w:val="BookText"/>
        <w:rPr/>
      </w:pPr>
      <w:r>
        <w:rPr>
          <w:rFonts w:ascii="Amiri" w:hAnsi="Amiri" w:eastAsia="Amiri" w:cs="Amiri"/>
          <w:color w:val="111111"/>
          <w:sz w:val="28"/>
          <w:sz w:val="28"/>
          <w:szCs w:val="28"/>
          <w:rtl w:val="true"/>
          <w:lang w:bidi="ar-SA"/>
        </w:rPr>
        <w:t>حجّةٍ مبرورةٍ، فارغبوا في الخير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عباد الصيرفي، عن صدقة الحلواني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أطوف وقد سألني رجل من أصحابنا قرض دینارین،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حتّى اُتمَّ طوافي وقد طفت خمسة أشواط ، فلمّا كنت في السادس اعتمد عليّ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يده على منكبي فأتممت السابع ودخلت معه في طوافه کراهية أن أخرج عنه، وهو معتمد عليّ فأقبلت كلّما مررت بالآخر</w:t>
      </w:r>
      <w:r>
        <w:rPr>
          <w:rStyle w:val="FootnoteAnchor"/>
          <w:rtl w:val="true"/>
        </w:rPr>
        <w:footnoteReference w:id="219"/>
      </w:r>
      <w:r>
        <w:rPr>
          <w:rFonts w:ascii="Amiri" w:hAnsi="Amiri" w:eastAsia="Amiri" w:cs="Amiri"/>
          <w:color w:val="111111"/>
          <w:sz w:val="28"/>
          <w:sz w:val="28"/>
          <w:szCs w:val="28"/>
          <w:rtl w:val="true"/>
          <w:lang w:bidi="ar-SA"/>
        </w:rPr>
        <w:t>وهو لايعرف أبا عبدالله يرى أنّي قد توهمت</w:t>
      </w:r>
      <w:r>
        <w:rPr>
          <w:rStyle w:val="FootnoteAnchor"/>
          <w:rtl w:val="true"/>
        </w:rPr>
        <w:footnoteReference w:id="220"/>
      </w:r>
      <w:r>
        <w:rPr>
          <w:rFonts w:ascii="Amiri" w:hAnsi="Amiri" w:eastAsia="Amiri" w:cs="Amiri"/>
          <w:color w:val="111111"/>
          <w:sz w:val="28"/>
          <w:sz w:val="28"/>
          <w:szCs w:val="28"/>
          <w:rtl w:val="true"/>
          <w:lang w:bidi="ar-SA"/>
        </w:rPr>
        <w:t xml:space="preserve">حاجته فأقبل يوميء ويبدر إليَّ بيده،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مالي أرى هذا يوميء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ينتظر حتى أطوف وأخرج إليه، فلمّا اعتمدتَ علىَّ كرهتُ أن أخرج وأدعك،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عنّي ودعني واذهب فأعطه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أو بعده</w:t>
      </w:r>
      <w:r>
        <w:rPr>
          <w:rStyle w:val="FootnoteAnchor"/>
          <w:rtl w:val="true"/>
        </w:rPr>
        <w:footnoteReference w:id="221"/>
      </w:r>
      <w:r>
        <w:rPr>
          <w:rFonts w:ascii="Amiri" w:hAnsi="Amiri" w:eastAsia="Amiri" w:cs="Amiri"/>
          <w:color w:val="111111"/>
          <w:sz w:val="28"/>
          <w:sz w:val="28"/>
          <w:szCs w:val="28"/>
          <w:rtl w:val="true"/>
          <w:lang w:bidi="ar-SA"/>
        </w:rPr>
        <w:t xml:space="preserve">، دخلت عليه وهو في حديث مع أصحابه فلمّا نظر إلىَّ قطع الحديث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أسعى مع أخ لي في حاجة حتّى تقضى أحبُّ إليَّ من أن أعتق ألف نسمة، وأحمل على ألف فرس في سبيل الله مسرجة ملجمة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أبي أيوب الخزّاز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سعى في حاجة أخيه المسلم طلب وجه الله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ألف حسنةٍ، يُغفر فيها لأقاربه وجيرانه وإخوانه و معارفه ومن صنع إليه معروفاً في الدنيا، فإذا كان يوم القيامة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النار فمن وجدته فيها صنع إليك معروفاً في الدنيا فأخرجه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ناصباً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أبيه، عن خلف بن حماد، عن إسحاق بن عمّار،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سعى في حاجة أخيه المسلم فاجتهد فيها فأجرى الله على يديه قضاءها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حجّةً وعمرةً واعتکاف شهرين في المسجد الحرام وصيامهما، وإن اجتهد فيها ولم يجر الله قضاءها على يديه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حجّةً وعمرةً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مشى في حاجة أخيه المؤمن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عشر حسنات، ورفع له عشر درجات، وحطّ عنه عشر سيّئات، وأعطاه عشر شفاعات</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2" w:name="pg13632_132556"/>
    </w:p>
    <w:p>
      <w:pPr>
        <w:pStyle w:val="BookText"/>
        <w:rPr/>
      </w:pPr>
      <w:bookmarkEnd w:id="42"/>
      <w:r>
        <w:rPr>
          <w:rFonts w:eastAsia="Amiri" w:cs="Amiri" w:ascii="Amiri" w:hAnsi="Amiri"/>
          <w:color w:val="111111"/>
          <w:sz w:val="28"/>
          <w:szCs w:val="28"/>
          <w:lang w:bidi="ar-SA"/>
        </w:rPr>
        <w:t>9129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الحسن بن عليّ، عن أبي جميلة، عن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إلىّ ألطفهم بهم وأسعاهم في حوائجهم</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774045_3830689328"/>
      <w:bookmarkStart w:id="44" w:name="_Toc15"/>
      <w:bookmarkEnd w:id="43"/>
      <w:r>
        <w:rPr>
          <w:rtl w:val="true"/>
        </w:rPr>
        <w:t xml:space="preserve">باب </w:t>
      </w:r>
      <w:r>
        <w:rPr>
          <w:rtl w:val="true"/>
        </w:rPr>
        <w:t>(</w:t>
      </w:r>
      <w:r>
        <w:rPr/>
        <w:t>11</w:t>
      </w:r>
      <w:r>
        <w:rPr>
          <w:rtl w:val="true"/>
        </w:rPr>
        <w:t xml:space="preserve">) </w:t>
      </w:r>
      <w:r>
        <w:rPr>
          <w:rtl w:val="true"/>
        </w:rPr>
        <w:t>أفضل الأعمال بعد المعرفة</w:t>
      </w:r>
      <w:bookmarkEnd w:id="4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ابن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الحسين بن ابراهیم القزويني، عن محمّد بن وهبان، عن محمّد بن أحمد بن زکریا، عن الحسن بن فضال، عن علي بن عقبة، عن أبي كهمس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وبالاسناد الأوَّل عن زرعة</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هو افضل بعد المعرفة؟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بعد المعرفة يعدل هذه الصَّلاة، ولا بعد المعرفة والصَّلاة شيء يعدل الزكاة، ولابعد ذلك شيء يعدل الصوم، ولابعد ذلك شيء يعدل الحجَّ، وفاتحة ذلك كلّه معرفتنا، وخاتمته معرفتنا، ولاشيء بعد ذلك كبرِّ الإخوان، والمواساة ببذل الدينار والدرهم، </w:t>
      </w:r>
    </w:p>
    <w:p>
      <w:pPr>
        <w:pStyle w:val="BookText"/>
        <w:rPr/>
      </w:pPr>
      <w:r>
        <w:rPr>
          <w:rFonts w:ascii="Amiri" w:hAnsi="Amiri" w:eastAsia="Amiri" w:cs="Amiri"/>
          <w:color w:val="111111"/>
          <w:sz w:val="28"/>
          <w:sz w:val="28"/>
          <w:szCs w:val="28"/>
          <w:rtl w:val="true"/>
          <w:lang w:bidi="ar-SA"/>
        </w:rPr>
        <w:t>فإنّهما</w:t>
      </w:r>
      <w:r>
        <w:rPr>
          <w:rStyle w:val="FootnoteAnchor"/>
          <w:rtl w:val="true"/>
        </w:rPr>
        <w:footnoteReference w:id="228"/>
      </w:r>
      <w:r>
        <w:rPr>
          <w:rFonts w:ascii="IRNazanin" w:hAnsi="IRNazanin" w:eastAsia="IRNazanin"/>
          <w:color w:val="111111"/>
          <w:sz w:val="28"/>
          <w:sz w:val="28"/>
          <w:szCs w:val="28"/>
          <w:rtl w:val="true"/>
          <w:lang w:bidi="fa-IR"/>
        </w:rPr>
        <w:t xml:space="preserve">حجران ممسوخان بهما امتحن الله خلقه بعد الّذي عددت لك، وما رأيت شيئاً أسرع غنی ولا أنفي للفقر من إدمان حجِّ هذا البيت، وصلاة فريضة تعدل عند الله ألف حجّة وألف عمرة مبرورات متقبّلات، والحجّة عنده خير من بيت مملوء ذهباً، لابل خیر من ملء الدُّنيا ذهباً وفضّة تنفقه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بعث محمداً بالحقِّ بشيراً ونذيراً، لقضاء حاجة امرىء مسلم وتنفيس كربته أفضل من حجّة وطواف، وحجة وطواف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عقد عشراً ثمّ خلّا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ولا تملّوا من الخير ولاتكسلوا،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لغنیّان عنكم وعن أعمالكم وأنتم الفقراء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بلطفه سبباً يُدخلكم به الجنّة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9131</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الكوفي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الأعمال أحب الى الله تعالی بعد معرفته؟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السرور على المؤمن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45" w:name="pg13632_132558"/>
    </w:p>
    <w:p>
      <w:pPr>
        <w:pStyle w:val="Heading3"/>
        <w:numPr>
          <w:ilvl w:val="2"/>
          <w:numId w:val="1"/>
        </w:numPr>
        <w:rPr/>
      </w:pPr>
      <w:bookmarkStart w:id="46" w:name="__RefHeading___Toc774047_3830689328"/>
      <w:bookmarkStart w:id="47" w:name="_Toc16"/>
      <w:bookmarkEnd w:id="45"/>
      <w:bookmarkEnd w:id="46"/>
      <w:r>
        <w:rPr>
          <w:rtl w:val="true"/>
        </w:rPr>
        <w:t xml:space="preserve">باب </w:t>
      </w:r>
      <w:r>
        <w:rPr>
          <w:rtl w:val="true"/>
        </w:rPr>
        <w:t>(</w:t>
      </w:r>
      <w:r>
        <w:rPr/>
        <w:t>12</w:t>
      </w:r>
      <w:r>
        <w:rPr>
          <w:rtl w:val="true"/>
        </w:rPr>
        <w:t xml:space="preserve">) </w:t>
      </w:r>
      <w:r>
        <w:rPr>
          <w:rtl w:val="true"/>
        </w:rPr>
        <w:t>المؤمن رحمة</w:t>
      </w:r>
      <w:bookmarkEnd w:id="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وأيّما مؤمن أتاه أخوه في حاجة فإنّما ذلك رحمة ساقها الله إليه، وسببّها</w:t>
      </w:r>
      <w:r>
        <w:rPr>
          <w:rStyle w:val="FootnoteAnchor"/>
          <w:rtl w:val="true"/>
        </w:rPr>
        <w:footnoteReference w:id="231"/>
      </w:r>
      <w:r>
        <w:rPr>
          <w:rFonts w:ascii="Amiri" w:hAnsi="Amiri" w:eastAsia="Amiri" w:cs="Amiri"/>
          <w:color w:val="111111"/>
          <w:sz w:val="28"/>
          <w:sz w:val="28"/>
          <w:szCs w:val="28"/>
          <w:rtl w:val="true"/>
          <w:lang w:bidi="ar-SA"/>
        </w:rPr>
        <w:t>له، فان قضاها كان قد قَبِلَ الرحمة بقبولها، وإن ردّه وهو يقدر على قضائها فإنّما ردّ عن نفسه الرَّحمة الّتي ساقها الله إليه و سببّها له، وادّخرت</w:t>
      </w:r>
      <w:r>
        <w:rPr>
          <w:rStyle w:val="FootnoteAnchor"/>
          <w:rtl w:val="true"/>
        </w:rPr>
        <w:footnoteReference w:id="232"/>
      </w:r>
      <w:r>
        <w:rPr>
          <w:rFonts w:ascii="Amiri" w:hAnsi="Amiri" w:eastAsia="Amiri" w:cs="Amiri"/>
          <w:color w:val="111111"/>
          <w:sz w:val="28"/>
          <w:sz w:val="28"/>
          <w:szCs w:val="28"/>
          <w:rtl w:val="true"/>
          <w:lang w:bidi="ar-SA"/>
        </w:rPr>
        <w:t>الرَّحمة للمردود عن حاجته، ومن مشي في حاجة أخيه ولم يناصحه بكلِّ جهده فقد خان الله ورسوله والمؤمنين، وأيّما رجل من شيعتنا أتاه رجل من إخوته واستعان به في حاجته فلم يعنه وهو يقدر، ابتلاه الله تعالى بقضاء حوائج أعدائنا ليعبه بها، ومن حقّر مؤمناً فقيراً أو استخفّ به واحتقره لقلّة ذات يده وفقره شهّره الله يوم القيامة على رؤوس الخلائق وحقّره، ولايزال ماقتاً له، ومن اغتيب عنده أخوه المؤمن فنصره وأعانه نصره الله في الدُّنيا والآخرة، ومن لم ينصره ولم يدفع عنه وهو يقدر خذله الله وحقّره في الدُّنيا والآخرة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48" w:name="pg13632_132559"/>
    </w:p>
    <w:p>
      <w:pPr>
        <w:pStyle w:val="Heading3"/>
        <w:numPr>
          <w:ilvl w:val="2"/>
          <w:numId w:val="1"/>
        </w:numPr>
        <w:rPr/>
      </w:pPr>
      <w:bookmarkStart w:id="49" w:name="__RefHeading___Toc774049_3830689328"/>
      <w:bookmarkStart w:id="50" w:name="_Toc17"/>
      <w:bookmarkEnd w:id="48"/>
      <w:bookmarkEnd w:id="49"/>
      <w:r>
        <w:rPr>
          <w:rtl w:val="true"/>
        </w:rPr>
        <w:t xml:space="preserve">باب </w:t>
      </w:r>
      <w:r>
        <w:rPr>
          <w:rtl w:val="true"/>
        </w:rPr>
        <w:t>(</w:t>
      </w:r>
      <w:r>
        <w:rPr/>
        <w:t>13</w:t>
      </w:r>
      <w:r>
        <w:rPr>
          <w:rtl w:val="true"/>
        </w:rPr>
        <w:t xml:space="preserve">) </w:t>
      </w:r>
      <w:r>
        <w:rPr>
          <w:rtl w:val="true"/>
        </w:rPr>
        <w:t>البِرُّ بالمؤمنين</w:t>
      </w:r>
      <w:bookmarkEnd w:id="50"/>
    </w:p>
    <w:p>
      <w:pPr>
        <w:pStyle w:val="BookText"/>
        <w:rPr/>
      </w:pPr>
      <w:r>
        <w:rPr>
          <w:rFonts w:eastAsia="IRNazanin" w:cs="IRNazanin"/>
          <w:color w:val="111111"/>
          <w:sz w:val="28"/>
          <w:szCs w:val="28"/>
          <w:lang w:bidi="fa-IR"/>
        </w:rPr>
        <w:t>9133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عمر بن عبدالعزيز،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خصّ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المؤمن أن يعرّفه برّ إخوانه وإن قلَّ، وليس البرّ بالكثرة وذلك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ومن عرّفه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أحبّه الله ومن أحبّه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أجره يوم القيامة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جمیل اروِ هذا الحديث لإخوانك، فإنّه ترغيب في البرّ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ومحمّد بن يحيى جميعاً، عن عليّ بن محمد بن سعد، عن محمّد بن أسلم، عن محمّد بن علي ابن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أملأ عليّ محمّد بن سليمان، عن إسحاق بن عمّار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إسحاق إلى أوليائي ما استطعت، فما أحسن مؤمن إلى مؤمنٍ ولا اعانه إلّا خمش وجه إبليس وقرّح قلبه</w:t>
      </w:r>
      <w:r>
        <w:rPr>
          <w:rStyle w:val="FootnoteAnchor"/>
          <w:rtl w:val="true"/>
        </w:rPr>
        <w:footnoteReference w:id="237"/>
      </w:r>
      <w:r>
        <w:rPr>
          <w:rFonts w:ascii="IRNazanin" w:hAnsi="IRNazanin" w:eastAsia="IRNazanin"/>
          <w:color w:val="111111"/>
          <w:sz w:val="28"/>
          <w:sz w:val="28"/>
          <w:szCs w:val="28"/>
          <w:rtl w:val="true"/>
          <w:lang w:bidi="fa-IR"/>
        </w:rPr>
        <w:t xml:space="preserve">و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مصادقة 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مع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لي رجل من أصحابنا قد سالني الذهاب معه في حاجة فأشار إليّ أن ادع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واذهب إليه، فبينا أنا أطوف إذ أشار إليَّ أيضاً فرآه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إياك يريد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إليه فاقطع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طواف الفريضة؟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فذهبت معه ثم دخلت عليه بعد، فسالته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حق المؤمن على المؤمن؟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دعه لاتريده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فلم ازل اردّ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تقاسمه شطر مالك ثم نظر فرای ما دخلني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ابان أما تعلم ان الله قد ذكر المؤثرين على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قاسمته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تؤثره إذا أنت أعطيته من النصف الآخر؟</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الصلت الاهوازي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العباس أحمد بن محمّد بن سعید بن عقدة الحافظ، عن المفضّل بن قیس، عن أيّوب بن محمّد المسلي، عن أبان ابن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وصل</w:t>
      </w:r>
      <w:r>
        <w:rPr>
          <w:rStyle w:val="FootnoteAnchor"/>
          <w:rtl w:val="true"/>
        </w:rPr>
        <w:footnoteReference w:id="240"/>
      </w:r>
      <w:r>
        <w:rPr>
          <w:rFonts w:ascii="Amiri" w:hAnsi="Amiri" w:eastAsia="Amiri" w:cs="Amiri"/>
          <w:color w:val="111111"/>
          <w:sz w:val="28"/>
          <w:sz w:val="28"/>
          <w:szCs w:val="28"/>
          <w:rtl w:val="true"/>
          <w:lang w:bidi="ar-SA"/>
        </w:rPr>
        <w:t xml:space="preserve">لأخيه بشفاعة في دفع مغرم أو جرِّ مغنم، ثبّت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يوم تزلَّ فيه الأقدام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الغايات،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الأعمال إلى الله شبعة جوع المسلم وقضاء دينه وتنفيس کربته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محمّد بن سنان، عن كليب الصيداويّ،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وتبارُّوا وتراحموا وكونوا إخوةً بررةً كما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كليب الأسدي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عبدالله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وتبارّوا وتراحموا وتعاطفوا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المغرا،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على المسلمين الإجتهاد في التواصل، والتعاون على التعاطف، والمواساة لأهل الحاجة، وتعاطف بعضهم على بعضٍ حتى تكونوا كما أمركم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متراحمين، مغتميّن لما غاب عنکم من امرهم على ما مضى عليه معشر الأنصار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أبي المغرا،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 يظلمه ولايخذله ولايخونه، ويحق على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عمر بن عبدالعزيز، عن معلی بن خنیس و عثمان بن سليمان النخّاس، عن مفضل بن عمر، ويونس بن ظبيان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اختبروا إخوانكم بخصلتين، فان كانتا فيهم وإلا فاعزب ثمّ اعزب ثمّ اعزب</w:t>
      </w:r>
      <w:r>
        <w:rPr>
          <w:rStyle w:val="FootnoteAnchor"/>
          <w:rtl w:val="true"/>
        </w:rPr>
        <w:footnoteReference w:id="249"/>
      </w:r>
      <w:r>
        <w:rPr>
          <w:rFonts w:ascii="Amiri" w:hAnsi="Amiri" w:eastAsia="Amiri" w:cs="Amiri"/>
          <w:color w:val="111111"/>
          <w:sz w:val="28"/>
          <w:sz w:val="28"/>
          <w:szCs w:val="28"/>
          <w:rtl w:val="true"/>
          <w:lang w:bidi="ar-SA"/>
        </w:rPr>
        <w:t>، محافظة على الصلوات في مواقيتها، والبرّ بالاخوان في العسر واليسر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إختبر شیعتنا في خصلتين، فإن كانتا فيهم وإلّا فاعزب ثم أعزب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الصلوات في مواقيتهن، والمواساة للإخوان وإن كان الشيء قليلاً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إسحاق بن سعد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حدثنا بكر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واكثر ما كان يوصينا به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الجليل المفيد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الاسكافي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العلاء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سعيد 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عمر بن عبدالعزيز المعروف بزحل، عن جميل بن درّاج،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خیارکم سمحاؤكم، وشراركم بخلاؤكم، ومن صالح الأعمال البرُّ بالاخوان والسَّعي في حوائجهم، وفي ذلك مرغمة للشّيطان، وتزحزح عن النيران، ودخول الجنان، یاجمیل اخبر بهذا الحديث غرر أصحابك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من غرر أصحابي؟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البارُّون بالاخوان في العسر واليسر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صاحب الكثير يهون عليه ذلك وقد مدح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القليل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محمد بن </w:t>
      </w:r>
    </w:p>
    <w:p>
      <w:pPr>
        <w:pStyle w:val="BookText"/>
        <w:rPr/>
      </w:pPr>
      <w:r>
        <w:rPr>
          <w:rFonts w:ascii="Amiri" w:hAnsi="Amiri" w:eastAsia="Amiri" w:cs="Amiri"/>
          <w:color w:val="111111"/>
          <w:sz w:val="28"/>
          <w:sz w:val="28"/>
          <w:szCs w:val="28"/>
          <w:rtl w:val="true"/>
          <w:lang w:bidi="ar-SA"/>
        </w:rPr>
        <w:t>همام الاسكافي مثله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سهل بن زياد 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وعمر بن عبدالعزيز، 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سمحاؤكم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لبعض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سمحاؤكم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نحوه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العسر واليسر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صالح محمّد بن صالح بن فيض الساري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مروك بن عبيد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w:t>
      </w:r>
      <w:r>
        <w:rPr>
          <w:rStyle w:val="FootnoteAnchor"/>
          <w:rtl w:val="true"/>
        </w:rPr>
        <w:footnoteReference w:id="258"/>
      </w:r>
      <w:r>
        <w:rPr>
          <w:rFonts w:ascii="Amiri" w:hAnsi="Amiri" w:eastAsia="Amiri" w:cs="Amiri"/>
          <w:color w:val="111111"/>
          <w:sz w:val="28"/>
          <w:sz w:val="28"/>
          <w:szCs w:val="28"/>
          <w:rtl w:val="true"/>
          <w:lang w:bidi="ar-SA"/>
        </w:rPr>
        <w:t>، وشراركم بخلاؤكم، ومن خالص الايمان البرُّ بالاخوان، والسعي في حوائجهم في العسر واليسر، ياجميل إنَّ البارَّ ليحبّه الرحمن، أروِ عنّي هذا الحديث فانَّ فيه ترغيباً في البرِّ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مما خصّ الله به المؤمن، أن يعرفه برّ اخوانه وان قل، فليس البرّ بالكثرة، وذلك أنّ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عرّفه الله ذلك فقد أحبّه الله، ومن أحبّه الله أوفاه اجره يوم القيامة بغير حساب،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ياجميل، ارو هذا الحديث لاخوانك، فإنّ فيه ترغيباً للبرّ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الحسن بن محبوب، عن أبي ولّاد الحنّاط، عن میسّر بن عبدالعزيز،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منكم يوم القيامة ليُمرُّ عليه بالرجل، وقد اُمر به إلى النار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أغثني فقد كنت أصنع إليك المعروف في الدُّنيا فيقول المؤمن للملك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سبيله، فيأمر الله الملك أن أجز قول المؤمن فيخلّي الملك سبيله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إليَّ من رجل سلفت منّي إليه يد تبعها اُختها وأحسنت مربّها لأنّي رأيت منع الأواخر يقطع شكر الأوائل</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51" w:name="pg13632_132567"/>
    </w:p>
    <w:p>
      <w:pPr>
        <w:pStyle w:val="BookText"/>
        <w:rPr/>
      </w:pPr>
      <w:bookmarkEnd w:id="51"/>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بن عيسى، عن الحسن بن محبوب،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تقرَّبوا إلى الله تعالی بمواساة إخوانكم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عن محمّد بن عبدالله، عن محمّد بن جعفر الرَّزاز، عن خاله عليِّ بن محمّد، عن عمر بن عثمان الخزّاز،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زينة العلم الاحسان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774051_3830689328"/>
      <w:bookmarkStart w:id="53" w:name="_Toc18"/>
      <w:bookmarkEnd w:id="52"/>
      <w:r>
        <w:rPr>
          <w:rtl w:val="true"/>
        </w:rPr>
        <w:t xml:space="preserve">باب </w:t>
      </w:r>
      <w:r>
        <w:rPr>
          <w:rtl w:val="true"/>
        </w:rPr>
        <w:t>(</w:t>
      </w:r>
      <w:r>
        <w:rPr/>
        <w:t>14</w:t>
      </w:r>
      <w:r>
        <w:rPr>
          <w:rtl w:val="true"/>
        </w:rPr>
        <w:t xml:space="preserve">) </w:t>
      </w:r>
      <w:r>
        <w:rPr>
          <w:rtl w:val="true"/>
        </w:rPr>
        <w:t>إدخال السُّرور على المؤمن</w:t>
      </w:r>
      <w:bookmarkEnd w:id="53"/>
    </w:p>
    <w:p>
      <w:pPr>
        <w:pStyle w:val="BookText"/>
        <w:rPr/>
      </w:pPr>
      <w:r>
        <w:rPr>
          <w:rFonts w:eastAsia="Amiri" w:cs="Amiri" w:ascii="Amiri" w:hAnsi="Amiri"/>
          <w:color w:val="111111"/>
          <w:sz w:val="28"/>
          <w:szCs w:val="28"/>
          <w:lang w:bidi="ar-SA"/>
        </w:rPr>
        <w:t>9151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على مؤمن سروراً فقد ادخله على الله، ومن آذى مؤمناً فقد آذى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عرشه، والله ينتقم ممّن ظلمه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احرصوا على قضاء حوائج المؤمنين، وإدخال السرور عليهم، ودفع المكروه عنهم، فانه ليس من الاعمال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الإيمان أفضل من إدخال السرور على المؤمنين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مالك بن عطيّة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الأعمال إلى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تدخله على المؤمن، تطرد</w:t>
      </w:r>
      <w:r>
        <w:rPr>
          <w:rStyle w:val="FootnoteAnchor"/>
          <w:rtl w:val="true"/>
        </w:rPr>
        <w:footnoteReference w:id="268"/>
      </w:r>
      <w:r>
        <w:rPr>
          <w:rFonts w:ascii="Amiri" w:hAnsi="Amiri" w:eastAsia="Amiri" w:cs="Amiri"/>
          <w:color w:val="111111"/>
          <w:sz w:val="28"/>
          <w:sz w:val="28"/>
          <w:szCs w:val="28"/>
          <w:rtl w:val="true"/>
          <w:lang w:bidi="ar-SA"/>
        </w:rPr>
        <w:t>عنه جوعته، أو تكشف عنه كربته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الغايات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مالك بن عطيّة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أحبّ الأعمال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السرور 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إشباع جوعته، أو تنفیس کربته، أو قضاء دينه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سرور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اتّباع سرور المسلم؟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 جوعته، وتنفیس کربته، وقضاء دينه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قريباً من ذلك</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الغايات، عن مالك بن عطيّة عمّن سمع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أحبِّ الأعمال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تدخله على مؤمن، تطرد عنه جوعة، أو تكشف عنه كربة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w:t>
      </w:r>
    </w:p>
    <w:p>
      <w:pPr>
        <w:pStyle w:val="BookText"/>
        <w:rPr/>
      </w:pPr>
      <w:r>
        <w:rPr>
          <w:rFonts w:ascii="Amiri" w:hAnsi="Amiri" w:eastAsia="Amiri" w:cs="Amiri"/>
          <w:color w:val="111111"/>
          <w:sz w:val="28"/>
          <w:sz w:val="28"/>
          <w:szCs w:val="28"/>
          <w:rtl w:val="true"/>
          <w:lang w:bidi="ar-SA"/>
        </w:rPr>
        <w:t xml:space="preserve">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شيء</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أفضل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سرور يدخله على مؤمن، أو يطرد عنه جوعاً، أو يكشف عنه كرباً، أو يقضي عنه ديناً، أو يكسوه ثوباً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إسماعيل بن منصور، عن المفضل،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مسلم لقي مسلماً فسرّه سرّه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اورمة، عن علي بن يحيى، عن الوليد بن العلاء،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السرور على مؤمن فقد 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أدخله</w:t>
      </w:r>
      <w:r>
        <w:rPr>
          <w:rStyle w:val="FootnoteAnchor"/>
          <w:rtl w:val="true"/>
        </w:rPr>
        <w:footnoteReference w:id="280"/>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وصل ذلك إلى الله وكذلك من أدخل عليه كرباً</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w:t>
      </w:r>
    </w:p>
    <w:p>
      <w:pPr>
        <w:pStyle w:val="BookText"/>
        <w:rPr/>
      </w:pPr>
      <w:r>
        <w:rPr>
          <w:rFonts w:ascii="Amiri" w:hAnsi="Amiri" w:eastAsia="Amiri" w:cs="Amiri"/>
          <w:color w:val="111111"/>
          <w:sz w:val="28"/>
          <w:sz w:val="28"/>
          <w:szCs w:val="28"/>
          <w:rtl w:val="true"/>
          <w:lang w:bidi="ar-SA"/>
        </w:rPr>
        <w:t xml:space="preserve">سعدان بن مسلم،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الْمُؤْمِنِينَ وَالْمُؤْمِنَاتِ بِغَيْرِ مَا اكْتَسَبُوا فَقَدِ احْتَمَلُوا بُهْتَانًا وَإِثْمًا مُبِينًا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أدخل عليه السرور؟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عشر حسناتٍ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وألفُ ألفُ حسنةٍ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السعدآبادي، عن أحمد ابن أبي عبدالله البرقي، عن الحسن بن عليّ، عن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 أمرءاً مؤمناً سرَّه الله يوم القيامة ،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على ربّك ما أحبيت، فقد كنت تحبُّ أن تسرَّ أولياءه في دار الدُّنيا، فيعطى ما تمنّى ويزيده الله من عنده ما لم يخطر على قلبه من نعيم الجنّة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السيّاريّ، عن محمّد بن جمهورٍ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النجاشيّ وهو رجل من الدّهاقین</w:t>
      </w:r>
      <w:r>
        <w:rPr>
          <w:rStyle w:val="FootnoteAnchor"/>
          <w:rtl w:val="true"/>
        </w:rPr>
        <w:footnoteReference w:id="286"/>
      </w:r>
      <w:r>
        <w:rPr>
          <w:rFonts w:ascii="Amiri" w:hAnsi="Amiri" w:eastAsia="Amiri" w:cs="Amiri"/>
          <w:color w:val="111111"/>
          <w:sz w:val="28"/>
          <w:sz w:val="28"/>
          <w:szCs w:val="28"/>
          <w:rtl w:val="true"/>
          <w:lang w:bidi="ar-SA"/>
        </w:rPr>
        <w:t xml:space="preserve">عاملاً على الأهواز وفارس فقال بعض أهل عمله لأبي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ديوان النجاشي عليّ خراجاً وهو مؤمن یدین بطاعتك فإن رأيت أن تكتب لي إليه كتاباً؟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 الكتاب عليه دَخل عليه وهو في مجلسه فلما خلا ناوله 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ووضعه على عينيه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فدعا كاتبه وأمره بأدائها عنه ثمّ أخرجه منها</w:t>
      </w:r>
      <w:r>
        <w:rPr>
          <w:rStyle w:val="FootnoteAnchor"/>
          <w:rtl w:val="true"/>
        </w:rPr>
        <w:footnoteReference w:id="287"/>
      </w:r>
      <w:r>
        <w:rPr>
          <w:rFonts w:ascii="Amiri" w:hAnsi="Amiri" w:eastAsia="Amiri" w:cs="Amiri"/>
          <w:color w:val="111111"/>
          <w:sz w:val="28"/>
          <w:sz w:val="28"/>
          <w:szCs w:val="28"/>
          <w:rtl w:val="true"/>
          <w:lang w:bidi="ar-SA"/>
        </w:rPr>
        <w:t xml:space="preserve">وأمر أن يثبتها له لقابلٍ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سررتك؟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له بمركبٍ وجاريةٍ وغلامٍ وأمر له بتخت ثيابٍ</w:t>
      </w:r>
      <w:r>
        <w:rPr>
          <w:rStyle w:val="FootnoteAnchor"/>
          <w:rtl w:val="true"/>
        </w:rPr>
        <w:footnoteReference w:id="288"/>
      </w:r>
      <w:r>
        <w:rPr>
          <w:rFonts w:ascii="Amiri" w:hAnsi="Amiri" w:eastAsia="Amiri" w:cs="Amiri"/>
          <w:color w:val="111111"/>
          <w:sz w:val="28"/>
          <w:sz w:val="28"/>
          <w:szCs w:val="28"/>
          <w:rtl w:val="true"/>
          <w:lang w:bidi="ar-SA"/>
        </w:rPr>
        <w:t>في كل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زاده حتّى فرغ</w:t>
      </w:r>
      <w:r>
        <w:rPr>
          <w:rStyle w:val="FootnoteAnchor"/>
          <w:rtl w:val="true"/>
        </w:rPr>
        <w:footnoteReference w:id="289"/>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فرش هذا البيت الّذي كنت جالساً فيه حين دفعت إليّ کتاب مولاي الّذي ناولتني فيه وارفع إليّ حوائجك</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فحدّثه الرجل بالحديث على جهته فجعل يسرّ بما فعل، فقال </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كأنّه قد سرّك ما فعل بی؟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لقد سرّ الله ورسوله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محبب</w:t>
      </w:r>
      <w:r>
        <w:rPr>
          <w:rStyle w:val="FootnoteAnchor"/>
          <w:rtl w:val="true"/>
        </w:rPr>
        <w:footnoteReference w:id="291"/>
      </w:r>
      <w:r>
        <w:rPr>
          <w:rFonts w:ascii="Amiri" w:hAnsi="Amiri" w:eastAsia="Amiri" w:cs="Amiri"/>
          <w:color w:val="111111"/>
          <w:sz w:val="28"/>
          <w:sz w:val="28"/>
          <w:szCs w:val="28"/>
          <w:rtl w:val="true"/>
          <w:lang w:bidi="ar-SA"/>
        </w:rPr>
        <w:t xml:space="preserve">، عن جعفر بن محمّد، عن أبيه، عن جدّه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أدخل على قوم سروراً إلّا خلق الله من ذلك السرور ملكاً يعبد الله تعالى ويمجّده ويوحّده، فاذا صار المؤمن في قبره</w:t>
      </w:r>
      <w:r>
        <w:rPr>
          <w:rStyle w:val="FootnoteAnchor"/>
          <w:rtl w:val="true"/>
        </w:rPr>
        <w:footnoteReference w:id="292"/>
      </w:r>
      <w:r>
        <w:rPr>
          <w:rFonts w:ascii="Amiri" w:hAnsi="Amiri" w:eastAsia="Amiri" w:cs="Amiri"/>
          <w:color w:val="111111"/>
          <w:sz w:val="28"/>
          <w:sz w:val="28"/>
          <w:szCs w:val="28"/>
          <w:rtl w:val="true"/>
          <w:lang w:bidi="ar-SA"/>
        </w:rPr>
        <w:t>أتاه السرور الّذي أدخله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أدخلتني على فلان، أنا اليوم الذي اُونس وحشتك، واُلقّنك حجّتك، واُثبّتك بالقول الثابت، واُشهد بك مشاهد القيامة، واُشفع لك إلى ربّك، واُريك منزلتك من الجنّة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الغفاريّ، عن لوط، عن اسحاق،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يُدخل على أهل بیت مؤمن سروراً إلّا خلق الله له من ذلك السرور خلقاً يجيئه يوم القيامة، كلّما مرّت عليه شديدة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لاتخف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فلو انّ الدُّنيا كانت لي ما رأيتها 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 على آل فلان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الحكم بن مسكين،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السرور خلقاً فيلقاه عند موته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وليّ الله بكرامةٍ من الله ورضوانٍ، ثمّ لا يزال معه حتّى يدخله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مثل ذلك، فإذا بعث يلقاه فيقول له مثل ذلك، ثمّ لا يزال معه عند كلّ هولٍ يبشّره ويقول له مثل ذلك،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رحمك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أدخلته على فلانٍ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ادخل على مؤمن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الحسن بن محبوب، عن سدير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w:t>
      </w:r>
      <w:r>
        <w:rPr>
          <w:rStyle w:val="FootnoteAnchor"/>
          <w:rtl w:val="true"/>
        </w:rPr>
        <w:footnoteReference w:id="298"/>
      </w:r>
      <w:r>
        <w:rPr>
          <w:rFonts w:ascii="Amiri" w:hAnsi="Amiri" w:eastAsia="Amiri" w:cs="Amiri"/>
          <w:color w:val="111111"/>
          <w:sz w:val="28"/>
          <w:sz w:val="28"/>
          <w:szCs w:val="28"/>
          <w:rtl w:val="true"/>
          <w:lang w:bidi="ar-SA"/>
        </w:rPr>
        <w:t xml:space="preserve">أمامه، كلّما رأى المؤمن هولاً من أهوال يوم القيامة قال له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تفزع ولاتحزن وأبشر بالسرور والكرامة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يقف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فيحاسبه حساباً يسيراً ويأمر به إلى الجنّة والمثال أمامه، فيقول له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نِعم الخارج خرجت معي من قبري وما زلت تبشّرني بالسرور والكرامة من الله حتى رأيت ذلك، فيقول 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السرور الّذي كنت أدخلت على أخيك المؤمن في الدُّنيا خلقني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لاُبشّرك</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الحسن بن علي بن فضال، عن منصور، عن عمّار بن أبي اليقظان، 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المؤمن على المؤمن؟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المؤمن على المؤمن أعظم من ذلك، لو حدّثتكم لكفرتم إنّ المؤمن إذا خرج من قبره، خرج معه مثال من قبره،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بالكرامة من الله والسرور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يمضي معه يبشّره بمثل ما قال، وإذا مرّ بهولٍ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لك وإذا مرّ بخير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 فلا يزال معه يؤمنه ممّا يخاف ويبشّره بما يحبُّ حتى يقف معه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أمر به إلى الجنّة قال له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بك إلى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رحمك الله تبشّرني من حين خرجت من قبري وآنستني في طريقي وخبرتني عن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كنت تدخله على إخوانك في الدُّنيا خلقت منه لابشّرك واُونس وحشتك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ابن فضّال مثله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بصير ، عن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أبان فقال له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أبان ، المؤمن منکم اذا توفي أتاه رجل في احسن ما يكون من الصور اليه في حين خروج نفسه، وعند دخوله قبره، وعند نشوره، وعند وقوفه بين يدي ربه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ياولي الله بكرامته ورضوانه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له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ما احسن صورتك وأطيب رائحتك، وتبشِّرني عند خروج نفسي، وعند دخول قبري، وعند نشوري وعند موقفي بين يدَي ربي، فمن أنت جزيت خيراً؟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السّرور الذي أدخلته على فلان يوم كذا وكذا، </w:t>
      </w:r>
    </w:p>
    <w:p>
      <w:pPr>
        <w:pStyle w:val="BookText"/>
        <w:rPr/>
      </w:pPr>
      <w:r>
        <w:rPr>
          <w:rFonts w:ascii="Amiri" w:hAnsi="Amiri" w:eastAsia="Amiri" w:cs="Amiri"/>
          <w:color w:val="111111"/>
          <w:sz w:val="28"/>
          <w:sz w:val="28"/>
          <w:szCs w:val="28"/>
          <w:rtl w:val="true"/>
          <w:lang w:bidi="ar-SA"/>
        </w:rPr>
        <w:t xml:space="preserve">بعثني الله إليك لاقيك الأهوال حتى تلقاه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منكم إذا مات عرج الملكان،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مع ولي لك، فنعم المولی کنت له، وقد أمرت بقبض روحه، وجئنا أن نعبدك في سماواتك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أن تعبداني في سماواتي يعبدني غيركما، ولكن اهبطا الى قبر ولیِّي، وأنساه، وصلِّيا عليه في قبره الى يوم ابعثه، فيصلي ملك عند رأسه وملك عند رجليه، الرّكعة من صلاتهما أفضل من سبعين ركعة من صلاة الآدميين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أحدكم أن ينال الخير كلّه باليسير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يسرُّنا بادخال السرور على المؤمنين من شيعتنا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بكر بن صالح، عن الحسن بن علي، عن عبدالله بن إبراهيم، عن عليّ بن أبي عليّ، عن أبي عبدالله، عن أبيه، عن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أحبّ الأعمال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المؤمنين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أبيه، عن خلف بن حمّادٍ، عن مفضّل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لايرى أحدكم إذا أدخل على مؤمن سروراً أنّه عليه أدخله فقط بل والله علينا، بل والله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فرّح مسلماً، خلق الله من ذلك الفرح صورة حسنة، تقیه آفات الدنيا وأهوال الآخرة، تكون معه في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والحشر والنشر ، حتى توقفه بين يدي الله،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فوالله لو أعطيتك الدنيا لما كانت عوضاً لما قمت لي به؟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الفرح الذي أدخلته على أخيك في دار الدُّنيا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9173</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هدية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أخيه المؤمن، فان سرّه ووصله فقد قبل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هديته ، وان قطعه وهجره فقد ردّ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54" w:name="pg13632_132579"/>
    </w:p>
    <w:p>
      <w:pPr>
        <w:pStyle w:val="Heading3"/>
        <w:numPr>
          <w:ilvl w:val="2"/>
          <w:numId w:val="1"/>
        </w:numPr>
        <w:rPr/>
      </w:pPr>
      <w:bookmarkStart w:id="55" w:name="__RefHeading___Toc774053_3830689328"/>
      <w:bookmarkStart w:id="56" w:name="_Toc19"/>
      <w:bookmarkEnd w:id="54"/>
      <w:bookmarkEnd w:id="55"/>
      <w:r>
        <w:rPr>
          <w:rtl w:val="true"/>
        </w:rPr>
        <w:t xml:space="preserve">باب </w:t>
      </w:r>
      <w:r>
        <w:rPr>
          <w:rtl w:val="true"/>
        </w:rPr>
        <w:t>(</w:t>
      </w:r>
      <w:r>
        <w:rPr/>
        <w:t>15</w:t>
      </w:r>
      <w:r>
        <w:rPr>
          <w:rtl w:val="true"/>
        </w:rPr>
        <w:t xml:space="preserve">) </w:t>
      </w:r>
      <w:r>
        <w:rPr>
          <w:rtl w:val="true"/>
        </w:rPr>
        <w:t>التقصير في حاجة المؤمن خيانة الله ورسوله</w:t>
      </w:r>
      <w:bookmarkEnd w:id="56"/>
    </w:p>
    <w:p>
      <w:pPr>
        <w:pStyle w:val="BookText"/>
        <w:rPr/>
      </w:pPr>
      <w:r>
        <w:rPr>
          <w:rFonts w:eastAsia="IRNazanin" w:cs="IRNazanin"/>
          <w:color w:val="111111"/>
          <w:sz w:val="28"/>
          <w:szCs w:val="28"/>
          <w:lang w:bidi="fa-IR"/>
        </w:rPr>
        <w:t>9174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في حاجة أخيه بغير نيّة، فهو لا يبالي قضيت أم لم تقض، فقد تبوّأ مقعده من النار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لأخيه المؤمن في حاجة ولم يمحضه فيها النَّصيحة، كان كمن خان الله ورسوله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مع قوم في حاجة فلم يناصحهم، فقد خان الله ورسوله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قضاء حقوق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مؤمن يمضي لأخيه المؤمن في حاجة فينصحه فيها إلّا كتب الله له بكلِّ خطوة حسنة، ومحا عنه سيّئة، قضيت الحاجة أم لم تقض، فان لم ينصحه فيها خان الله ورسوله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خصمه يوم القيامة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57" w:name="pg13632_132580"/>
    </w:p>
    <w:p>
      <w:pPr>
        <w:pStyle w:val="BookText"/>
        <w:rPr/>
      </w:pPr>
      <w:bookmarkEnd w:id="57"/>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مشي لأمريء مسلم في حاجته فنصحهُ فيها، كتب الله لهُ بكل خطوة حسنة، ومحی عنهُ سيئة، قضيت الحاجة أو لم تقض، فان لم ينصحه فقد خان الله ورسوله،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مع أخيه المؤمن في حاجة فلم يناصحه فقد خان الله ورسوله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محمّد بن الحسين بن أبي الخطّاب،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المسلم ولم يناصحه فيها كان كمن خان الله ورسوله، وكان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أبي جميلة 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774055_3830689328"/>
      <w:bookmarkStart w:id="59" w:name="_Toc20"/>
      <w:bookmarkEnd w:id="58"/>
      <w:r>
        <w:rPr>
          <w:rtl w:val="true"/>
        </w:rPr>
        <w:t xml:space="preserve">باب </w:t>
      </w:r>
      <w:r>
        <w:rPr>
          <w:rtl w:val="true"/>
        </w:rPr>
        <w:t>(</w:t>
      </w:r>
      <w:r>
        <w:rPr/>
        <w:t>16</w:t>
      </w:r>
      <w:r>
        <w:rPr>
          <w:rtl w:val="true"/>
        </w:rPr>
        <w:t xml:space="preserve">) </w:t>
      </w:r>
      <w:r>
        <w:rPr>
          <w:rtl w:val="true"/>
        </w:rPr>
        <w:t>عقاب مَن ضيَّع حقوق المؤمن</w:t>
      </w:r>
      <w:bookmarkEnd w:id="5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جابر،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0" w:name="pg13632_132581"/>
    </w:p>
    <w:p>
      <w:pPr>
        <w:pStyle w:val="BookText"/>
        <w:rPr/>
      </w:pPr>
      <w:bookmarkEnd w:id="6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ضيّع حقّاً إلّا أعطى في باطل مثليه، وما من مؤمن يمتنع من معونة أخيه المسلم والسعي له في حوائجه قضيت أو لم تقض إلّا ابتلاه الله بالسعي في حاجة من يأثم عليه، ولا يؤجر به، وما من عبد يبخل بنفقة ينفقها فيما رضي الله إلّا ابتلى أن ينفق أضعافاً</w:t>
      </w:r>
      <w:r>
        <w:rPr>
          <w:rStyle w:val="FootnoteAnchor"/>
          <w:rtl w:val="true"/>
        </w:rPr>
        <w:footnoteReference w:id="315"/>
      </w:r>
      <w:r>
        <w:rPr>
          <w:rFonts w:ascii="Amiri" w:hAnsi="Amiri" w:eastAsia="Amiri" w:cs="Amiri"/>
          <w:color w:val="111111"/>
          <w:sz w:val="28"/>
          <w:sz w:val="28"/>
          <w:szCs w:val="28"/>
          <w:rtl w:val="true"/>
          <w:lang w:bidi="ar-SA"/>
        </w:rPr>
        <w:t xml:space="preserve">فيما يسخط الله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774057_3830689328"/>
      <w:bookmarkStart w:id="62" w:name="_Toc21"/>
      <w:bookmarkEnd w:id="61"/>
      <w:r>
        <w:rPr>
          <w:rtl w:val="true"/>
        </w:rPr>
        <w:t xml:space="preserve">باب </w:t>
      </w:r>
      <w:r>
        <w:rPr>
          <w:rtl w:val="true"/>
        </w:rPr>
        <w:t>(</w:t>
      </w:r>
      <w:r>
        <w:rPr/>
        <w:t>17</w:t>
      </w:r>
      <w:r>
        <w:rPr>
          <w:rtl w:val="true"/>
        </w:rPr>
        <w:t xml:space="preserve">) </w:t>
      </w:r>
      <w:r>
        <w:rPr>
          <w:rtl w:val="true"/>
        </w:rPr>
        <w:t>المؤمن یميل الى المؤمن</w:t>
      </w:r>
      <w:bookmarkEnd w:id="62"/>
    </w:p>
    <w:p>
      <w:pPr>
        <w:pStyle w:val="BookText"/>
        <w:rPr/>
      </w:pPr>
      <w:r>
        <w:rPr>
          <w:rFonts w:eastAsia="Amiri" w:cs="Amiri" w:ascii="Amiri" w:hAnsi="Amiri"/>
          <w:color w:val="111111"/>
          <w:sz w:val="28"/>
          <w:szCs w:val="28"/>
          <w:lang w:bidi="ar-SA"/>
        </w:rPr>
        <w:t>9182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الأرواح جنود مجنّدة</w:t>
      </w:r>
      <w:r>
        <w:rPr>
          <w:rStyle w:val="FootnoteAnchor"/>
          <w:rtl w:val="true"/>
        </w:rPr>
        <w:footnoteReference w:id="317"/>
      </w:r>
      <w:r>
        <w:rPr>
          <w:rFonts w:ascii="Amiri" w:hAnsi="Amiri" w:eastAsia="Amiri" w:cs="Amiri"/>
          <w:color w:val="111111"/>
          <w:sz w:val="28"/>
          <w:sz w:val="28"/>
          <w:szCs w:val="28"/>
          <w:rtl w:val="true"/>
          <w:lang w:bidi="ar-SA"/>
        </w:rPr>
        <w:t>تلتقي فتتشامُّ كما تتشامُّ الخيل، فما تعارف منها ائتلف، وما تناكر منها اختلف، ولو أنّ مؤمناً جاء إلى مسجد فيه اُناس كثير ليس فيهم إلّا مؤمن واحد لمالت روحه إلى ذلك المؤمن حتّى يجلس إليه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774059_3830689328"/>
      <w:bookmarkStart w:id="64" w:name="_Toc22"/>
      <w:bookmarkEnd w:id="63"/>
      <w:r>
        <w:rPr>
          <w:rtl w:val="true"/>
        </w:rPr>
        <w:t xml:space="preserve">باب </w:t>
      </w:r>
      <w:r>
        <w:rPr>
          <w:rtl w:val="true"/>
        </w:rPr>
        <w:t>(</w:t>
      </w:r>
      <w:r>
        <w:rPr/>
        <w:t>18</w:t>
      </w:r>
      <w:r>
        <w:rPr>
          <w:rtl w:val="true"/>
        </w:rPr>
        <w:t xml:space="preserve">) </w:t>
      </w:r>
      <w:r>
        <w:rPr>
          <w:rtl w:val="true"/>
        </w:rPr>
        <w:t>تفريج كُربة المؤمن</w:t>
      </w:r>
      <w:bookmarkEnd w:id="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w:t>
      </w:r>
    </w:p>
    <w:p>
      <w:pPr>
        <w:pStyle w:val="BookText"/>
        <w:rPr/>
      </w:pPr>
      <w:r>
        <w:rPr>
          <w:rFonts w:ascii="Amiri" w:hAnsi="Amiri" w:eastAsia="Amiri" w:cs="Amiri"/>
          <w:color w:val="111111"/>
          <w:sz w:val="28"/>
          <w:sz w:val="28"/>
          <w:szCs w:val="28"/>
          <w:rtl w:val="true"/>
          <w:lang w:bidi="ar-SA"/>
        </w:rPr>
        <w:t>أخيه المسلم كربة، فرّج الله عنه كربة يوم القيامة، ويخرج من قبره مثلوج الصدر</w:t>
      </w:r>
      <w:r>
        <w:rPr>
          <w:rStyle w:val="FootnoteAnchor"/>
          <w:rtl w:val="true"/>
        </w:rPr>
        <w:footnoteReference w:id="319"/>
      </w:r>
      <w:r>
        <w:rPr>
          <w:rFonts w:ascii="IRNazanin" w:hAnsi="IRNazanin" w:eastAsia="IRNazanin"/>
          <w:color w:val="111111"/>
          <w:sz w:val="28"/>
          <w:sz w:val="28"/>
          <w:szCs w:val="28"/>
          <w:rtl w:val="true"/>
          <w:lang w:bidi="fa-IR"/>
        </w:rPr>
        <w:t>و</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كربة من كرب الدُّنيا، نفّس الله عنه كربة من كرب الآخرة، وخرج من قبره وهو ثلج الفؤاد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محبوب، عن جميل بن صالح، عن ذريح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نفس عن مؤمنٍ کربةً وهو معسر يسّر الله له حوائجه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ستر على مؤمن عورةً يخافها ستر الله عليه سبعين عورة من عورات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عون المؤمن ما كان المؤمن في عون أخيه فانتفعوا بالعظة وارغبوا في الخير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عن أحمد بن محمّد، عن الحسن بن محبوب، عن جميل بن صالح، عن ذريح،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نفّس عن مؤمن کربة نفّس الله عنه سبعین کربة من كرب الدّنيا وكرب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يسّر على مؤمن وهو معسر يسّر الله له حوائجه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في ثواب الأعمال</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 عن حسين بن نعيم، عن مسمع أبي سيّار</w:t>
      </w:r>
      <w:r>
        <w:rPr>
          <w:rStyle w:val="FootnoteAnchor"/>
          <w:rtl w:val="true"/>
        </w:rPr>
        <w:footnoteReference w:id="3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عن مؤمن کربةً نفّس الله عنه کرب الآخرة وخرج من قبره وهو ثلج الفؤاد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أطعمه من جوع أطعمه الله من ثمار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سقاه شربةً سقاه الله من الرّحیق المختوم</w:t>
      </w:r>
      <w:r>
        <w:rPr>
          <w:rStyle w:val="FootnoteAnchor"/>
          <w:rtl w:val="true"/>
        </w:rPr>
        <w:footnoteReference w:id="327"/>
      </w:r>
      <w:r>
        <w:rPr>
          <w:rFonts w:ascii="IRNazanin" w:hAnsi="IRNazanin" w:eastAsia="IRNazanin"/>
          <w:color w:val="111111"/>
          <w:sz w:val="28"/>
          <w:sz w:val="28"/>
          <w:szCs w:val="28"/>
          <w:rtl w:val="true"/>
          <w:lang w:bidi="fa-IR"/>
        </w:rPr>
        <w:t xml:space="preserve">و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عن أبيه مثله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بكر بن صالح، عن الحسن بن عليّ، عن عبدالله بن جعفر بن </w:t>
      </w:r>
      <w:bookmarkStart w:id="65" w:name="pg13632_132584"/>
    </w:p>
    <w:p>
      <w:pPr>
        <w:pStyle w:val="BookText"/>
        <w:rPr/>
      </w:pPr>
      <w:bookmarkEnd w:id="65"/>
      <w:r>
        <w:rPr>
          <w:rFonts w:ascii="Amiri" w:hAnsi="Amiri" w:eastAsia="Amiri" w:cs="Amiri"/>
          <w:color w:val="111111"/>
          <w:sz w:val="28"/>
          <w:sz w:val="28"/>
          <w:szCs w:val="28"/>
          <w:rtl w:val="true"/>
          <w:lang w:bidi="ar-SA"/>
        </w:rPr>
        <w:t xml:space="preserve">إبراهيم،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أكرم أخاه المسلم بكلمةٍ يلطفه بها وفرّج عنه كربته لم يزل في ظلّ الله الممدود عليه الرّحمة ما كان في ذلك</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أبي عبدالله،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محمد الغفاري، عن جعفر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774061_3830689328"/>
      <w:bookmarkStart w:id="67" w:name="_Toc23"/>
      <w:bookmarkEnd w:id="66"/>
      <w:r>
        <w:rPr>
          <w:rtl w:val="true"/>
        </w:rPr>
        <w:t xml:space="preserve">باب </w:t>
      </w:r>
      <w:r>
        <w:rPr>
          <w:rtl w:val="true"/>
        </w:rPr>
        <w:t>(</w:t>
      </w:r>
      <w:r>
        <w:rPr/>
        <w:t>19</w:t>
      </w:r>
      <w:r>
        <w:rPr>
          <w:rtl w:val="true"/>
        </w:rPr>
        <w:t xml:space="preserve">) </w:t>
      </w:r>
      <w:r>
        <w:rPr>
          <w:rtl w:val="true"/>
        </w:rPr>
        <w:t>المعاشرة الطيّبة مع المؤمنين</w:t>
      </w:r>
      <w:bookmarkEnd w:id="6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w:t>
      </w:r>
      <w:r>
        <w:rPr>
          <w:rStyle w:val="FootnoteAnchor"/>
          <w:rtl w:val="true"/>
        </w:rPr>
        <w:footnoteReference w:id="332"/>
      </w:r>
      <w:r>
        <w:rPr>
          <w:rFonts w:ascii="Amiri" w:hAnsi="Amiri" w:eastAsia="Amiri" w:cs="Amiri"/>
          <w:color w:val="111111"/>
          <w:sz w:val="28"/>
          <w:sz w:val="28"/>
          <w:szCs w:val="28"/>
          <w:rtl w:val="true"/>
          <w:lang w:bidi="ar-SA"/>
        </w:rPr>
        <w:t>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الحافظ ، عن عاصم بن عمرو،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رجل من أهل الجبل فدخلت معه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عند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بتقوى الله، وبرّ أخيك المسلم، واحبّ له ما تحبّ لنفسك، واكره له ما تكره لنفسك، وإن سالك فاعطه، وإن كفّ عنك </w:t>
      </w:r>
    </w:p>
    <w:p>
      <w:pPr>
        <w:pStyle w:val="BookText"/>
        <w:rPr/>
      </w:pPr>
      <w:r>
        <w:rPr>
          <w:rFonts w:ascii="Amiri" w:hAnsi="Amiri" w:eastAsia="Amiri" w:cs="Amiri"/>
          <w:color w:val="111111"/>
          <w:sz w:val="28"/>
          <w:sz w:val="28"/>
          <w:szCs w:val="28"/>
          <w:rtl w:val="true"/>
          <w:lang w:bidi="ar-SA"/>
        </w:rPr>
        <w:t>فاعرض عليه ولاتملّه خيراً فانّه لايملُّك</w:t>
      </w:r>
      <w:r>
        <w:rPr>
          <w:rStyle w:val="FootnoteAnchor"/>
          <w:rtl w:val="true"/>
        </w:rPr>
        <w:footnoteReference w:id="333"/>
      </w:r>
      <w:r>
        <w:rPr>
          <w:rFonts w:ascii="Amiri" w:hAnsi="Amiri" w:eastAsia="Amiri" w:cs="Amiri"/>
          <w:color w:val="111111"/>
          <w:sz w:val="28"/>
          <w:sz w:val="28"/>
          <w:szCs w:val="28"/>
          <w:rtl w:val="true"/>
          <w:lang w:bidi="ar-SA"/>
        </w:rPr>
        <w:t>، وكن له عضداً فانّه لك عضد، وإن وجد عليك فلاتفارقه حتّى تسلّ سخيمته</w:t>
      </w:r>
      <w:r>
        <w:rPr>
          <w:rStyle w:val="FootnoteAnchor"/>
          <w:rtl w:val="true"/>
        </w:rPr>
        <w:footnoteReference w:id="334"/>
      </w:r>
      <w:r>
        <w:rPr>
          <w:rFonts w:ascii="Amiri" w:hAnsi="Amiri" w:eastAsia="Amiri" w:cs="Amiri"/>
          <w:color w:val="111111"/>
          <w:sz w:val="28"/>
          <w:sz w:val="28"/>
          <w:szCs w:val="28"/>
          <w:rtl w:val="true"/>
          <w:lang w:bidi="ar-SA"/>
        </w:rPr>
        <w:t xml:space="preserve">، وإن غاب فاحفظه في غيبته، وإن شهد فاكنفه واعضده وواز ره وأكرمه ولاطفه فإنّه منك، وأنت منه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الحسين بن هاشم، عن سعدان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 أخيه المؤمن قذاة</w:t>
      </w:r>
      <w:r>
        <w:rPr>
          <w:rStyle w:val="FootnoteAnchor"/>
          <w:rtl w:val="true"/>
        </w:rPr>
        <w:footnoteReference w:id="336"/>
      </w:r>
      <w:r>
        <w:rPr>
          <w:rFonts w:ascii="Amiri" w:hAnsi="Amiri" w:eastAsia="Amiri" w:cs="Amiri"/>
          <w:color w:val="111111"/>
          <w:sz w:val="28"/>
          <w:sz w:val="28"/>
          <w:szCs w:val="28"/>
          <w:rtl w:val="true"/>
          <w:lang w:bidi="ar-SA"/>
        </w:rPr>
        <w:t xml:space="preserve">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 حسنات، ومن تبسّم في وجه أخيه كانت له حسنة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اکرم أخاه المسلم بكلمة يلطفه بها، أو مجلس يكرمه، لم يزل في ظلّ من </w:t>
      </w:r>
    </w:p>
    <w:p>
      <w:pPr>
        <w:pStyle w:val="BookText"/>
        <w:rPr/>
      </w:pPr>
      <w:r>
        <w:rPr>
          <w:rFonts w:ascii="IRNazanin" w:hAnsi="IRNazanin" w:eastAsia="IRNazanin"/>
          <w:color w:val="111111"/>
          <w:sz w:val="28"/>
          <w:sz w:val="28"/>
          <w:szCs w:val="28"/>
          <w:rtl w:val="true"/>
          <w:lang w:bidi="fa-IR"/>
        </w:rPr>
        <w:t>الله تعالی ممدود عليه الرحمة، ما كان في ذلك</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يونس،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المسلم فأكرمه فإنّما أكرم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اكرم مؤمناً فانّما يكرم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9193</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لنا وليّاً فبالله بدأ وبرسوله ثنّي، وعلينا أدخل السرور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 الحسن محمد بن القاسم المفسّر الجرجاني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الحسيني، عن الحسن بن علي، عن أبيه، عن محمّد بن علي، عن أبيه الرضا، عن أبيه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أن يُختم بخير عملك حتى تُقبض وانت في أفضل الأعمال، فعظّم لله حقّه ان لاتبذل نعماءه في معاصيه، وان لاتغتَّر بحلمه عنك، واكرم كلّ من وجدته يذكّر منا</w:t>
      </w:r>
      <w:r>
        <w:rPr>
          <w:rStyle w:val="FootnoteAnchor"/>
          <w:rtl w:val="true"/>
        </w:rPr>
        <w:footnoteReference w:id="342"/>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ينتحل مودتنا، ثم ليس عليك صادقا كان أو كاذباً، انّما لك</w:t>
      </w:r>
      <w:r>
        <w:rPr>
          <w:rStyle w:val="FootnoteAnchor"/>
          <w:rtl w:val="true"/>
        </w:rPr>
        <w:footnoteReference w:id="343"/>
      </w:r>
      <w:r>
        <w:rPr>
          <w:rFonts w:ascii="Amiri" w:hAnsi="Amiri" w:eastAsia="Amiri" w:cs="Amiri"/>
          <w:color w:val="111111"/>
          <w:sz w:val="28"/>
          <w:sz w:val="28"/>
          <w:szCs w:val="28"/>
          <w:rtl w:val="true"/>
          <w:lang w:bidi="ar-SA"/>
        </w:rPr>
        <w:t>نيّتك وعليه كذبه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عمر بن عبدالعزيز،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كتب الله تعالى له مرحباً إلى يوم القيامة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عن صالح بن عقبة، عن المفضّل،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ليتحف أخاه التحفة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التحفة؟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و متّکاٍ وطعامٍ وكسوةٍ وسلام، فتطاول الجنّة</w:t>
      </w:r>
      <w:r>
        <w:rPr>
          <w:rStyle w:val="FootnoteAnchor"/>
          <w:rtl w:val="true"/>
        </w:rPr>
        <w:footnoteReference w:id="346"/>
      </w:r>
      <w:r>
        <w:rPr>
          <w:rFonts w:ascii="Amiri" w:hAnsi="Amiri" w:eastAsia="Amiri" w:cs="Amiri"/>
          <w:color w:val="111111"/>
          <w:sz w:val="28"/>
          <w:sz w:val="28"/>
          <w:szCs w:val="28"/>
          <w:rtl w:val="true"/>
          <w:lang w:bidi="ar-SA"/>
        </w:rPr>
        <w:t xml:space="preserve">مكافأة له ويوحي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حرّمت طعامك على أهل الدُّنيا إلّا على نبيّ أو وصيّ نبيّ، فإذا كان يوم القيامة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كافئي أوليائي بتحفهم، فيَخرج منها وصفاء ووصائف</w:t>
      </w:r>
      <w:r>
        <w:rPr>
          <w:rStyle w:val="FootnoteAnchor"/>
          <w:rtl w:val="true"/>
        </w:rPr>
        <w:footnoteReference w:id="347"/>
      </w:r>
      <w:r>
        <w:rPr>
          <w:rFonts w:ascii="Amiri" w:hAnsi="Amiri" w:eastAsia="Amiri" w:cs="Amiri"/>
          <w:color w:val="111111"/>
          <w:sz w:val="28"/>
          <w:sz w:val="28"/>
          <w:szCs w:val="28"/>
          <w:rtl w:val="true"/>
          <w:lang w:bidi="ar-SA"/>
        </w:rPr>
        <w:t xml:space="preserve">معهم أطباق مغطّاة بمناديل من لؤلؤ، فإذا نظروا إلى جهنّم وهَولها وإلى الجنّة وما فيها طارت عقولهم وامتنعوا أن يأكلوا فينادي </w:t>
      </w:r>
    </w:p>
    <w:p>
      <w:pPr>
        <w:pStyle w:val="BookText"/>
        <w:rPr/>
      </w:pPr>
      <w:r>
        <w:rPr>
          <w:rFonts w:ascii="Amiri" w:hAnsi="Amiri" w:eastAsia="Amiri" w:cs="Amiri"/>
          <w:color w:val="111111"/>
          <w:sz w:val="28"/>
          <w:sz w:val="28"/>
          <w:szCs w:val="28"/>
          <w:rtl w:val="true"/>
          <w:lang w:bidi="ar-SA"/>
        </w:rPr>
        <w:t>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جهنّم على من أكل من طعام جنّته، فيمدّ القوم أيديهم فيأكلون</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عليه رجل من أصحابنا فقال له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مالاخيك يشكو منك؟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يشكوني أنّي استقصیت</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والمعنى أني طلبت منه حقي الذي اعطيته له وهذا 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استقصیت حقّك لم تسيء؟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ماذكر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يَخَافُونَ سُوءَ الْحِسَابِ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أخافوا أن يجور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لا والله ما خافوا ذلك، فانّما خافوا الاستقصاء فسمّاه الله سوء الحساب، نعم من استقصی من أخيه فقد أساء</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وعينه ودليله، لايخونه ولايخذله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بركة على المؤمن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مؤمن يدخل بيته مؤمنَينِ فيطعمهما شبعهما إلّا كان ذلك أفضل من عتق نسمة</w:t>
      </w:r>
      <w:r>
        <w:rPr>
          <w:rFonts w:eastAsia="Amiri" w:cs="Amiri" w:ascii="Amiri" w:hAnsi="Amiri"/>
          <w:color w:val="111111"/>
          <w:sz w:val="28"/>
          <w:szCs w:val="28"/>
          <w:rtl w:val="true"/>
          <w:lang w:bidi="ar-SA"/>
        </w:rPr>
        <w:t xml:space="preserve">. </w:t>
      </w:r>
      <w:bookmarkStart w:id="68" w:name="pg13632_132589"/>
    </w:p>
    <w:p>
      <w:pPr>
        <w:pStyle w:val="BookText"/>
        <w:rPr/>
      </w:pPr>
      <w:bookmarkEnd w:id="68"/>
      <w:r>
        <w:rPr>
          <w:rFonts w:ascii="Amiri" w:hAnsi="Amiri" w:eastAsia="Amiri" w:cs="Amiri"/>
          <w:color w:val="111111"/>
          <w:sz w:val="28"/>
          <w:sz w:val="28"/>
          <w:szCs w:val="28"/>
          <w:rtl w:val="true"/>
          <w:lang w:bidi="ar-SA"/>
        </w:rPr>
        <w:t>وما من مؤمن يقرض مؤمناً يلتمس به وجه الله إلّا حسب الله له أجره بحساب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مؤمن يمشي لاخيه في حاجة إلّآ كتب الله له بكلِّ خطوة حسنة، وحطَّ عنه بها سيّئة، ورفع له بها درجة، وزيد بعد ذلك عشر حسنات، وشفّع في عشر 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مؤمن يدعو لاخيه بظهر الغيب إلّآ وكلّ الله به ملكاً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من مؤمن يفرِّج عن أخيه کربة إلّا فرَّج الله عنه كربة من کرب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مؤمن يعين مؤمناً مظلوماً إلّا كان له أفضل من صيام شهر واعتكاف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مؤمن ينصر أخاه وهو يقدر على نصرته إلّا نصره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وهو يقدر على نصرته إلّا خذله الله في الدنيا والآخرة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774063_3830689328"/>
      <w:bookmarkStart w:id="70" w:name="_Toc24"/>
      <w:bookmarkEnd w:id="69"/>
      <w:r>
        <w:rPr>
          <w:rtl w:val="true"/>
        </w:rPr>
        <w:t xml:space="preserve">باب </w:t>
      </w:r>
      <w:r>
        <w:rPr>
          <w:rtl w:val="true"/>
        </w:rPr>
        <w:t>(</w:t>
      </w:r>
      <w:r>
        <w:rPr/>
        <w:t>20</w:t>
      </w:r>
      <w:r>
        <w:rPr>
          <w:rtl w:val="true"/>
        </w:rPr>
        <w:t xml:space="preserve">) </w:t>
      </w:r>
      <w:r>
        <w:rPr>
          <w:rtl w:val="true"/>
        </w:rPr>
        <w:t>البراءة من أعوان الظَلَمة</w:t>
      </w:r>
      <w:bookmarkEnd w:id="7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بن مالك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bookmarkStart w:id="71" w:name="pg13632_132590"/>
    </w:p>
    <w:p>
      <w:pPr>
        <w:pStyle w:val="BookText"/>
        <w:rPr/>
      </w:pPr>
      <w:bookmarkEnd w:id="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إخواننا يتولّون عمل السلطان أفندعو لهم؟ فقال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ينفعونكم؟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ابرؤا منهم، بریء الله منهم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774065_3830689328"/>
      <w:bookmarkStart w:id="73" w:name="_Toc25"/>
      <w:bookmarkEnd w:id="72"/>
      <w:r>
        <w:rPr>
          <w:rtl w:val="true"/>
        </w:rPr>
        <w:t xml:space="preserve">باب </w:t>
      </w:r>
      <w:r>
        <w:rPr>
          <w:rtl w:val="true"/>
        </w:rPr>
        <w:t>(</w:t>
      </w:r>
      <w:r>
        <w:rPr/>
        <w:t>21</w:t>
      </w:r>
      <w:r>
        <w:rPr>
          <w:rtl w:val="true"/>
        </w:rPr>
        <w:t xml:space="preserve">) </w:t>
      </w:r>
      <w:r>
        <w:rPr>
          <w:rtl w:val="true"/>
        </w:rPr>
        <w:t>من الرَّذائل الخُلقيّة</w:t>
      </w:r>
      <w:bookmarkEnd w:id="73"/>
    </w:p>
    <w:p>
      <w:pPr>
        <w:pStyle w:val="BookText"/>
        <w:rPr/>
      </w:pP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لاتغشّ الناس فتبقى بغیر صدیق</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لا يظلمه ولايخذله ولايغشّه ولايغتابه ولايخونه ولايكذبه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لاتذهب الحشمة فيما بينك وبين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ذهاب الحشمة ذهاب الحياء، وبقاء الحشمة بقاء المروءة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774067_3830689328"/>
      <w:bookmarkStart w:id="75" w:name="_Toc26"/>
      <w:bookmarkEnd w:id="74"/>
      <w:r>
        <w:rPr>
          <w:rtl w:val="true"/>
        </w:rPr>
        <w:t xml:space="preserve">باب </w:t>
      </w:r>
      <w:r>
        <w:rPr>
          <w:rtl w:val="true"/>
        </w:rPr>
        <w:t>(</w:t>
      </w:r>
      <w:r>
        <w:rPr/>
        <w:t>22</w:t>
      </w:r>
      <w:r>
        <w:rPr>
          <w:rtl w:val="true"/>
        </w:rPr>
        <w:t xml:space="preserve">) </w:t>
      </w:r>
      <w:r>
        <w:rPr>
          <w:rtl w:val="true"/>
        </w:rPr>
        <w:t>عقاب من ظلم حق أخيه</w:t>
      </w:r>
      <w:bookmarkEnd w:id="7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سأله أخوه المؤمن حاجة من ضرّ فمنعه من سعة وهو يقدر عليها من </w:t>
      </w:r>
      <w:bookmarkStart w:id="76" w:name="pg13632_132591"/>
    </w:p>
    <w:p>
      <w:pPr>
        <w:pStyle w:val="BookText"/>
        <w:rPr/>
      </w:pPr>
      <w:bookmarkEnd w:id="76"/>
      <w:r>
        <w:rPr>
          <w:rFonts w:ascii="Amiri" w:hAnsi="Amiri" w:eastAsia="Amiri" w:cs="Amiri"/>
          <w:color w:val="111111"/>
          <w:sz w:val="28"/>
          <w:sz w:val="28"/>
          <w:szCs w:val="28"/>
          <w:rtl w:val="true"/>
          <w:lang w:bidi="ar-SA"/>
        </w:rPr>
        <w:t>عنده أو من عند غيره حشره الله يوم القيامة مغلولة يده إلى عنقه حتّى يفرغ الله من حساب الخلق</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774069_3830689328"/>
      <w:bookmarkStart w:id="78" w:name="_Toc27"/>
      <w:bookmarkEnd w:id="77"/>
      <w:r>
        <w:rPr>
          <w:rtl w:val="true"/>
        </w:rPr>
        <w:t xml:space="preserve">باب </w:t>
      </w:r>
      <w:r>
        <w:rPr>
          <w:rtl w:val="true"/>
        </w:rPr>
        <w:t>(</w:t>
      </w:r>
      <w:r>
        <w:rPr/>
        <w:t>23</w:t>
      </w:r>
      <w:r>
        <w:rPr>
          <w:rtl w:val="true"/>
        </w:rPr>
        <w:t xml:space="preserve">) </w:t>
      </w:r>
      <w:r>
        <w:rPr>
          <w:rtl w:val="true"/>
        </w:rPr>
        <w:t>الاهتمام بامور المسلمين</w:t>
      </w:r>
      <w:bookmarkEnd w:id="78"/>
    </w:p>
    <w:p>
      <w:pPr>
        <w:pStyle w:val="BookText"/>
        <w:rPr/>
      </w:pPr>
      <w:r>
        <w:rPr>
          <w:rFonts w:eastAsia="IRNazanin" w:cs="IRNazanin"/>
          <w:color w:val="111111"/>
          <w:sz w:val="28"/>
          <w:szCs w:val="28"/>
          <w:lang w:bidi="fa-IR"/>
        </w:rPr>
        <w:t>9204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لايهتمّ باُمور المسلمين فليس بمسلمٍ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الحسين بن يزيد النوفلي، عن اسماعيل بن أبي زياد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لا يهتمُّ بأمر المسلمين فليس من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شيء</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 ومن شهد رجلاً ينادي يا مسلمين</w:t>
      </w:r>
      <w:r>
        <w:rPr>
          <w:rStyle w:val="FootnoteAnchor"/>
          <w:rtl w:val="true"/>
        </w:rPr>
        <w:footnoteReference w:id="361"/>
      </w:r>
      <w:r>
        <w:rPr>
          <w:rFonts w:ascii="Amiri" w:hAnsi="Amiri" w:eastAsia="Amiri" w:cs="Amiri"/>
          <w:color w:val="111111"/>
          <w:sz w:val="28"/>
          <w:sz w:val="28"/>
          <w:szCs w:val="28"/>
          <w:rtl w:val="true"/>
          <w:lang w:bidi="ar-SA"/>
        </w:rPr>
        <w:t>فلم يجبه فليس من المسلمين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سلمة بن الخطّاب، عن سليمان بن سماعة، عن عمّه عاصم الكوزيّ،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لايهتمّ باُمور المسلمين فليس منهم، ومن سمع رجلاً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فليس بمسلمٍ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النوفلي ، عن السكوني، عن جعفر ،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رجلاً ينادي باللمسلمين فلم يجبه فليس مسلم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محمّد بن القاسم الهاشميّ،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يهتمّ باُمور المسلمين فليس بمسلمٍ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79" w:name="pg13632_132593"/>
    </w:p>
    <w:p>
      <w:pPr>
        <w:pStyle w:val="Heading3"/>
        <w:numPr>
          <w:ilvl w:val="2"/>
          <w:numId w:val="1"/>
        </w:numPr>
        <w:rPr/>
      </w:pPr>
      <w:bookmarkStart w:id="80" w:name="__RefHeading___Toc774071_3830689328"/>
      <w:bookmarkStart w:id="81" w:name="_Toc28"/>
      <w:bookmarkEnd w:id="79"/>
      <w:bookmarkEnd w:id="80"/>
      <w:r>
        <w:rPr>
          <w:rtl w:val="true"/>
        </w:rPr>
        <w:t xml:space="preserve">باب </w:t>
      </w:r>
      <w:r>
        <w:rPr>
          <w:rtl w:val="true"/>
        </w:rPr>
        <w:t>(</w:t>
      </w:r>
      <w:r>
        <w:rPr/>
        <w:t>24</w:t>
      </w:r>
      <w:r>
        <w:rPr>
          <w:rtl w:val="true"/>
        </w:rPr>
        <w:t xml:space="preserve">) </w:t>
      </w:r>
      <w:r>
        <w:rPr>
          <w:rtl w:val="true"/>
        </w:rPr>
        <w:t>ثواب إعانة المؤمن المظلوم وعقاب خِذلانه</w:t>
      </w:r>
      <w:bookmarkEnd w:id="81"/>
    </w:p>
    <w:p>
      <w:pPr>
        <w:pStyle w:val="BookText"/>
        <w:rPr/>
      </w:pPr>
      <w:r>
        <w:rPr>
          <w:rFonts w:eastAsia="IRNazanin" w:cs="IRNazanin"/>
          <w:color w:val="111111"/>
          <w:sz w:val="28"/>
          <w:szCs w:val="28"/>
          <w:lang w:bidi="fa-IR"/>
        </w:rPr>
        <w:t>9209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حمّاد بن عيسى، عن إبراهيم بن عمر اليماني،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يعين مؤمناً مظلوماً إلّآ كان أفضل من صيام شهر واعتکافه في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مؤمن ينصر أخاه وهو يقدر على نصرته إلّآ ونصره الله في الدُّنيا والآخرة، وما من مؤمن يخذل أخاه وهو يقدر على نصرته إلّا خذله الله في الدُّنيا والآخرة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اغاث أخاهُ المؤمن اللّهفان اللهثان</w:t>
      </w:r>
      <w:r>
        <w:rPr>
          <w:rStyle w:val="FootnoteAnchor"/>
          <w:rtl w:val="true"/>
        </w:rPr>
        <w:footnoteReference w:id="368"/>
      </w:r>
      <w:r>
        <w:rPr>
          <w:rFonts w:ascii="IRNazanin" w:hAnsi="IRNazanin" w:eastAsia="IRNazanin"/>
          <w:color w:val="111111"/>
          <w:sz w:val="28"/>
          <w:sz w:val="28"/>
          <w:szCs w:val="28"/>
          <w:rtl w:val="true"/>
          <w:lang w:bidi="fa-IR"/>
        </w:rPr>
        <w:t xml:space="preserve">عند جهده فنفّس كربته، وأعانه على نجاح حاجته، كتب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بذلك ثنتين وسبعين رحمةً من الله ، يعجّل له منها واحدةً يصلح بها أمر معیشته، ويدّخر له إحدى وسبعين رحمةً لأفزاع يوم القيامة وأهواله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أحمد بن محمد، عن الحسن بن محبوب ،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الحسين السعدآبادي، عن أحمد بن محمّد، عن الحسن بن محبوب،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أعان أخاه اللهفان اللهبان</w:t>
      </w:r>
      <w:r>
        <w:rPr>
          <w:rStyle w:val="FootnoteAnchor"/>
          <w:rtl w:val="true"/>
        </w:rPr>
        <w:footnoteReference w:id="372"/>
      </w:r>
      <w:r>
        <w:rPr>
          <w:rFonts w:ascii="Amiri" w:hAnsi="Amiri" w:eastAsia="Amiri" w:cs="Amiri"/>
          <w:color w:val="111111"/>
          <w:sz w:val="28"/>
          <w:sz w:val="28"/>
          <w:szCs w:val="28"/>
          <w:rtl w:val="true"/>
          <w:lang w:bidi="ar-SA"/>
        </w:rPr>
        <w:t xml:space="preserve">من غمّ او كربة ،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اثنتين وسبعين رحمة، عجّل له منها واحدة يصلح بها أمر دنياه، وواحدة وسبعين لأهوال الآخرة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أعان مؤمناً نفّس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ثلاثاً وسبعين کربةً، واحدةً في الدُّنيا وثنتين وسبعين کربةً عند کُرَبه العظمی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يتشاغل الناس بأنفسهم </w:t>
      </w:r>
      <w:r>
        <w:rPr>
          <w:rStyle w:val="FootnoteAnchor"/>
          <w:rtl w:val="true"/>
        </w:rPr>
        <w:footnoteReference w:id="374"/>
      </w:r>
      <w:r>
        <w:rPr>
          <w:rFonts w:ascii="IRNazanin" w:hAnsi="IRNazanin" w:eastAsia="IRNazanin"/>
          <w:color w:val="111111"/>
          <w:sz w:val="28"/>
          <w:sz w:val="28"/>
          <w:szCs w:val="28"/>
          <w:rtl w:val="true"/>
          <w:lang w:bidi="fa-IR"/>
        </w:rPr>
        <w:t>و</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أحمد بن محمّد بن عيسى، عن الحسن بن علي ابن فضّال، عن حمّاد بن عيسى، عن ابراهیم بن عمر اليماني،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يخذل أخاه وهو يقدر على نصرته إلّآ خذله الله في الدُّنيا والآخرة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محمّد بن عليّ، عن ابن فضّال ، عن حمّاد بن عیسی مثله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ادریس، عن أحمد بن محمّد، عن ابن فضّال 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عن المسلمين عادية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عادية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عادية عدوّ مكابر للمسلمين 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82" w:name="pg13632_132596"/>
    </w:p>
    <w:p>
      <w:pPr>
        <w:pStyle w:val="Heading3"/>
        <w:numPr>
          <w:ilvl w:val="2"/>
          <w:numId w:val="1"/>
        </w:numPr>
        <w:rPr/>
      </w:pPr>
      <w:bookmarkStart w:id="83" w:name="__RefHeading___Toc774073_3830689328"/>
      <w:bookmarkStart w:id="84" w:name="_Toc29"/>
      <w:bookmarkEnd w:id="82"/>
      <w:bookmarkEnd w:id="83"/>
      <w:r>
        <w:rPr>
          <w:rtl w:val="true"/>
        </w:rPr>
        <w:t xml:space="preserve">باب </w:t>
      </w:r>
      <w:r>
        <w:rPr>
          <w:rtl w:val="true"/>
        </w:rPr>
        <w:t>(</w:t>
      </w:r>
      <w:r>
        <w:rPr/>
        <w:t>25</w:t>
      </w:r>
      <w:r>
        <w:rPr>
          <w:rtl w:val="true"/>
        </w:rPr>
        <w:t xml:space="preserve">) </w:t>
      </w:r>
      <w:r>
        <w:rPr>
          <w:rtl w:val="true"/>
        </w:rPr>
        <w:t>تزاور الاخوان</w:t>
      </w:r>
      <w:bookmarkEnd w:id="84"/>
    </w:p>
    <w:p>
      <w:pPr>
        <w:pStyle w:val="BookText"/>
        <w:rPr/>
      </w:pPr>
      <w:r>
        <w:rPr>
          <w:rFonts w:eastAsia="Amiri" w:cs="Amiri" w:ascii="Amiri" w:hAnsi="Amiri"/>
          <w:color w:val="111111"/>
          <w:sz w:val="28"/>
          <w:szCs w:val="28"/>
          <w:lang w:bidi="ar-SA"/>
        </w:rPr>
        <w:t>9215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إسحاق، عن بكر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مسلم أخاه المسلم في الله ولله إلّا ناداه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الزائر طبت وطابت لك الجنّة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اسحاق بن سعد، عن بكر بن محمد الازدي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أحمد بن اسحاق بن سعد، عن بكر بن محمد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بن محمد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فضّال، عن عليّ بن عقبة ، عن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لغيره</w:t>
      </w:r>
      <w:r>
        <w:rPr>
          <w:rStyle w:val="FootnoteAnchor"/>
          <w:rtl w:val="true"/>
        </w:rPr>
        <w:footnoteReference w:id="385"/>
      </w:r>
      <w:r>
        <w:rPr>
          <w:rFonts w:ascii="IRNazanin" w:hAnsi="IRNazanin" w:eastAsia="IRNazanin"/>
          <w:color w:val="111111"/>
          <w:sz w:val="28"/>
          <w:sz w:val="28"/>
          <w:szCs w:val="28"/>
          <w:rtl w:val="true"/>
          <w:lang w:bidi="fa-IR"/>
        </w:rPr>
        <w:t>التماس موعد الله وتنجّز</w:t>
      </w:r>
      <w:r>
        <w:rPr>
          <w:rStyle w:val="FootnoteAnchor"/>
          <w:rtl w:val="true"/>
        </w:rPr>
        <w:footnoteReference w:id="386"/>
      </w:r>
      <w:r>
        <w:rPr>
          <w:rFonts w:ascii="Amiri" w:hAnsi="Amiri" w:eastAsia="Amiri" w:cs="Amiri"/>
          <w:color w:val="111111"/>
          <w:sz w:val="28"/>
          <w:sz w:val="28"/>
          <w:szCs w:val="28"/>
          <w:rtl w:val="true"/>
          <w:lang w:bidi="ar-SA"/>
        </w:rPr>
        <w:t xml:space="preserve">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به سبعين ألف ملكٍ ينادونه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مثله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المؤمن قال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الزائر طبت وطابت لك الجنّة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9218</w:t>
      </w:r>
      <w:r>
        <w:rPr>
          <w:rFonts w:ascii="IRNazanin" w:hAnsi="IRNazanin" w:eastAsia="IRNazanin"/>
          <w:color w:val="111111"/>
          <w:sz w:val="28"/>
          <w:sz w:val="28"/>
          <w:szCs w:val="28"/>
          <w:rtl w:val="true"/>
          <w:lang w:bidi="fa-IR"/>
        </w:rPr>
        <w:t xml:space="preserve">۔ کتاب جعفر بن محمّد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عبدالعزيز این عبدالجبّار العبدي، عن إسماعيل بن سليمان، عن محمّد بن شریح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رجل زار أخاه لايريد بذلك دنیا، كتب الله له به عشر حسنات، ومحا عنه عشر سيّئات، ورفع له عشر درجات، وقضى الله له خمسين حاجة، وفضلُ الزائر على المزور </w:t>
      </w:r>
    </w:p>
    <w:p>
      <w:pPr>
        <w:pStyle w:val="BookText"/>
        <w:rPr/>
      </w:pPr>
      <w:r>
        <w:rPr>
          <w:rFonts w:ascii="Amiri" w:hAnsi="Amiri" w:eastAsia="Amiri" w:cs="Amiri"/>
          <w:color w:val="111111"/>
          <w:sz w:val="28"/>
          <w:sz w:val="28"/>
          <w:szCs w:val="28"/>
          <w:rtl w:val="true"/>
          <w:lang w:bidi="ar-SA"/>
        </w:rPr>
        <w:t>فضل اليمين على الشمال، ثم مسح عليهما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 له في الله تعالى، أو عاد مريضاً،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طيبوا طاب ممشاكم بثواب من الجنّة مبارك</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ابن أبي عمير ، عن عليّ النهديّ، عن الحصين،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إيّاي زرت وثوابك عليّ، ولستُ أرضي لك ثواباً دون الجنّة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سيف بن عميرة، عن يعقوب بن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جانب المصر</w:t>
      </w:r>
      <w:r>
        <w:rPr>
          <w:rStyle w:val="FootnoteAnchor"/>
          <w:rtl w:val="true"/>
        </w:rPr>
        <w:footnoteReference w:id="394"/>
      </w:r>
      <w:r>
        <w:rPr>
          <w:rFonts w:ascii="IRNazanin" w:hAnsi="IRNazanin" w:eastAsia="IRNazanin"/>
          <w:color w:val="111111"/>
          <w:sz w:val="28"/>
          <w:sz w:val="28"/>
          <w:szCs w:val="28"/>
          <w:rtl w:val="true"/>
          <w:lang w:bidi="fa-IR"/>
        </w:rPr>
        <w:t>ابتغاء وجه الله فهو زَوره</w:t>
      </w:r>
      <w:r>
        <w:rPr>
          <w:rStyle w:val="FootnoteAnchor"/>
          <w:rtl w:val="true"/>
        </w:rPr>
        <w:footnoteReference w:id="395"/>
      </w:r>
      <w:r>
        <w:rPr>
          <w:rFonts w:ascii="Amiri" w:hAnsi="Amiri" w:eastAsia="Amiri" w:cs="Amiri"/>
          <w:color w:val="111111"/>
          <w:sz w:val="28"/>
          <w:sz w:val="28"/>
          <w:szCs w:val="28"/>
          <w:rtl w:val="true"/>
          <w:lang w:bidi="ar-SA"/>
        </w:rPr>
        <w:t>، وحقٌّ على الله أن يكرم زَوره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أخاه بظهر المصر، نادى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 بن فلان من زوّار الله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إسحاق بن عمّار، عن ابي غرّة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في مرضٍ أو صحّةٍ، لا يأتيه خداعاً ولا استبدالا</w:t>
      </w:r>
      <w:r>
        <w:rPr>
          <w:rStyle w:val="FootnoteAnchor"/>
          <w:rtl w:val="true"/>
        </w:rPr>
        <w:footnoteReference w:id="398"/>
      </w:r>
      <w:r>
        <w:rPr>
          <w:rFonts w:ascii="Amiri" w:hAnsi="Amiri" w:eastAsia="Amiri" w:cs="Amiri"/>
          <w:color w:val="111111"/>
          <w:sz w:val="28"/>
          <w:sz w:val="28"/>
          <w:szCs w:val="28"/>
          <w:rtl w:val="true"/>
          <w:lang w:bidi="ar-SA"/>
        </w:rPr>
        <w:t xml:space="preserve">، وكّل الله به سبعين ألف ملك ينادون في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طبت وطابت لك الجنّة، فأنتم زوّار الله وأنتم وفد الرَّحمن</w:t>
      </w:r>
      <w:r>
        <w:rPr>
          <w:rStyle w:val="FootnoteAnchor"/>
          <w:rtl w:val="true"/>
        </w:rPr>
        <w:footnoteReference w:id="399"/>
      </w:r>
      <w:r>
        <w:rPr>
          <w:rFonts w:ascii="Amiri" w:hAnsi="Amiri" w:eastAsia="Amiri" w:cs="Amiri"/>
          <w:color w:val="111111"/>
          <w:sz w:val="28"/>
          <w:sz w:val="28"/>
          <w:szCs w:val="28"/>
          <w:rtl w:val="true"/>
          <w:lang w:bidi="ar-SA"/>
        </w:rPr>
        <w:t>، حتّى يأتي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وإن كان المكان بعيداً؟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يسير وإن كان المكان مسيرة سنةٍ، فإنّ الله جواد والملائكة كثيرة، يشيّعونه حتى يرجع إلى منزله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سنتين برّ والديك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سنة توصل رحمك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میلاً عد مريضاً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میلين شيع جنازة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ثلاثة أميال أجب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أربعة أميال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أخاً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خمسة أميال انصر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ستة أميال اغث ملهوفاً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بالاستغفار فانها المنجاة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وجدتها في الأصل باسناده</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في الله ولله جاء يوم القيامة يخطر بين قباطي من نورٍ </w:t>
      </w:r>
      <w:r>
        <w:rPr>
          <w:rStyle w:val="FootnoteAnchor"/>
          <w:rtl w:val="true"/>
        </w:rPr>
        <w:footnoteReference w:id="402"/>
      </w:r>
      <w:r>
        <w:rPr>
          <w:rFonts w:ascii="Amiri" w:hAnsi="Amiri" w:eastAsia="Amiri" w:cs="Amiri"/>
          <w:color w:val="111111"/>
          <w:sz w:val="28"/>
          <w:sz w:val="28"/>
          <w:szCs w:val="28"/>
          <w:rtl w:val="true"/>
          <w:lang w:bidi="ar-SA"/>
        </w:rPr>
        <w:t xml:space="preserve">ولايمرّ بشيء إلّا أضاء له حتّى يقف بين يدي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أجزل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العطيّة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أخاك في الله فإنّما منزلة أخيك منزلة يديك، تدور</w:t>
      </w:r>
      <w:r>
        <w:rPr>
          <w:rStyle w:val="FootnoteAnchor"/>
          <w:rtl w:val="true"/>
        </w:rPr>
        <w:footnoteReference w:id="405"/>
      </w:r>
      <w:r>
        <w:rPr>
          <w:rFonts w:ascii="IRNazanin" w:hAnsi="IRNazanin" w:eastAsia="IRNazanin"/>
          <w:color w:val="111111"/>
          <w:sz w:val="28"/>
          <w:sz w:val="28"/>
          <w:szCs w:val="28"/>
          <w:rtl w:val="true"/>
          <w:lang w:bidi="fa-IR"/>
        </w:rPr>
        <w:t xml:space="preserve">هذه عن هذه، وهذه عن هذه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9227</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أخاه المؤمن، لم يزل يخوض في رحمة الله حتى إذا انتهى إليه غمرته الرَّحمة،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زوّار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وأُعطي خريفاً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الخريف؟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زاوية في الجنّة مسيرة مائة عام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زار المسلم أخاه المسلم فقام معه في حاجة، كان کالمجاهد في سبيل الله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المؤمن، كتب الله له بكلّ خطوة ألف حسنة، ومحا عنه ألف سيّئة، ورفع له ألف درجة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w:t>
      </w:r>
    </w:p>
    <w:p>
      <w:pPr>
        <w:pStyle w:val="BookText"/>
        <w:rPr/>
      </w:pPr>
      <w:r>
        <w:rPr>
          <w:rFonts w:ascii="IRNazanin" w:hAnsi="IRNazanin" w:eastAsia="IRNazanin"/>
          <w:color w:val="111111"/>
          <w:sz w:val="28"/>
          <w:sz w:val="28"/>
          <w:szCs w:val="28"/>
          <w:rtl w:val="true"/>
          <w:lang w:bidi="fa-IR"/>
        </w:rPr>
        <w:t xml:space="preserve">محمد بن اسماعیل بن بزيع، عن صالح بن عقبة، عن عقبة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لَزيارة المؤمن في الله خير من عتق عشر رقابٍ مؤمناتٍ، ومن أعتق رقبةً مؤمنةً وفي كلُّ عضوِ عضواً من النار حتى أنّ الفرج يقي الفَرَج</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اسماعیل بن بزیع، عن صالح بن عقبة، عن صفوان الجمّال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ثلاثة مؤمنين اجتمعوا عند أخٍ لهم، يأمنون بوائقه</w:t>
      </w:r>
      <w:r>
        <w:rPr>
          <w:rStyle w:val="FootnoteAnchor"/>
          <w:rtl w:val="true"/>
        </w:rPr>
        <w:footnoteReference w:id="411"/>
      </w:r>
      <w:r>
        <w:rPr>
          <w:rFonts w:ascii="Amiri" w:hAnsi="Amiri" w:eastAsia="Amiri" w:cs="Amiri"/>
          <w:color w:val="111111"/>
          <w:sz w:val="28"/>
          <w:sz w:val="28"/>
          <w:szCs w:val="28"/>
          <w:rtl w:val="true"/>
          <w:lang w:bidi="ar-SA"/>
        </w:rPr>
        <w:t>ولايخافون غوائله ويرجون ما عنده، إن دعوا الله أجابهم وإن سألوا أعطاهم وإن استزادوا زادهم وإن سكتوا ابتدأهم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مؤمنين أو ثلاثة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سألوه أعطاهم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لقاء الإخوان مغنمٌ جسيم وإن قلّوا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أحمد بن أبي عبدالله، عن الحسن بن محبوب، عن عبّاد بن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ضيف</w:t>
      </w:r>
      <w:r>
        <w:rPr>
          <w:rStyle w:val="FootnoteAnchor"/>
          <w:rtl w:val="true"/>
        </w:rPr>
        <w:footnoteReference w:id="415"/>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حجّ واعتمر فهو ضيف الله حتّى يرجع إلى منزله، ورجل كان في صلاته فهو في كنف الله حتّى ينصرف، ورجل زار أخاه المؤمن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زائر الله، في عاجل ثوابه وخزائن رحمته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عیسی باسناد ذكره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يقدر على صلتنا فلیصل صالحي موالينا يُكتب له ثواب صلتنا ومن لم يقدر على زیارتنا فلیزر صالحي موالينا، يكتب له ثواب زیارتنا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9235</w:t>
      </w:r>
      <w:r>
        <w:rPr>
          <w:rFonts w:ascii="IRNazanin" w:hAnsi="IRNazanin" w:eastAsia="IRNazanin"/>
          <w:color w:val="111111"/>
          <w:sz w:val="28"/>
          <w:sz w:val="28"/>
          <w:szCs w:val="28"/>
          <w:rtl w:val="true"/>
          <w:lang w:bidi="fa-IR"/>
        </w:rPr>
        <w:t xml:space="preserve">۔ 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جعفر، عن أبيه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راحة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التهجّد آخر الليل، ولقاء الإخوان، والافطار من الصيام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مشهور، وانّ أناساً من أصحابنا </w:t>
      </w:r>
    </w:p>
    <w:p>
      <w:pPr>
        <w:pStyle w:val="BookText"/>
        <w:rPr/>
      </w:pPr>
      <w:r>
        <w:rPr>
          <w:rFonts w:ascii="Amiri" w:hAnsi="Amiri" w:eastAsia="Amiri" w:cs="Amiri"/>
          <w:color w:val="111111"/>
          <w:sz w:val="28"/>
          <w:sz w:val="28"/>
          <w:szCs w:val="28"/>
          <w:rtl w:val="true"/>
          <w:lang w:bidi="ar-SA"/>
        </w:rPr>
        <w:t xml:space="preserve">يأتوني ويغشوني وقد اشتهرت بهم، أفأمنعهم أن يأتوني فاخاف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لاتمنعهم خلطتك فإنّ ذلك لن يسعك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فجهدت به أن يجعل لي رخصة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خلطتهم، فأبي عليَّ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محمّد بن إسماعيل بن بزیع، عن صالح بن عقبة، عن عبدالله بن محمد الجعفي،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مؤمن خرج إلى أخيه يزوره عارفاً بحقّه</w:t>
      </w:r>
      <w:r>
        <w:rPr>
          <w:rStyle w:val="FootnoteAnchor"/>
          <w:rtl w:val="true"/>
        </w:rPr>
        <w:footnoteReference w:id="420"/>
      </w:r>
      <w:r>
        <w:rPr>
          <w:rFonts w:ascii="IRNazanin" w:hAnsi="IRNazanin" w:eastAsia="IRNazanin"/>
          <w:color w:val="111111"/>
          <w:sz w:val="28"/>
          <w:sz w:val="28"/>
          <w:szCs w:val="28"/>
          <w:rtl w:val="true"/>
          <w:lang w:bidi="fa-IR"/>
        </w:rPr>
        <w:t>كتب الله له بكل خطوةٍ حسنةً، ومحيت عنه سيّئةٌ، ورفعت له درجةٌ، وإذا طرق الباب فتحت له أبواب السماء، فإذا التقيا وتصافحا وتعانقا اقبل الله عليهما بوجهه، ثمّ باهی بهما الملائكة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عبديَّ تزاورا و تحابّا في، حقٌّ عليّ ألّا أعذّبهما بالنار بعد هذا الموقف، فإذا انصرف شیّعه الملائكة عدد نفسه وخطاه وكلامه، يحفظونه من بلاء الدُّنيا وبوائق الآخرة إلى مثل تلك الليلة من قابلٍ</w:t>
      </w:r>
      <w:r>
        <w:rPr>
          <w:rStyle w:val="FootnoteAnchor"/>
          <w:rtl w:val="true"/>
        </w:rPr>
        <w:footnoteReference w:id="421"/>
      </w:r>
      <w:r>
        <w:rPr>
          <w:rFonts w:ascii="IRNazanin" w:hAnsi="IRNazanin" w:eastAsia="IRNazanin"/>
          <w:color w:val="111111"/>
          <w:sz w:val="28"/>
          <w:sz w:val="28"/>
          <w:szCs w:val="28"/>
          <w:rtl w:val="true"/>
          <w:lang w:bidi="fa-IR"/>
        </w:rPr>
        <w:t>فإن مات فيما بينهما اُعفي من الحساب وإن كان المزور يعرف من حقّ الزائر ما عرفه الزائر من حقّ المزور کان له مثل أجره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85" w:name="pg13632_132605"/>
    </w:p>
    <w:p>
      <w:pPr>
        <w:pStyle w:val="Heading3"/>
        <w:numPr>
          <w:ilvl w:val="2"/>
          <w:numId w:val="1"/>
        </w:numPr>
        <w:rPr/>
      </w:pPr>
      <w:bookmarkStart w:id="86" w:name="__RefHeading___Toc774075_3830689328"/>
      <w:bookmarkStart w:id="87" w:name="_Toc30"/>
      <w:bookmarkEnd w:id="85"/>
      <w:bookmarkEnd w:id="86"/>
      <w:r>
        <w:rPr>
          <w:rtl w:val="true"/>
        </w:rPr>
        <w:t xml:space="preserve">باب </w:t>
      </w:r>
      <w:r>
        <w:rPr>
          <w:rtl w:val="true"/>
        </w:rPr>
        <w:t>(</w:t>
      </w:r>
      <w:r>
        <w:rPr/>
        <w:t>26</w:t>
      </w:r>
      <w:r>
        <w:rPr>
          <w:rtl w:val="true"/>
        </w:rPr>
        <w:t xml:space="preserve">) </w:t>
      </w:r>
      <w:r>
        <w:rPr>
          <w:rtl w:val="true"/>
        </w:rPr>
        <w:t xml:space="preserve">إحياء أمر الأئمة الطاهرين </w:t>
      </w:r>
      <w:r>
        <w:rPr>
          <w:rtl w:val="true"/>
        </w:rPr>
        <w:t>(</w:t>
      </w:r>
      <w:r>
        <w:rPr>
          <w:rtl w:val="true"/>
        </w:rPr>
        <w:t>علیهم السّلام</w:t>
      </w:r>
      <w:r>
        <w:rPr>
          <w:rtl w:val="true"/>
        </w:rPr>
        <w:t>)</w:t>
      </w:r>
      <w:bookmarkEnd w:id="87"/>
    </w:p>
    <w:p>
      <w:pPr>
        <w:pStyle w:val="BookText"/>
        <w:rPr/>
      </w:pP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الحسن بن محبوب، عن شعيب العقرقوفي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سعد بن عبدالله، عن أحمد بن محمّد بن عيسى، عن الحسن بن محبوب، عن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 وأنا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إلَّا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وأحيوا أمرنا</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شعيب العقرقوفي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عمر اليماني، عن عبدالاعلی مولی آل سام،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لخيثمة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خيثمة ، اقرأ موالينا السلام، وأوصهم </w:t>
      </w:r>
    </w:p>
    <w:p>
      <w:pPr>
        <w:pStyle w:val="BookText"/>
        <w:rPr/>
      </w:pPr>
      <w:r>
        <w:rPr>
          <w:rFonts w:ascii="IRNazanin" w:hAnsi="IRNazanin" w:eastAsia="IRNazanin"/>
          <w:color w:val="111111"/>
          <w:sz w:val="28"/>
          <w:sz w:val="28"/>
          <w:szCs w:val="28"/>
          <w:rtl w:val="true"/>
          <w:lang w:bidi="fa-IR"/>
        </w:rPr>
        <w:t xml:space="preserve">بتقوى الله العظيم، وأن يعود غنيّهم على فقيرهم، وقويّهم على ضعیفهم، وأن يشهد احياؤهم جنائز موتاهم، وأن يتلاقوا في بيوتهم، فإن لقاءهم حياة لامرنا، ثم رفع 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أحيا أمرنا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زيادات كتاب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احمد بن محمّد بن الحسن بن الوليد، عن أبيه، عن سعد ابن عبدالله، عن أحمد بن محمّد بن عيسى، عن يونس بن عبدالرحمن، عن بعض أصحابه ، عن خيثمة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أودعه وأنا اُريد الشخوص عن المدينة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موالينا السَّلام، وأوصهم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يتلاقوا في بيوتهم، وليتفاوضوا علم الدين</w:t>
      </w:r>
      <w:r>
        <w:rPr>
          <w:rStyle w:val="FootnoteAnchor"/>
          <w:rtl w:val="true"/>
        </w:rPr>
        <w:footnoteReference w:id="427"/>
      </w:r>
      <w:r>
        <w:rPr>
          <w:rFonts w:ascii="Amiri" w:hAnsi="Amiri" w:eastAsia="Amiri" w:cs="Amiri"/>
          <w:color w:val="111111"/>
          <w:sz w:val="28"/>
          <w:sz w:val="28"/>
          <w:szCs w:val="28"/>
          <w:rtl w:val="true"/>
          <w:lang w:bidi="ar-SA"/>
        </w:rPr>
        <w:t>، فان ذلك حياة لامرنا، رحم الله عبداً أحيي أمرنا ۔ الخبر</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أبي الجهم، عن أبي خديجة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بينك وبين البصرة؟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خمس إذا طابت الرِّيح، وعلى الظهر ثمان ونحو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أقرب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w:t>
      </w:r>
      <w:r>
        <w:rPr>
          <w:rStyle w:val="FootnoteAnchor"/>
          <w:rtl w:val="true"/>
        </w:rPr>
        <w:footnoteReference w:id="429"/>
      </w:r>
      <w:r>
        <w:rPr>
          <w:rFonts w:ascii="Amiri" w:hAnsi="Amiri" w:eastAsia="Amiri" w:cs="Amiri"/>
          <w:color w:val="111111"/>
          <w:sz w:val="28"/>
          <w:sz w:val="28"/>
          <w:szCs w:val="28"/>
          <w:rtl w:val="true"/>
          <w:lang w:bidi="ar-SA"/>
        </w:rPr>
        <w:t xml:space="preserve">ويتعاهد بعضكم بعضاً فإنّه لابدَّ </w:t>
      </w:r>
      <w:bookmarkStart w:id="88" w:name="pg13632_132607"/>
    </w:p>
    <w:p>
      <w:pPr>
        <w:pStyle w:val="BookText"/>
        <w:rPr/>
      </w:pPr>
      <w:bookmarkEnd w:id="88"/>
      <w:r>
        <w:rPr>
          <w:rFonts w:ascii="Amiri" w:hAnsi="Amiri" w:eastAsia="Amiri" w:cs="Amiri"/>
          <w:color w:val="111111"/>
          <w:sz w:val="28"/>
          <w:sz w:val="28"/>
          <w:szCs w:val="28"/>
          <w:rtl w:val="true"/>
          <w:lang w:bidi="ar-SA"/>
        </w:rPr>
        <w:t>يوم القيامة من أن يأتي كلُّ إنسان بشاهد يشهد له على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إذا رای اخاه كان حياة لدينه إذا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774077_3830689328"/>
      <w:bookmarkStart w:id="90" w:name="_Toc31"/>
      <w:bookmarkEnd w:id="89"/>
      <w:r>
        <w:rPr>
          <w:rtl w:val="true"/>
        </w:rPr>
        <w:t xml:space="preserve">باب </w:t>
      </w:r>
      <w:r>
        <w:rPr>
          <w:rtl w:val="true"/>
        </w:rPr>
        <w:t>(</w:t>
      </w:r>
      <w:r>
        <w:rPr/>
        <w:t>27</w:t>
      </w:r>
      <w:r>
        <w:rPr>
          <w:rtl w:val="true"/>
        </w:rPr>
        <w:t xml:space="preserve">) </w:t>
      </w:r>
      <w:r>
        <w:rPr>
          <w:rtl w:val="true"/>
        </w:rPr>
        <w:t>فضل اسماع الأصمّ من غير تضجّر</w:t>
      </w:r>
      <w:bookmarkEnd w:id="90"/>
    </w:p>
    <w:p>
      <w:pPr>
        <w:pStyle w:val="BookText"/>
        <w:rPr/>
      </w:pPr>
      <w:r>
        <w:rPr>
          <w:rFonts w:eastAsia="IRNazanin" w:cs="IRNazanin"/>
          <w:color w:val="111111"/>
          <w:sz w:val="28"/>
          <w:szCs w:val="28"/>
          <w:lang w:bidi="fa-IR"/>
        </w:rPr>
        <w:t>9242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يعقوب بن يزيد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 في كتاب ابن فضّال،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الأصمِّ من غير تضجّر صدقة هنيئة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774079_3830689328"/>
      <w:bookmarkStart w:id="92" w:name="_Toc32"/>
      <w:bookmarkEnd w:id="91"/>
      <w:r>
        <w:rPr>
          <w:rtl w:val="true"/>
        </w:rPr>
        <w:t xml:space="preserve">باب </w:t>
      </w:r>
      <w:r>
        <w:rPr>
          <w:rtl w:val="true"/>
        </w:rPr>
        <w:t>(</w:t>
      </w:r>
      <w:r>
        <w:rPr/>
        <w:t>28</w:t>
      </w:r>
      <w:r>
        <w:rPr>
          <w:rtl w:val="true"/>
        </w:rPr>
        <w:t xml:space="preserve">) </w:t>
      </w:r>
      <w:r>
        <w:rPr>
          <w:rtl w:val="true"/>
        </w:rPr>
        <w:t>التحابُب بين المؤمنين</w:t>
      </w:r>
      <w:bookmarkEnd w:id="9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الجليل المفيد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أحمد بن محمّد ابن الحسن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الحسن الصفار، عن أحمد بن محمد بن عيسى، عن محمد بن مروان، عن محمد بن عجلان، عن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لم يبدِّل نعمة الله كفراً، طوبی </w:t>
      </w:r>
    </w:p>
    <w:p>
      <w:pPr>
        <w:pStyle w:val="BookText"/>
        <w:rPr/>
      </w:pPr>
      <w:r>
        <w:rPr>
          <w:rFonts w:ascii="Amiri" w:hAnsi="Amiri" w:eastAsia="Amiri" w:cs="Amiri"/>
          <w:color w:val="111111"/>
          <w:sz w:val="28"/>
          <w:sz w:val="28"/>
          <w:szCs w:val="28"/>
          <w:rtl w:val="true"/>
          <w:lang w:bidi="ar-SA"/>
        </w:rPr>
        <w:t>للمتحابيّن في الله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الحسن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عن عمار بن مروان، عن محمد بن عجلان،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الحسن بن علي الوشاء، عن عليّ ابن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المتحابيّن في الله يوم القيامة على منابر من نور، قد أضاء نور أجسادهم ونور منابرهم كلَّ شيء، حتّى يعرفوا به،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المتحابّون في الله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436"/>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لاتزال اُمّتي بخير ما تحابّوا وتهادوا وأدَّوا الأمانة، واجتنبوا الحرام، ووقروا الضيف</w:t>
      </w:r>
      <w:r>
        <w:rPr>
          <w:rStyle w:val="FootnoteAnchor"/>
          <w:rtl w:val="true"/>
        </w:rPr>
        <w:footnoteReference w:id="437"/>
      </w:r>
      <w:r>
        <w:rPr>
          <w:rFonts w:ascii="Amiri" w:hAnsi="Amiri" w:eastAsia="Amiri" w:cs="Amiri"/>
          <w:color w:val="111111"/>
          <w:sz w:val="28"/>
          <w:sz w:val="28"/>
          <w:szCs w:val="28"/>
          <w:rtl w:val="true"/>
          <w:lang w:bidi="ar-SA"/>
        </w:rPr>
        <w:t xml:space="preserve">واقاموا الصَّلاة وآتوا الزكاة فاذا لم يفعلوا </w:t>
      </w:r>
      <w:bookmarkStart w:id="93" w:name="pg13632_132609"/>
    </w:p>
    <w:p>
      <w:pPr>
        <w:pStyle w:val="BookText"/>
        <w:rPr/>
      </w:pPr>
      <w:bookmarkEnd w:id="93"/>
      <w:r>
        <w:rPr>
          <w:rFonts w:ascii="Amiri" w:hAnsi="Amiri" w:eastAsia="Amiri" w:cs="Amiri"/>
          <w:color w:val="111111"/>
          <w:sz w:val="28"/>
          <w:sz w:val="28"/>
          <w:szCs w:val="28"/>
          <w:rtl w:val="true"/>
          <w:lang w:bidi="ar-SA"/>
        </w:rPr>
        <w:t>ذلك ابتلوا بالقحط والسنين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774081_3830689328"/>
      <w:bookmarkStart w:id="95" w:name="_Toc33"/>
      <w:bookmarkEnd w:id="94"/>
      <w:r>
        <w:rPr>
          <w:rtl w:val="true"/>
        </w:rPr>
        <w:t xml:space="preserve">باب </w:t>
      </w:r>
      <w:r>
        <w:rPr>
          <w:rtl w:val="true"/>
        </w:rPr>
        <w:t>(</w:t>
      </w:r>
      <w:r>
        <w:rPr/>
        <w:t>29</w:t>
      </w:r>
      <w:r>
        <w:rPr>
          <w:rtl w:val="true"/>
        </w:rPr>
        <w:t xml:space="preserve">) </w:t>
      </w:r>
      <w:r>
        <w:rPr>
          <w:rtl w:val="true"/>
        </w:rPr>
        <w:t>صِلة الفاجر</w:t>
      </w:r>
      <w:bookmarkEnd w:id="95"/>
    </w:p>
    <w:p>
      <w:pPr>
        <w:pStyle w:val="BookText"/>
        <w:rPr/>
      </w:pPr>
      <w:r>
        <w:rPr>
          <w:rFonts w:eastAsia="IRNazanin" w:cs="IRNazanin"/>
          <w:color w:val="111111"/>
          <w:sz w:val="28"/>
          <w:szCs w:val="28"/>
          <w:lang w:bidi="fa-IR"/>
        </w:rPr>
        <w:t>9246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عن الحسن بن حمزة العلويِّ، عن عليّ بن محمّد بن أبي القاسم، عن أبيه، عن هارون بن مسلم، عن مسعدة بن صدقة،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الفاجر لاتكاد تصل إلّا إلى فاجر مثله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774083_3830689328"/>
      <w:bookmarkStart w:id="97" w:name="_Toc34"/>
      <w:bookmarkEnd w:id="96"/>
      <w:r>
        <w:rPr>
          <w:rtl w:val="true"/>
        </w:rPr>
        <w:t xml:space="preserve">باب </w:t>
      </w:r>
      <w:r>
        <w:rPr>
          <w:rtl w:val="true"/>
        </w:rPr>
        <w:t>(</w:t>
      </w:r>
      <w:r>
        <w:rPr/>
        <w:t>30</w:t>
      </w:r>
      <w:r>
        <w:rPr>
          <w:rtl w:val="true"/>
        </w:rPr>
        <w:t xml:space="preserve">) </w:t>
      </w:r>
      <w:r>
        <w:rPr>
          <w:rtl w:val="true"/>
        </w:rPr>
        <w:t>الحَسنة المضاعَفَة</w:t>
      </w:r>
      <w:bookmarkEnd w:id="9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محمّد الوابشي،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احسن العبد المؤمن ضاعف الله له عمله بكلِّ حسنة سبعمائة ضعف،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يُضَاعِفُ لِمَنْ يَشَاءُ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98" w:name="pg13632_132610"/>
    </w:p>
    <w:p>
      <w:pPr>
        <w:pStyle w:val="Heading3"/>
        <w:numPr>
          <w:ilvl w:val="2"/>
          <w:numId w:val="1"/>
        </w:numPr>
        <w:rPr/>
      </w:pPr>
      <w:bookmarkStart w:id="99" w:name="__RefHeading___Toc774085_3830689328"/>
      <w:bookmarkStart w:id="100" w:name="_Toc35"/>
      <w:bookmarkEnd w:id="98"/>
      <w:bookmarkEnd w:id="99"/>
      <w:r>
        <w:rPr>
          <w:rtl w:val="true"/>
        </w:rPr>
        <w:t xml:space="preserve">باب </w:t>
      </w:r>
      <w:r>
        <w:rPr>
          <w:rtl w:val="true"/>
        </w:rPr>
        <w:t>(</w:t>
      </w:r>
      <w:r>
        <w:rPr/>
        <w:t>31</w:t>
      </w:r>
      <w:r>
        <w:rPr>
          <w:rtl w:val="true"/>
        </w:rPr>
        <w:t xml:space="preserve">) </w:t>
      </w:r>
      <w:r>
        <w:rPr>
          <w:rtl w:val="true"/>
        </w:rPr>
        <w:t>أشدُّ الأعمال ثلاثة</w:t>
      </w:r>
      <w:bookmarkEnd w:id="100"/>
    </w:p>
    <w:p>
      <w:pPr>
        <w:pStyle w:val="BookText"/>
        <w:rPr/>
      </w:pPr>
      <w:r>
        <w:rPr>
          <w:rFonts w:eastAsia="Amiri" w:cs="Amiri" w:ascii="Amiri" w:hAnsi="Amiri"/>
          <w:color w:val="111111"/>
          <w:sz w:val="28"/>
          <w:szCs w:val="28"/>
          <w:lang w:bidi="ar-SA"/>
        </w:rPr>
        <w:t>9248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أبيه، عن ابن المغيرة، عن أبي الصباح الكناني،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41"/>
      </w: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عمل العباد إنصاف المرء من نفسه، ومواساة المرء أخاه، وذكر الله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وما وجه ذكر الله على كلّ 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عند المعصية يهمّ بها فيحول ذكر الله بينه وبين تلك المعصية،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احمد القمي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الأعمال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إنصاف الناس من نفسك حتّى لاترضى لهم إلّا ما ترضی به لها منهم، ومواساة الأخ في الله، وذكر الله تعالى على كلّ حال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اسحاق بن عمّار قال </w:t>
      </w:r>
      <w:r>
        <w:rPr>
          <w:rFonts w:eastAsia="IRNazanin" w:cs="IRNazanin"/>
          <w:color w:val="111111"/>
          <w:sz w:val="28"/>
          <w:szCs w:val="28"/>
          <w:rtl w:val="true"/>
          <w:lang w:bidi="fa-IR"/>
        </w:rPr>
        <w:t xml:space="preserve">: </w:t>
      </w:r>
      <w:bookmarkStart w:id="101" w:name="pg13632_132611"/>
    </w:p>
    <w:p>
      <w:pPr>
        <w:pStyle w:val="BookText"/>
        <w:rPr/>
      </w:pPr>
      <w:bookmarkEnd w:id="101"/>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مواساة الرجل لاخوانه وما يجب لهم عليه، فدخلني من ذلك أمر عظيم عرف ذلك في وجهي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إذا قام القائم وجب عليهم أن يجهّزوا إخوانهم وان يقرّوهم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774087_3830689328"/>
      <w:bookmarkStart w:id="103" w:name="_Toc36"/>
      <w:bookmarkEnd w:id="102"/>
      <w:r>
        <w:rPr>
          <w:rtl w:val="true"/>
        </w:rPr>
        <w:t xml:space="preserve">باب </w:t>
      </w:r>
      <w:r>
        <w:rPr>
          <w:rtl w:val="true"/>
        </w:rPr>
        <w:t>(</w:t>
      </w:r>
      <w:r>
        <w:rPr/>
        <w:t>32</w:t>
      </w:r>
      <w:r>
        <w:rPr>
          <w:rtl w:val="true"/>
        </w:rPr>
        <w:t xml:space="preserve">) </w:t>
      </w:r>
      <w:r>
        <w:rPr>
          <w:rtl w:val="true"/>
        </w:rPr>
        <w:t>إحياء النَّفس بالهداية</w:t>
      </w:r>
      <w:bookmarkEnd w:id="103"/>
    </w:p>
    <w:p>
      <w:pPr>
        <w:pStyle w:val="BookText"/>
        <w:rPr/>
      </w:pPr>
      <w:r>
        <w:rPr>
          <w:rFonts w:eastAsia="Amiri" w:cs="Amiri" w:ascii="Amiri" w:hAnsi="Amiri"/>
          <w:color w:val="111111"/>
          <w:sz w:val="28"/>
          <w:szCs w:val="28"/>
          <w:lang w:bidi="ar-SA"/>
        </w:rPr>
        <w:t>9251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أخرجها من ضلال إلى هُدىً فكأنّما أحياها ومن أخرجها من هُدي إلى ضلالٍ فقد قتلها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خالد، عن النضر بن سويد، عن يحيى بن عمران الحلبيّ، عن أبي خالد القمّاط ،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04" w:name="pg13632_132612"/>
    </w:p>
    <w:p>
      <w:pPr>
        <w:pStyle w:val="BookText"/>
        <w:rPr/>
      </w:pPr>
      <w:bookmarkEnd w:id="104"/>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حال وانا اليوم على حال أخرى، كنت أدخل الأرض فأدعو الرجل والإثنين والمرأة فينقذ الله من شاء وأنا اليوم لا أدعو أحداً؟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أن تخلّي بين الناس وبين ربّهم فمن أراد الله أن يخرجه من ظلمةٍ إلى نور اخرجه،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عليك إن آنست من أحدٍ خيراً أن تنبذ إليه الشيء نبذاً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أَحْيَاهَا فَكَأَنَّمَا أَحْيَا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حرق أو غرق، ثم سكت،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تأويلها الأعظم أن دعاها فاستجابت له </w:t>
      </w:r>
      <w:r>
        <w:rPr>
          <w:rStyle w:val="FootnoteAnchor"/>
          <w:rtl w:val="true"/>
        </w:rPr>
        <w:footnoteReference w:id="448"/>
      </w:r>
      <w:r>
        <w:rPr>
          <w:rFonts w:ascii="IRNazanin" w:hAnsi="IRNazanin" w:eastAsia="IRNazanin"/>
          <w:color w:val="111111"/>
          <w:sz w:val="28"/>
          <w:sz w:val="28"/>
          <w:szCs w:val="28"/>
          <w:rtl w:val="true"/>
          <w:lang w:bidi="fa-IR"/>
        </w:rPr>
        <w:t xml:space="preserve">و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774089_3830689328"/>
      <w:bookmarkStart w:id="106" w:name="_Toc37"/>
      <w:bookmarkEnd w:id="105"/>
      <w:r>
        <w:rPr>
          <w:rtl w:val="true"/>
        </w:rPr>
        <w:t xml:space="preserve">باب </w:t>
      </w:r>
      <w:r>
        <w:rPr>
          <w:rtl w:val="true"/>
        </w:rPr>
        <w:t>(</w:t>
      </w:r>
      <w:r>
        <w:rPr/>
        <w:t>33</w:t>
      </w:r>
      <w:r>
        <w:rPr>
          <w:rtl w:val="true"/>
        </w:rPr>
        <w:t xml:space="preserve">) </w:t>
      </w:r>
      <w:r>
        <w:rPr>
          <w:rtl w:val="true"/>
        </w:rPr>
        <w:t>إرحموا ثلاثاً</w:t>
      </w:r>
      <w:bookmarkEnd w:id="1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w:t>
      </w:r>
    </w:p>
    <w:p>
      <w:pPr>
        <w:pStyle w:val="BookText"/>
        <w:rPr/>
      </w:pPr>
      <w:r>
        <w:rPr>
          <w:rFonts w:ascii="Amiri" w:hAnsi="Amiri" w:eastAsia="Amiri" w:cs="Amiri"/>
          <w:color w:val="111111"/>
          <w:sz w:val="28"/>
          <w:sz w:val="28"/>
          <w:szCs w:val="28"/>
          <w:rtl w:val="true"/>
          <w:lang w:bidi="ar-SA"/>
        </w:rPr>
        <w:t xml:space="preserve">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عزيزاً ذل، وغنيّاً افتقر، وعالماً ضاع في زمان جهّال</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لأرحم ثلاثة وحق لهم أن يُرحموا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أصابته مذلّة بعد العزّ، وغنيّ اصابته حاجة بعد الغني، وعالم يستخفّ به اهله والجهلة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الحسن 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لارحم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عن أبيه، عن محمّد بن زياد الأزدي، عن أبان وغیره،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لارحم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107" w:name="pg13632_132614"/>
    </w:p>
    <w:p>
      <w:pPr>
        <w:pStyle w:val="Heading3"/>
        <w:numPr>
          <w:ilvl w:val="2"/>
          <w:numId w:val="1"/>
        </w:numPr>
        <w:rPr/>
      </w:pPr>
      <w:bookmarkStart w:id="108" w:name="__RefHeading___Toc774091_3830689328"/>
      <w:bookmarkStart w:id="109" w:name="_Toc38"/>
      <w:bookmarkEnd w:id="107"/>
      <w:bookmarkEnd w:id="108"/>
      <w:r>
        <w:rPr>
          <w:rtl w:val="true"/>
        </w:rPr>
        <w:t xml:space="preserve">باب </w:t>
      </w:r>
      <w:r>
        <w:rPr>
          <w:rtl w:val="true"/>
        </w:rPr>
        <w:t>(</w:t>
      </w:r>
      <w:r>
        <w:rPr/>
        <w:t>34</w:t>
      </w:r>
      <w:r>
        <w:rPr>
          <w:rtl w:val="true"/>
        </w:rPr>
        <w:t xml:space="preserve">) </w:t>
      </w:r>
      <w:r>
        <w:rPr>
          <w:rtl w:val="true"/>
        </w:rPr>
        <w:t>لاتنظروا إلى أهل البلاء</w:t>
      </w:r>
      <w:bookmarkEnd w:id="109"/>
    </w:p>
    <w:p>
      <w:pPr>
        <w:pStyle w:val="BookText"/>
        <w:rPr/>
      </w:pPr>
      <w:r>
        <w:rPr>
          <w:rFonts w:eastAsia="IRNazanin" w:cs="IRNazanin"/>
          <w:color w:val="111111"/>
          <w:sz w:val="28"/>
          <w:szCs w:val="28"/>
          <w:lang w:bidi="fa-IR"/>
        </w:rPr>
        <w:t>9255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بن حرب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عيسى، عن محمّد بن سنان السعيديّ،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لاتديموا النظر إلى أهل البلاء والمجذومين فانّه يحزنهم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لاتنظروا إلى أهل البلاء، فانَّ ذلك يحزنهم</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صفوان بن يحيى، عن العيص بن القاسم،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ذي عاهة، أو من قد مُثِّل به ، أو صاحب بلاء،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في نفسه من غير أن يسمعه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عافاني مما ابتلاك به ولو شاء لفعل بي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لايصيبه ذلك البلاء أبداً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110" w:name="pg13632_132615"/>
    </w:p>
    <w:p>
      <w:pPr>
        <w:pStyle w:val="BookText"/>
        <w:rPr/>
      </w:pPr>
      <w:bookmarkEnd w:id="110"/>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صاحب بلاء،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عدل عنى بلاءك، وفضّلني عليك وعلى كثير ممّن خلق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لايضربه بذلك البلاء</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774093_3830689328"/>
      <w:bookmarkStart w:id="112" w:name="_Toc39"/>
      <w:bookmarkEnd w:id="111"/>
      <w:r>
        <w:rPr>
          <w:rtl w:val="true"/>
        </w:rPr>
        <w:t xml:space="preserve">باب </w:t>
      </w:r>
      <w:r>
        <w:rPr>
          <w:rtl w:val="true"/>
        </w:rPr>
        <w:t>(</w:t>
      </w:r>
      <w:r>
        <w:rPr/>
        <w:t>35</w:t>
      </w:r>
      <w:r>
        <w:rPr>
          <w:rtl w:val="true"/>
        </w:rPr>
        <w:t xml:space="preserve">) </w:t>
      </w:r>
      <w:r>
        <w:rPr>
          <w:rtl w:val="true"/>
        </w:rPr>
        <w:t>كراهة منع الناس عن ثلاثة</w:t>
      </w:r>
      <w:bookmarkEnd w:id="112"/>
    </w:p>
    <w:p>
      <w:pPr>
        <w:pStyle w:val="BookText"/>
        <w:rPr/>
      </w:pP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منع الملح والماء والنار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 من كانت له بئر أو عينُ ماءٍ أو نار أو أرض سَبخة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يمنع أحداً إذا أراد أن يأخذ من الماء أو الملح أو النَّار شيئاً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المنع منع کراهة لامنع حرمة، جمعاً بينه وبين الأحاديث الاُخرى التي تصرّح بجواز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bookmarkStart w:id="113" w:name="pg13632_132616"/>
    </w:p>
    <w:p>
      <w:pPr>
        <w:pStyle w:val="Heading3"/>
        <w:numPr>
          <w:ilvl w:val="2"/>
          <w:numId w:val="1"/>
        </w:numPr>
        <w:rPr/>
      </w:pPr>
      <w:bookmarkStart w:id="114" w:name="__RefHeading___Toc774095_3830689328"/>
      <w:bookmarkStart w:id="115" w:name="_Toc40"/>
      <w:bookmarkEnd w:id="113"/>
      <w:bookmarkEnd w:id="114"/>
      <w:r>
        <w:rPr>
          <w:rtl w:val="true"/>
        </w:rPr>
        <w:t xml:space="preserve">باب </w:t>
      </w:r>
      <w:r>
        <w:rPr>
          <w:rtl w:val="true"/>
        </w:rPr>
        <w:t>(</w:t>
      </w:r>
      <w:r>
        <w:rPr/>
        <w:t>36</w:t>
      </w:r>
      <w:r>
        <w:rPr>
          <w:rtl w:val="true"/>
        </w:rPr>
        <w:t xml:space="preserve">) </w:t>
      </w:r>
      <w:r>
        <w:rPr>
          <w:rtl w:val="true"/>
        </w:rPr>
        <w:t>الأعضاء عن عيوب الناس</w:t>
      </w:r>
      <w:bookmarkEnd w:id="115"/>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الأعضاء عن عيوب الناس </w:t>
      </w:r>
      <w:r>
        <w:rPr>
          <w:rStyle w:val="FootnoteAnchor"/>
        </w:rPr>
        <w:footnoteReference w:id="460"/>
      </w:r>
      <w:r>
        <w:rPr>
          <w:rFonts w:eastAsia="IRNazanin" w:cs="IRNazanin"/>
          <w:color w:val="111111"/>
          <w:sz w:val="28"/>
          <w:szCs w:val="28"/>
          <w:lang w:bidi="fa-IR"/>
        </w:rPr>
        <w:t>9260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ومحمّد بن سنان، عن عليّ بن أبي حمزة،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لاتفتش النَّاس فتبقى بلا صدیق </w:t>
      </w:r>
      <w:r>
        <w:rPr>
          <w:rStyle w:val="FootnoteAnchor"/>
          <w:rtl w:val="true"/>
        </w:rPr>
        <w:footnoteReference w:id="461"/>
      </w:r>
      <w:r>
        <w:rPr>
          <w:rFonts w:ascii="IRNazanin" w:hAnsi="IRNazanin" w:eastAsia="IRNazanin"/>
          <w:color w:val="111111"/>
          <w:sz w:val="28"/>
          <w:sz w:val="28"/>
          <w:szCs w:val="28"/>
          <w:rtl w:val="true"/>
          <w:lang w:bidi="fa-IR"/>
        </w:rPr>
        <w:t xml:space="preserve">و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عبدالله بن محمّد الحجّال، عن ثعلبة بن میمون،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عنده قوم يحدّثهم إذ ذكر رجل منهم رجلاً فوقع فيه</w:t>
      </w:r>
      <w:r>
        <w:rPr>
          <w:rStyle w:val="FootnoteAnchor"/>
          <w:rtl w:val="true"/>
        </w:rPr>
        <w:footnoteReference w:id="463"/>
      </w:r>
      <w:r>
        <w:rPr>
          <w:rFonts w:ascii="Amiri" w:hAnsi="Amiri" w:eastAsia="Amiri" w:cs="Amiri"/>
          <w:color w:val="111111"/>
          <w:sz w:val="28"/>
          <w:sz w:val="28"/>
          <w:szCs w:val="28"/>
          <w:rtl w:val="true"/>
          <w:lang w:bidi="ar-SA"/>
        </w:rPr>
        <w:t xml:space="preserve">وشكاه،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وأنّى لك </w:t>
      </w:r>
    </w:p>
    <w:p>
      <w:pPr>
        <w:pStyle w:val="BookText"/>
        <w:rPr/>
      </w:pPr>
      <w:r>
        <w:rPr>
          <w:rFonts w:ascii="Amiri" w:hAnsi="Amiri" w:eastAsia="Amiri" w:cs="Amiri"/>
          <w:color w:val="111111"/>
          <w:sz w:val="28"/>
          <w:sz w:val="28"/>
          <w:szCs w:val="28"/>
          <w:rtl w:val="true"/>
          <w:lang w:bidi="ar-SA"/>
        </w:rPr>
        <w:t>بأخيك كلّه</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الرجال المهذّب</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لاتطعنوا</w:t>
      </w:r>
      <w:r>
        <w:rPr>
          <w:rStyle w:val="FootnoteAnchor"/>
          <w:rtl w:val="true"/>
        </w:rPr>
        <w:footnoteReference w:id="466"/>
      </w:r>
      <w:r>
        <w:rPr>
          <w:rFonts w:ascii="Amiri" w:hAnsi="Amiri" w:eastAsia="Amiri" w:cs="Amiri"/>
          <w:color w:val="111111"/>
          <w:sz w:val="28"/>
          <w:sz w:val="28"/>
          <w:szCs w:val="28"/>
          <w:rtl w:val="true"/>
          <w:lang w:bidi="ar-SA"/>
        </w:rPr>
        <w:t>في عيوب من أقبل إليكم بمودّته ولاتوقفوه على سيّئة يخضع لها</w:t>
      </w:r>
      <w:r>
        <w:rPr>
          <w:rStyle w:val="FootnoteAnchor"/>
          <w:rtl w:val="true"/>
        </w:rPr>
        <w:footnoteReference w:id="467"/>
      </w:r>
      <w:r>
        <w:rPr>
          <w:rFonts w:ascii="Amiri" w:hAnsi="Amiri" w:eastAsia="Amiri" w:cs="Amiri"/>
          <w:color w:val="111111"/>
          <w:sz w:val="28"/>
          <w:sz w:val="28"/>
          <w:szCs w:val="28"/>
          <w:rtl w:val="true"/>
          <w:lang w:bidi="ar-SA"/>
        </w:rPr>
        <w:t xml:space="preserve">فإنّها ليست من اخلاق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أخلاق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ورَّث الآباء لأبنائهم الأدب لا المال، فإنّ المال يذهب والأدب يبقى، 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بالأدب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اُجّلت في عمرك يومين فاجعل أحدهما لأدبك لتستعين به على يوم موتك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الاستعانة؟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تدبير ما تخلّف وتحكمه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فإنّ المنافق لا يرغب فيما قد سعد به المؤمنون، والسّعيد يتّعظ بموعظة التَّقوى وإن كان يراد بالموعظة غيره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محمّد بن الحسين بن أبي الخطاب، عن محمّد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 بن مسلم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ظلِّ عرش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ظلَّ إلّا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رجل أنصف الناس من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ورجل لم يقدِّم رِجلاً ولم يؤخّر رِجلا اُخرى حتّى يعلم أنّ ذلك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أو 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لم يعب أخاه بعيب حتّى ينفي ذلك العيب من نفسه ، فانّه لاينفي منها عيباً إلّا بدا له عيب آخر وكفى بالمرء شغلاً بنفسه عن النَّاس</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عن خضر،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116" w:name="pg13632_132619"/>
    </w:p>
    <w:p>
      <w:pPr>
        <w:pStyle w:val="BookText"/>
        <w:rPr/>
      </w:pPr>
      <w:bookmarkEnd w:id="116"/>
      <w:r>
        <w:rPr>
          <w:rFonts w:eastAsia="Amiri" w:cs="Amiri" w:ascii="Amiri" w:hAnsi="Amiri"/>
          <w:color w:val="111111"/>
          <w:sz w:val="28"/>
          <w:szCs w:val="28"/>
          <w:lang w:bidi="ar-SA"/>
        </w:rPr>
        <w:t>9264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أصدق على نفسه من سبعين مؤمناً عليه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74097_3830689328"/>
      <w:bookmarkStart w:id="118" w:name="_Toc41"/>
      <w:bookmarkEnd w:id="117"/>
      <w:r>
        <w:rPr>
          <w:rtl w:val="true"/>
        </w:rPr>
        <w:t xml:space="preserve">باب </w:t>
      </w:r>
      <w:r>
        <w:rPr>
          <w:rtl w:val="true"/>
        </w:rPr>
        <w:t>(</w:t>
      </w:r>
      <w:r>
        <w:rPr/>
        <w:t>37</w:t>
      </w:r>
      <w:r>
        <w:rPr>
          <w:rtl w:val="true"/>
        </w:rPr>
        <w:t xml:space="preserve">) </w:t>
      </w:r>
      <w:r>
        <w:rPr>
          <w:rtl w:val="true"/>
        </w:rPr>
        <w:t>الرِّفق واللِّين</w:t>
      </w:r>
      <w:bookmarkEnd w:id="118"/>
    </w:p>
    <w:p>
      <w:pPr>
        <w:pStyle w:val="BookText"/>
        <w:rPr/>
      </w:pPr>
      <w:r>
        <w:rPr>
          <w:rFonts w:eastAsia="IRNazanin" w:cs="IRNazanin"/>
          <w:color w:val="111111"/>
          <w:sz w:val="28"/>
          <w:szCs w:val="28"/>
          <w:lang w:bidi="fa-IR"/>
        </w:rPr>
        <w:t>9265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ابن محبوب، عن معاوية بن وهب، عن معاذ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یُمنٌ والخُرق</w:t>
      </w:r>
      <w:r>
        <w:rPr>
          <w:rStyle w:val="FootnoteAnchor"/>
          <w:rtl w:val="true"/>
        </w:rPr>
        <w:footnoteReference w:id="472"/>
      </w:r>
      <w:r>
        <w:rPr>
          <w:rFonts w:ascii="IRNazanin" w:hAnsi="IRNazanin" w:eastAsia="IRNazanin"/>
          <w:color w:val="111111"/>
          <w:sz w:val="28"/>
          <w:sz w:val="28"/>
          <w:szCs w:val="28"/>
          <w:rtl w:val="true"/>
          <w:lang w:bidi="fa-IR"/>
        </w:rPr>
        <w:t>شؤم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جابر بن سمير، عن معاذ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فقال له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عن سهل بن أحمد، عن محمّد بن محمّد بن الأشعث، عن موسى بن إسماعيل بن موسی بن </w:t>
      </w:r>
    </w:p>
    <w:p>
      <w:pPr>
        <w:pStyle w:val="BookText"/>
        <w:rPr/>
      </w:pPr>
      <w:r>
        <w:rPr>
          <w:rFonts w:ascii="IRNazanin" w:hAnsi="IRNazanin" w:eastAsia="IRNazanin"/>
          <w:color w:val="111111"/>
          <w:sz w:val="28"/>
          <w:sz w:val="28"/>
          <w:szCs w:val="28"/>
          <w:rtl w:val="true"/>
          <w:lang w:bidi="fa-IR"/>
        </w:rPr>
        <w:t xml:space="preserve">جعفر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الرِّفق لم يوضع على شيء إلّا زانه، ولا ينزع من شيء إلّا شأنه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عبدالله بن المغيرة،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زوي الرِّفق عن أهل بیت إلّا زوي عنهم الخير</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صفوان بن يحيى، عن يحيى الأزرق، عن حمّاد بن بشير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يحبّ الرفق، فمِن رفقه بعباده تسليله أضعانهم</w:t>
      </w:r>
      <w:r>
        <w:rPr>
          <w:rStyle w:val="FootnoteAnchor"/>
          <w:rtl w:val="true"/>
        </w:rPr>
        <w:footnoteReference w:id="478"/>
      </w:r>
      <w:r>
        <w:rPr>
          <w:rFonts w:ascii="Amiri" w:hAnsi="Amiri" w:eastAsia="Amiri" w:cs="Amiri"/>
          <w:color w:val="111111"/>
          <w:sz w:val="28"/>
          <w:sz w:val="28"/>
          <w:szCs w:val="28"/>
          <w:rtl w:val="true"/>
          <w:lang w:bidi="ar-SA"/>
        </w:rPr>
        <w:t>ومضادّتهم لهواهم وقلوبهم، ومن رفقه بهم أنّه يدعهم على الأمر يريد إزالتهم عنه رفقاً بهم لكيلا يلقي عليهم عرى الإيمان ومثاقلته جملةً واحدةً فيضعفوا، فإذا أراد ذلك نسخ الأمر بالآخر فصار منسوخاً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عن ابن فضّال، عن ثعلبة بن میمون، عمّن حدّثه ،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رفيق يحبّ الرّفق و من رفقه بكم تسليل أضغانكم ومضادّة قلوبكم، وإنّه ليريد تحويل العبد عن الأمر فيتركه عليه حتّى يحوّله بالناسخ، كراهية تثاقل الحقّ عليه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عن إبراهيم بن محمّد الثقفيّ، عن عليّ بن المعلّي، عن إسماعیل بن يسار، عن أحمد بن زياد بن أرقم الكوفيّ،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أهل بيتٍ اُعطوا حظّهم من الرفق فقد وسّع الله عليهم في الرّزق، والرّفق في تقدير المعيشة خيرٌ من السعة في المال، والرفق لايعجز عنه شيء والتبذير لايبقى معه شيء،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يحبّ الرفق</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يحبّ الرّفق ويعين عليه، فإذا ركبتم الدّوابّ العجف فأنزلوها منازلها فإن كانت الأرض مجدبة فانجوا عنها وإن كانت مخصبةً فأنزلوها منازلها</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والنَّجا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والبركة وهو خلاف 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فانزلوها منازلها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منازلها اللائقة بحالها من حيث الماء والكلاء، أو المراد بها المنازل المقررة في الأسفار، أي لاتسيروا عليها أكثر من المنازل المقررة كجعل المنزلين منزلا لضعف الدَّابة، وإنّما يجوز ذلك مع جدب الأرض فإنَّ مصلحتها أيضاً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النماء والبركة وهو خلاف 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فانزلوها منازلها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منازلها اللائقة بحالها من حيث الماء والكلاء، أو المراد بها المنازل المقررة في الأسفار، أي لاتسيروا عليها أكثر من المنازل المقررة كجعل المنزلين منزلا لضعف الدَّابة، وإنّما يجوز ذلك مع جدب الأرض فإنَّ مصلحتها أيضاً 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اصطحب اثنان إلّا كان أعظمهما أجراً وأحبّهما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أرفقهما بصاحبه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حسان، عن الحسن بن الحسين، عن فضیل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رفيقاً في أمره نال ما يريد من النَّاس</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علي بن مهزیار ، عن الحسن بن سعيد، عن فضالة بن أيوب، عن عبدالله بن مسكان، عن الصادق جعفر بن محمّد، عن أبيه، عن آبائه </w:t>
      </w:r>
    </w:p>
    <w:p>
      <w:pPr>
        <w:pStyle w:val="BookText"/>
        <w:rPr/>
      </w:pP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اُخبركم بمن يحرم عليه النَّار غدا؟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الهيّن القريب، الليّن السهل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محمد بن الحسين بن أبي الخطاب، عن العباس بن معروف، عن سعدان بن مسلم،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سعدان بن مسلم،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 الرفق على شيء إلّا زانه ولا وضع الخرق على شيء إلّا شانه ، فمن اُعطي الرفق اُعطي خير الدُّنيا والآخرة، ومن حرمه حرم خير الدُّنيا والآخرة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أحبَّ إلى الله تعالى وإلى رسوله من الايمان بالله والرفق بعباده، وما من عمل أبغض إلى الله تعالى من الاشراك بالله تعالى والعنف على عباده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غالب احمد بن محمد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الحميري،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عبدالرحمن العرزمي، عن أبيه، عن أبي عبدالله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 الايمان الفقه، ومن زيّ الفقه الحلم، ومن زيّ الحلم الرّفق، ومن زيّ الرفق اللين، ومن زيّ اللين السهولة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عن أبيه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وزير الايمان العلم، ونعم وزير العلم الحلم، ونعم وزیر الحلم الرّفق، ونعم وزير الرّفق اللين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19" w:name="pg13632_132625"/>
    </w:p>
    <w:p>
      <w:pPr>
        <w:pStyle w:val="Heading3"/>
        <w:numPr>
          <w:ilvl w:val="2"/>
          <w:numId w:val="1"/>
        </w:numPr>
        <w:rPr/>
      </w:pPr>
      <w:bookmarkStart w:id="120" w:name="__RefHeading___Toc774099_3830689328"/>
      <w:bookmarkStart w:id="121" w:name="_Toc42"/>
      <w:bookmarkEnd w:id="119"/>
      <w:bookmarkEnd w:id="120"/>
      <w:r>
        <w:rPr>
          <w:rtl w:val="true"/>
        </w:rPr>
        <w:t xml:space="preserve">باب </w:t>
      </w:r>
      <w:r>
        <w:rPr>
          <w:rtl w:val="true"/>
        </w:rPr>
        <w:t>(</w:t>
      </w:r>
      <w:r>
        <w:rPr/>
        <w:t>38</w:t>
      </w:r>
      <w:r>
        <w:rPr>
          <w:rtl w:val="true"/>
        </w:rPr>
        <w:t xml:space="preserve">) </w:t>
      </w:r>
      <w:r>
        <w:rPr>
          <w:rtl w:val="true"/>
        </w:rPr>
        <w:t>كفُّ الأذى عن النَّاس</w:t>
      </w:r>
      <w:bookmarkEnd w:id="121"/>
    </w:p>
    <w:p>
      <w:pPr>
        <w:pStyle w:val="BookText"/>
        <w:rPr/>
      </w:pPr>
      <w:r>
        <w:rPr>
          <w:rFonts w:eastAsia="IRNazanin" w:cs="IRNazanin"/>
          <w:color w:val="111111"/>
          <w:sz w:val="28"/>
          <w:szCs w:val="28"/>
          <w:lang w:bidi="fa-IR"/>
        </w:rPr>
        <w:t>9279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ابن موسی بن جعفر بن أبي جعفر الكميداني</w:t>
      </w:r>
      <w:r>
        <w:rPr>
          <w:rStyle w:val="FootnoteAnchor"/>
          <w:rtl w:val="true"/>
        </w:rPr>
        <w:footnoteReference w:id="493"/>
      </w:r>
      <w:r>
        <w:rPr>
          <w:rFonts w:ascii="Amiri" w:hAnsi="Amiri" w:eastAsia="Amiri" w:cs="Amiri"/>
          <w:color w:val="111111"/>
          <w:sz w:val="28"/>
          <w:sz w:val="28"/>
          <w:szCs w:val="28"/>
          <w:rtl w:val="true"/>
          <w:lang w:bidi="ar-SA"/>
        </w:rPr>
        <w:t xml:space="preserve">ومحمّد بن يحيى العطار، عن أحمد بن محمّد بن عيسى، عن الحسين بن سعيد، عن ابن ابي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صلاته بالليل، وعزُّه كفُّ الأذى عن الناس</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أذاك عن الناس فأنّه صدقة تصدِّق بها على نفسك</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عن أبيه، عن محمد 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 من سلم الناس من يده ولسانه، والمؤمن من ائتمنه الناس على أموالهم وأنفسهم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من أمن جارُه بوائقه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122" w:name="pg13632_132626"/>
    </w:p>
    <w:p>
      <w:pPr>
        <w:pStyle w:val="Heading3"/>
        <w:numPr>
          <w:ilvl w:val="2"/>
          <w:numId w:val="1"/>
        </w:numPr>
        <w:rPr/>
      </w:pPr>
      <w:bookmarkStart w:id="123" w:name="__RefHeading___Toc774101_3830689328"/>
      <w:bookmarkStart w:id="124" w:name="_Toc43"/>
      <w:bookmarkEnd w:id="122"/>
      <w:bookmarkEnd w:id="123"/>
      <w:r>
        <w:rPr>
          <w:rtl w:val="true"/>
        </w:rPr>
        <w:t xml:space="preserve">باب </w:t>
      </w:r>
      <w:r>
        <w:rPr>
          <w:rtl w:val="true"/>
        </w:rPr>
        <w:t>(</w:t>
      </w:r>
      <w:r>
        <w:rPr/>
        <w:t>39</w:t>
      </w:r>
      <w:r>
        <w:rPr>
          <w:rtl w:val="true"/>
        </w:rPr>
        <w:t xml:space="preserve">) </w:t>
      </w:r>
      <w:r>
        <w:rPr>
          <w:rtl w:val="true"/>
        </w:rPr>
        <w:t>نصيحة المؤمن للمؤمن</w:t>
      </w:r>
      <w:bookmarkEnd w:id="124"/>
    </w:p>
    <w:p>
      <w:pPr>
        <w:pStyle w:val="BookText"/>
        <w:rPr/>
      </w:pPr>
      <w:r>
        <w:rPr>
          <w:rFonts w:eastAsia="Amiri" w:cs="Amiri" w:ascii="Amiri" w:hAnsi="Amiri"/>
          <w:color w:val="111111"/>
          <w:sz w:val="28"/>
          <w:szCs w:val="28"/>
          <w:lang w:bidi="ar-SA"/>
        </w:rPr>
        <w:t>9282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الحكم، عن عمر بن أبان ، عن عيسى بن أبي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للمؤمن على المؤمن أن يناصحه </w:t>
      </w:r>
      <w:r>
        <w:rPr>
          <w:rStyle w:val="FootnoteAnchor"/>
          <w:rtl w:val="true"/>
        </w:rPr>
        <w:footnoteReference w:id="497"/>
      </w:r>
      <w:r>
        <w:rPr>
          <w:rFonts w:ascii="IRNazanin" w:hAnsi="IRNazanin" w:eastAsia="IRNazanin"/>
          <w:color w:val="111111"/>
          <w:sz w:val="28"/>
          <w:sz w:val="28"/>
          <w:szCs w:val="28"/>
          <w:rtl w:val="true"/>
          <w:lang w:bidi="fa-IR"/>
        </w:rPr>
        <w:t xml:space="preserve">و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على المؤمن النصيحة له في المشهد والمغيب</w:t>
      </w:r>
      <w:r>
        <w:rPr>
          <w:rStyle w:val="FootnoteAnchor"/>
          <w:rtl w:val="true"/>
        </w:rPr>
        <w:footnoteReference w:id="499"/>
      </w:r>
      <w:r>
        <w:rPr>
          <w:rFonts w:ascii="IRNazanin" w:hAnsi="IRNazanin" w:eastAsia="IRNazanin"/>
          <w:color w:val="111111"/>
          <w:sz w:val="28"/>
          <w:sz w:val="28"/>
          <w:szCs w:val="28"/>
          <w:rtl w:val="true"/>
          <w:lang w:bidi="fa-IR"/>
        </w:rPr>
        <w:t>و</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أعظم الناس منزلة عند الله يوم القيامة أمشاهم في أرضه بالنصيحة لخلقه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p>
    <w:p>
      <w:pPr>
        <w:pStyle w:val="BookText"/>
        <w:rPr/>
      </w:pPr>
      <w:r>
        <w:rPr>
          <w:rFonts w:ascii="Amiri" w:hAnsi="Amiri" w:eastAsia="Amiri" w:cs="Amiri"/>
          <w:color w:val="111111"/>
          <w:sz w:val="28"/>
          <w:sz w:val="28"/>
          <w:szCs w:val="28"/>
          <w:rtl w:val="true"/>
          <w:lang w:bidi="ar-SA"/>
        </w:rPr>
        <w:t xml:space="preserve">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أنسك الناس نسكاً أنصحهم جيباً</w:t>
      </w:r>
      <w:r>
        <w:rPr>
          <w:rStyle w:val="FootnoteAnchor"/>
          <w:rtl w:val="true"/>
        </w:rPr>
        <w:footnoteReference w:id="502"/>
      </w:r>
      <w:r>
        <w:rPr>
          <w:rFonts w:ascii="Amiri" w:hAnsi="Amiri" w:eastAsia="Amiri" w:cs="Amiri"/>
          <w:color w:val="111111"/>
          <w:sz w:val="28"/>
          <w:sz w:val="28"/>
          <w:szCs w:val="28"/>
          <w:rtl w:val="true"/>
          <w:lang w:bidi="ar-SA"/>
        </w:rPr>
        <w:t>وأسلمهم قلباً لجميع المسلمين</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أنسك الناس نسكاً، أنصحهم حساً، وأسلمهم قلباً لجماعة المسلمين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علي بن محمّد القاساني، عن القاسم بن محمد، عن سليمان بن داود المنقريّ، عن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Style w:val="FootnoteAnchor"/>
          <w:rtl w:val="true"/>
        </w:rPr>
        <w:footnoteReference w:id="505"/>
      </w:r>
      <w:r>
        <w:rPr>
          <w:rFonts w:ascii="Amiri" w:hAnsi="Amiri" w:eastAsia="Amiri" w:cs="Amiri"/>
          <w:color w:val="111111"/>
          <w:sz w:val="28"/>
          <w:sz w:val="28"/>
          <w:szCs w:val="28"/>
          <w:rtl w:val="true"/>
          <w:lang w:bidi="ar-SA"/>
        </w:rPr>
        <w:t>بالنصح لله في خلقه، فلن تلقاه بعمل أفضل منه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مثله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ابن فضّال، عن ثعلبة بن میمون،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حسناً ولاتقولوا إلّا خيراً حتّى تعلموا ما هو</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بن النعمان، عن أبي حفص الأعشى،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سعى في حاجةٍ لأخيه فلم ينصحه</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 قول أو فعل فيه صلاح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الخلوص وهو خلاف الغش، ويدلّ على أنّ خيانة المؤمن خيانة 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خان الله ورسوله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مشى في حاجة أخيه فلم يناصحه فقد خان الله ورسوله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وأبو علي الأشعري، عن محمّد بن حسان جميعاً، عن محمّد ابن عليّ، عن أبي جميلة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ثمّ لم يناصحه فيها كان كمن خان الله ورسوله وكان الله خصمه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بن عبيد ، عن يونس،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مشى مع أخيه المؤمن في حاجةٍ فلم يناصحه فقد خان الله ورسوله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الشيخ الصالح عبدالله بن محمد بن عبدالله بن ياسين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العبد الصالح علي بن محمد ابن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وراثة كريمة، والاداب حلل حسان، والفكرة مرآة صافية، والاعتذار منذر ناصح، وكفى بك أدباً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تركك ما كرهته من غيرك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125" w:name="pg13632_132630"/>
    </w:p>
    <w:p>
      <w:pPr>
        <w:pStyle w:val="Heading3"/>
        <w:numPr>
          <w:ilvl w:val="2"/>
          <w:numId w:val="1"/>
        </w:numPr>
        <w:rPr/>
      </w:pPr>
      <w:bookmarkStart w:id="126" w:name="__RefHeading___Toc774103_3830689328"/>
      <w:bookmarkStart w:id="127" w:name="_Toc44"/>
      <w:bookmarkEnd w:id="125"/>
      <w:bookmarkEnd w:id="126"/>
      <w:r>
        <w:rPr>
          <w:rtl w:val="true"/>
        </w:rPr>
        <w:t xml:space="preserve">باب </w:t>
      </w:r>
      <w:r>
        <w:rPr>
          <w:rtl w:val="true"/>
        </w:rPr>
        <w:t>(</w:t>
      </w:r>
      <w:r>
        <w:rPr/>
        <w:t>40</w:t>
      </w:r>
      <w:r>
        <w:rPr>
          <w:rtl w:val="true"/>
        </w:rPr>
        <w:t xml:space="preserve">) </w:t>
      </w:r>
      <w:r>
        <w:rPr>
          <w:rtl w:val="true"/>
        </w:rPr>
        <w:t>الوفاء بالوعد والعهد</w:t>
      </w:r>
      <w:bookmarkEnd w:id="127"/>
    </w:p>
    <w:p>
      <w:pPr>
        <w:pStyle w:val="BookText"/>
        <w:rPr/>
      </w:pPr>
      <w:r>
        <w:rPr>
          <w:rFonts w:eastAsia="Amiri" w:cs="Amiri" w:ascii="Amiri" w:hAnsi="Amiri"/>
          <w:color w:val="111111"/>
          <w:sz w:val="28"/>
          <w:szCs w:val="28"/>
          <w:lang w:bidi="ar-SA"/>
        </w:rPr>
        <w:t>9294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w:t>
      </w:r>
      <w:r>
        <w:rPr>
          <w:rStyle w:val="FootnoteAnchor"/>
          <w:rtl w:val="true"/>
        </w:rPr>
        <w:footnoteReference w:id="515"/>
      </w:r>
      <w:r>
        <w:rPr>
          <w:rFonts w:ascii="Amiri" w:hAnsi="Amiri" w:eastAsia="Amiri" w:cs="Amiri"/>
          <w:color w:val="111111"/>
          <w:sz w:val="28"/>
          <w:sz w:val="28"/>
          <w:szCs w:val="28"/>
          <w:rtl w:val="true"/>
          <w:lang w:bidi="ar-SA"/>
        </w:rPr>
        <w:t>لا كفّارة له، فمن أخلف فبخلف الله بدأ ولمقته</w:t>
      </w:r>
      <w:r>
        <w:rPr>
          <w:rStyle w:val="FootnoteAnchor"/>
          <w:rtl w:val="true"/>
        </w:rPr>
        <w:footnoteReference w:id="516"/>
      </w:r>
      <w:r>
        <w:rPr>
          <w:rFonts w:ascii="Amiri" w:hAnsi="Amiri" w:eastAsia="Amiri" w:cs="Amiri"/>
          <w:color w:val="111111"/>
          <w:sz w:val="28"/>
          <w:sz w:val="28"/>
          <w:szCs w:val="28"/>
          <w:rtl w:val="true"/>
          <w:lang w:bidi="ar-SA"/>
        </w:rPr>
        <w:t xml:space="preserve">تعرّض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أبي عمير، عن شعیب العقرقوفيّ،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فليف إذا وعد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سليمان، 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نذر لا كفّارة 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ابن موسی بن جعفر بن أبي جعفر الكمنداني، عن أحمد بن محمد بن عيسى، عن محمّد بن أبي عمير، عن الحسين بن مصعب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لاعذر لأحد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الأمانة إلى البرِّ والفاجر، والوفاء بالعهد للبرِّ والفاجر، وبرُّ الوالدين بَرَّين كانا أو فاجرین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محمد بن الحسين بن أبي الخطاب ، عن الحسن بن محبوب، عن مالك بن عطيّة، عن عنبسة بن مصعب،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من الناس فيهنَّ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برَّين كانا أو فاجِرَين، ووفاء بالعهد بالبرِّ والفاجر، وأداء الأمانة إلى البرِّ والفاجر</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سعد بن عبدالله، عن أحمد بن محمّد بن عیسی، عن بكر بن صالح، عن الحسن بن عليّ، عن عبدالله بن إبراهيم، عن الحسن بن زید،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أقربكم غداً منّي في الموقف أصدقكم للحديث، وأدَّاكم للأمانة، وأوفاکم بالعهد، </w:t>
      </w:r>
    </w:p>
    <w:p>
      <w:pPr>
        <w:pStyle w:val="BookText"/>
        <w:rPr/>
      </w:pPr>
      <w:r>
        <w:rPr>
          <w:rFonts w:ascii="IRNazanin" w:hAnsi="IRNazanin" w:eastAsia="IRNazanin"/>
          <w:color w:val="111111"/>
          <w:sz w:val="28"/>
          <w:sz w:val="28"/>
          <w:szCs w:val="28"/>
          <w:rtl w:val="true"/>
          <w:lang w:bidi="fa-IR"/>
        </w:rPr>
        <w:t>واحسنکم خلقاً، وأقربكم من الناس</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النضر بن سوید، عن بعض أصحابنا،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العهود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مثله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أحمد بن يحيى بن عمران الأشعري، عن محمّد بن الحسين، عن موسى بن سعدان، عن عبدالله ابن القاسم،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رجلاً إلى صخرة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لك هاهنا حتّى تأتي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فاشتدَّت الشمس عليه فقال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لو أنّك تحوَّلت إلى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وعدته إلى هاهنا وإن لم يجيء كان منه المحشر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28" w:name="pg13632_132633"/>
    </w:p>
    <w:p>
      <w:pPr>
        <w:pStyle w:val="Heading2"/>
        <w:numPr>
          <w:ilvl w:val="1"/>
          <w:numId w:val="1"/>
        </w:numPr>
        <w:rPr/>
      </w:pPr>
      <w:bookmarkStart w:id="129" w:name="__RefHeading___Toc774105_3830689328"/>
      <w:bookmarkStart w:id="130" w:name="_Toc45"/>
      <w:bookmarkEnd w:id="128"/>
      <w:bookmarkEnd w:id="129"/>
      <w:r>
        <w:rPr>
          <w:rtl w:val="true"/>
        </w:rPr>
        <w:t>أبواب المعاشرة الحسنة</w:t>
      </w:r>
      <w:bookmarkEnd w:id="130"/>
    </w:p>
    <w:p>
      <w:pPr>
        <w:pStyle w:val="Heading3"/>
        <w:numPr>
          <w:ilvl w:val="2"/>
          <w:numId w:val="1"/>
        </w:numPr>
        <w:rPr/>
      </w:pPr>
      <w:bookmarkStart w:id="131" w:name="__RefHeading___Toc774107_3830689328"/>
      <w:bookmarkStart w:id="132" w:name="_Toc46"/>
      <w:bookmarkEnd w:id="131"/>
      <w:r>
        <w:rPr>
          <w:rtl w:val="true"/>
        </w:rPr>
        <w:t xml:space="preserve">باب </w:t>
      </w:r>
      <w:r>
        <w:rPr>
          <w:rtl w:val="true"/>
        </w:rPr>
        <w:t>(</w:t>
      </w:r>
      <w:r>
        <w:rPr/>
        <w:t>1</w:t>
      </w:r>
      <w:r>
        <w:rPr>
          <w:rtl w:val="true"/>
        </w:rPr>
        <w:t xml:space="preserve">) </w:t>
      </w:r>
      <w:r>
        <w:rPr>
          <w:rtl w:val="true"/>
        </w:rPr>
        <w:t>خير النَّاس من نَفَع النَّاس</w:t>
      </w:r>
      <w:bookmarkEnd w:id="132"/>
    </w:p>
    <w:p>
      <w:pPr>
        <w:pStyle w:val="BookText"/>
        <w:rPr/>
      </w:pPr>
      <w:r>
        <w:rPr>
          <w:rFonts w:eastAsia="Amiri" w:cs="Amiri" w:ascii="Amiri" w:hAnsi="Amiri"/>
          <w:color w:val="111111"/>
          <w:sz w:val="28"/>
          <w:szCs w:val="28"/>
          <w:lang w:bidi="ar-SA"/>
        </w:rPr>
        <w:t>9302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سهل بن زیاد، عن یحیی بن المبارك ، عن عبدالله بن جبلة،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وَجَعَلَنِي مُبَارَكًا أَيْنَ مَا كُنْتُ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يحيى بن المبارك مثله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 عيال الله فأحبّ الخلق إلى الله من نفع عيال الله وأدخل على أهل بيتٍ سروراً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الحكم،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الناس إلى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الناس للناس</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أصحابنا ومحاويجهم،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نفعهم واحب مَن نَفَعهم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 السيد ابن زهرة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أربعينه، عن الشریف النقيب النسابة أبي علي محمّد بن أسعد الحسيني، عن القاضي أبي الفضائل يونس بن محمّد بن الحسن القرشي، عن جده الخطيب أبي محمد الحسن، عن الشيخ أبي محمّد عبدالساتر بن عبیدالله بن علي التنيسي، عن الشيخ أبي العباس أحمد </w:t>
      </w:r>
      <w:bookmarkStart w:id="133" w:name="pg13632_132635"/>
    </w:p>
    <w:p>
      <w:pPr>
        <w:pStyle w:val="BookText"/>
        <w:rPr/>
      </w:pPr>
      <w:bookmarkEnd w:id="133"/>
      <w:r>
        <w:rPr>
          <w:rFonts w:ascii="IRNazanin" w:hAnsi="IRNazanin" w:eastAsia="IRNazanin"/>
          <w:color w:val="111111"/>
          <w:sz w:val="28"/>
          <w:sz w:val="28"/>
          <w:szCs w:val="28"/>
          <w:rtl w:val="true"/>
          <w:lang w:bidi="fa-IR"/>
        </w:rPr>
        <w:t xml:space="preserve">ابن إبراهيم بن علي الكندي، عن الشيخ أبي القاسم عبدالله بن أحمد ابن عامر الطائي ، عن أبيه، عن أبي الحسن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التودُّد الى الناس واصطناع الخير الى كل بَرٍّ وفاجر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774109_3830689328"/>
      <w:bookmarkStart w:id="135" w:name="_Toc47"/>
      <w:bookmarkEnd w:id="134"/>
      <w:r>
        <w:rPr>
          <w:rtl w:val="true"/>
        </w:rPr>
        <w:t xml:space="preserve">باب </w:t>
      </w:r>
      <w:r>
        <w:rPr>
          <w:rtl w:val="true"/>
        </w:rPr>
        <w:t>(</w:t>
      </w:r>
      <w:r>
        <w:rPr/>
        <w:t>2</w:t>
      </w:r>
      <w:r>
        <w:rPr>
          <w:rtl w:val="true"/>
        </w:rPr>
        <w:t xml:space="preserve">) </w:t>
      </w:r>
      <w:r>
        <w:rPr>
          <w:rtl w:val="true"/>
        </w:rPr>
        <w:t>الإنصاف</w:t>
      </w:r>
      <w:bookmarkEnd w:id="135"/>
    </w:p>
    <w:p>
      <w:pPr>
        <w:pStyle w:val="BookText"/>
        <w:rPr/>
      </w:pPr>
      <w:r>
        <w:rPr>
          <w:rFonts w:eastAsia="Amiri" w:cs="Amiri" w:ascii="Amiri" w:hAnsi="Amiri"/>
          <w:color w:val="111111"/>
          <w:sz w:val="28"/>
          <w:szCs w:val="28"/>
          <w:lang w:bidi="ar-SA"/>
        </w:rPr>
        <w:t>9307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محبوب،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رُضي به حكماً لغيره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عمّي محمد بن أبي القاسم،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محبوب مثله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انصف </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خالد بن نافع بيّاع السابريّ، عن يوسف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تدارأ اثنان في أمرٍ قط، فأعطى أحدهما النصف صاحبه فلم يقبل منه إلّا اُديل منه </w:t>
      </w:r>
      <w:r>
        <w:rPr>
          <w:rStyle w:val="FootnoteAnchor"/>
          <w:rtl w:val="true"/>
        </w:rPr>
        <w:footnoteReference w:id="539"/>
      </w:r>
      <w:r>
        <w:rPr>
          <w:rFonts w:ascii="IRNazanin" w:hAnsi="IRNazanin" w:eastAsia="IRNazanin"/>
          <w:color w:val="111111"/>
          <w:sz w:val="28"/>
          <w:sz w:val="28"/>
          <w:szCs w:val="28"/>
          <w:rtl w:val="true"/>
          <w:lang w:bidi="fa-IR"/>
        </w:rPr>
        <w:t xml:space="preserve">و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يضمن لي أربعة بأربعة أبياتٍ في الجنّة؟ أنفق ولاتخف 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وأفش السلام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واترك المراء وإن كنت محقاً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وأنصف الناس من نفسك</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بن يحيى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النقاش المقرىء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الكجي ابراهيم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عاصم الضحاك بن مخلد النبيل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سیدنا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w:t>
      </w:r>
      <w:bookmarkStart w:id="136" w:name="pg13632_132637"/>
    </w:p>
    <w:p>
      <w:pPr>
        <w:pStyle w:val="BookText"/>
        <w:rPr/>
      </w:pPr>
      <w:bookmarkEnd w:id="136"/>
      <w:r>
        <w:rPr>
          <w:rFonts w:ascii="Amiri" w:hAnsi="Amiri" w:eastAsia="Amiri" w:cs="Amiri"/>
          <w:color w:val="111111"/>
          <w:sz w:val="28"/>
          <w:sz w:val="28"/>
          <w:szCs w:val="28"/>
          <w:rtl w:val="true"/>
          <w:lang w:bidi="ar-SA"/>
        </w:rPr>
        <w:t>الانصاف مطالبة الأخوان بالانصاف</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774111_3830689328"/>
      <w:bookmarkStart w:id="138" w:name="_Toc48"/>
      <w:bookmarkEnd w:id="137"/>
      <w:r>
        <w:rPr>
          <w:rtl w:val="true"/>
        </w:rPr>
        <w:t xml:space="preserve">باب </w:t>
      </w:r>
      <w:r>
        <w:rPr>
          <w:rtl w:val="true"/>
        </w:rPr>
        <w:t>(</w:t>
      </w:r>
      <w:r>
        <w:rPr/>
        <w:t>3</w:t>
      </w:r>
      <w:r>
        <w:rPr>
          <w:rtl w:val="true"/>
        </w:rPr>
        <w:t xml:space="preserve">) </w:t>
      </w:r>
      <w:r>
        <w:rPr>
          <w:rtl w:val="true"/>
        </w:rPr>
        <w:t>العَدل</w:t>
      </w:r>
      <w:bookmarkEnd w:id="138"/>
    </w:p>
    <w:p>
      <w:pPr>
        <w:pStyle w:val="BookText"/>
        <w:rPr/>
      </w:pPr>
      <w:r>
        <w:rPr>
          <w:rFonts w:eastAsia="IRNazanin" w:cs="IRNazanin"/>
          <w:color w:val="111111"/>
          <w:sz w:val="28"/>
          <w:szCs w:val="28"/>
          <w:lang w:bidi="fa-IR"/>
        </w:rPr>
        <w:t>9311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عن ابن فضال، عن غالب بن عثمان، عن روح بن اُخت المعلّی،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واعدلوا، فإنّكم تعيبون على قومٍ لايعدلون</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544"/>
      </w:r>
      <w:r>
        <w:rPr>
          <w:rFonts w:ascii="Amiri" w:hAnsi="Amiri" w:eastAsia="Amiri" w:cs="Amiri"/>
          <w:color w:val="111111"/>
          <w:sz w:val="28"/>
          <w:sz w:val="28"/>
          <w:szCs w:val="28"/>
          <w:rtl w:val="true"/>
          <w:lang w:bidi="ar-SA"/>
        </w:rPr>
        <w:t xml:space="preserve">، عن ابن محبوب، عن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أحلى من الشهد</w:t>
      </w:r>
      <w:r>
        <w:rPr>
          <w:rStyle w:val="FootnoteAnchor"/>
          <w:rtl w:val="true"/>
        </w:rPr>
        <w:footnoteReference w:id="545"/>
      </w:r>
      <w:r>
        <w:rPr>
          <w:rFonts w:ascii="Amiri" w:hAnsi="Amiri" w:eastAsia="Amiri" w:cs="Amiri"/>
          <w:color w:val="111111"/>
          <w:sz w:val="28"/>
          <w:sz w:val="28"/>
          <w:szCs w:val="28"/>
          <w:rtl w:val="true"/>
          <w:lang w:bidi="ar-SA"/>
        </w:rPr>
        <w:t>، والين من الزّبد، وأطيب ريحاً من المسك</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مثله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الأشعري، عن الحسن بن عليّ الكوفيّ، عن عبيس بن هشام، عن عبدالكريم، عن الحلبيّ، عن أبي عبدالله </w:t>
      </w:r>
      <w:bookmarkStart w:id="139" w:name="pg13632_132638"/>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احلى من الماء يصيبه الظمآن، ما أوسع العدل إذا عدل فيه وإن قلّ</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774113_3830689328"/>
      <w:bookmarkStart w:id="141" w:name="_Toc49"/>
      <w:bookmarkEnd w:id="140"/>
      <w:r>
        <w:rPr>
          <w:rtl w:val="true"/>
        </w:rPr>
        <w:t xml:space="preserve">باب </w:t>
      </w:r>
      <w:r>
        <w:rPr>
          <w:rtl w:val="true"/>
        </w:rPr>
        <w:t>(</w:t>
      </w:r>
      <w:r>
        <w:rPr/>
        <w:t>4</w:t>
      </w:r>
      <w:r>
        <w:rPr>
          <w:rtl w:val="true"/>
        </w:rPr>
        <w:t xml:space="preserve">) </w:t>
      </w:r>
      <w:r>
        <w:rPr>
          <w:rtl w:val="true"/>
        </w:rPr>
        <w:t>الحاكم العادل</w:t>
      </w:r>
      <w:bookmarkEnd w:id="141"/>
    </w:p>
    <w:p>
      <w:pPr>
        <w:pStyle w:val="BookText"/>
        <w:rPr/>
      </w:pPr>
      <w:r>
        <w:rPr>
          <w:rFonts w:eastAsia="IRNazanin" w:cs="IRNazanin"/>
          <w:color w:val="111111"/>
          <w:sz w:val="28"/>
          <w:szCs w:val="28"/>
          <w:lang w:bidi="fa-IR"/>
        </w:rPr>
        <w:t>9314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الحسن بن موسی الخشاب، عن علي بن النعمان، عن عبدالله بن مسكان،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تولّي أمراً من اُمور الناس فعدل وفتح بابه ورفع ستره</w:t>
      </w:r>
      <w:r>
        <w:rPr>
          <w:rStyle w:val="FootnoteAnchor"/>
          <w:rtl w:val="true"/>
        </w:rPr>
        <w:footnoteReference w:id="550"/>
      </w:r>
      <w:r>
        <w:rPr>
          <w:rFonts w:ascii="Amiri" w:hAnsi="Amiri" w:eastAsia="Amiri" w:cs="Amiri"/>
          <w:color w:val="111111"/>
          <w:sz w:val="28"/>
          <w:sz w:val="28"/>
          <w:szCs w:val="28"/>
          <w:rtl w:val="true"/>
          <w:lang w:bidi="ar-SA"/>
        </w:rPr>
        <w:t xml:space="preserve">ونظر في اُمور الناس كان حقاً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يؤمن روعته يوم القيامة ويدخله الجنّة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أحمد بن موسى الدّقاق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صالح بن أبي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اسماعیل بن بزیع،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برعيّة خيراً جعل لها سلطاناً رحيماً، وقيّض له وزيراً عادلاً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الفحام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عبيد الله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 أبي أبو موسی عیسی بن أحمد بن عيسى بن المنصور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خِدناً للإمام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يروي عنه كثيراً، من ذلك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الامام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لك صدیق فُوِلّيَ ولايةً فأصبته على العُشر ممّا كان لك عليه قبل ولايته فليس بصديق سوء</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فأصبته على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محبته لك نزلت الى العشر عما كانت عليه قبل ولايته، اذ أن الكثير من الناس تغيّرهم الرئاسة والولاية فينسى أهله وأقرباءه وأصدقاءه فاذا لم يكن كذلك فلاباس بصداقته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عبدالله الحسين بن عبيدالله الغضائري، عن أبي محمد هارون بن موسى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محمد بن خالد البرقي، عن أبي قتادة القمي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 زیاد القنديّ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یازياد ولّيت لهؤلاء؟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يابن رسول الله، لي مروءة وليس وراء ظهري مال، وإنّما اُواسي إخواني من عمل السلطان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يازياد أما إذا كنت فاعلاً ذلك فاذا دعتك نفسك إلى ظلم الناس عند القدرة على ذلك، فاذكر قدرة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عقوبتك، وذهاب ما أتيت إليهم عنهم، وبقاء ما أتيت إلى نفسك عليك، والسلام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أبي إسحاق الجرجانيّ،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لمن جعل له سلطاناً أجلاً ومدّة من ليال وأيام وسنين وشهور فان عدلوا في الناس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الفلك أن يبطىء بادارته فطالت أيّامهم ولياليهم وسنينهم وشهورهم وإن جاروا في الناس ولم يعدلوا،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الفلك فاسرع بادارته ففصرت لياليهم وأيّامهم وسنينهم وشهورهم وقد وفالهم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اللّيالي والشُّهور</w:t>
      </w:r>
      <w:r>
        <w:rPr>
          <w:rStyle w:val="FootnoteAnchor"/>
          <w:rtl w:val="true"/>
        </w:rPr>
        <w:footnoteReference w:id="555"/>
      </w:r>
      <w:r>
        <w:rPr>
          <w:rFonts w:ascii="IRNazanin" w:hAnsi="IRNazanin" w:eastAsia="IRNazanin"/>
          <w:color w:val="111111"/>
          <w:sz w:val="28"/>
          <w:sz w:val="28"/>
          <w:szCs w:val="28"/>
          <w:rtl w:val="true"/>
          <w:lang w:bidi="fa-IR"/>
        </w:rPr>
        <w:t xml:space="preserve">و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 عن أحمد بن محمد بن عيسى، عن عثمان بن عيسى، عن أبي اسحاق الأرجاني،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إن حفظتهنَّ وعملت بهنَّ كفتك ما سواهنَّ، وإن تركتهنَّ لم ينفعك شيء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على القريب والبعيد، والحكم بكتاب الله في الرضا والسخط، والقسم بالعدل بين الأحمر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أوجزت وابلغت</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شيء دولة حتّى أنّه ليُدال الحمق من العقل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ولعلَّ المعنى أن الدولة والقدرة تارة تكون للاحمق على العاقل فيكون الاحمق غالباً والعاقل مغلوباً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عن عیسی بن هشام، عن عبدالكريم ،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العدل أحلى من الماء يصيبه الظمآن، ما أوسع العدل إذا عدل فيه، وإن قلَّ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عبدالله جعفر بن محمّد بن جعفر العلوي الحسني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الحسن بن علي بن عمر بن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زید بن علي ، عن أبي عبدالله جعفر بن محمّد، عن أبيه، عن جدّه، عن الحسين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 ظلُّ الله في الأرض</w:t>
      </w:r>
      <w:r>
        <w:rPr>
          <w:rStyle w:val="FootnoteAnchor"/>
          <w:rtl w:val="true"/>
        </w:rPr>
        <w:footnoteReference w:id="561"/>
      </w:r>
      <w:r>
        <w:rPr>
          <w:rFonts w:ascii="Amiri" w:hAnsi="Amiri" w:eastAsia="Amiri" w:cs="Amiri"/>
          <w:color w:val="111111"/>
          <w:sz w:val="28"/>
          <w:sz w:val="28"/>
          <w:szCs w:val="28"/>
          <w:rtl w:val="true"/>
          <w:lang w:bidi="ar-SA"/>
        </w:rPr>
        <w:t>يأوي إليه كلُّ مظلوم، فان عدل كان له الأجر وعلى الرعيّة الشكر، وإن جار كان عليه الوزر، وعلى الرعيّة الصبر حتّى يأتيهم الأمر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142" w:name="pg13632_132643"/>
    </w:p>
    <w:p>
      <w:pPr>
        <w:pStyle w:val="Heading2"/>
        <w:numPr>
          <w:ilvl w:val="1"/>
          <w:numId w:val="1"/>
        </w:numPr>
        <w:rPr/>
      </w:pPr>
      <w:bookmarkStart w:id="143" w:name="__RefHeading___Toc774115_3830689328"/>
      <w:bookmarkStart w:id="144" w:name="_Toc50"/>
      <w:bookmarkEnd w:id="142"/>
      <w:bookmarkEnd w:id="143"/>
      <w:r>
        <w:rPr>
          <w:rtl w:val="true"/>
        </w:rPr>
        <w:t>أبواب الهدية</w:t>
      </w:r>
      <w:bookmarkEnd w:id="144"/>
    </w:p>
    <w:p>
      <w:pPr>
        <w:pStyle w:val="Heading3"/>
        <w:numPr>
          <w:ilvl w:val="2"/>
          <w:numId w:val="1"/>
        </w:numPr>
        <w:rPr/>
      </w:pPr>
      <w:bookmarkStart w:id="145" w:name="__RefHeading___Toc774117_3830689328"/>
      <w:bookmarkStart w:id="146" w:name="_Toc51"/>
      <w:bookmarkEnd w:id="145"/>
      <w:r>
        <w:rPr>
          <w:rtl w:val="true"/>
        </w:rPr>
        <w:t xml:space="preserve">باب </w:t>
      </w:r>
      <w:r>
        <w:rPr>
          <w:rtl w:val="true"/>
        </w:rPr>
        <w:t>(</w:t>
      </w:r>
      <w:r>
        <w:rPr/>
        <w:t>1</w:t>
      </w:r>
      <w:r>
        <w:rPr>
          <w:rtl w:val="true"/>
        </w:rPr>
        <w:t xml:space="preserve">) </w:t>
      </w:r>
      <w:r>
        <w:rPr>
          <w:rtl w:val="true"/>
        </w:rPr>
        <w:t>استحباب التَّهادي وقبول الهديَّة</w:t>
      </w:r>
      <w:bookmarkEnd w:id="146"/>
    </w:p>
    <w:p>
      <w:pPr>
        <w:pStyle w:val="BookText"/>
        <w:rPr/>
      </w:pPr>
      <w:r>
        <w:rPr>
          <w:rFonts w:eastAsia="Amiri" w:cs="Amiri" w:ascii="Amiri" w:hAnsi="Amiri"/>
          <w:color w:val="111111"/>
          <w:sz w:val="28"/>
          <w:szCs w:val="28"/>
          <w:lang w:bidi="ar-SA"/>
        </w:rPr>
        <w:t>9323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تكرمة الرّجل لأخيه أن يقبل تحفته وأن يتحفه بما عنده ولا يتكلّف له شيئاً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الااُحبُّ المتكلّفين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مثله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تكرمة الرجل لأخيه المسلم أن يقبل تحفته ويتحفه </w:t>
      </w:r>
    </w:p>
    <w:p>
      <w:pPr>
        <w:pStyle w:val="BookText"/>
        <w:rPr/>
      </w:pPr>
      <w:r>
        <w:rPr>
          <w:rFonts w:ascii="Amiri" w:hAnsi="Amiri" w:eastAsia="Amiri" w:cs="Amiri"/>
          <w:color w:val="111111"/>
          <w:sz w:val="28"/>
          <w:sz w:val="28"/>
          <w:szCs w:val="28"/>
          <w:rtl w:val="true"/>
          <w:lang w:bidi="ar-SA"/>
        </w:rPr>
        <w:t>ما عنده ولايتكلّف له شيئاً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المتكلِّفين</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أهدي لأخي المسلم هدية تنفعه أحبّ إلي من أن أتصدق بمثلها</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جعفر بن محمّد، عن </w:t>
      </w:r>
    </w:p>
    <w:p>
      <w:pPr>
        <w:pStyle w:val="BookText"/>
        <w:rPr/>
      </w:pPr>
      <w:r>
        <w:rPr>
          <w:rFonts w:ascii="Amiri" w:hAnsi="Amiri" w:eastAsia="Amiri" w:cs="Amiri"/>
          <w:color w:val="111111"/>
          <w:sz w:val="28"/>
          <w:sz w:val="28"/>
          <w:szCs w:val="28"/>
          <w:rtl w:val="true"/>
          <w:lang w:bidi="ar-SA"/>
        </w:rPr>
        <w:t xml:space="preserve">عبدالرحمن بن محمّد، عن محمّد بن إبراهيم الكوفيّ، عن الحسين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تهادوا بالنبق تحيي المودَّة والموالاة </w:t>
      </w:r>
      <w:r>
        <w:rPr>
          <w:rStyle w:val="FootnoteAnchor"/>
          <w:rtl w:val="true"/>
        </w:rPr>
        <w:footnoteReference w:id="572"/>
      </w:r>
      <w:r>
        <w:rPr>
          <w:rFonts w:ascii="IRNazanin" w:hAnsi="IRNazanin" w:eastAsia="IRNazanin"/>
          <w:color w:val="111111"/>
          <w:sz w:val="28"/>
          <w:sz w:val="28"/>
          <w:szCs w:val="28"/>
          <w:rtl w:val="true"/>
          <w:lang w:bidi="fa-IR"/>
        </w:rPr>
        <w:t>و</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أهدي اليّ كراع لقبلتهُ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أبو عبدالله الحسين بن عبيدالله الغضائري، عن أبي محمد هارون بن موسى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الهمداني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 عبدالله محمد بن خالد البرقي، عن أبي قتادة القمي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قتادة أتتهادون؟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فاستديموا الهدايا برد المزيد الى أهلها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147" w:name="pg13632_132646"/>
    </w:p>
    <w:p>
      <w:pPr>
        <w:pStyle w:val="Heading3"/>
        <w:numPr>
          <w:ilvl w:val="2"/>
          <w:numId w:val="1"/>
        </w:numPr>
        <w:rPr/>
      </w:pPr>
      <w:bookmarkStart w:id="148" w:name="__RefHeading___Toc774119_3830689328"/>
      <w:bookmarkStart w:id="149" w:name="_Toc52"/>
      <w:bookmarkEnd w:id="147"/>
      <w:bookmarkEnd w:id="148"/>
      <w:r>
        <w:rPr>
          <w:rtl w:val="true"/>
        </w:rPr>
        <w:t xml:space="preserve">باب </w:t>
      </w:r>
      <w:r>
        <w:rPr>
          <w:rtl w:val="true"/>
        </w:rPr>
        <w:t>(</w:t>
      </w:r>
      <w:r>
        <w:rPr/>
        <w:t>2</w:t>
      </w:r>
      <w:r>
        <w:rPr>
          <w:rtl w:val="true"/>
        </w:rPr>
        <w:t xml:space="preserve">) </w:t>
      </w:r>
      <w:r>
        <w:rPr>
          <w:rtl w:val="true"/>
        </w:rPr>
        <w:t>الهديَّة توجب المحبَّة</w:t>
      </w:r>
      <w:bookmarkEnd w:id="149"/>
    </w:p>
    <w:p>
      <w:pPr>
        <w:pStyle w:val="BookText"/>
        <w:rPr/>
      </w:pPr>
      <w:r>
        <w:rPr>
          <w:rFonts w:eastAsia="IRNazanin" w:cs="IRNazanin"/>
          <w:color w:val="111111"/>
          <w:sz w:val="28"/>
          <w:szCs w:val="28"/>
          <w:lang w:bidi="fa-IR"/>
        </w:rPr>
        <w:t>9330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تهادوا تحابّوا، تهادوا فإنّها تذهب بالضغائن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الهدية في التوراة غافر عينا</w:t>
      </w:r>
      <w:r>
        <w:rPr>
          <w:rStyle w:val="FootnoteAnchor"/>
          <w:rtl w:val="true"/>
        </w:rPr>
        <w:footnoteReference w:id="577"/>
      </w:r>
      <w:r>
        <w:rPr>
          <w:rFonts w:ascii="IRNazanin" w:hAnsi="IRNazanin" w:eastAsia="IRNazanin"/>
          <w:color w:val="111111"/>
          <w:sz w:val="28"/>
          <w:sz w:val="28"/>
          <w:szCs w:val="28"/>
          <w:rtl w:val="true"/>
          <w:lang w:bidi="fa-IR"/>
        </w:rPr>
        <w:t xml:space="preserve">و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تهادوا تحابّوا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الهدية تسلّ السخائم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تذهب </w:t>
      </w:r>
      <w:bookmarkStart w:id="150" w:name="pg13632_132647"/>
    </w:p>
    <w:p>
      <w:pPr>
        <w:pStyle w:val="BookText"/>
        <w:rPr/>
      </w:pPr>
      <w:bookmarkEnd w:id="150"/>
      <w:r>
        <w:rPr>
          <w:rFonts w:ascii="IRNazanin" w:hAnsi="IRNazanin" w:eastAsia="IRNazanin"/>
          <w:color w:val="111111"/>
          <w:sz w:val="28"/>
          <w:sz w:val="28"/>
          <w:szCs w:val="28"/>
          <w:rtl w:val="true"/>
          <w:lang w:bidi="fa-IR"/>
        </w:rPr>
        <w:t>الضغائن من الصدور</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774121_3830689328"/>
      <w:bookmarkStart w:id="152" w:name="_Toc53"/>
      <w:bookmarkEnd w:id="151"/>
      <w:r>
        <w:rPr>
          <w:rtl w:val="true"/>
        </w:rPr>
        <w:t xml:space="preserve">باب </w:t>
      </w:r>
      <w:r>
        <w:rPr>
          <w:rtl w:val="true"/>
        </w:rPr>
        <w:t>(</w:t>
      </w:r>
      <w:r>
        <w:rPr/>
        <w:t>3</w:t>
      </w:r>
      <w:r>
        <w:rPr>
          <w:rtl w:val="true"/>
        </w:rPr>
        <w:t xml:space="preserve">) </w:t>
      </w:r>
      <w:r>
        <w:rPr>
          <w:rtl w:val="true"/>
        </w:rPr>
        <w:t>الهديَّة على ثلاثة وجوه</w:t>
      </w:r>
      <w:bookmarkEnd w:id="152"/>
    </w:p>
    <w:p>
      <w:pPr>
        <w:pStyle w:val="BookText"/>
        <w:rPr/>
      </w:pPr>
      <w:r>
        <w:rPr>
          <w:rFonts w:eastAsia="IRNazanin" w:cs="IRNazanin"/>
          <w:color w:val="111111"/>
          <w:sz w:val="28"/>
          <w:szCs w:val="28"/>
          <w:lang w:bidi="fa-IR"/>
        </w:rPr>
        <w:t>9335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الهديّة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مكافاة، وهديّة مصانعة، وهديّة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مثله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الهدية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عميّ محمّد بن أبي القاسم، عن أحمد بن أبي عبدالله، عن منصور بن العباس، عن علي بن أسباط ، عن أحمد بن عبدالجبار، عن جدّه،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53" w:name="pg13632_132648"/>
    </w:p>
    <w:p>
      <w:pPr>
        <w:pStyle w:val="BookText"/>
        <w:rPr/>
      </w:pPr>
      <w:bookmarkEnd w:id="153"/>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774123_3830689328"/>
      <w:bookmarkStart w:id="155" w:name="_Toc54"/>
      <w:bookmarkEnd w:id="154"/>
      <w:r>
        <w:rPr>
          <w:rtl w:val="true"/>
        </w:rPr>
        <w:t xml:space="preserve">باب </w:t>
      </w:r>
      <w:r>
        <w:rPr>
          <w:rtl w:val="true"/>
        </w:rPr>
        <w:t>(</w:t>
      </w:r>
      <w:r>
        <w:rPr/>
        <w:t>4</w:t>
      </w:r>
      <w:r>
        <w:rPr>
          <w:rtl w:val="true"/>
        </w:rPr>
        <w:t xml:space="preserve">) </w:t>
      </w:r>
      <w:r>
        <w:rPr>
          <w:rtl w:val="true"/>
        </w:rPr>
        <w:t>جواز جَعل الهديّة لمن يَعمل له</w:t>
      </w:r>
      <w:bookmarkEnd w:id="155"/>
    </w:p>
    <w:p>
      <w:pPr>
        <w:pStyle w:val="BookText"/>
        <w:rPr/>
      </w:pPr>
      <w:r>
        <w:rPr>
          <w:rFonts w:eastAsia="Amiri" w:cs="Amiri" w:ascii="Amiri" w:hAnsi="Amiri"/>
          <w:color w:val="111111"/>
          <w:sz w:val="28"/>
          <w:szCs w:val="28"/>
          <w:lang w:bidi="ar-SA"/>
        </w:rPr>
        <w:t>9336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أو غيره،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فقال له</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الرّجل فيشتري لنا الأرض والغلام والدّار والخادم</w:t>
      </w:r>
      <w:r>
        <w:rPr>
          <w:rStyle w:val="FootnoteAnchor"/>
          <w:rtl w:val="true"/>
        </w:rPr>
        <w:footnoteReference w:id="588"/>
      </w:r>
      <w:r>
        <w:rPr>
          <w:rFonts w:ascii="Amiri" w:hAnsi="Amiri" w:eastAsia="Amiri" w:cs="Amiri"/>
          <w:color w:val="111111"/>
          <w:sz w:val="28"/>
          <w:sz w:val="28"/>
          <w:szCs w:val="28"/>
          <w:rtl w:val="true"/>
          <w:lang w:bidi="ar-SA"/>
        </w:rPr>
        <w:t xml:space="preserve">ونجعل له جعلاً؟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بذلك</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 عن علي بن الحكم أو غيره مثله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وأحمد ابن محمّد، عن ابن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سأل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اسمع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أمرنا الرجل فيشتري لنا الأرض والدار والغلام والجارية ونجعل له جعلاً؟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56" w:name="pg13632_132649"/>
    </w:p>
    <w:p>
      <w:pPr>
        <w:pStyle w:val="BookText"/>
        <w:rPr/>
      </w:pPr>
      <w:bookmarkEnd w:id="156"/>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يشتري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عن محمد بن زیاد،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وانا حاضر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امرنا الرجل يشتري لنا الأرض أو الدار أو الغلام أو الخادم ونجعل له جعلاً؟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محبوب، عن محمد بن أحمد، عن العمرکي، عن صفوان بن يحيى، عن علي بن مطر،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يريد أن يشتري داراً أو أرضاً أو خادماً ويجعل له جعلاً؟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774125_3830689328"/>
      <w:bookmarkStart w:id="158" w:name="_Toc55"/>
      <w:bookmarkEnd w:id="157"/>
      <w:r>
        <w:rPr>
          <w:rtl w:val="true"/>
        </w:rPr>
        <w:t xml:space="preserve">باب </w:t>
      </w:r>
      <w:r>
        <w:rPr>
          <w:rtl w:val="true"/>
        </w:rPr>
        <w:t>(</w:t>
      </w:r>
      <w:r>
        <w:rPr/>
        <w:t>5</w:t>
      </w:r>
      <w:r>
        <w:rPr>
          <w:rtl w:val="true"/>
        </w:rPr>
        <w:t xml:space="preserve">) </w:t>
      </w:r>
      <w:r>
        <w:rPr>
          <w:rtl w:val="true"/>
        </w:rPr>
        <w:t>ممّن قبل الهديَّة ومن لاتُقبل؟</w:t>
      </w:r>
      <w:bookmarkEnd w:id="1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وأحمد ابن محمد جمیعاً، عن ابن محبوب، عن ابراهيم الكرخي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w:t>
      </w:r>
      <w:r>
        <w:rPr>
          <w:rStyle w:val="FootnoteAnchor"/>
          <w:rtl w:val="true"/>
        </w:rPr>
        <w:footnoteReference w:id="595"/>
      </w:r>
      <w:r>
        <w:rPr>
          <w:rFonts w:ascii="Amiri" w:hAnsi="Amiri" w:eastAsia="Amiri" w:cs="Amiri"/>
          <w:color w:val="111111"/>
          <w:sz w:val="28"/>
          <w:sz w:val="28"/>
          <w:szCs w:val="28"/>
          <w:rtl w:val="true"/>
          <w:lang w:bidi="ar-SA"/>
        </w:rPr>
        <w:t>له الضيعة الكبيرة فاذا كان يوم المهرجان أو النيروز</w:t>
      </w:r>
      <w:r>
        <w:rPr>
          <w:rStyle w:val="FootnoteAnchor"/>
          <w:rtl w:val="true"/>
        </w:rPr>
        <w:footnoteReference w:id="596"/>
      </w:r>
      <w:r>
        <w:rPr>
          <w:rFonts w:ascii="IRNazanin" w:hAnsi="IRNazanin" w:eastAsia="IRNazanin"/>
          <w:color w:val="111111"/>
          <w:sz w:val="28"/>
          <w:sz w:val="28"/>
          <w:szCs w:val="28"/>
          <w:rtl w:val="true"/>
          <w:lang w:bidi="fa-IR"/>
        </w:rPr>
        <w:t xml:space="preserve">أهدوا اليه الشيء ليس هو عليهم يتقرّبون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هم مصلين؟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فليقبل هديتهم وليکافهم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أهدي إليَّ كراع لقبلت وكان ذلك من الدين، ولو انَّ کافراً أو منافقاً اهدى إلي وسقاً</w:t>
      </w:r>
      <w:r>
        <w:rPr>
          <w:rStyle w:val="FootnoteAnchor"/>
          <w:rtl w:val="true"/>
        </w:rPr>
        <w:footnoteReference w:id="597"/>
      </w:r>
      <w:r>
        <w:rPr>
          <w:rFonts w:ascii="IRNazanin" w:hAnsi="IRNazanin" w:eastAsia="IRNazanin"/>
          <w:color w:val="111111"/>
          <w:sz w:val="28"/>
          <w:sz w:val="28"/>
          <w:szCs w:val="28"/>
          <w:rtl w:val="true"/>
          <w:lang w:bidi="fa-IR"/>
        </w:rPr>
        <w:t xml:space="preserve">ما قبلت وكان ذلك من الدين، أبی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Style w:val="FootnoteAnchor"/>
          <w:rtl w:val="true"/>
        </w:rPr>
        <w:footnoteReference w:id="598"/>
      </w:r>
      <w:r>
        <w:rPr>
          <w:rFonts w:ascii="Amiri" w:hAnsi="Amiri" w:eastAsia="Amiri" w:cs="Amiri"/>
          <w:color w:val="111111"/>
          <w:sz w:val="28"/>
          <w:sz w:val="28"/>
          <w:szCs w:val="28"/>
          <w:rtl w:val="true"/>
          <w:lang w:bidi="ar-SA"/>
        </w:rPr>
        <w:t xml:space="preserve">زبد المشركين والمنافقين وطعامهم </w:t>
      </w:r>
      <w:r>
        <w:rPr>
          <w:rStyle w:val="FootnoteAnchor"/>
          <w:rtl w:val="true"/>
        </w:rPr>
        <w:footnoteReference w:id="599"/>
      </w:r>
      <w:r>
        <w:rPr>
          <w:rFonts w:ascii="IRNazanin" w:hAnsi="IRNazanin" w:eastAsia="IRNazanin"/>
          <w:color w:val="111111"/>
          <w:sz w:val="28"/>
          <w:sz w:val="28"/>
          <w:szCs w:val="28"/>
          <w:rtl w:val="true"/>
          <w:lang w:bidi="fa-IR"/>
        </w:rPr>
        <w:t>و</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ابراهيم الكرخي مثله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الحسن بن محبوب مثله الى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وليكافهم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وأحمد ابن محمد جمیعاً، عن ابن محبوب، عن سيف بن عميرة، عن أبي </w:t>
      </w:r>
    </w:p>
    <w:p>
      <w:pPr>
        <w:pStyle w:val="BookText"/>
        <w:rPr/>
      </w:pPr>
      <w:r>
        <w:rPr>
          <w:rFonts w:ascii="IRNazanin" w:hAnsi="IRNazanin" w:eastAsia="IRNazanin"/>
          <w:color w:val="111111"/>
          <w:sz w:val="28"/>
          <w:sz w:val="28"/>
          <w:szCs w:val="28"/>
          <w:rtl w:val="true"/>
          <w:lang w:bidi="fa-IR"/>
        </w:rPr>
        <w:t xml:space="preserve">بكر الحضرميّ،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العرب في الجاهليّة على فرقتين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 والحُمس فكانت الحمس قریشاً وكانت الحلّ</w:t>
      </w:r>
      <w:r>
        <w:rPr>
          <w:rStyle w:val="FootnoteAnchor"/>
          <w:rtl w:val="true"/>
        </w:rPr>
        <w:footnoteReference w:id="603"/>
      </w:r>
      <w:r>
        <w:rPr>
          <w:rFonts w:ascii="Amiri" w:hAnsi="Amiri" w:eastAsia="Amiri" w:cs="Amiri"/>
          <w:color w:val="111111"/>
          <w:sz w:val="28"/>
          <w:sz w:val="28"/>
          <w:szCs w:val="28"/>
          <w:rtl w:val="true"/>
          <w:lang w:bidi="ar-SA"/>
        </w:rPr>
        <w:t>سائر العرب فلم يكن أحد من الحلّ إلّا وله حرميُّ من الحمس ومن لم يكن له حرميّ من الحمس لم يُترك ان يطوف بالبيت إلّا عرياناً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حرمیّاً لعياض بن حمار المجاشعيِّ وكان عیاض رجلاً عظيم الخطر</w:t>
      </w:r>
      <w:r>
        <w:rPr>
          <w:rStyle w:val="FootnoteAnchor"/>
          <w:rtl w:val="true"/>
        </w:rPr>
        <w:footnoteReference w:id="604"/>
      </w:r>
      <w:r>
        <w:rPr>
          <w:rFonts w:ascii="Amiri" w:hAnsi="Amiri" w:eastAsia="Amiri" w:cs="Amiri"/>
          <w:color w:val="111111"/>
          <w:sz w:val="28"/>
          <w:sz w:val="28"/>
          <w:szCs w:val="28"/>
          <w:rtl w:val="true"/>
          <w:lang w:bidi="ar-SA"/>
        </w:rPr>
        <w:t>، وكان قاضياً لأهل عكاظ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عياض إذا دخل مكّة ألقى عنه ثياب الذُّنوب والرجاسة وأخذ ثياب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لطهرها فلبسها وطاف بالبيت ثمّ يردُّها عليه إذا فرغ من طوافه فلمّا أن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عياض بهديّة فأبی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يقبلها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عياض لو أسلمت لقبلت هديّتك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لي زبد المشركين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عياضاً بعد ذلك أسلم وحسن إسلامه فأهدى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فقبلها منه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159" w:name="pg13632_132652"/>
    </w:p>
    <w:p>
      <w:pPr>
        <w:pStyle w:val="Heading3"/>
        <w:numPr>
          <w:ilvl w:val="2"/>
          <w:numId w:val="1"/>
        </w:numPr>
        <w:rPr/>
      </w:pPr>
      <w:bookmarkStart w:id="160" w:name="__RefHeading___Toc774127_3830689328"/>
      <w:bookmarkStart w:id="161" w:name="_Toc56"/>
      <w:bookmarkEnd w:id="159"/>
      <w:bookmarkEnd w:id="160"/>
      <w:r>
        <w:rPr>
          <w:rtl w:val="true"/>
        </w:rPr>
        <w:t xml:space="preserve">باب </w:t>
      </w:r>
      <w:r>
        <w:rPr>
          <w:rtl w:val="true"/>
        </w:rPr>
        <w:t>(</w:t>
      </w:r>
      <w:r>
        <w:rPr/>
        <w:t>6</w:t>
      </w:r>
      <w:r>
        <w:rPr>
          <w:rtl w:val="true"/>
        </w:rPr>
        <w:t xml:space="preserve">) </w:t>
      </w:r>
      <w:r>
        <w:rPr>
          <w:rtl w:val="true"/>
        </w:rPr>
        <w:t>الهديّة توجب قضاء الحاجة</w:t>
      </w:r>
      <w:bookmarkEnd w:id="161"/>
    </w:p>
    <w:p>
      <w:pPr>
        <w:pStyle w:val="BookText"/>
        <w:rPr/>
      </w:pPr>
      <w:r>
        <w:rPr>
          <w:rFonts w:eastAsia="IRNazanin" w:cs="IRNazanin"/>
          <w:color w:val="111111"/>
          <w:sz w:val="28"/>
          <w:szCs w:val="28"/>
          <w:lang w:bidi="fa-IR"/>
        </w:rPr>
        <w:t>9342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الشيء الهدية أمام الحاجة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سعيد، عن اسماعيل بن أبي زياد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الهدية أمام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فان الهدية تذهب بالضغائن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احمد بن الحسين بن يوسف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عيينه</w:t>
      </w:r>
      <w:r>
        <w:rPr>
          <w:rStyle w:val="FootnoteAnchor"/>
          <w:rtl w:val="true"/>
        </w:rPr>
        <w:footnoteReference w:id="60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نعیم بن صالح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عن ابيه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الشيء الهدية وهي مفتاح الحوائج</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774129_3830689328"/>
      <w:bookmarkStart w:id="163" w:name="_Toc57"/>
      <w:bookmarkEnd w:id="162"/>
      <w:r>
        <w:rPr>
          <w:rtl w:val="true"/>
        </w:rPr>
        <w:t xml:space="preserve">باب </w:t>
      </w:r>
      <w:r>
        <w:rPr>
          <w:rtl w:val="true"/>
        </w:rPr>
        <w:t>(</w:t>
      </w:r>
      <w:r>
        <w:rPr/>
        <w:t>7</w:t>
      </w:r>
      <w:r>
        <w:rPr>
          <w:rtl w:val="true"/>
        </w:rPr>
        <w:t xml:space="preserve">) </w:t>
      </w:r>
      <w:r>
        <w:rPr>
          <w:rtl w:val="true"/>
        </w:rPr>
        <w:t>الأمر بردِّ ظروف الهدايا</w:t>
      </w:r>
      <w:bookmarkEnd w:id="16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64" w:name="pg13632_132653"/>
    </w:p>
    <w:p>
      <w:pPr>
        <w:pStyle w:val="BookText"/>
        <w:rPr/>
      </w:pPr>
      <w:bookmarkEnd w:id="164"/>
      <w:r>
        <w:rPr>
          <w:rFonts w:ascii="Amiri" w:hAnsi="Amiri" w:eastAsia="Amiri" w:cs="Amiri"/>
          <w:color w:val="111111"/>
          <w:sz w:val="28"/>
          <w:sz w:val="28"/>
          <w:szCs w:val="28"/>
          <w:rtl w:val="true"/>
          <w:lang w:bidi="ar-SA"/>
        </w:rPr>
        <w:t>عجّلوا رد ظروف الهدايا فانه اسرع لتواترها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الأواني التي توضع فيها الهدايا وتكون العادة جارية على ردّها، ويختلف الأمر باختلاف الهدية ، فقد تكون نوعاً من الحلوى والفواكه وما شابهها، حيث يقتضي رد الآنية الموضوعة فيها، وفي هذه الحالة تكون الظروف ملكا للمُهدي ولا يحق للمهدى اليه أن يستملكها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774131_3830689328"/>
      <w:bookmarkStart w:id="166" w:name="_Toc58"/>
      <w:bookmarkEnd w:id="165"/>
      <w:r>
        <w:rPr>
          <w:rtl w:val="true"/>
        </w:rPr>
        <w:t xml:space="preserve">باب </w:t>
      </w:r>
      <w:r>
        <w:rPr>
          <w:rtl w:val="true"/>
        </w:rPr>
        <w:t>(</w:t>
      </w:r>
      <w:r>
        <w:rPr/>
        <w:t>8</w:t>
      </w:r>
      <w:r>
        <w:rPr>
          <w:rtl w:val="true"/>
        </w:rPr>
        <w:t xml:space="preserve">) </w:t>
      </w:r>
      <w:r>
        <w:rPr>
          <w:rtl w:val="true"/>
        </w:rPr>
        <w:t>إستحباب ردّ الهدية بالهديَّة</w:t>
      </w:r>
      <w:bookmarkEnd w:id="166"/>
    </w:p>
    <w:p>
      <w:pPr>
        <w:pStyle w:val="BookText"/>
        <w:rPr/>
      </w:pPr>
      <w:r>
        <w:rPr>
          <w:rFonts w:eastAsia="Amiri" w:cs="Amiri" w:ascii="Amiri" w:hAnsi="Amiri"/>
          <w:color w:val="111111"/>
          <w:sz w:val="28"/>
          <w:szCs w:val="28"/>
          <w:lang w:bidi="ar-SA"/>
        </w:rPr>
        <w:t>9346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عمّن حدثه ، عن يحيى بن المبارك، عن عبدالله بن جبلة،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الفقير يهدي إلى الهدية يتعرض لها</w:t>
      </w:r>
      <w:r>
        <w:rPr>
          <w:rStyle w:val="FootnoteAnchor"/>
          <w:rtl w:val="true"/>
        </w:rPr>
        <w:footnoteReference w:id="611"/>
      </w:r>
      <w:r>
        <w:rPr>
          <w:rFonts w:ascii="IRNazanin" w:hAnsi="IRNazanin" w:eastAsia="IRNazanin"/>
          <w:color w:val="111111"/>
          <w:sz w:val="28"/>
          <w:sz w:val="28"/>
          <w:szCs w:val="28"/>
          <w:rtl w:val="true"/>
          <w:lang w:bidi="fa-IR"/>
        </w:rPr>
        <w:t xml:space="preserve">عندي فآخذها ولا أعطيه شيئاً ایحل 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لك حلال ولكن لاتدع أن تعطيه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اسحاق بن عمار 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w:t>
      </w:r>
      <w:bookmarkStart w:id="167" w:name="pg13632_132654"/>
    </w:p>
    <w:p>
      <w:pPr>
        <w:pStyle w:val="BookText"/>
        <w:rPr/>
      </w:pPr>
      <w:bookmarkEnd w:id="167"/>
      <w:r>
        <w:rPr>
          <w:rFonts w:ascii="IRNazanin" w:hAnsi="IRNazanin" w:eastAsia="IRNazanin"/>
          <w:color w:val="111111"/>
          <w:sz w:val="28"/>
          <w:sz w:val="28"/>
          <w:szCs w:val="28"/>
          <w:rtl w:val="true"/>
          <w:lang w:bidi="fa-IR"/>
        </w:rPr>
        <w:t>هاشم، عن آدم بن اسحاق، عن رجل، عن عیسی بن اعين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أهدى الى رجل هدية وهو يرجو ثوابها</w:t>
      </w:r>
      <w:r>
        <w:rPr>
          <w:rStyle w:val="FootnoteAnchor"/>
          <w:rtl w:val="true"/>
        </w:rPr>
        <w:footnoteReference w:id="615"/>
      </w:r>
      <w:r>
        <w:rPr>
          <w:rFonts w:ascii="Amiri" w:hAnsi="Amiri" w:eastAsia="Amiri" w:cs="Amiri"/>
          <w:color w:val="111111"/>
          <w:sz w:val="28"/>
          <w:sz w:val="28"/>
          <w:szCs w:val="28"/>
          <w:rtl w:val="true"/>
          <w:lang w:bidi="ar-SA"/>
        </w:rPr>
        <w:t>فلم يثبه صاحبها حتى هلك، وأصاب الرّجل هديته بعينها أله أن يرتجعها</w:t>
      </w:r>
      <w:r>
        <w:rPr>
          <w:rStyle w:val="FootnoteAnchor"/>
          <w:rtl w:val="true"/>
        </w:rPr>
        <w:footnoteReference w:id="616"/>
      </w:r>
      <w:r>
        <w:rPr>
          <w:rFonts w:ascii="Amiri" w:hAnsi="Amiri" w:eastAsia="Amiri" w:cs="Amiri"/>
          <w:color w:val="111111"/>
          <w:sz w:val="28"/>
          <w:sz w:val="28"/>
          <w:szCs w:val="28"/>
          <w:rtl w:val="true"/>
          <w:lang w:bidi="ar-SA"/>
        </w:rPr>
        <w:t xml:space="preserve">ان قدر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w:t>
      </w:r>
      <w:r>
        <w:rPr>
          <w:rStyle w:val="FootnoteAnchor"/>
          <w:rtl w:val="true"/>
        </w:rPr>
        <w:footnoteReference w:id="617"/>
      </w:r>
      <w:r>
        <w:rPr>
          <w:rFonts w:ascii="IRNazanin" w:hAnsi="IRNazanin" w:eastAsia="IRNazanin"/>
          <w:color w:val="111111"/>
          <w:sz w:val="28"/>
          <w:sz w:val="28"/>
          <w:szCs w:val="28"/>
          <w:rtl w:val="true"/>
          <w:lang w:bidi="fa-IR"/>
        </w:rPr>
        <w:t>و</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عيسى بن أعين مثله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774133_3830689328"/>
      <w:bookmarkStart w:id="169" w:name="_Toc59"/>
      <w:bookmarkEnd w:id="168"/>
      <w:r>
        <w:rPr>
          <w:rtl w:val="true"/>
        </w:rPr>
        <w:t xml:space="preserve">باب </w:t>
      </w:r>
      <w:r>
        <w:rPr>
          <w:rtl w:val="true"/>
        </w:rPr>
        <w:t>(</w:t>
      </w:r>
      <w:r>
        <w:rPr/>
        <w:t>9</w:t>
      </w:r>
      <w:r>
        <w:rPr>
          <w:rtl w:val="true"/>
        </w:rPr>
        <w:t xml:space="preserve">) </w:t>
      </w:r>
      <w:r>
        <w:rPr>
          <w:rtl w:val="true"/>
        </w:rPr>
        <w:t>الشركاء في الهديَّة</w:t>
      </w:r>
      <w:bookmarkEnd w:id="169"/>
    </w:p>
    <w:p>
      <w:pPr>
        <w:pStyle w:val="BookText"/>
        <w:rPr/>
      </w:pPr>
      <w:r>
        <w:rPr>
          <w:rFonts w:eastAsia="IRNazanin" w:cs="IRNazanin"/>
          <w:color w:val="111111"/>
          <w:sz w:val="28"/>
          <w:szCs w:val="28"/>
          <w:lang w:bidi="fa-IR"/>
        </w:rPr>
        <w:t>9348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أحمد بن محمّد، عن بعض أصحابه ، عن أبان، عن ابراهیم بن عمر،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جلساء الرجل شركاؤه في الهدية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أصحابه مثله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أهدي إلى الرّجل الهدية من طعام وعنده قوم فهم شركاء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bookmarkStart w:id="170" w:name="pg13632_132655"/>
    </w:p>
    <w:p>
      <w:pPr>
        <w:pStyle w:val="BookText"/>
        <w:rPr/>
      </w:pPr>
      <w:bookmarkEnd w:id="170"/>
      <w:r>
        <w:rPr>
          <w:rFonts w:ascii="Amiri" w:hAnsi="Amiri" w:eastAsia="Amiri" w:cs="Amiri"/>
          <w:color w:val="111111"/>
          <w:sz w:val="28"/>
          <w:sz w:val="28"/>
          <w:szCs w:val="28"/>
          <w:rtl w:val="true"/>
          <w:lang w:bidi="ar-SA"/>
        </w:rPr>
        <w:t xml:space="preserve">الفاكهة وغيرها </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اهديت لهُ هدية وعنده جلساؤه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شرکائي فيها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774135_3830689328"/>
      <w:bookmarkStart w:id="172" w:name="_Toc60"/>
      <w:bookmarkEnd w:id="171"/>
      <w:r>
        <w:rPr>
          <w:rtl w:val="true"/>
        </w:rPr>
        <w:t xml:space="preserve">باب </w:t>
      </w:r>
      <w:r>
        <w:rPr>
          <w:rtl w:val="true"/>
        </w:rPr>
        <w:t>(</w:t>
      </w:r>
      <w:r>
        <w:rPr/>
        <w:t>10</w:t>
      </w:r>
      <w:r>
        <w:rPr>
          <w:rtl w:val="true"/>
        </w:rPr>
        <w:t xml:space="preserve">) </w:t>
      </w:r>
      <w:r>
        <w:rPr>
          <w:rtl w:val="true"/>
        </w:rPr>
        <w:t>الهديَّة تذهب بالاحقاد والضغائن</w:t>
      </w:r>
      <w:bookmarkEnd w:id="172"/>
    </w:p>
    <w:p>
      <w:pPr>
        <w:pStyle w:val="BookText"/>
        <w:rPr/>
      </w:pP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القرابة تزاوروا ولا تجاوروا</w:t>
      </w:r>
      <w:r>
        <w:rPr>
          <w:rStyle w:val="FootnoteAnchor"/>
          <w:rtl w:val="true"/>
        </w:rPr>
        <w:footnoteReference w:id="624"/>
      </w:r>
      <w:r>
        <w:rPr>
          <w:rFonts w:ascii="Amiri" w:hAnsi="Amiri" w:eastAsia="Amiri" w:cs="Amiri"/>
          <w:color w:val="111111"/>
          <w:sz w:val="28"/>
          <w:sz w:val="28"/>
          <w:szCs w:val="28"/>
          <w:rtl w:val="true"/>
          <w:lang w:bidi="ar-SA"/>
        </w:rPr>
        <w:t>وتهادوا فإنَّ الهدية تسل السّخيمة</w:t>
      </w:r>
      <w:r>
        <w:rPr>
          <w:rStyle w:val="FootnoteAnchor"/>
          <w:rtl w:val="true"/>
        </w:rPr>
        <w:footnoteReference w:id="625"/>
      </w:r>
      <w:r>
        <w:rPr>
          <w:rFonts w:ascii="Amiri" w:hAnsi="Amiri" w:eastAsia="Amiri" w:cs="Amiri"/>
          <w:color w:val="111111"/>
          <w:sz w:val="28"/>
          <w:sz w:val="28"/>
          <w:szCs w:val="28"/>
          <w:rtl w:val="true"/>
          <w:lang w:bidi="ar-SA"/>
        </w:rPr>
        <w:t>، والزِّيارة تثبت المودَّة</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تصافحوا فإنَّ المصافحة تزيد في المودّة، والهدية تذهب بالغل</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73" w:name="pg13632_132656"/>
    </w:p>
    <w:p>
      <w:pPr>
        <w:pStyle w:val="Heading3"/>
        <w:numPr>
          <w:ilvl w:val="2"/>
          <w:numId w:val="1"/>
        </w:numPr>
        <w:rPr/>
      </w:pPr>
      <w:bookmarkStart w:id="174" w:name="__RefHeading___Toc774137_3830689328"/>
      <w:bookmarkStart w:id="175" w:name="_Toc61"/>
      <w:bookmarkEnd w:id="173"/>
      <w:bookmarkEnd w:id="174"/>
      <w:r>
        <w:rPr>
          <w:rtl w:val="true"/>
        </w:rPr>
        <w:t xml:space="preserve">باب </w:t>
      </w:r>
      <w:r>
        <w:rPr>
          <w:rtl w:val="true"/>
        </w:rPr>
        <w:t>(</w:t>
      </w:r>
      <w:r>
        <w:rPr/>
        <w:t>11</w:t>
      </w:r>
      <w:r>
        <w:rPr>
          <w:rtl w:val="true"/>
        </w:rPr>
        <w:t xml:space="preserve">) </w:t>
      </w:r>
      <w:r>
        <w:rPr>
          <w:rtl w:val="true"/>
        </w:rPr>
        <w:t>الهديَّة رزقٌ من الله تعالی</w:t>
      </w:r>
      <w:bookmarkEnd w:id="17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الله برزق لم يتخطا إليه رجله، ولا مدّ إليه يده، ولم يتكلّم به لسانه، ولم يشدَّ إليه ثيابه ، ولم يتعرض له، كان ممن ذكره الله تعالى في السماء، 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و</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176" w:name="pg13632_132657"/>
    </w:p>
    <w:p>
      <w:pPr>
        <w:pStyle w:val="Heading2"/>
        <w:numPr>
          <w:ilvl w:val="1"/>
          <w:numId w:val="1"/>
        </w:numPr>
        <w:rPr/>
      </w:pPr>
      <w:bookmarkStart w:id="177" w:name="__RefHeading___Toc774139_3830689328"/>
      <w:bookmarkStart w:id="178" w:name="_Toc62"/>
      <w:bookmarkEnd w:id="176"/>
      <w:bookmarkEnd w:id="177"/>
      <w:r>
        <w:rPr>
          <w:rtl w:val="true"/>
        </w:rPr>
        <w:t>أبواب حقوق اليتامی</w:t>
      </w:r>
      <w:bookmarkEnd w:id="178"/>
    </w:p>
    <w:p>
      <w:pPr>
        <w:pStyle w:val="Heading3"/>
        <w:numPr>
          <w:ilvl w:val="2"/>
          <w:numId w:val="1"/>
        </w:numPr>
        <w:rPr/>
      </w:pPr>
      <w:bookmarkStart w:id="179" w:name="__RefHeading___Toc774141_3830689328"/>
      <w:bookmarkStart w:id="180" w:name="_Toc63"/>
      <w:bookmarkEnd w:id="179"/>
      <w:r>
        <w:rPr>
          <w:rtl w:val="true"/>
        </w:rPr>
        <w:t xml:space="preserve">باب </w:t>
      </w:r>
      <w:r>
        <w:rPr>
          <w:rtl w:val="true"/>
        </w:rPr>
        <w:t>(</w:t>
      </w:r>
      <w:r>
        <w:rPr/>
        <w:t>1</w:t>
      </w:r>
      <w:r>
        <w:rPr>
          <w:rtl w:val="true"/>
        </w:rPr>
        <w:t xml:space="preserve">) </w:t>
      </w:r>
      <w:r>
        <w:rPr>
          <w:rtl w:val="true"/>
        </w:rPr>
        <w:t>مَسح رأس اليتيم</w:t>
      </w:r>
      <w:bookmarkEnd w:id="180"/>
    </w:p>
    <w:p>
      <w:pPr>
        <w:pStyle w:val="BookText"/>
        <w:rPr/>
      </w:pPr>
      <w:r>
        <w:rPr>
          <w:rFonts w:eastAsia="Amiri" w:cs="Amiri" w:ascii="Amiri" w:hAnsi="Amiri"/>
          <w:color w:val="111111"/>
          <w:sz w:val="28"/>
          <w:szCs w:val="28"/>
          <w:lang w:bidi="ar-SA"/>
        </w:rPr>
        <w:t>9354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يمسح يده على رأس يتيم ترحّماً له</w:t>
      </w:r>
      <w:r>
        <w:rPr>
          <w:rStyle w:val="FootnoteAnchor"/>
          <w:rtl w:val="true"/>
        </w:rPr>
        <w:footnoteReference w:id="630"/>
      </w:r>
      <w:r>
        <w:rPr>
          <w:rFonts w:ascii="Amiri" w:hAnsi="Amiri" w:eastAsia="Amiri" w:cs="Amiri"/>
          <w:color w:val="111111"/>
          <w:sz w:val="28"/>
          <w:sz w:val="28"/>
          <w:szCs w:val="28"/>
          <w:rtl w:val="true"/>
          <w:lang w:bidi="ar-SA"/>
        </w:rPr>
        <w:t xml:space="preserve">الّآ أعطاه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شعرة نوراً يوم القيامة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سلمة بن الخطاب، عن علي بن الحسن، عن محسن بن أحمد، عن ابان بن عثمان، عن الحسن بن السريّ،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عبدالله، عن سلمة بن الخطّاب، عن إسماعيل بن إسحاق، عن </w:t>
      </w:r>
      <w:bookmarkStart w:id="181" w:name="pg13632_132658"/>
    </w:p>
    <w:p>
      <w:pPr>
        <w:pStyle w:val="BookText"/>
        <w:rPr/>
      </w:pPr>
      <w:bookmarkEnd w:id="181"/>
      <w:r>
        <w:rPr>
          <w:rFonts w:ascii="IRNazanin" w:hAnsi="IRNazanin" w:eastAsia="IRNazanin"/>
          <w:color w:val="111111"/>
          <w:sz w:val="28"/>
          <w:sz w:val="28"/>
          <w:szCs w:val="28"/>
          <w:rtl w:val="true"/>
          <w:lang w:bidi="fa-IR"/>
        </w:rPr>
        <w:t xml:space="preserve">إسماعيل بن أبان، عن غياث بن إبراهيم، عن الصادق،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ولا مؤمنة يضع يده على رأس يتيم ترحّماً له إلّا كتب الله له بكلِّ شعرة مرَّت يده عليها حسنة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774143_3830689328"/>
      <w:bookmarkStart w:id="183" w:name="_Toc64"/>
      <w:bookmarkEnd w:id="182"/>
      <w:r>
        <w:rPr>
          <w:rtl w:val="true"/>
        </w:rPr>
        <w:t xml:space="preserve">باب </w:t>
      </w:r>
      <w:r>
        <w:rPr>
          <w:rtl w:val="true"/>
        </w:rPr>
        <w:t>(</w:t>
      </w:r>
      <w:r>
        <w:rPr/>
        <w:t>2</w:t>
      </w:r>
      <w:r>
        <w:rPr>
          <w:rtl w:val="true"/>
        </w:rPr>
        <w:t xml:space="preserve">) </w:t>
      </w:r>
      <w:r>
        <w:rPr>
          <w:rtl w:val="true"/>
        </w:rPr>
        <w:t>عندما يبكي اليتيم</w:t>
      </w:r>
      <w:bookmarkEnd w:id="183"/>
    </w:p>
    <w:p>
      <w:pPr>
        <w:pStyle w:val="BookText"/>
        <w:rPr/>
      </w:pPr>
      <w:r>
        <w:rPr>
          <w:rFonts w:eastAsia="Amiri" w:cs="Amiri" w:ascii="Amiri" w:hAnsi="Amiri"/>
          <w:color w:val="111111"/>
          <w:sz w:val="28"/>
          <w:szCs w:val="28"/>
          <w:lang w:bidi="ar-SA"/>
        </w:rPr>
        <w:t>9356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بكى اليتيم اهتز له العرش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 الذي أبكي عبدي الذي سلبته أبويه في صغره؟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فوعزَّتي وجلالي وارتفاعي في مكاني لايُسكته عبد مؤمن إلّا أوجبت له الجنة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774145_3830689328"/>
      <w:bookmarkStart w:id="185" w:name="_Toc65"/>
      <w:bookmarkEnd w:id="184"/>
      <w:r>
        <w:rPr>
          <w:rtl w:val="true"/>
        </w:rPr>
        <w:t xml:space="preserve">باب </w:t>
      </w:r>
      <w:r>
        <w:rPr>
          <w:rtl w:val="true"/>
        </w:rPr>
        <w:t>(</w:t>
      </w:r>
      <w:r>
        <w:rPr/>
        <w:t>3</w:t>
      </w:r>
      <w:r>
        <w:rPr>
          <w:rtl w:val="true"/>
        </w:rPr>
        <w:t xml:space="preserve">) </w:t>
      </w:r>
      <w:r>
        <w:rPr>
          <w:rtl w:val="true"/>
        </w:rPr>
        <w:t>حُسن المعاشرة مع اليتيم</w:t>
      </w:r>
      <w:bookmarkEnd w:id="1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صفوان، عن عبدالله بن مسکان،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انزلت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أخرج كلُّ من كان عنده يتيم وسألوا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186" w:name="pg13632_132659"/>
    </w:p>
    <w:p>
      <w:pPr>
        <w:pStyle w:val="BookText"/>
        <w:rPr/>
      </w:pPr>
      <w:bookmarkEnd w:id="186"/>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إخراجهم، فأنزل الله تبارك وتعالی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الْيَتَامَى قُلْ إِصْلَاحٌ لَهُمْ خَيْرٌ وَإِنْ تُخَالِطُوهُمْ فَإِخْوَانُكُمْ وَاللَّهُ يَعْلَمُ الْمُفْسِدَ مِنَ الْمُصْلِحِ </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تخلط طعامك بطعام اليتيم، فانّ الصغير يوشك أن يأكل كما يأكل الكبير معه وأمّا الكسوة وغيرها فيحسب على كلِّ رأس صغير وكبير، كم يحتاج إليه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774147_3830689328"/>
      <w:bookmarkStart w:id="188" w:name="_Toc66"/>
      <w:bookmarkEnd w:id="187"/>
      <w:r>
        <w:rPr>
          <w:rtl w:val="true"/>
        </w:rPr>
        <w:t xml:space="preserve">باب </w:t>
      </w:r>
      <w:r>
        <w:rPr>
          <w:rtl w:val="true"/>
        </w:rPr>
        <w:t>(</w:t>
      </w:r>
      <w:r>
        <w:rPr/>
        <w:t>4</w:t>
      </w:r>
      <w:r>
        <w:rPr>
          <w:rtl w:val="true"/>
        </w:rPr>
        <w:t xml:space="preserve">) </w:t>
      </w:r>
      <w:r>
        <w:rPr>
          <w:rtl w:val="true"/>
        </w:rPr>
        <w:t>تأدیب اليتيم</w:t>
      </w:r>
      <w:bookmarkEnd w:id="188"/>
    </w:p>
    <w:p>
      <w:pPr>
        <w:pStyle w:val="BookText"/>
        <w:rPr/>
      </w:pPr>
      <w:r>
        <w:rPr>
          <w:rFonts w:eastAsia="Amiri" w:cs="Amiri" w:ascii="Amiri" w:hAnsi="Amiri"/>
          <w:color w:val="111111"/>
          <w:sz w:val="28"/>
          <w:szCs w:val="28"/>
          <w:lang w:bidi="ar-SA"/>
        </w:rPr>
        <w:t>9358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اليتيم بما تؤدب منه ولدك واضربه ممّا</w:t>
      </w:r>
      <w:r>
        <w:rPr>
          <w:rStyle w:val="FootnoteAnchor"/>
          <w:rtl w:val="true"/>
        </w:rPr>
        <w:footnoteReference w:id="638"/>
      </w:r>
      <w:r>
        <w:rPr>
          <w:rFonts w:ascii="Amiri" w:hAnsi="Amiri" w:eastAsia="Amiri" w:cs="Amiri"/>
          <w:color w:val="111111"/>
          <w:sz w:val="28"/>
          <w:sz w:val="28"/>
          <w:szCs w:val="28"/>
          <w:rtl w:val="true"/>
          <w:lang w:bidi="ar-SA"/>
        </w:rPr>
        <w:t>تضرب منه ولدك</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يحيى، عن أحمد ابن محمّد مثله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89" w:name="pg13632_132660"/>
    </w:p>
    <w:p>
      <w:pPr>
        <w:pStyle w:val="Heading3"/>
        <w:numPr>
          <w:ilvl w:val="2"/>
          <w:numId w:val="1"/>
        </w:numPr>
        <w:rPr/>
      </w:pPr>
      <w:bookmarkStart w:id="190" w:name="__RefHeading___Toc774149_3830689328"/>
      <w:bookmarkStart w:id="191" w:name="_Toc67"/>
      <w:bookmarkEnd w:id="189"/>
      <w:bookmarkEnd w:id="190"/>
      <w:r>
        <w:rPr>
          <w:rtl w:val="true"/>
        </w:rPr>
        <w:t xml:space="preserve">باب </w:t>
      </w:r>
      <w:r>
        <w:rPr>
          <w:rtl w:val="true"/>
        </w:rPr>
        <w:t>(</w:t>
      </w:r>
      <w:r>
        <w:rPr/>
        <w:t>5</w:t>
      </w:r>
      <w:r>
        <w:rPr>
          <w:rtl w:val="true"/>
        </w:rPr>
        <w:t xml:space="preserve">) </w:t>
      </w:r>
      <w:r>
        <w:rPr>
          <w:rtl w:val="true"/>
        </w:rPr>
        <w:t>تكفُّل اليتيم</w:t>
      </w:r>
      <w:bookmarkEnd w:id="191"/>
    </w:p>
    <w:p>
      <w:pPr>
        <w:pStyle w:val="BookText"/>
        <w:rPr/>
      </w:pPr>
      <w:r>
        <w:rPr>
          <w:rFonts w:eastAsia="IRNazanin" w:cs="IRNazanin"/>
          <w:color w:val="111111"/>
          <w:sz w:val="28"/>
          <w:szCs w:val="28"/>
          <w:lang w:bidi="fa-IR"/>
        </w:rPr>
        <w:t>9359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كفل يتيماً وكفل نفقته كنت أنا وهو في الجنّة کهاتين، وفرق</w:t>
      </w:r>
      <w:r>
        <w:rPr>
          <w:rStyle w:val="FootnoteAnchor"/>
          <w:rtl w:val="true"/>
        </w:rPr>
        <w:footnoteReference w:id="641"/>
      </w:r>
      <w:r>
        <w:rPr>
          <w:rFonts w:ascii="Amiri" w:hAnsi="Amiri" w:eastAsia="Amiri" w:cs="Amiri"/>
          <w:color w:val="111111"/>
          <w:sz w:val="28"/>
          <w:sz w:val="28"/>
          <w:szCs w:val="28"/>
          <w:rtl w:val="true"/>
          <w:lang w:bidi="ar-SA"/>
        </w:rPr>
        <w:t>بين أصبعيه المسبّحة والوسطي</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الفضل بن محمد بن المسيب أبو محمد البيهقي الشعراني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بن عبدالعزيز بن محمّد أبو 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عن أبيه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بسُنّتي، فعملٌ قليل في سُنّة خير من عملٍ كثير في بدعة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أفضل من عامّة الصَّلاة والصوم </w:t>
      </w:r>
      <w:r>
        <w:rPr>
          <w:rFonts w:eastAsia="Amiri" w:cs="Amiri" w:ascii="Amiri" w:hAnsi="Amiri"/>
          <w:color w:val="111111"/>
          <w:sz w:val="28"/>
          <w:szCs w:val="28"/>
          <w:rtl w:val="true"/>
          <w:lang w:bidi="ar-SA"/>
        </w:rPr>
        <w:t xml:space="preserve">. </w:t>
      </w:r>
      <w:bookmarkStart w:id="192" w:name="pg13632_132661"/>
    </w:p>
    <w:p>
      <w:pPr>
        <w:pStyle w:val="BookText"/>
        <w:rPr/>
      </w:pPr>
      <w:bookmarkEnd w:id="19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يبلغ اشدّه</w:t>
      </w:r>
      <w:r>
        <w:rPr>
          <w:rStyle w:val="FootnoteAnchor"/>
          <w:rtl w:val="true"/>
        </w:rPr>
        <w:footnoteReference w:id="643"/>
      </w:r>
      <w:r>
        <w:rPr>
          <w:rFonts w:ascii="Amiri" w:hAnsi="Amiri" w:eastAsia="Amiri" w:cs="Amiri"/>
          <w:color w:val="111111"/>
          <w:sz w:val="28"/>
          <w:sz w:val="28"/>
          <w:szCs w:val="28"/>
          <w:rtl w:val="true"/>
          <w:lang w:bidi="ar-SA"/>
        </w:rPr>
        <w:t xml:space="preserve">أوجب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الجنّة ، كما أوجب لآكل مال اليتيم النار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774151_3830689328"/>
      <w:bookmarkStart w:id="194" w:name="_Toc68"/>
      <w:bookmarkEnd w:id="193"/>
      <w:r>
        <w:rPr>
          <w:rtl w:val="true"/>
        </w:rPr>
        <w:t xml:space="preserve">باب </w:t>
      </w:r>
      <w:r>
        <w:rPr>
          <w:rtl w:val="true"/>
        </w:rPr>
        <w:t>(</w:t>
      </w:r>
      <w:r>
        <w:rPr/>
        <w:t>6</w:t>
      </w:r>
      <w:r>
        <w:rPr>
          <w:rtl w:val="true"/>
        </w:rPr>
        <w:t xml:space="preserve">) </w:t>
      </w:r>
      <w:r>
        <w:rPr>
          <w:rtl w:val="true"/>
        </w:rPr>
        <w:t>حِفظ مالِ اليتيم</w:t>
      </w:r>
      <w:bookmarkEnd w:id="194"/>
    </w:p>
    <w:p>
      <w:pPr>
        <w:pStyle w:val="BookText"/>
        <w:rPr/>
      </w:pPr>
      <w:r>
        <w:rPr>
          <w:rFonts w:eastAsia="Amiri" w:cs="Amiri" w:ascii="Amiri" w:hAnsi="Amiri"/>
          <w:color w:val="111111"/>
          <w:sz w:val="28"/>
          <w:szCs w:val="28"/>
          <w:lang w:bidi="ar-SA"/>
        </w:rPr>
        <w:t>9361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أيُّ شيء الرُّشد الّذي يؤنس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ماله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اليتامى لاتعطوهم أموالهم حتّى تعرفوا منهم الرُّشد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أموالهم أموالنا؟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أنت الوارث لهم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لاتؤتوها شرَّاب الخمر والنساء</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آكل مال اليتيم سيخلفه وبال ذلك في الدُّنيا والآخرة، أمِا في الدُّنيا فانّ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فانَّ 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آكل مال اليتيم سيدركه وبال ذلك في عقبه، ويلحقه وبال ذلك في الآخرة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ابن جعفر الحميري، عن أحمد بن محمّد بن عيسى، عن الحسن بن محبوب، عن عليّ بن رئاب ،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آكل مال اليتامی ظلماً سیدرکه وبال ذلك في عقبه من بعده في الدّنيا ويلحقه وبال ذلك في الآخرة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في الدُّنيا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الآخرة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فَإِخْوَانُكُمْ وَاللَّهُ يَعْلَمُ الْمُفْسِدَ مِنَ الْمُصْلِحِ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أموالهم قدر ما يكفيهم، وتخرج من مالك قدر ما يكفيك، ثمّ تنفقه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في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التمر واللبن، ويكون لك مثله على قدر ما </w:t>
      </w:r>
    </w:p>
    <w:p>
      <w:pPr>
        <w:pStyle w:val="BookText"/>
        <w:rPr/>
      </w:pPr>
      <w:r>
        <w:rPr>
          <w:rFonts w:ascii="Amiri" w:hAnsi="Amiri" w:eastAsia="Amiri" w:cs="Amiri"/>
          <w:color w:val="111111"/>
          <w:sz w:val="28"/>
          <w:sz w:val="28"/>
          <w:szCs w:val="28"/>
          <w:rtl w:val="true"/>
          <w:lang w:bidi="ar-SA"/>
        </w:rPr>
        <w:t>يكفيك ويكفيهم، ولا يخفى على الله المفسد من المصلح</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بني عطيّة،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يعمل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ينيله من الرّبح شيئاً،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تَنْسَوُا الْفَضْلَ بَيْنَكُمْ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على أموال اليتامى، فيقوم لهم فيها، ويقوم لهم عليها، فقد شغل نفسه عن طلب المعيشة، فلابأس أن يأكل بالمعروف إذا كان يصلح أموالهم، وإن كان المال قليلاً فلايأكل منه شيئاً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غَنِيًّا فَلْيَسْتَعْفِفْ وَمَنْ كَانَ فَقِيرًا فَلْيَأْكُلْ بِالْمَعْرُوفِ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هذار جل يحبس نفسه لليتيم على حرث أو ماشية، </w:t>
      </w:r>
    </w:p>
    <w:p>
      <w:pPr>
        <w:pStyle w:val="BookText"/>
        <w:rPr/>
      </w:pPr>
      <w:r>
        <w:rPr>
          <w:rFonts w:ascii="Amiri" w:hAnsi="Amiri" w:eastAsia="Amiri" w:cs="Amiri"/>
          <w:color w:val="111111"/>
          <w:sz w:val="28"/>
          <w:sz w:val="28"/>
          <w:szCs w:val="28"/>
          <w:rtl w:val="true"/>
          <w:lang w:bidi="ar-SA"/>
        </w:rPr>
        <w:t>ويشغل فيها نفسه، فليأكل منه بالمعروف، وليس ذلك له في الدنانير والدراهم الّتي عنده موضوعة</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رجل له ولدٌ طفل وللولد جارية مملوكة، هل للاب أن يطأها؟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ذلك الا أن يقوّمها على نفسه قيمة عدلٍ، ثم يأخذها ويكون لولده عليه ثمنها، وقال لايحل لرجل من مال ولده شيء إلّا بطيب نفسه، الا أن يضطر اليه فيأكل بالمعروف قوته ولا يتلذّذ فیه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ولي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القرآن واحتلم واونس منه الرشد، دفع إليه ماله، وإن احتلم ولم يكن له عقل يوثق به، لم يدفع إليه، وأنفق منه بالمعروف عليه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 عن بعض أصحابنا ،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اليتيم يكون غلّته في الشّهر عشرين درهماً كيف ينفق عليه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من الطعام والتّمر</w:t>
      </w:r>
      <w:r>
        <w:rPr>
          <w:rFonts w:eastAsia="Amiri" w:cs="Amiri" w:ascii="Amiri" w:hAnsi="Amiri"/>
          <w:color w:val="111111"/>
          <w:sz w:val="28"/>
          <w:szCs w:val="28"/>
          <w:rtl w:val="true"/>
          <w:lang w:bidi="ar-SA"/>
        </w:rPr>
        <w:t xml:space="preserve">. </w:t>
      </w:r>
      <w:bookmarkStart w:id="195" w:name="pg13632_132666"/>
    </w:p>
    <w:p>
      <w:pPr>
        <w:pStyle w:val="BookText"/>
        <w:rPr/>
      </w:pPr>
      <w:bookmarkEnd w:id="195"/>
      <w:r>
        <w:rPr>
          <w:rFonts w:ascii="Amiri" w:hAnsi="Amiri" w:eastAsia="Amiri" w:cs="Amiri"/>
          <w:color w:val="111111"/>
          <w:sz w:val="28"/>
          <w:sz w:val="28"/>
          <w:szCs w:val="28"/>
          <w:rtl w:val="true"/>
          <w:lang w:bidi="ar-SA"/>
        </w:rPr>
        <w:t xml:space="preserve">وسالته أنفق عليه ثلثها؟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ونصفها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المغيرة</w:t>
      </w:r>
      <w:r>
        <w:rPr>
          <w:rStyle w:val="FootnoteAnchor"/>
          <w:rtl w:val="true"/>
        </w:rPr>
        <w:footnoteReference w:id="663"/>
      </w:r>
      <w:r>
        <w:rPr>
          <w:rFonts w:ascii="Amiri" w:hAnsi="Amiri" w:eastAsia="Amiri" w:cs="Amiri"/>
          <w:color w:val="111111"/>
          <w:sz w:val="28"/>
          <w:sz w:val="28"/>
          <w:szCs w:val="28"/>
          <w:rtl w:val="true"/>
          <w:lang w:bidi="ar-SA"/>
        </w:rPr>
        <w:t xml:space="preserve">،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إِلَيْهِمْ أَمْوَالَهُمْ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رأيتموهم يحبّون آل محمّد فارفعوهم درجة</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774153_3830689328"/>
      <w:bookmarkStart w:id="197" w:name="_Toc69"/>
      <w:bookmarkEnd w:id="196"/>
      <w:r>
        <w:rPr>
          <w:rtl w:val="true"/>
        </w:rPr>
        <w:t xml:space="preserve">باب </w:t>
      </w:r>
      <w:r>
        <w:rPr>
          <w:rtl w:val="true"/>
        </w:rPr>
        <w:t>(</w:t>
      </w:r>
      <w:r>
        <w:rPr/>
        <w:t>7</w:t>
      </w:r>
      <w:r>
        <w:rPr>
          <w:rtl w:val="true"/>
        </w:rPr>
        <w:t xml:space="preserve">) </w:t>
      </w:r>
      <w:r>
        <w:rPr>
          <w:rtl w:val="true"/>
        </w:rPr>
        <w:t>حدُّ الیُتم</w:t>
      </w:r>
      <w:bookmarkEnd w:id="1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أسباط،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نجدة الحروريِّ كتب إلى ابن عبّاس يسأله عن اليتيم متى ينقضي يتمه؟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اليتيم فانقطاع يتمه أشدُّه، وهو الاحتلام، إلّا أن لايؤنس منه رشد بعد ذلك، فيكون سفيهاً أو ضعيفاً فليشد عليه </w:t>
      </w:r>
      <w:r>
        <w:rPr>
          <w:rStyle w:val="FootnoteAnchor"/>
          <w:rtl w:val="true"/>
        </w:rPr>
        <w:footnoteReference w:id="665"/>
      </w:r>
      <w:r>
        <w:rPr>
          <w:rFonts w:ascii="IRNazanin" w:hAnsi="IRNazanin" w:eastAsia="IRNazanin"/>
          <w:color w:val="111111"/>
          <w:sz w:val="28"/>
          <w:sz w:val="28"/>
          <w:szCs w:val="28"/>
          <w:rtl w:val="true"/>
          <w:lang w:bidi="fa-IR"/>
        </w:rPr>
        <w:t>و</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bookmarkStart w:id="198" w:name="pg13632_132667"/>
    </w:p>
    <w:p>
      <w:pPr>
        <w:pStyle w:val="Heading3"/>
        <w:numPr>
          <w:ilvl w:val="2"/>
          <w:numId w:val="1"/>
        </w:numPr>
        <w:rPr/>
      </w:pPr>
      <w:bookmarkStart w:id="199" w:name="__RefHeading___Toc774155_3830689328"/>
      <w:bookmarkStart w:id="200" w:name="_Toc70"/>
      <w:bookmarkEnd w:id="198"/>
      <w:bookmarkEnd w:id="199"/>
      <w:r>
        <w:rPr>
          <w:rtl w:val="true"/>
        </w:rPr>
        <w:t xml:space="preserve">باب </w:t>
      </w:r>
      <w:r>
        <w:rPr>
          <w:rtl w:val="true"/>
        </w:rPr>
        <w:t>(</w:t>
      </w:r>
      <w:r>
        <w:rPr/>
        <w:t>8</w:t>
      </w:r>
      <w:r>
        <w:rPr>
          <w:rtl w:val="true"/>
        </w:rPr>
        <w:t xml:space="preserve">) </w:t>
      </w:r>
      <w:r>
        <w:rPr>
          <w:rtl w:val="true"/>
        </w:rPr>
        <w:t>عقوبة أكل مال اليتيم</w:t>
      </w:r>
      <w:bookmarkEnd w:id="200"/>
    </w:p>
    <w:p>
      <w:pPr>
        <w:pStyle w:val="BookText"/>
        <w:rPr/>
      </w:pPr>
      <w:r>
        <w:rPr>
          <w:rFonts w:eastAsia="Amiri" w:cs="Amiri" w:ascii="Amiri" w:hAnsi="Amiri"/>
          <w:color w:val="111111"/>
          <w:sz w:val="28"/>
          <w:szCs w:val="28"/>
          <w:lang w:bidi="ar-SA"/>
        </w:rPr>
        <w:t>9377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قوماً تقذف في أجوافهم النار، وتخرج من أدبارهم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يا جبرئیل؟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يأكلون أموال اليتامى ظلماً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بن عيسى، عن الحسين بن سعيد، عن أخيه الحسن، عن زرعة بن محمّد الحضرمي، عن سماعة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أكل مال اليتيم عقوبتين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إحداهما فعقوبة الاخرة النار؟ وأمّا عقوبة الدُّنيا فهو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يعني بذلك ليخش أن اُخلفه في ذرّيته كما صنع هو بهؤلاء اليتامی</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و أبي الحسن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أكل مال اليتيم هل له 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مال اليتيم؟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يَأْكُلُونَ فِي بُطُونِهِمْ نَارًا وَسَيَصْلَوْنَ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من غير ان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ينقضي يتمه او يستغني بنفسه، أوجب الله له الجنّة كما أوجب لآكل مال اليتيم النار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أكل مال اليتيم، هل له توبة؟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إلى أهله، لأنّ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حُوبًا كَبِيرًا </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أحمد بن محمّد بن عيسى، عن عبدالرّحمن بن أبي نجران، عن عامر بن حکیم، عن المعلّی بن خنيس،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عليه فابتدأ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مال اليتيم سلّط الله عليه من يظلمه أو على عقبه ،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حُوبًا كَبِيرًا </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يخرج من الأرض من أثقالها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تجب لاكل مال اليتيم 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درهمين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اشتكا عينيه فعاده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يصيح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أجزعاً أم وجعاً؟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وجعت وجعاً قط أشد منه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إنَّ ملك الموت إذا نزل لقبض روح الفاجر، نزل معه بسفود</w:t>
      </w:r>
      <w:r>
        <w:rPr>
          <w:rStyle w:val="FootnoteAnchor"/>
          <w:rtl w:val="true"/>
        </w:rPr>
        <w:footnoteReference w:id="679"/>
      </w:r>
      <w:r>
        <w:rPr>
          <w:rFonts w:ascii="Amiri" w:hAnsi="Amiri" w:eastAsia="Amiri" w:cs="Amiri"/>
          <w:color w:val="111111"/>
          <w:sz w:val="28"/>
          <w:sz w:val="28"/>
          <w:szCs w:val="28"/>
          <w:rtl w:val="true"/>
          <w:lang w:bidi="ar-SA"/>
        </w:rPr>
        <w:t>من نار فنزع روحه، فتصيح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فاستوى علي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فهل يصيب ذلك أحداً من اُمّتك؟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حاكم جائر، وأكل مال اليتيم، وشاهد الزّور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كلّ شيء غلَّ من الأمام وأكل مال اليتيم شبهة والسُّحت شبهة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bookmarkStart w:id="201" w:name="pg13632_132671"/>
    </w:p>
    <w:p>
      <w:pPr>
        <w:pStyle w:val="Heading3"/>
        <w:numPr>
          <w:ilvl w:val="2"/>
          <w:numId w:val="1"/>
        </w:numPr>
        <w:rPr/>
      </w:pPr>
      <w:bookmarkStart w:id="202" w:name="__RefHeading___Toc774157_3830689328"/>
      <w:bookmarkStart w:id="203" w:name="_Toc71"/>
      <w:bookmarkEnd w:id="201"/>
      <w:bookmarkEnd w:id="202"/>
      <w:r>
        <w:rPr>
          <w:rtl w:val="true"/>
        </w:rPr>
        <w:t xml:space="preserve">باب </w:t>
      </w:r>
      <w:r>
        <w:rPr>
          <w:rtl w:val="true"/>
        </w:rPr>
        <w:t>(</w:t>
      </w:r>
      <w:r>
        <w:rPr/>
        <w:t>9</w:t>
      </w:r>
      <w:r>
        <w:rPr>
          <w:rtl w:val="true"/>
        </w:rPr>
        <w:t xml:space="preserve">) </w:t>
      </w:r>
      <w:r>
        <w:rPr>
          <w:rtl w:val="true"/>
        </w:rPr>
        <w:t>مخالطة اليتيم</w:t>
      </w:r>
      <w:bookmarkEnd w:id="203"/>
    </w:p>
    <w:p>
      <w:pPr>
        <w:pStyle w:val="BookText"/>
        <w:rPr/>
      </w:pPr>
      <w:r>
        <w:rPr>
          <w:rFonts w:eastAsia="IRNazanin" w:cs="IRNazanin"/>
          <w:color w:val="111111"/>
          <w:sz w:val="28"/>
          <w:szCs w:val="28"/>
          <w:lang w:bidi="fa-IR"/>
        </w:rPr>
        <w:t>9387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ذبيان بن حکیم الاوديِّ، عن عليّ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ابنة أخ يتيمة فرّبما اُهدى لها الشّيء فآكل منه ثمّ أطعمها بعد ذلك الشيء من مالي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هذا بهذا؟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عبدالله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ندخل على أخ لنا في بيت أيتام ومعهم خادمٌ لهم فنقعد على بساطهم ونشرب من مائهم ويخدمنا خادمهم وربّما طعمنا فيه الطّعام من عند صاحبنا وفيه من طعامهم فما ترى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فلابأس وإن كان فيه ضرر فلا</w:t>
      </w:r>
      <w:r>
        <w:rPr>
          <w:rStyle w:val="FootnoteAnchor"/>
          <w:rtl w:val="true"/>
        </w:rPr>
        <w:footnoteReference w:id="6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فأنتم لا يخفى عليكم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تُخَالِطُوهُمْ فَإِخْوَانُكُمْ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الْمُفْسِدَ مِنَ الْمُصْلِحِ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عن علي بن الحكم مثله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اليتامى إذا كان الرجل يلي لايتام</w:t>
      </w:r>
      <w:r>
        <w:rPr>
          <w:rStyle w:val="FootnoteAnchor"/>
          <w:rtl w:val="true"/>
        </w:rPr>
        <w:footnoteReference w:id="689"/>
      </w:r>
      <w:r>
        <w:rPr>
          <w:rFonts w:ascii="Amiri" w:hAnsi="Amiri" w:eastAsia="Amiri" w:cs="Amiri"/>
          <w:color w:val="111111"/>
          <w:sz w:val="28"/>
          <w:sz w:val="28"/>
          <w:szCs w:val="28"/>
          <w:rtl w:val="true"/>
          <w:lang w:bidi="ar-SA"/>
        </w:rPr>
        <w:t xml:space="preserve">في حجره فليخرج من ماله على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اليه على قدر</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ما يخرج لكل انسان منهم فيخالطهم ويأكلون جميعاً ولايرزأن</w:t>
      </w:r>
      <w:r>
        <w:rPr>
          <w:rStyle w:val="FootnoteAnchor"/>
          <w:rtl w:val="true"/>
        </w:rPr>
        <w:footnoteReference w:id="691"/>
      </w:r>
      <w:r>
        <w:rPr>
          <w:rFonts w:ascii="Amiri" w:hAnsi="Amiri" w:eastAsia="Amiri" w:cs="Amiri"/>
          <w:color w:val="111111"/>
          <w:sz w:val="28"/>
          <w:sz w:val="28"/>
          <w:szCs w:val="28"/>
          <w:rtl w:val="true"/>
          <w:lang w:bidi="ar-SA"/>
        </w:rPr>
        <w:t>من أموالهم شيئاً انما هي النار</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 بن عیسی مثله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سماعة، عن أبي عبدالله أو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204" w:name="pg13632_132673"/>
    </w:p>
    <w:p>
      <w:pPr>
        <w:pStyle w:val="Heading3"/>
        <w:numPr>
          <w:ilvl w:val="2"/>
          <w:numId w:val="1"/>
        </w:numPr>
        <w:rPr/>
      </w:pPr>
      <w:bookmarkStart w:id="205" w:name="__RefHeading___Toc774159_3830689328"/>
      <w:bookmarkStart w:id="206" w:name="_Toc72"/>
      <w:bookmarkEnd w:id="204"/>
      <w:bookmarkEnd w:id="205"/>
      <w:r>
        <w:rPr>
          <w:rtl w:val="true"/>
        </w:rPr>
        <w:t xml:space="preserve">باب </w:t>
      </w:r>
      <w:r>
        <w:rPr>
          <w:rtl w:val="true"/>
        </w:rPr>
        <w:t>(</w:t>
      </w:r>
      <w:r>
        <w:rPr/>
        <w:t>10</w:t>
      </w:r>
      <w:r>
        <w:rPr>
          <w:rtl w:val="true"/>
        </w:rPr>
        <w:t xml:space="preserve">) </w:t>
      </w:r>
      <w:r>
        <w:rPr>
          <w:rtl w:val="true"/>
        </w:rPr>
        <w:t>الإستقراض من مال اليتيم</w:t>
      </w:r>
      <w:bookmarkEnd w:id="206"/>
    </w:p>
    <w:p>
      <w:pPr>
        <w:pStyle w:val="BookText"/>
        <w:rPr/>
      </w:pPr>
      <w:r>
        <w:rPr>
          <w:rFonts w:eastAsia="IRNazanin" w:cs="IRNazanin"/>
          <w:color w:val="111111"/>
          <w:sz w:val="28"/>
          <w:szCs w:val="28"/>
          <w:lang w:bidi="fa-IR"/>
        </w:rPr>
        <w:t>9390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بن عثمان، عن منصور بن حازم،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ولّی مال يتيم أيستقرض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يستقرض من مال يتيم كان في حجره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ولّي مال يتيم أيستقرض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يستقرض من مال أيتام كانوا في حجره، فلابأس بذلك</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محبوب، عن خالد بن جرير البجلي، عن أبي الربيع،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ولّي مال يتيم فاستقرض منه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خالد بن جرير، عن أبي الرَّبيع،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رجل ولّی مال يتيم فاستقرض منه شيئاً؟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أستقرض مالاً لأيتام في حجره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207" w:name="pg13632_132675"/>
    </w:p>
    <w:p>
      <w:pPr>
        <w:pStyle w:val="Heading2"/>
        <w:numPr>
          <w:ilvl w:val="1"/>
          <w:numId w:val="1"/>
        </w:numPr>
        <w:rPr/>
      </w:pPr>
      <w:bookmarkStart w:id="208" w:name="__RefHeading___Toc774161_3830689328"/>
      <w:bookmarkStart w:id="209" w:name="_Toc73"/>
      <w:bookmarkEnd w:id="207"/>
      <w:bookmarkEnd w:id="208"/>
      <w:r>
        <w:rPr>
          <w:rtl w:val="true"/>
        </w:rPr>
        <w:t>أبواب المشورَة</w:t>
      </w:r>
      <w:bookmarkEnd w:id="209"/>
    </w:p>
    <w:p>
      <w:pPr>
        <w:pStyle w:val="Heading3"/>
        <w:numPr>
          <w:ilvl w:val="2"/>
          <w:numId w:val="1"/>
        </w:numPr>
        <w:rPr/>
      </w:pPr>
      <w:bookmarkStart w:id="210" w:name="__RefHeading___Toc774163_3830689328"/>
      <w:bookmarkStart w:id="211" w:name="_Toc74"/>
      <w:bookmarkEnd w:id="210"/>
      <w:r>
        <w:rPr>
          <w:rtl w:val="true"/>
        </w:rPr>
        <w:t xml:space="preserve">باب </w:t>
      </w:r>
      <w:r>
        <w:rPr>
          <w:rtl w:val="true"/>
        </w:rPr>
        <w:t>(</w:t>
      </w:r>
      <w:r>
        <w:rPr/>
        <w:t>1</w:t>
      </w:r>
      <w:r>
        <w:rPr>
          <w:rtl w:val="true"/>
        </w:rPr>
        <w:t xml:space="preserve">) </w:t>
      </w:r>
      <w:r>
        <w:rPr>
          <w:rtl w:val="true"/>
        </w:rPr>
        <w:t>قول الصِّدق للمستشير</w:t>
      </w:r>
      <w:bookmarkEnd w:id="211"/>
    </w:p>
    <w:p>
      <w:pPr>
        <w:pStyle w:val="BookText"/>
        <w:rPr/>
      </w:pPr>
      <w:r>
        <w:rPr>
          <w:rFonts w:eastAsia="Amiri" w:cs="Amiri" w:ascii="Amiri" w:hAnsi="Amiri"/>
          <w:color w:val="111111"/>
          <w:sz w:val="28"/>
          <w:szCs w:val="28"/>
          <w:lang w:bidi="ar-SA"/>
        </w:rPr>
        <w:t>9393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 عن حسين بن حازم، عن حسين بن عمر ابن يزيد، عن أبيه،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أخاه فلم يمحضه</w:t>
      </w:r>
      <w:r>
        <w:rPr>
          <w:rStyle w:val="FootnoteAnchor"/>
          <w:rtl w:val="true"/>
        </w:rPr>
        <w:footnoteReference w:id="699"/>
      </w:r>
      <w:r>
        <w:rPr>
          <w:rFonts w:ascii="Amiri" w:hAnsi="Amiri" w:eastAsia="Amiri" w:cs="Amiri"/>
          <w:color w:val="111111"/>
          <w:sz w:val="28"/>
          <w:sz w:val="28"/>
          <w:szCs w:val="28"/>
          <w:rtl w:val="true"/>
          <w:lang w:bidi="ar-SA"/>
        </w:rPr>
        <w:t xml:space="preserve">محض الرّاي سلبه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بعض اصحابنا، عن الحسين بن الحازم مثله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الجباعي سره۔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المفيد في كتاب الروضة في حديث عبدالله بن النجاشي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استشاره أخوه المؤمن فلم يمحضه النصيحة سلبه الله لبّه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محي الدين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ابن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الشريف محمد بن الحسن الحسيني، والفقيه شاذان ابن جبرئیل بإسنادهما، عن أبي الفتح الكراجكي، عن المفيد، عن ابن قولویه، عن أبيه، عن سعد بن عبدالله، عن أحمد بن محمّد ابن عيسى، عن أبيه، عن عبدالله بن سليمان النوفلي،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كتب إلى عبدالله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ياعبدالله أبي،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ابن محمد بن سلم بن البراء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محمد الحسن بن عبدالله بن محمد بن العباس الرازي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سيدي علي ابن موسی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المسلمين في مشورة فقد برئتُ منه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212" w:name="pg13632_132677"/>
    </w:p>
    <w:p>
      <w:pPr>
        <w:pStyle w:val="Heading3"/>
        <w:numPr>
          <w:ilvl w:val="2"/>
          <w:numId w:val="1"/>
        </w:numPr>
        <w:rPr/>
      </w:pPr>
      <w:bookmarkStart w:id="213" w:name="__RefHeading___Toc774165_3830689328"/>
      <w:bookmarkStart w:id="214" w:name="_Toc75"/>
      <w:bookmarkEnd w:id="212"/>
      <w:bookmarkEnd w:id="213"/>
      <w:r>
        <w:rPr>
          <w:rtl w:val="true"/>
        </w:rPr>
        <w:t xml:space="preserve">باب </w:t>
      </w:r>
      <w:r>
        <w:rPr>
          <w:rtl w:val="true"/>
        </w:rPr>
        <w:t>(</w:t>
      </w:r>
      <w:r>
        <w:rPr/>
        <w:t>2</w:t>
      </w:r>
      <w:r>
        <w:rPr>
          <w:rtl w:val="true"/>
        </w:rPr>
        <w:t xml:space="preserve">) </w:t>
      </w:r>
      <w:r>
        <w:rPr>
          <w:rtl w:val="true"/>
        </w:rPr>
        <w:t>إستشر هؤلاء</w:t>
      </w:r>
      <w:bookmarkEnd w:id="214"/>
    </w:p>
    <w:p>
      <w:pPr>
        <w:pStyle w:val="BookText"/>
        <w:rPr/>
      </w:pPr>
      <w:r>
        <w:rPr>
          <w:rFonts w:eastAsia="Amiri" w:cs="Amiri" w:ascii="Amiri" w:hAnsi="Amiri"/>
          <w:color w:val="111111"/>
          <w:sz w:val="28"/>
          <w:szCs w:val="28"/>
          <w:lang w:bidi="ar-SA"/>
        </w:rPr>
        <w:t>9396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موسى بن القاسم، عن جدِّه معاوية بن وهب،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استشيروا في أمركم الّذين يخشون ربّهم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عمن ذكره، عن 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 في حديثك الّذين يخافون الله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الحسين، عن ابن محبوب، عن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بالحقِّ ولاتعرَّض لما فاتك، واعتزل ما لايعنيك، وتجنّب عدوَّك ، واحذر صديقك من الأقوام إلّآ الأمين</w:t>
      </w:r>
      <w:r>
        <w:rPr>
          <w:rStyle w:val="FootnoteAnchor"/>
          <w:rtl w:val="true"/>
        </w:rPr>
        <w:footnoteReference w:id="707"/>
      </w:r>
      <w:r>
        <w:rPr>
          <w:rFonts w:ascii="Amiri" w:hAnsi="Amiri" w:eastAsia="Amiri" w:cs="Amiri"/>
          <w:color w:val="111111"/>
          <w:sz w:val="28"/>
          <w:sz w:val="28"/>
          <w:szCs w:val="28"/>
          <w:rtl w:val="true"/>
          <w:lang w:bidi="ar-SA"/>
        </w:rPr>
        <w:t>، والأمين من خشي الله، ولا تصحب الفاجر، ولاتطلعه على سرِّك، ولاتأتمنه على أمانتك، واستشر في اُمورك الّذين يخشون ربّهم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 عبدالله الجاموراني، عن الحسن بن علي بن أبي حمزة، عن صندل ، عن ابن مسکان، عن سليمان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استشر العاقل من الرجال الورع فانه لايأمر إلّا بخير، وإيّاك والخلاف، فانَّ خلاف الورع العاقل مفسدة في الدِّين والدُّنيا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خالد المراغي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صالح محمد بن فيض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عبدالعظیم بن عبدالله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الرضا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عن أبيه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فقال وهو يوصيني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حار من استخار، ولاندم من استشار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بالدلجة</w:t>
      </w:r>
      <w:r>
        <w:rPr>
          <w:rStyle w:val="FootnoteAnchor"/>
          <w:rtl w:val="true"/>
        </w:rPr>
        <w:footnoteReference w:id="710"/>
      </w:r>
      <w:r>
        <w:rPr>
          <w:rFonts w:ascii="Amiri" w:hAnsi="Amiri" w:eastAsia="Amiri" w:cs="Amiri"/>
          <w:color w:val="111111"/>
          <w:sz w:val="28"/>
          <w:sz w:val="28"/>
          <w:szCs w:val="28"/>
          <w:rtl w:val="true"/>
          <w:lang w:bidi="ar-SA"/>
        </w:rPr>
        <w:t xml:space="preserve">فإن الأرض تطوى بالليل ما لاتطوى بالنّهار </w:t>
      </w:r>
      <w:r>
        <w:rPr>
          <w:rFonts w:eastAsia="Amiri" w:cs="Amiri" w:ascii="Amiri" w:hAnsi="Amiri"/>
          <w:color w:val="111111"/>
          <w:sz w:val="28"/>
          <w:szCs w:val="28"/>
          <w:rtl w:val="true"/>
          <w:lang w:bidi="ar-SA"/>
        </w:rPr>
        <w:t xml:space="preserve">. </w:t>
      </w:r>
      <w:bookmarkStart w:id="215" w:name="pg13632_132679"/>
    </w:p>
    <w:p>
      <w:pPr>
        <w:pStyle w:val="BookText"/>
        <w:rPr/>
      </w:pPr>
      <w:bookmarkEnd w:id="215"/>
      <w:r>
        <w:rPr>
          <w:rFonts w:ascii="Amiri" w:hAnsi="Amiri" w:eastAsia="Amiri" w:cs="Amiri"/>
          <w:color w:val="111111"/>
          <w:sz w:val="28"/>
          <w:sz w:val="28"/>
          <w:szCs w:val="28"/>
          <w:rtl w:val="true"/>
          <w:lang w:bidi="ar-SA"/>
        </w:rPr>
        <w:t xml:space="preserve">ياعلي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على اسم الله، فإن الله تعالى بارك لأمّتي في بكورها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الجاموراني، عن الحسين بن علي</w:t>
      </w:r>
      <w:r>
        <w:rPr>
          <w:rStyle w:val="FootnoteAnchor"/>
          <w:rtl w:val="true"/>
        </w:rPr>
        <w:footnoteReference w:id="712"/>
      </w:r>
      <w:r>
        <w:rPr>
          <w:rFonts w:ascii="Amiri" w:hAnsi="Amiri" w:eastAsia="Amiri" w:cs="Amiri"/>
          <w:color w:val="111111"/>
          <w:sz w:val="28"/>
          <w:sz w:val="28"/>
          <w:szCs w:val="28"/>
          <w:rtl w:val="true"/>
          <w:lang w:bidi="ar-SA"/>
        </w:rPr>
        <w:t xml:space="preserve">، عن سيف بن عميرة،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 الناصح رشد ويُمن، وتوفيق من الله، فإذا أشار عليك الناصح العاقل فايّاك والخلاف فانَّ في ذلك العطب</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الجامورانيُّ، عن الحسن بن عليِّ ابن أبي حمزة، عن الحسين بن عليّ، عن المعلّى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احدكم إذا ورد عليه ما لا قِبل له به أن يستشير رجلاً عاقلاً له دین وورع؟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إنّه إذا فعل ذلك لم يخذله الله، بل يرفعه الله، ورماه بخير الاُمور وأقربها إلى الله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774167_3830689328"/>
      <w:bookmarkStart w:id="217" w:name="_Toc76"/>
      <w:bookmarkEnd w:id="216"/>
      <w:r>
        <w:rPr>
          <w:rtl w:val="true"/>
        </w:rPr>
        <w:t xml:space="preserve">باب </w:t>
      </w:r>
      <w:r>
        <w:rPr>
          <w:rtl w:val="true"/>
        </w:rPr>
        <w:t>(</w:t>
      </w:r>
      <w:r>
        <w:rPr/>
        <w:t>3</w:t>
      </w:r>
      <w:r>
        <w:rPr>
          <w:rtl w:val="true"/>
        </w:rPr>
        <w:t xml:space="preserve">) </w:t>
      </w:r>
      <w:r>
        <w:rPr>
          <w:rtl w:val="true"/>
        </w:rPr>
        <w:t>أهميَّة المشورة</w:t>
      </w:r>
      <w:bookmarkEnd w:id="21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سماعة بن </w:t>
      </w:r>
      <w:bookmarkStart w:id="218" w:name="pg13632_132680"/>
    </w:p>
    <w:p>
      <w:pPr>
        <w:pStyle w:val="BookText"/>
        <w:rPr/>
      </w:pPr>
      <w:bookmarkEnd w:id="218"/>
      <w:r>
        <w:rPr>
          <w:rFonts w:ascii="Amiri" w:hAnsi="Amiri" w:eastAsia="Amiri" w:cs="Amiri"/>
          <w:color w:val="111111"/>
          <w:sz w:val="28"/>
          <w:sz w:val="28"/>
          <w:szCs w:val="28"/>
          <w:rtl w:val="true"/>
          <w:lang w:bidi="ar-SA"/>
        </w:rPr>
        <w:t xml:space="preserve">مهران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يهلك امرؤ عن مشورة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استشارني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في أمرٍ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مثلي يشير على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استشرتك</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774169_3830689328"/>
      <w:bookmarkStart w:id="220" w:name="_Toc77"/>
      <w:bookmarkEnd w:id="219"/>
      <w:r>
        <w:rPr>
          <w:rtl w:val="true"/>
        </w:rPr>
        <w:t xml:space="preserve">باب </w:t>
      </w:r>
      <w:r>
        <w:rPr>
          <w:rtl w:val="true"/>
        </w:rPr>
        <w:t>(</w:t>
      </w:r>
      <w:r>
        <w:rPr/>
        <w:t>4</w:t>
      </w:r>
      <w:r>
        <w:rPr>
          <w:rtl w:val="true"/>
        </w:rPr>
        <w:t xml:space="preserve">) </w:t>
      </w:r>
      <w:r>
        <w:rPr>
          <w:rtl w:val="true"/>
        </w:rPr>
        <w:t>حدود المشوَرة</w:t>
      </w:r>
      <w:bookmarkEnd w:id="220"/>
    </w:p>
    <w:p>
      <w:pPr>
        <w:pStyle w:val="BookText"/>
        <w:rPr/>
      </w:pPr>
      <w:r>
        <w:rPr>
          <w:rFonts w:eastAsia="IRNazanin" w:cs="IRNazanin"/>
          <w:color w:val="111111"/>
          <w:sz w:val="28"/>
          <w:szCs w:val="28"/>
          <w:lang w:bidi="fa-IR"/>
        </w:rPr>
        <w:t>9405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أحمد بن نوح، عن شعیب النيشابوري، عن عبيدالله بن عبدالله الدّهقان، عن أحمد بن عائذ،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المشورة لاتكون إلّا بحدودها، فمن عرفها بحدودها وإلّا كانت مضرَّتها على المستشير أكثر من منفعتها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الّذي يشاوره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حرّاً متديّناً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صديقاً مواخياً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تطلعه على سرِّك فيكون علمه به كعلمك بنفسك، ثمّ يستر ذلك ويكتمه ، فانّه إذا كان عاقلاً انتفعت مشورته، وإذا كان </w:t>
      </w:r>
      <w:bookmarkStart w:id="221" w:name="pg13632_132681"/>
    </w:p>
    <w:p>
      <w:pPr>
        <w:pStyle w:val="BookText"/>
        <w:rPr/>
      </w:pPr>
      <w:bookmarkEnd w:id="221"/>
      <w:r>
        <w:rPr>
          <w:rFonts w:ascii="Amiri" w:hAnsi="Amiri" w:eastAsia="Amiri" w:cs="Amiri"/>
          <w:color w:val="111111"/>
          <w:sz w:val="28"/>
          <w:sz w:val="28"/>
          <w:szCs w:val="28"/>
          <w:rtl w:val="true"/>
          <w:lang w:bidi="ar-SA"/>
        </w:rPr>
        <w:t>حُرّاً متديّناً جهد نفسه في النصيحة لك، وإذا كان صديقاً مواخياً كتم سرَّك إذا اطلعته عليه ، وإذا اطلعته على سرِّك فكان علمه به كعلمك، تمّت المشورة وكملت النصيحة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774171_3830689328"/>
      <w:bookmarkStart w:id="223" w:name="_Toc78"/>
      <w:bookmarkEnd w:id="222"/>
      <w:r>
        <w:rPr>
          <w:rtl w:val="true"/>
        </w:rPr>
        <w:t xml:space="preserve">باب </w:t>
      </w:r>
      <w:r>
        <w:rPr>
          <w:rtl w:val="true"/>
        </w:rPr>
        <w:t>(</w:t>
      </w:r>
      <w:r>
        <w:rPr/>
        <w:t>5</w:t>
      </w:r>
      <w:r>
        <w:rPr>
          <w:rtl w:val="true"/>
        </w:rPr>
        <w:t xml:space="preserve">) </w:t>
      </w:r>
      <w:r>
        <w:rPr>
          <w:rtl w:val="true"/>
        </w:rPr>
        <w:t xml:space="preserve">بركة اسم </w:t>
      </w:r>
      <w:r>
        <w:rPr>
          <w:rtl w:val="true"/>
        </w:rPr>
        <w:t>«</w:t>
      </w:r>
      <w:r>
        <w:rPr>
          <w:rtl w:val="true"/>
        </w:rPr>
        <w:t>محمّد</w:t>
      </w:r>
      <w:r>
        <w:rPr>
          <w:rtl w:val="true"/>
        </w:rPr>
        <w:t xml:space="preserve">» </w:t>
      </w:r>
      <w:r>
        <w:rPr>
          <w:rtl w:val="true"/>
        </w:rPr>
        <w:t>في المشورة</w:t>
      </w:r>
      <w:bookmarkEnd w:id="223"/>
    </w:p>
    <w:p>
      <w:pPr>
        <w:pStyle w:val="BookText"/>
        <w:rPr/>
      </w:pPr>
      <w:r>
        <w:rPr>
          <w:rFonts w:eastAsia="Amiri" w:cs="Amiri" w:ascii="Amiri" w:hAnsi="Amiri"/>
          <w:color w:val="111111"/>
          <w:sz w:val="28"/>
          <w:szCs w:val="28"/>
          <w:lang w:bidi="ar-SA"/>
        </w:rPr>
        <w:t>9406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718"/>
      </w:r>
      <w:r>
        <w:rPr>
          <w:rFonts w:ascii="Amiri" w:hAnsi="Amiri" w:eastAsia="Amiri" w:cs="Amiri"/>
          <w:color w:val="111111"/>
          <w:sz w:val="28"/>
          <w:sz w:val="28"/>
          <w:szCs w:val="28"/>
          <w:rtl w:val="true"/>
          <w:lang w:bidi="ar-SA"/>
        </w:rPr>
        <w:t xml:space="preserve">،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قوم كانت لهم مشورة فحضر معهم من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حامد أو محمود</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أو أحمد فأدخلوه في مشورتهم إلّا خير لهم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خيراً لهم</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774173_3830689328"/>
      <w:bookmarkStart w:id="225" w:name="_Toc79"/>
      <w:bookmarkEnd w:id="224"/>
      <w:r>
        <w:rPr>
          <w:rtl w:val="true"/>
        </w:rPr>
        <w:t xml:space="preserve">باب </w:t>
      </w:r>
      <w:r>
        <w:rPr>
          <w:rtl w:val="true"/>
        </w:rPr>
        <w:t>(</w:t>
      </w:r>
      <w:r>
        <w:rPr/>
        <w:t>6</w:t>
      </w:r>
      <w:r>
        <w:rPr>
          <w:rtl w:val="true"/>
        </w:rPr>
        <w:t xml:space="preserve">) </w:t>
      </w:r>
      <w:r>
        <w:rPr>
          <w:rtl w:val="true"/>
        </w:rPr>
        <w:t>المؤمن يحتاج الى ثلاث خصال</w:t>
      </w:r>
      <w:bookmarkEnd w:id="2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عيسى، عن بعض </w:t>
      </w:r>
      <w:bookmarkStart w:id="226" w:name="pg13632_132682"/>
    </w:p>
    <w:p>
      <w:pPr>
        <w:pStyle w:val="BookText"/>
        <w:rPr/>
      </w:pPr>
      <w:bookmarkEnd w:id="226"/>
      <w:r>
        <w:rPr>
          <w:rFonts w:ascii="Amiri" w:hAnsi="Amiri" w:eastAsia="Amiri" w:cs="Amiri"/>
          <w:color w:val="111111"/>
          <w:sz w:val="28"/>
          <w:sz w:val="28"/>
          <w:szCs w:val="28"/>
          <w:rtl w:val="true"/>
          <w:lang w:bidi="ar-SA"/>
        </w:rPr>
        <w:t>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لايستغني المؤمن عن خصلة وبه الحاجة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وواعظ من نفسه، وقبول ممّن ينصحه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سنان، عن المفضل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له واعظ من قلبه وزاجر من نفسه ولم يكن له قرین مرشد استمكن عدوّه من عنقه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خالد، عن أبيه، عن محمد بن سنان مثله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774175_3830689328"/>
      <w:bookmarkStart w:id="228" w:name="_Toc80"/>
      <w:bookmarkEnd w:id="227"/>
      <w:r>
        <w:rPr>
          <w:rtl w:val="true"/>
        </w:rPr>
        <w:t xml:space="preserve">باب </w:t>
      </w:r>
      <w:r>
        <w:rPr>
          <w:rtl w:val="true"/>
        </w:rPr>
        <w:t>(</w:t>
      </w:r>
      <w:r>
        <w:rPr/>
        <w:t>7</w:t>
      </w:r>
      <w:r>
        <w:rPr>
          <w:rtl w:val="true"/>
        </w:rPr>
        <w:t xml:space="preserve">) </w:t>
      </w:r>
      <w:r>
        <w:rPr>
          <w:rtl w:val="true"/>
        </w:rPr>
        <w:t>لاتُشِر على هؤلاء</w:t>
      </w:r>
      <w:bookmarkEnd w:id="22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تكوننّ أوَّل مشير، وإيّاك والرأي الفطير</w:t>
      </w:r>
      <w:r>
        <w:rPr>
          <w:rStyle w:val="FootnoteAnchor"/>
          <w:rtl w:val="true"/>
        </w:rPr>
        <w:footnoteReference w:id="725"/>
      </w:r>
      <w:r>
        <w:rPr>
          <w:rFonts w:ascii="IRNazanin" w:hAnsi="IRNazanin" w:eastAsia="IRNazanin"/>
          <w:color w:val="111111"/>
          <w:sz w:val="28"/>
          <w:sz w:val="28"/>
          <w:szCs w:val="28"/>
          <w:rtl w:val="true"/>
          <w:lang w:bidi="fa-IR"/>
        </w:rPr>
        <w:t>وتجنّب ارتجال الكلام، ولاتشر على مستبدّ برأیه، ولا على وغد</w:t>
      </w:r>
      <w:r>
        <w:rPr>
          <w:rStyle w:val="FootnoteAnchor"/>
          <w:rtl w:val="true"/>
        </w:rPr>
        <w:footnoteReference w:id="726"/>
      </w:r>
      <w:r>
        <w:rPr>
          <w:rFonts w:ascii="IRNazanin" w:hAnsi="IRNazanin" w:eastAsia="IRNazanin"/>
          <w:color w:val="111111"/>
          <w:sz w:val="28"/>
          <w:sz w:val="28"/>
          <w:szCs w:val="28"/>
          <w:rtl w:val="true"/>
          <w:lang w:bidi="fa-IR"/>
        </w:rPr>
        <w:t xml:space="preserve">، ولا على متلوِّن، ولا على </w:t>
      </w:r>
      <w:bookmarkStart w:id="229" w:name="pg13632_132683"/>
    </w:p>
    <w:p>
      <w:pPr>
        <w:pStyle w:val="BookText"/>
        <w:rPr/>
      </w:pPr>
      <w:bookmarkEnd w:id="229"/>
      <w:r>
        <w:rPr>
          <w:rFonts w:ascii="Amiri" w:hAnsi="Amiri" w:eastAsia="Amiri" w:cs="Amiri"/>
          <w:color w:val="111111"/>
          <w:sz w:val="28"/>
          <w:sz w:val="28"/>
          <w:szCs w:val="28"/>
          <w:rtl w:val="true"/>
          <w:lang w:bidi="ar-SA"/>
        </w:rPr>
        <w:t>لجوج، وخف الله في موافقة هوى المستشير فإنَّ التماس موافقته لؤم، وسوء الاستماع منه خيانة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المستبدُّ برأيه موقوف على مداحض</w:t>
      </w:r>
      <w:r>
        <w:rPr>
          <w:rStyle w:val="FootnoteAnchor"/>
          <w:rtl w:val="true"/>
        </w:rPr>
        <w:footnoteReference w:id="728"/>
      </w:r>
      <w:r>
        <w:rPr>
          <w:rFonts w:ascii="IRNazanin" w:hAnsi="IRNazanin" w:eastAsia="IRNazanin"/>
          <w:color w:val="111111"/>
          <w:sz w:val="28"/>
          <w:sz w:val="28"/>
          <w:szCs w:val="28"/>
          <w:rtl w:val="true"/>
          <w:lang w:bidi="fa-IR"/>
        </w:rPr>
        <w:t xml:space="preserve">الزلل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لاتشر على المستبدّ برأیه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774177_3830689328"/>
      <w:bookmarkStart w:id="231" w:name="_Toc81"/>
      <w:bookmarkEnd w:id="230"/>
      <w:r>
        <w:rPr>
          <w:rtl w:val="true"/>
        </w:rPr>
        <w:t xml:space="preserve">باب </w:t>
      </w:r>
      <w:r>
        <w:rPr>
          <w:rtl w:val="true"/>
        </w:rPr>
        <w:t>(</w:t>
      </w:r>
      <w:r>
        <w:rPr/>
        <w:t>8</w:t>
      </w:r>
      <w:r>
        <w:rPr>
          <w:rtl w:val="true"/>
        </w:rPr>
        <w:t xml:space="preserve">) </w:t>
      </w:r>
      <w:r>
        <w:rPr>
          <w:rtl w:val="true"/>
        </w:rPr>
        <w:t>لاتستشر هؤلاء</w:t>
      </w:r>
      <w:bookmarkEnd w:id="23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ابن عمر، عن محمّد بن سنان، 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كنت تحبُّ أن تستتبَّ لك النعمة</w:t>
      </w:r>
      <w:r>
        <w:rPr>
          <w:rStyle w:val="FootnoteAnchor"/>
          <w:rtl w:val="true"/>
        </w:rPr>
        <w:footnoteReference w:id="730"/>
      </w:r>
      <w:r>
        <w:rPr>
          <w:rFonts w:ascii="Amiri" w:hAnsi="Amiri" w:eastAsia="Amiri" w:cs="Amiri"/>
          <w:color w:val="111111"/>
          <w:sz w:val="28"/>
          <w:sz w:val="28"/>
          <w:szCs w:val="28"/>
          <w:rtl w:val="true"/>
          <w:lang w:bidi="ar-SA"/>
        </w:rPr>
        <w:t>، وتكمل لك المودّة</w:t>
      </w:r>
      <w:r>
        <w:rPr>
          <w:rStyle w:val="FootnoteAnchor"/>
          <w:rtl w:val="true"/>
        </w:rPr>
        <w:footnoteReference w:id="731"/>
      </w:r>
      <w:r>
        <w:rPr>
          <w:rFonts w:ascii="Amiri" w:hAnsi="Amiri" w:eastAsia="Amiri" w:cs="Amiri"/>
          <w:color w:val="111111"/>
          <w:sz w:val="28"/>
          <w:sz w:val="28"/>
          <w:szCs w:val="28"/>
          <w:rtl w:val="true"/>
          <w:lang w:bidi="ar-SA"/>
        </w:rPr>
        <w:t>، وتصلح لك المعيشة، فلاتستشر العبد والسفلة في أمرك، فانّك إن ائتمنتهم خانوك، وإن حدَّثوك كذبوك، وإن نكبت</w:t>
      </w:r>
      <w:r>
        <w:rPr>
          <w:rStyle w:val="FootnoteAnchor"/>
          <w:rtl w:val="true"/>
        </w:rPr>
        <w:footnoteReference w:id="732"/>
      </w:r>
      <w:r>
        <w:rPr>
          <w:rFonts w:ascii="Amiri" w:hAnsi="Amiri" w:eastAsia="Amiri" w:cs="Amiri"/>
          <w:color w:val="111111"/>
          <w:sz w:val="28"/>
          <w:sz w:val="28"/>
          <w:szCs w:val="28"/>
          <w:rtl w:val="true"/>
          <w:lang w:bidi="ar-SA"/>
        </w:rPr>
        <w:t>خذلوك، وإن وعدوك موعداً لم يصدقوك</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أحمد بن يحيى، عن محمّد بن آدم، عن أبيه، عن أبي الحسن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لاتشاورن جبانة فإنّه يضيق عليك المخرج، ولا تشاورن بخيلاً فإنّه يقصر بك عن غايتك، ولا تشاورن حريصاً فإنّه يزيّن لك شرها، واعلم أنَّ الجبن والبخل والحرص غريزة يجمعها سوء الظّن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232" w:name="pg13632_132685"/>
    </w:p>
    <w:p>
      <w:pPr>
        <w:pStyle w:val="Heading2"/>
        <w:numPr>
          <w:ilvl w:val="1"/>
          <w:numId w:val="1"/>
        </w:numPr>
        <w:rPr/>
      </w:pPr>
      <w:bookmarkStart w:id="233" w:name="__RefHeading___Toc774179_3830689328"/>
      <w:bookmarkStart w:id="234" w:name="_Toc82"/>
      <w:bookmarkEnd w:id="232"/>
      <w:bookmarkEnd w:id="233"/>
      <w:r>
        <w:rPr>
          <w:rtl w:val="true"/>
        </w:rPr>
        <w:t>أبواب غنى النّفس</w:t>
      </w:r>
      <w:bookmarkEnd w:id="234"/>
    </w:p>
    <w:p>
      <w:pPr>
        <w:pStyle w:val="Heading3"/>
        <w:numPr>
          <w:ilvl w:val="2"/>
          <w:numId w:val="1"/>
        </w:numPr>
        <w:rPr/>
      </w:pPr>
      <w:bookmarkStart w:id="235" w:name="__RefHeading___Toc774181_3830689328"/>
      <w:bookmarkStart w:id="236" w:name="_Toc83"/>
      <w:bookmarkEnd w:id="235"/>
      <w:r>
        <w:rPr>
          <w:rtl w:val="true"/>
        </w:rPr>
        <w:t xml:space="preserve">باب </w:t>
      </w:r>
      <w:r>
        <w:rPr>
          <w:rtl w:val="true"/>
        </w:rPr>
        <w:t>(</w:t>
      </w:r>
      <w:r>
        <w:rPr/>
        <w:t>1</w:t>
      </w:r>
      <w:r>
        <w:rPr>
          <w:rtl w:val="true"/>
        </w:rPr>
        <w:t xml:space="preserve">) </w:t>
      </w:r>
      <w:r>
        <w:rPr>
          <w:rtl w:val="true"/>
        </w:rPr>
        <w:t>الإستغناء عن النّاس</w:t>
      </w:r>
      <w:bookmarkEnd w:id="236"/>
    </w:p>
    <w:p>
      <w:pPr>
        <w:pStyle w:val="BookText"/>
        <w:rPr/>
      </w:pPr>
      <w:r>
        <w:rPr>
          <w:rFonts w:eastAsia="Amiri" w:cs="Amiri" w:ascii="Amiri" w:hAnsi="Amiri"/>
          <w:color w:val="111111"/>
          <w:sz w:val="28"/>
          <w:szCs w:val="28"/>
          <w:lang w:bidi="ar-SA"/>
        </w:rPr>
        <w:t>9413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وعزّه استغناؤه عن الناس</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الحسين، عن عبدالرحمن بن محمّد الأسديّ، عن سالم بن مکرم،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اشتدّت حال رجل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له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فسالته،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سألنا أعطيناه ومن </w:t>
      </w:r>
    </w:p>
    <w:p>
      <w:pPr>
        <w:pStyle w:val="BookText"/>
        <w:rPr/>
      </w:pPr>
      <w:r>
        <w:rPr>
          <w:rFonts w:ascii="IRNazanin" w:hAnsi="IRNazanin" w:eastAsia="IRNazanin"/>
          <w:color w:val="111111"/>
          <w:sz w:val="28"/>
          <w:sz w:val="28"/>
          <w:szCs w:val="28"/>
          <w:rtl w:val="true"/>
          <w:lang w:bidi="fa-IR"/>
        </w:rPr>
        <w:t>أستغنى أغناه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غيري، فرجع إلى امرأته فأعلمها،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Style w:val="FootnoteAnchor"/>
          <w:rtl w:val="true"/>
        </w:rPr>
        <w:footnoteReference w:id="736"/>
      </w:r>
      <w:r>
        <w:rPr>
          <w:rFonts w:ascii="Amiri" w:hAnsi="Amiri" w:eastAsia="Amiri" w:cs="Amiri"/>
          <w:color w:val="111111"/>
          <w:sz w:val="28"/>
          <w:sz w:val="28"/>
          <w:szCs w:val="28"/>
          <w:rtl w:val="true"/>
          <w:lang w:bidi="ar-SA"/>
        </w:rPr>
        <w:t xml:space="preserve">فأعِلمه، فأتاه 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ومن استغنى اغناه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فعل الرّجل ذلك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 الرجل فاستعار معولاً، ثمّ أتى الجبل فصعده فقطع حطباً ثمّ جاء به فباعه بنصف مُدّ من دقيق فرجع به فاكله، ثمّ ذهب من الغد، فجاء بأكثر من ذلك فباعه، فلم يزل يعمل ويجمع حتّى اشتری معولاً ثمّ جمع حتّى اشتری بکرین</w:t>
      </w:r>
      <w:r>
        <w:rPr>
          <w:rStyle w:val="FootnoteAnchor"/>
          <w:rtl w:val="true"/>
        </w:rPr>
        <w:footnoteReference w:id="737"/>
      </w:r>
      <w:r>
        <w:rPr>
          <w:rFonts w:ascii="Amiri" w:hAnsi="Amiri" w:eastAsia="Amiri" w:cs="Amiri"/>
          <w:color w:val="111111"/>
          <w:sz w:val="28"/>
          <w:sz w:val="28"/>
          <w:szCs w:val="28"/>
          <w:rtl w:val="true"/>
          <w:lang w:bidi="ar-SA"/>
        </w:rPr>
        <w:t>وغلاماً ثمّ أثرى حتّى أيسر</w:t>
      </w:r>
      <w:r>
        <w:rPr>
          <w:rStyle w:val="FootnoteAnchor"/>
          <w:rtl w:val="true"/>
        </w:rPr>
        <w:footnoteReference w:id="738"/>
      </w:r>
      <w:r>
        <w:rPr>
          <w:rFonts w:ascii="IRNazanin" w:hAnsi="IRNazanin" w:eastAsia="IRNazanin"/>
          <w:color w:val="111111"/>
          <w:sz w:val="28"/>
          <w:sz w:val="28"/>
          <w:szCs w:val="28"/>
          <w:rtl w:val="true"/>
          <w:lang w:bidi="fa-IR"/>
        </w:rPr>
        <w:t xml:space="preserve">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كيف جاء يسأله وكيف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سألنا أعطيناه ومن استغنى أغناه الله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بن عامر، عن معلّی بن محمّد، وعليّ بن محمّد، عن صالح بن أبي حمّاد، جميعاً، عن </w:t>
      </w:r>
    </w:p>
    <w:p>
      <w:pPr>
        <w:pStyle w:val="BookText"/>
        <w:rPr/>
      </w:pPr>
      <w:r>
        <w:rPr>
          <w:rFonts w:ascii="IRNazanin" w:hAnsi="IRNazanin" w:eastAsia="IRNazanin"/>
          <w:color w:val="111111"/>
          <w:sz w:val="28"/>
          <w:sz w:val="28"/>
          <w:szCs w:val="28"/>
          <w:rtl w:val="true"/>
          <w:lang w:bidi="fa-IR"/>
        </w:rPr>
        <w:t xml:space="preserve">الوشّاء، عن أحمد بن عائذ، عن أبي خديجة سالم بن مکرم،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سألنا أعطيناه ومن استغنى أغناه الله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ليجتمع في قلبك الإفتقار إلى الناس والإستغناء عنهم، فيكون افتقارك إليهم في لين كلامك، وحسن بشرك، ويكون استغناؤك عنهم في نزاهة عرضك</w:t>
      </w:r>
      <w:r>
        <w:rPr>
          <w:rStyle w:val="FootnoteAnchor"/>
          <w:rtl w:val="true"/>
        </w:rPr>
        <w:footnoteReference w:id="742"/>
      </w:r>
      <w:r>
        <w:rPr>
          <w:rFonts w:ascii="Amiri" w:hAnsi="Amiri" w:eastAsia="Amiri" w:cs="Amiri"/>
          <w:color w:val="111111"/>
          <w:sz w:val="28"/>
          <w:sz w:val="28"/>
          <w:szCs w:val="28"/>
          <w:rtl w:val="true"/>
          <w:lang w:bidi="ar-SA"/>
        </w:rPr>
        <w:t>وبقاء عزّك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عليّ بن معبد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ابن عمر، عن يحيى بن عمران،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 عن ابراهیم بن هاشم، عن علي بن معبد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أحمد بن عمر، عن يحيى بن عمران 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عليّ، </w:t>
      </w:r>
    </w:p>
    <w:p>
      <w:pPr>
        <w:pStyle w:val="BookText"/>
        <w:rPr/>
      </w:pPr>
      <w:r>
        <w:rPr>
          <w:rFonts w:ascii="Amiri" w:hAnsi="Amiri" w:eastAsia="Amiri" w:cs="Amiri"/>
          <w:color w:val="111111"/>
          <w:sz w:val="28"/>
          <w:sz w:val="28"/>
          <w:szCs w:val="28"/>
          <w:rtl w:val="true"/>
          <w:lang w:bidi="ar-SA"/>
        </w:rPr>
        <w:t xml:space="preserve">عن محمّد بن الحسن، عن محمّد بن الحسن الصفار، عن إبراهيم بن هاشم، عن النوفليّ، عن السكونيّ،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 في القلب، والفقر في القلب</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عمّن ذكره،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عفّ وتعفّف وكفّ عن المسألة فإنّه يتعجّل الدَّنيّة في الدُّنيا ولايغني الناس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عرفتَ اليأس ألفيته الغني إذا عرفته النّفس والطّمع الفقر</w:t>
      </w:r>
      <w:r>
        <w:rPr>
          <w:rStyle w:val="FootnoteAnchor"/>
        </w:rPr>
        <w:footnoteReference w:id="746"/>
      </w:r>
      <w:r>
        <w:rPr>
          <w:rFonts w:eastAsia="Amiri" w:cs="Amiri" w:ascii="Amiri" w:hAnsi="Amiri"/>
          <w:color w:val="111111"/>
          <w:sz w:val="28"/>
          <w:szCs w:val="28"/>
          <w:lang w:bidi="ar-SA"/>
        </w:rPr>
        <w:t>9419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لاتسالوا إخوانكم الحوائج فيمنعوكم فتغضبون فتكفرون</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المسألة كسب الرجل بوجهه فأبقي الرجل على وجهه أو ترك</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237" w:name="pg13632_132689"/>
    </w:p>
    <w:p>
      <w:pPr>
        <w:pStyle w:val="BookText"/>
        <w:rPr/>
      </w:pPr>
      <w:bookmarkEnd w:id="237"/>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كتاب أبي القاسم بن قولویه،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أوصني؟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جهازك، وقدّم زادك، وكن وصيّ نفسك، ولاتقل لغيرك يبعث اليك بما يصلحك</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774183_3830689328"/>
      <w:bookmarkStart w:id="239" w:name="_Toc84"/>
      <w:bookmarkEnd w:id="238"/>
      <w:r>
        <w:rPr>
          <w:rtl w:val="true"/>
        </w:rPr>
        <w:t xml:space="preserve">باب </w:t>
      </w:r>
      <w:r>
        <w:rPr>
          <w:rtl w:val="true"/>
        </w:rPr>
        <w:t>(</w:t>
      </w:r>
      <w:r>
        <w:rPr/>
        <w:t>2</w:t>
      </w:r>
      <w:r>
        <w:rPr>
          <w:rtl w:val="true"/>
        </w:rPr>
        <w:t xml:space="preserve">) </w:t>
      </w:r>
      <w:r>
        <w:rPr>
          <w:rtl w:val="true"/>
        </w:rPr>
        <w:t>اليأس من النَّاس والأمل بالله</w:t>
      </w:r>
      <w:bookmarkEnd w:id="23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وعليّ بن محمّد القاسانيّ جميعاً، عن القاسم بن محمّد، عن سليمان بن داود المنقريّ، عن حفص بن غیاث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أن لايسأل ربّه شيئاً إلّا أعطاه فلييأس</w:t>
      </w:r>
      <w:r>
        <w:rPr>
          <w:rStyle w:val="FootnoteAnchor"/>
          <w:rtl w:val="true"/>
        </w:rPr>
        <w:footnoteReference w:id="751"/>
      </w:r>
      <w:r>
        <w:rPr>
          <w:rFonts w:ascii="Amiri" w:hAnsi="Amiri" w:eastAsia="Amiri" w:cs="Amiri"/>
          <w:color w:val="111111"/>
          <w:sz w:val="28"/>
          <w:sz w:val="28"/>
          <w:szCs w:val="28"/>
          <w:rtl w:val="true"/>
          <w:lang w:bidi="ar-SA"/>
        </w:rPr>
        <w:t xml:space="preserve">من الناس كلّهم ولا يكون له وجاء إلّا عند الله، فإذا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قلبه لم يسأل الله شيئاً إلّا أعطاه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الحسين بن أبي العلاء، عن عبدالأعلى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الحوائج إلى الناس استلاب للعزّ ومذهبة للحياء، واليأس ممّا في أيدي النَّاس عزُّ للمؤمن في دينه، والطمع هو الفقر الحاضر </w:t>
      </w:r>
      <w:r>
        <w:rPr>
          <w:rStyle w:val="FootnoteAnchor"/>
          <w:rtl w:val="true"/>
        </w:rPr>
        <w:footnoteReference w:id="753"/>
      </w:r>
      <w:r>
        <w:rPr>
          <w:rFonts w:ascii="IRNazanin" w:hAnsi="IRNazanin" w:eastAsia="IRNazanin"/>
          <w:color w:val="111111"/>
          <w:sz w:val="28"/>
          <w:sz w:val="28"/>
          <w:szCs w:val="28"/>
          <w:rtl w:val="true"/>
          <w:lang w:bidi="fa-IR"/>
        </w:rPr>
        <w:t>و</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أبو محمد الحسن بن علي بن سهل العاقولي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موسی بن عمر بن يزيد الكوفي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موسی بن جعفر، عن أبيه جعفر بن محمد، عن أبيه محمد بن علي، عن أبيه علي بن الحسين، عن أبيه الحسين بن علي، عن أبيه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أيّوب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خالد بن زید </w:t>
      </w:r>
      <w:r>
        <w:rPr>
          <w:rFonts w:eastAsia="IRNazanin" w:cs="IRNazanin"/>
          <w:color w:val="111111"/>
          <w:sz w:val="28"/>
          <w:szCs w:val="28"/>
          <w:rtl w:val="true"/>
          <w:lang w:bidi="fa-IR"/>
        </w:rPr>
        <w:t xml:space="preserve">- </w:t>
      </w:r>
      <w:bookmarkStart w:id="240" w:name="pg13632_132691"/>
    </w:p>
    <w:p>
      <w:pPr>
        <w:pStyle w:val="BookText"/>
        <w:rPr/>
      </w:pPr>
      <w:bookmarkEnd w:id="240"/>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وأقلل لعلّي أن أحفظ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بالیأس عمّا في أيدي الناس فانّه الغني، وإيّاك والطمع فانّه الفقر الحاضر، وصلِّ صلاة مودِّع، وإيّاك وما تعتذر منه، وأحبَّ لأخيك ما تحبُّ لنفسك</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الشهيد، نقلاً عن کتاب معاوية بن حکیم، عن صفوان بن يحيى، عن الحارث بن المغيرة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اليأس ممّا في أيدي النّاس، عزّ للمسلم في دينه، أو ما سمعت قول حاتم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عرفتَ اليأس الفيته الغني إذا عرفته النّفس والطّمع الفقر</w:t>
      </w:r>
      <w:r>
        <w:rPr>
          <w:rStyle w:val="FootnoteAnchor"/>
          <w:rtl w:val="true"/>
        </w:rPr>
        <w:footnoteReference w:id="756"/>
      </w:r>
    </w:p>
    <w:p>
      <w:pPr>
        <w:pStyle w:val="Heading3"/>
        <w:numPr>
          <w:ilvl w:val="2"/>
          <w:numId w:val="1"/>
        </w:numPr>
        <w:rPr/>
      </w:pPr>
      <w:bookmarkStart w:id="241" w:name="__RefHeading___Toc774185_3830689328"/>
      <w:bookmarkStart w:id="242" w:name="_Toc85"/>
      <w:bookmarkEnd w:id="241"/>
      <w:r>
        <w:rPr>
          <w:rtl w:val="true"/>
        </w:rPr>
        <w:t xml:space="preserve">باب </w:t>
      </w:r>
      <w:r>
        <w:rPr>
          <w:rtl w:val="true"/>
        </w:rPr>
        <w:t>(</w:t>
      </w:r>
      <w:r>
        <w:rPr/>
        <w:t>3</w:t>
      </w:r>
      <w:r>
        <w:rPr>
          <w:rtl w:val="true"/>
        </w:rPr>
        <w:t xml:space="preserve">) </w:t>
      </w:r>
      <w:r>
        <w:rPr>
          <w:rtl w:val="true"/>
        </w:rPr>
        <w:t>ثلاثةٌ هنَّ فخرٌ للمؤمن</w:t>
      </w:r>
      <w:bookmarkEnd w:id="24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الحسن 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هنَّ فخر المؤمن وزينته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آخر اللّيل، ويأسه ما في أيدي الناس، </w:t>
      </w:r>
      <w:bookmarkStart w:id="243" w:name="pg13632_132692"/>
    </w:p>
    <w:p>
      <w:pPr>
        <w:pStyle w:val="BookText"/>
        <w:rPr/>
      </w:pPr>
      <w:bookmarkEnd w:id="243"/>
      <w:r>
        <w:rPr>
          <w:rFonts w:ascii="Amiri" w:hAnsi="Amiri" w:eastAsia="Amiri" w:cs="Amiri"/>
          <w:color w:val="111111"/>
          <w:sz w:val="28"/>
          <w:sz w:val="28"/>
          <w:szCs w:val="28"/>
          <w:rtl w:val="true"/>
          <w:lang w:bidi="ar-SA"/>
        </w:rPr>
        <w:t xml:space="preserve">وولاية الإمام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774187_3830689328"/>
      <w:bookmarkStart w:id="245" w:name="_Toc86"/>
      <w:bookmarkEnd w:id="244"/>
      <w:r>
        <w:rPr>
          <w:rtl w:val="true"/>
        </w:rPr>
        <w:t xml:space="preserve">باب </w:t>
      </w:r>
      <w:r>
        <w:rPr>
          <w:rtl w:val="true"/>
        </w:rPr>
        <w:t>(</w:t>
      </w:r>
      <w:r>
        <w:rPr/>
        <w:t>4</w:t>
      </w:r>
      <w:r>
        <w:rPr>
          <w:rtl w:val="true"/>
        </w:rPr>
        <w:t xml:space="preserve">) </w:t>
      </w:r>
      <w:r>
        <w:rPr>
          <w:rtl w:val="true"/>
        </w:rPr>
        <w:t>العَفاف والكَفاف</w:t>
      </w:r>
      <w:bookmarkEnd w:id="245"/>
    </w:p>
    <w:p>
      <w:pPr>
        <w:pStyle w:val="BookText"/>
        <w:rPr/>
      </w:pPr>
      <w:r>
        <w:rPr>
          <w:rFonts w:eastAsia="Amiri" w:cs="Amiri" w:ascii="Amiri" w:hAnsi="Amiri"/>
          <w:color w:val="111111"/>
          <w:sz w:val="28"/>
          <w:szCs w:val="28"/>
          <w:lang w:bidi="ar-SA"/>
        </w:rPr>
        <w:t>9427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لمن أسلم وكان عيشه كفافاً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عليّ العلويّ، عن محمّد بن أبي عبدالله، عن سهل بن زیاد،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أسلم وكان عيشه كفافاً وقوله سداداً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القاسم بن علي العلوي، عن محمد بن أبي عبدالله، عن سهل بن زياد،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رُزق الكفاف ثمّ صبر عليه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 محمّداً وآل محمّد ومن أحبّ محمّداً وآل محمّد العفاف والكفاف وارزق من أبغض محمّداً وآل محمّد المال والولد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المال والولد</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عبدي المؤمن إن قتَّرت عليه وذلك أقرب له منّي، ويفرح عبدي المؤمن إن وسَّعت عليه وذلك أبعد له منّي</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 عبدي المؤمن إذا </w:t>
      </w:r>
    </w:p>
    <w:p>
      <w:pPr>
        <w:pStyle w:val="BookText"/>
        <w:rPr/>
      </w:pPr>
      <w:r>
        <w:rPr>
          <w:rFonts w:ascii="IRNazanin" w:hAnsi="IRNazanin" w:eastAsia="IRNazanin"/>
          <w:color w:val="111111"/>
          <w:sz w:val="28"/>
          <w:sz w:val="28"/>
          <w:szCs w:val="28"/>
          <w:rtl w:val="true"/>
          <w:lang w:bidi="fa-IR"/>
        </w:rPr>
        <w:t>أقترت</w:t>
      </w:r>
      <w:r>
        <w:rPr>
          <w:rStyle w:val="FootnoteAnchor"/>
          <w:rtl w:val="true"/>
        </w:rPr>
        <w:footnoteReference w:id="765"/>
      </w:r>
      <w:r>
        <w:rPr>
          <w:rFonts w:ascii="Amiri" w:hAnsi="Amiri" w:eastAsia="Amiri" w:cs="Amiri"/>
          <w:color w:val="111111"/>
          <w:sz w:val="28"/>
          <w:sz w:val="28"/>
          <w:szCs w:val="28"/>
          <w:rtl w:val="true"/>
          <w:lang w:bidi="ar-SA"/>
        </w:rPr>
        <w:t>عليه شيئاً من هذه الدُّنيا وذلك أقرب له منّي، ويفرح إذا بسطت له في الدُّنيا وذلك أبعد له منّي، ثمّ تلا هذه الآية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لَا يَشْعُرُونَ </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فتنة لهم</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أحمد بن إسحاق، عن بکر بن محمّد الازدي،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أغبط أوليائي عندي عبداً مؤمناً ذاحظٍ من صلاح، أحسن عبادة ربّه ، وعَبَدَ الله في السريرة، وكان غامضاً في الناس</w:t>
      </w:r>
      <w:r>
        <w:rPr>
          <w:rStyle w:val="FootnoteAnchor"/>
          <w:rtl w:val="true"/>
        </w:rPr>
        <w:footnoteReference w:id="768"/>
      </w:r>
      <w:r>
        <w:rPr>
          <w:rFonts w:ascii="IRNazanin" w:hAnsi="IRNazanin" w:eastAsia="IRNazanin"/>
          <w:color w:val="111111"/>
          <w:sz w:val="28"/>
          <w:sz w:val="28"/>
          <w:szCs w:val="28"/>
          <w:rtl w:val="true"/>
          <w:lang w:bidi="fa-IR"/>
        </w:rPr>
        <w:t>فلم يُشَر إليه بالأصابع، وكان رزقه کفافاً، فصبر عليه فعجّلت به المنيّة، فقلَّ تراثه وقلّت بواكيه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عن بکر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أغبط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عبد من سلطان إلّا تباعد من الله تعالى، ولاكثر ماله إلّا اشتدّ حسابه ، ولاكثر تبعه إلّآ كثر شياطينه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أربعة آلاف، واثنا عشر الف کنز، ولم يجتمع عشرون ألفاً من حلال، وصاحب الثلاثين ألفاً هالك، وليس من شیعتنا من يملك مائة ألف</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هذا الحديث الشريف هو النهي عن جمع الأموال وتكديسها، لأن ذلك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البُخل والحرص على الدنيا ومنع حقوق الفقراء والمساكين، فالمطلوب من المؤمن هو الانفاق في سبيل الله تعالى ومساعدة المحتاجين وأن يكوِّن لنفسه رصيداً عند الله يكون ذخراً لآخرته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جارية على الانفاق في سبيل الله وعدم تكديس الأموال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فالشيعي الحقيقي هو الذي يقتدي بأوليائه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مجالات الحياة ومنها في المجال المالي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ذکر الأرقام المالية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باب المثال، المنسجم مع ذلك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عن عمرو بن شمر، عن </w:t>
      </w:r>
      <w:bookmarkStart w:id="246" w:name="pg13632_132696"/>
    </w:p>
    <w:p>
      <w:pPr>
        <w:pStyle w:val="BookText"/>
        <w:rPr/>
      </w:pPr>
      <w:bookmarkEnd w:id="246"/>
      <w:r>
        <w:rPr>
          <w:rFonts w:ascii="Amiri" w:hAnsi="Amiri" w:eastAsia="Amiri" w:cs="Amiri"/>
          <w:color w:val="111111"/>
          <w:sz w:val="28"/>
          <w:sz w:val="28"/>
          <w:szCs w:val="28"/>
          <w:rtl w:val="true"/>
          <w:lang w:bidi="ar-SA"/>
        </w:rPr>
        <w:t xml:space="preserve">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يحبُّ الحيبي الحليم الغني المتعفف، الا وإنَّ الله يبغض الفاحش البذي السائل الملحف</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يحيى، عن محمد بن أحمد، عن أبي عبدالله الرازي، عن الحسن بن علي، عن الحسين بن أبي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عفَّ وتعفف، وكفَّ عن المسالة، فإنَّه يعجل الذّلّ في الدُّنيا، ولا يغني النَّاس عنه شيئاً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774189_3830689328"/>
      <w:bookmarkStart w:id="248" w:name="_Toc87"/>
      <w:bookmarkEnd w:id="247"/>
      <w:r>
        <w:rPr>
          <w:rtl w:val="true"/>
        </w:rPr>
        <w:t xml:space="preserve">باب </w:t>
      </w:r>
      <w:r>
        <w:rPr>
          <w:rtl w:val="true"/>
        </w:rPr>
        <w:t>(</w:t>
      </w:r>
      <w:r>
        <w:rPr/>
        <w:t>5</w:t>
      </w:r>
      <w:r>
        <w:rPr>
          <w:rtl w:val="true"/>
        </w:rPr>
        <w:t xml:space="preserve">) </w:t>
      </w:r>
      <w:r>
        <w:rPr>
          <w:rtl w:val="true"/>
        </w:rPr>
        <w:t>حَرث الدُّنيا والآخرة</w:t>
      </w:r>
      <w:bookmarkEnd w:id="248"/>
    </w:p>
    <w:p>
      <w:pPr>
        <w:pStyle w:val="BookText"/>
        <w:rPr/>
      </w:pPr>
      <w:r>
        <w:rPr>
          <w:rFonts w:eastAsia="Amiri" w:cs="Amiri" w:ascii="Amiri" w:hAnsi="Amiri"/>
          <w:color w:val="111111"/>
          <w:sz w:val="28"/>
          <w:szCs w:val="28"/>
          <w:lang w:bidi="ar-SA"/>
        </w:rPr>
        <w:t>9438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بكر بن محمّد الأزدي،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حرث الدُّنيا، والعمل الصالح حرث الآخرة وقد يجمعهما الله لاقوام</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اُعطي في هذه الدُّنيا شيئاً كثيراً ثمّ دخل الجنّة كان أقلَّ لحظّه فيها</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249" w:name="pg13632_132697"/>
    </w:p>
    <w:p>
      <w:pPr>
        <w:pStyle w:val="Heading3"/>
        <w:numPr>
          <w:ilvl w:val="2"/>
          <w:numId w:val="1"/>
        </w:numPr>
        <w:rPr/>
      </w:pPr>
      <w:bookmarkStart w:id="250" w:name="__RefHeading___Toc774191_3830689328"/>
      <w:bookmarkStart w:id="251" w:name="_Toc88"/>
      <w:bookmarkEnd w:id="249"/>
      <w:bookmarkEnd w:id="250"/>
      <w:r>
        <w:rPr>
          <w:rtl w:val="true"/>
        </w:rPr>
        <w:t xml:space="preserve">باب </w:t>
      </w:r>
      <w:r>
        <w:rPr>
          <w:rtl w:val="true"/>
        </w:rPr>
        <w:t>(</w:t>
      </w:r>
      <w:r>
        <w:rPr/>
        <w:t>6</w:t>
      </w:r>
      <w:r>
        <w:rPr>
          <w:rtl w:val="true"/>
        </w:rPr>
        <w:t xml:space="preserve">) </w:t>
      </w:r>
      <w:r>
        <w:rPr>
          <w:rtl w:val="true"/>
        </w:rPr>
        <w:t>الدُّنيا إذا أقبلت وادبرت</w:t>
      </w:r>
      <w:bookmarkEnd w:id="251"/>
    </w:p>
    <w:p>
      <w:pPr>
        <w:pStyle w:val="BookText"/>
        <w:rPr/>
      </w:pPr>
      <w:r>
        <w:rPr>
          <w:rFonts w:eastAsia="IRNazanin" w:cs="IRNazanin"/>
          <w:color w:val="111111"/>
          <w:sz w:val="28"/>
          <w:szCs w:val="28"/>
          <w:lang w:bidi="fa-IR"/>
        </w:rPr>
        <w:t>9440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الحاكم أبو علي الحسين بن أحمد البيهقي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الصولي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القاسم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ابراهيم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موسی الرضا، عن أبيه،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اقبلت الدُّنيا على إنسان أعطته محاسن غيره، وإذا أدبرت عنه سلبته محاسن نفسه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774193_3830689328"/>
      <w:bookmarkStart w:id="253" w:name="_Toc89"/>
      <w:bookmarkEnd w:id="252"/>
      <w:r>
        <w:rPr>
          <w:rtl w:val="true"/>
        </w:rPr>
        <w:t xml:space="preserve">باب </w:t>
      </w:r>
      <w:r>
        <w:rPr>
          <w:rtl w:val="true"/>
        </w:rPr>
        <w:t>(</w:t>
      </w:r>
      <w:r>
        <w:rPr/>
        <w:t>7</w:t>
      </w:r>
      <w:r>
        <w:rPr>
          <w:rtl w:val="true"/>
        </w:rPr>
        <w:t xml:space="preserve">) </w:t>
      </w:r>
      <w:r>
        <w:rPr>
          <w:rtl w:val="true"/>
        </w:rPr>
        <w:t>الاستغناء عن شرار الخَلق</w:t>
      </w:r>
      <w:bookmarkEnd w:id="25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مسلم،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دعائه وهو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أن تبتليني ببلية تدعوني ضرورتها على أن اتغوَّث بشيء من معاصيك، اللّهم ولا تجعل بي حاجة إلى أحد من شرار خلقك ولئامهم، فإن جعلت لي حاجة إلى أحد من خلقك، فاجعلها إلى أحسنهم وجهاً وخلقاً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وأسخاهم بها نفساً، وأطلقهم بها لساناً، وأسمحهم </w:t>
      </w:r>
      <w:bookmarkStart w:id="254" w:name="pg13632_132698"/>
    </w:p>
    <w:p>
      <w:pPr>
        <w:pStyle w:val="BookText"/>
        <w:rPr/>
      </w:pPr>
      <w:bookmarkEnd w:id="254"/>
      <w:r>
        <w:rPr>
          <w:rFonts w:ascii="Amiri" w:hAnsi="Amiri" w:eastAsia="Amiri" w:cs="Amiri"/>
          <w:color w:val="111111"/>
          <w:sz w:val="28"/>
          <w:sz w:val="28"/>
          <w:szCs w:val="28"/>
          <w:rtl w:val="true"/>
          <w:lang w:bidi="ar-SA"/>
        </w:rPr>
        <w:t>بها كفّاً، وأقلّهم بها علىّ امتناناً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الرَّحمة في قلوب رحماء خلقه، فاطلبوا الحوائج منهم، ولا تطلبوها من القاسية قلوبهم،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غضبه بهم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774195_3830689328"/>
      <w:bookmarkStart w:id="256" w:name="_Toc90"/>
      <w:bookmarkEnd w:id="255"/>
      <w:r>
        <w:rPr>
          <w:rtl w:val="true"/>
        </w:rPr>
        <w:t xml:space="preserve">باب </w:t>
      </w:r>
      <w:r>
        <w:rPr>
          <w:rtl w:val="true"/>
        </w:rPr>
        <w:t>(</w:t>
      </w:r>
      <w:r>
        <w:rPr/>
        <w:t>8</w:t>
      </w:r>
      <w:r>
        <w:rPr>
          <w:rtl w:val="true"/>
        </w:rPr>
        <w:t xml:space="preserve">) </w:t>
      </w:r>
      <w:r>
        <w:rPr>
          <w:rtl w:val="true"/>
        </w:rPr>
        <w:t>المؤمن لايذلّ نفسه</w:t>
      </w:r>
      <w:bookmarkEnd w:id="256"/>
    </w:p>
    <w:p>
      <w:pPr>
        <w:pStyle w:val="BookText"/>
        <w:rPr/>
      </w:pPr>
      <w:r>
        <w:rPr>
          <w:rFonts w:eastAsia="Amiri" w:cs="Amiri" w:ascii="Amiri" w:hAnsi="Amiri"/>
          <w:color w:val="111111"/>
          <w:sz w:val="28"/>
          <w:szCs w:val="28"/>
          <w:lang w:bidi="ar-SA"/>
        </w:rPr>
        <w:t>9443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Style w:val="FootnoteAnchor"/>
          <w:rtl w:val="true"/>
        </w:rPr>
        <w:footnoteReference w:id="780"/>
      </w:r>
      <w:r>
        <w:rPr>
          <w:rFonts w:ascii="Amiri" w:hAnsi="Amiri" w:eastAsia="Amiri" w:cs="Amiri"/>
          <w:color w:val="111111"/>
          <w:sz w:val="28"/>
          <w:sz w:val="28"/>
          <w:szCs w:val="28"/>
          <w:rtl w:val="true"/>
          <w:lang w:bidi="ar-SA"/>
        </w:rPr>
        <w:t xml:space="preserve">، عن عبدالله بن الصلت، عن يونس، عن سماعة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المؤمن اُموره كلّها ولم يفوّض إليه أن يذل نفسه ألم ير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والمؤمن ينبغي له أن يكون عزيزاً ولا يكون ذليلاً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المؤمن اُموره كلّها ولم يفوّض إليه أن يذلّ </w:t>
      </w:r>
    </w:p>
    <w:p>
      <w:pPr>
        <w:pStyle w:val="BookText"/>
        <w:rPr/>
      </w:pPr>
      <w:r>
        <w:rPr>
          <w:rFonts w:ascii="Amiri" w:hAnsi="Amiri" w:eastAsia="Amiri" w:cs="Amiri"/>
          <w:color w:val="111111"/>
          <w:sz w:val="28"/>
          <w:sz w:val="28"/>
          <w:szCs w:val="28"/>
          <w:rtl w:val="true"/>
          <w:lang w:bidi="ar-SA"/>
        </w:rPr>
        <w:t xml:space="preserve">نفسه ألم تسمع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ينبغي أن يكون عزيزاً ولا يكون ذليلاً، يعزُّه الله بالإيمان والإسلام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عيسى، عن عبدالله بن مسكان، عن أبي بصير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إلى المؤمن كلّ شيء إلّا إذلال نفسه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للمؤمن أن يذل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w:t>
      </w:r>
      <w:r>
        <w:rPr>
          <w:rStyle w:val="FootnoteAnchor"/>
          <w:rtl w:val="true"/>
        </w:rPr>
        <w:footnoteReference w:id="785"/>
      </w:r>
      <w:r>
        <w:rPr>
          <w:rFonts w:ascii="Amiri" w:hAnsi="Amiri" w:eastAsia="Amiri" w:cs="Amiri"/>
          <w:color w:val="111111"/>
          <w:sz w:val="28"/>
          <w:sz w:val="28"/>
          <w:szCs w:val="28"/>
          <w:rtl w:val="true"/>
          <w:lang w:bidi="ar-SA"/>
        </w:rPr>
        <w:t xml:space="preserve">يذل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فيما يتعذر منه </w:t>
      </w:r>
      <w:r>
        <w:rPr>
          <w:rStyle w:val="FootnoteAnchor"/>
          <w:rtl w:val="true"/>
        </w:rPr>
        <w:footnoteReference w:id="786"/>
      </w:r>
      <w:r>
        <w:rPr>
          <w:rFonts w:ascii="IRNazanin" w:hAnsi="IRNazanin" w:eastAsia="IRNazanin"/>
          <w:color w:val="111111"/>
          <w:sz w:val="28"/>
          <w:sz w:val="28"/>
          <w:szCs w:val="28"/>
          <w:rtl w:val="true"/>
          <w:lang w:bidi="fa-IR"/>
        </w:rPr>
        <w:t>و</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مثله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مشكاة الأنوار، عن مفضل بن عمر مثله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ابراهيم بن اسحاق الأحمر، عن عبدالله بن حماد الأنصاري، عن عبدالله بن سنان، عن أبي الحسن الأحمسي،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 إلى المؤمن اُموره كلها ولم يفوض اليه أن يكون ذليلا أما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يكون عزيزاً ولا يكون ذليلاً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أعزَّ من الجبل لانَّ الجبل يُستقلُّ منه بالمعاول، والمؤمن لا يستقل من دينه بشيء</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مشكاة الأنوار،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داود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للمؤمن أن يذلّ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يذلّ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مثله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257" w:name="pg13632_132701"/>
    </w:p>
    <w:p>
      <w:pPr>
        <w:pStyle w:val="Heading3"/>
        <w:numPr>
          <w:ilvl w:val="2"/>
          <w:numId w:val="1"/>
        </w:numPr>
        <w:rPr/>
      </w:pPr>
      <w:bookmarkStart w:id="258" w:name="__RefHeading___Toc774197_3830689328"/>
      <w:bookmarkStart w:id="259" w:name="_Toc91"/>
      <w:bookmarkEnd w:id="257"/>
      <w:bookmarkEnd w:id="258"/>
      <w:r>
        <w:rPr>
          <w:rtl w:val="true"/>
        </w:rPr>
        <w:t xml:space="preserve">باب </w:t>
      </w:r>
      <w:r>
        <w:rPr>
          <w:rtl w:val="true"/>
        </w:rPr>
        <w:t>(</w:t>
      </w:r>
      <w:r>
        <w:rPr/>
        <w:t>9</w:t>
      </w:r>
      <w:r>
        <w:rPr>
          <w:rtl w:val="true"/>
        </w:rPr>
        <w:t>) «</w:t>
      </w:r>
      <w:r>
        <w:rPr>
          <w:rtl w:val="true"/>
        </w:rPr>
        <w:t>إیّاکم وسؤال النّاس</w:t>
      </w:r>
      <w:r>
        <w:rPr>
          <w:rtl w:val="true"/>
        </w:rPr>
        <w:t>»</w:t>
      </w:r>
      <w:bookmarkEnd w:id="259"/>
    </w:p>
    <w:p>
      <w:pPr>
        <w:pStyle w:val="BookText"/>
        <w:rPr/>
      </w:pPr>
      <w:r>
        <w:rPr>
          <w:rFonts w:eastAsia="Amiri" w:cs="Amiri" w:ascii="Amiri" w:hAnsi="Amiri"/>
          <w:color w:val="111111"/>
          <w:sz w:val="28"/>
          <w:szCs w:val="28"/>
          <w:lang w:bidi="ar-SA"/>
        </w:rPr>
        <w:t>9449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الحسين بن حمّاد، عمّن سمع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وسؤال الناس فإنّه ذلُّ في الدُّنيا وفقر تعجّلونه</w:t>
      </w:r>
      <w:r>
        <w:rPr>
          <w:rStyle w:val="FootnoteAnchor"/>
          <w:rtl w:val="true"/>
        </w:rPr>
        <w:footnoteReference w:id="794"/>
      </w:r>
      <w:r>
        <w:rPr>
          <w:rFonts w:ascii="Amiri" w:hAnsi="Amiri" w:eastAsia="Amiri" w:cs="Amiri"/>
          <w:color w:val="111111"/>
          <w:sz w:val="28"/>
          <w:sz w:val="28"/>
          <w:szCs w:val="28"/>
          <w:rtl w:val="true"/>
          <w:lang w:bidi="ar-SA"/>
        </w:rPr>
        <w:t>وحساب طويل يوم القيامة</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داود بن النعمان، عن إبراهيم بن عثمان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شيئاً لنفسه وأبغضه لخلقه، أبغض لخلقه المسالة وأحبَّ لنفسه أن يُسأل، وليس شيء أحبُّ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يُسأل، فلايستحيي أحدكم أن يسأل الله من فضله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شسع نعل</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w:t>
      </w:r>
    </w:p>
    <w:p>
      <w:pPr>
        <w:pStyle w:val="BookText"/>
        <w:rPr/>
      </w:pPr>
      <w:r>
        <w:rPr>
          <w:rFonts w:ascii="Amiri" w:hAnsi="Amiri" w:eastAsia="Amiri" w:cs="Amiri"/>
          <w:color w:val="111111"/>
          <w:sz w:val="28"/>
          <w:sz w:val="28"/>
          <w:szCs w:val="28"/>
          <w:rtl w:val="true"/>
          <w:lang w:bidi="ar-SA"/>
        </w:rPr>
        <w:t xml:space="preserve">عن هشام بن سالم،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فخذٌ من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فسلَّموا عليه فردَّ عليهم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إليك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حاجتكم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حاجة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هاتوها ماهي؟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لنا على ربّك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فنکس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ثمَّ نكت في الأرض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ذلك بكم على أن لاتسألوا أحداً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منهم يكون في السفر فيسقط سوطه فيكره أن يقول 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ناولنيه، فراراً من المسألة فينزل فيأخذه ، ويكون على المائدة فيكون بعض الجلساء أقرب الى الماء منه فلايقول ناولني حتى يقوم فيشرب</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البرقي ابو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bookmarkStart w:id="260" w:name="pg13632_132703"/>
    </w:p>
    <w:p>
      <w:pPr>
        <w:pStyle w:val="BookText"/>
        <w:rPr/>
      </w:pPr>
      <w:bookmarkEnd w:id="260"/>
      <w:r>
        <w:rPr>
          <w:rFonts w:ascii="IRNazanin" w:hAnsi="IRNazanin" w:eastAsia="IRNazanin"/>
          <w:color w:val="111111"/>
          <w:sz w:val="28"/>
          <w:sz w:val="28"/>
          <w:szCs w:val="28"/>
          <w:rtl w:val="true"/>
          <w:lang w:bidi="fa-IR"/>
        </w:rPr>
        <w:t xml:space="preserve">عن محمد بن أبي عمير،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اضمن لنا على ربّك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تعينوني بطول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 فضمن لهم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قوماً من الأنصار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اضمن لنا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لاتسألوا أحداً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لهم الجنّة ، فكان الرجل منهم يسقط سوطه وهو على دابّته فينزل حتى يتناوله كراهية أن يسأل أحداً شيئا، وأنّه كان الرّجل لينقطع شسعه فيكره أن يطلب من أحد شسعاً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774199_3830689328"/>
      <w:bookmarkStart w:id="262" w:name="_Toc92"/>
      <w:bookmarkEnd w:id="261"/>
      <w:r>
        <w:rPr>
          <w:rtl w:val="true"/>
        </w:rPr>
        <w:t xml:space="preserve">باب </w:t>
      </w:r>
      <w:r>
        <w:rPr>
          <w:rtl w:val="true"/>
        </w:rPr>
        <w:t>(</w:t>
      </w:r>
      <w:r>
        <w:rPr/>
        <w:t>10</w:t>
      </w:r>
      <w:r>
        <w:rPr>
          <w:rtl w:val="true"/>
        </w:rPr>
        <w:t xml:space="preserve">) </w:t>
      </w:r>
      <w:r>
        <w:rPr>
          <w:rtl w:val="true"/>
        </w:rPr>
        <w:t>كراهية السؤال في المجالس العامَّة</w:t>
      </w:r>
      <w:bookmarkEnd w:id="26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عمّن حدّثه، عن مسمع،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لاتسألوا اُمّتي في مجالسها فتبخّلوها</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263" w:name="pg13632_132704"/>
    </w:p>
    <w:p>
      <w:pPr>
        <w:pStyle w:val="Heading3"/>
        <w:numPr>
          <w:ilvl w:val="2"/>
          <w:numId w:val="1"/>
        </w:numPr>
        <w:rPr/>
      </w:pPr>
      <w:bookmarkStart w:id="264" w:name="__RefHeading___Toc774201_3830689328"/>
      <w:bookmarkStart w:id="265" w:name="_Toc93"/>
      <w:bookmarkEnd w:id="263"/>
      <w:bookmarkEnd w:id="264"/>
      <w:r>
        <w:rPr>
          <w:rtl w:val="true"/>
        </w:rPr>
        <w:t xml:space="preserve">باب </w:t>
      </w:r>
      <w:r>
        <w:rPr>
          <w:rtl w:val="true"/>
        </w:rPr>
        <w:t>(</w:t>
      </w:r>
      <w:r>
        <w:rPr/>
        <w:t>11</w:t>
      </w:r>
      <w:r>
        <w:rPr>
          <w:rtl w:val="true"/>
        </w:rPr>
        <w:t xml:space="preserve">) </w:t>
      </w:r>
      <w:r>
        <w:rPr>
          <w:rtl w:val="true"/>
        </w:rPr>
        <w:t>كراهيَّة السؤال من غير حاجة</w:t>
      </w:r>
      <w:bookmarkEnd w:id="265"/>
    </w:p>
    <w:p>
      <w:pPr>
        <w:pStyle w:val="BookText"/>
        <w:rPr/>
      </w:pPr>
      <w:r>
        <w:rPr>
          <w:rFonts w:eastAsia="IRNazanin" w:cs="IRNazanin"/>
          <w:color w:val="111111"/>
          <w:sz w:val="28"/>
          <w:szCs w:val="28"/>
          <w:lang w:bidi="fa-IR"/>
        </w:rPr>
        <w:t>9454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 عن الحسن بن محبوب، عن مالك بن عطيّة،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على ربّي أنّه لايسأل أحد من غير حاجة إلّا أضطرَّته المسألة يوماً إلى أن يسأل من حاجة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القاسم بن يحيى، عن جدِّه الحسن بن راشد، عن محمّد ابن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اتّبعوا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على نفسه باب مسألة فتح الله عليه باب فقر</w:t>
      </w:r>
      <w:r>
        <w:rPr>
          <w:rStyle w:val="FootnoteAnchor"/>
        </w:rPr>
        <w:footnoteReference w:id="802"/>
      </w:r>
      <w:r>
        <w:rPr>
          <w:rFonts w:eastAsia="Amiri" w:cs="Amiri" w:ascii="Amiri" w:hAnsi="Amiri"/>
          <w:color w:val="111111"/>
          <w:sz w:val="28"/>
          <w:szCs w:val="28"/>
          <w:lang w:bidi="ar-SA"/>
        </w:rPr>
        <w:t>9456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عن أحمد بن أبي عبدالله، عن يعقوب بن يزيد، عن محمّد بن سنان، عن مالك بن حصين السكونيّ</w:t>
      </w:r>
      <w:r>
        <w:rPr>
          <w:rStyle w:val="FootnoteAnchor"/>
          <w:rtl w:val="true"/>
        </w:rPr>
        <w:footnoteReference w:id="8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يسأل من غير حاجة فيموت حتّى يحوجه الله إليه ويثّبت الله له</w:t>
      </w:r>
      <w:r>
        <w:rPr>
          <w:rStyle w:val="FootnoteAnchor"/>
          <w:rtl w:val="true"/>
        </w:rPr>
        <w:footnoteReference w:id="804"/>
      </w:r>
      <w:r>
        <w:rPr>
          <w:rFonts w:ascii="Amiri" w:hAnsi="Amiri" w:eastAsia="Amiri" w:cs="Amiri"/>
          <w:color w:val="111111"/>
          <w:sz w:val="28"/>
          <w:sz w:val="28"/>
          <w:szCs w:val="28"/>
          <w:rtl w:val="true"/>
          <w:lang w:bidi="ar-SA"/>
        </w:rPr>
        <w:t>بها النّار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 عن أحمد بن محمّد بن خالد، عن يعقوب بن یزید مثله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خارجة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الناس شيئاً وعنده ما يقوته يومه فهو من المسرفين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يسأل من غير فقر فکأنّما ياكل الجمر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شیعتنا من لايسأل الناس ولو مات جوعاً</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9460</w:t>
      </w:r>
      <w:r>
        <w:rPr>
          <w:rFonts w:ascii="Amiri" w:hAnsi="Amiri" w:eastAsia="Amiri" w:cs="Amiri"/>
          <w:color w:val="111111"/>
          <w:sz w:val="28"/>
          <w:sz w:val="28"/>
          <w:szCs w:val="28"/>
          <w:rtl w:val="true"/>
          <w:lang w:bidi="ar-SA"/>
        </w:rPr>
        <w:t xml:space="preserve">۔ عدة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يعلم السائل ما عليه من الوزر ماسأل أحد أحداً، ولو يعلم المسئول ما عليه إذا منع ما منع أحد أحد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266" w:name="pg13632_132706"/>
    </w:p>
    <w:p>
      <w:pPr>
        <w:pStyle w:val="Heading3"/>
        <w:numPr>
          <w:ilvl w:val="2"/>
          <w:numId w:val="1"/>
        </w:numPr>
        <w:rPr/>
      </w:pPr>
      <w:bookmarkStart w:id="267" w:name="__RefHeading___Toc774203_3830689328"/>
      <w:bookmarkStart w:id="268" w:name="_Toc94"/>
      <w:bookmarkEnd w:id="266"/>
      <w:bookmarkEnd w:id="267"/>
      <w:r>
        <w:rPr>
          <w:rtl w:val="true"/>
        </w:rPr>
        <w:t xml:space="preserve">باب </w:t>
      </w:r>
      <w:r>
        <w:rPr>
          <w:rtl w:val="true"/>
        </w:rPr>
        <w:t>(</w:t>
      </w:r>
      <w:r>
        <w:rPr/>
        <w:t>12</w:t>
      </w:r>
      <w:r>
        <w:rPr>
          <w:rtl w:val="true"/>
        </w:rPr>
        <w:t xml:space="preserve">) </w:t>
      </w:r>
      <w:r>
        <w:rPr>
          <w:rtl w:val="true"/>
        </w:rPr>
        <w:t>لاتصلح المسألة إلّا في ثلاث</w:t>
      </w:r>
      <w:bookmarkEnd w:id="268"/>
    </w:p>
    <w:p>
      <w:pPr>
        <w:pStyle w:val="BookText"/>
        <w:rPr/>
      </w:pPr>
      <w:r>
        <w:rPr>
          <w:rFonts w:eastAsia="Amiri" w:cs="Amiri" w:ascii="Amiri" w:hAnsi="Amiri"/>
          <w:color w:val="111111"/>
          <w:sz w:val="28"/>
          <w:szCs w:val="28"/>
          <w:lang w:bidi="ar-SA"/>
        </w:rPr>
        <w:t>9461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عن أبيه، عن محمد بن أبي عمير ، عن هشام بن سالم، عن عبدالحميد بن عوّاض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لاتصلح المسألة الّا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منقطع، أو غرم مثقل، او حاجة مدقعة</w:t>
      </w:r>
      <w:r>
        <w:rPr>
          <w:rStyle w:val="FootnoteAnchor"/>
          <w:rtl w:val="true"/>
        </w:rPr>
        <w:footnoteReference w:id="812"/>
      </w:r>
      <w:r>
        <w:rPr>
          <w:rFonts w:ascii="IRNazanin" w:hAnsi="IRNazanin" w:eastAsia="IRNazanin"/>
          <w:color w:val="111111"/>
          <w:sz w:val="28"/>
          <w:sz w:val="28"/>
          <w:szCs w:val="28"/>
          <w:rtl w:val="true"/>
          <w:lang w:bidi="fa-IR"/>
        </w:rPr>
        <w:t xml:space="preserve">و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774205_3830689328"/>
      <w:bookmarkStart w:id="270" w:name="_Toc95"/>
      <w:bookmarkEnd w:id="269"/>
      <w:r>
        <w:rPr>
          <w:rtl w:val="true"/>
        </w:rPr>
        <w:t xml:space="preserve">باب </w:t>
      </w:r>
      <w:r>
        <w:rPr>
          <w:rtl w:val="true"/>
        </w:rPr>
        <w:t>(</w:t>
      </w:r>
      <w:r>
        <w:rPr/>
        <w:t>13</w:t>
      </w:r>
      <w:r>
        <w:rPr>
          <w:rtl w:val="true"/>
        </w:rPr>
        <w:t xml:space="preserve">) </w:t>
      </w:r>
      <w:r>
        <w:rPr>
          <w:rtl w:val="true"/>
        </w:rPr>
        <w:t>ثلاثة لاينظر الله إليهم</w:t>
      </w:r>
      <w:bookmarkEnd w:id="27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ولا يزكيهم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الدّيوث من الرّجال، والفاحش المتفحّش، والذي يسأل الناس وفي يده ظهر غنى</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271" w:name="pg13632_132707"/>
    </w:p>
    <w:p>
      <w:pPr>
        <w:pStyle w:val="Heading3"/>
        <w:numPr>
          <w:ilvl w:val="2"/>
          <w:numId w:val="1"/>
        </w:numPr>
        <w:rPr/>
      </w:pPr>
      <w:bookmarkStart w:id="272" w:name="__RefHeading___Toc774207_3830689328"/>
      <w:bookmarkStart w:id="273" w:name="_Toc96"/>
      <w:bookmarkEnd w:id="271"/>
      <w:bookmarkEnd w:id="272"/>
      <w:r>
        <w:rPr>
          <w:rtl w:val="true"/>
        </w:rPr>
        <w:t xml:space="preserve">باب </w:t>
      </w:r>
      <w:r>
        <w:rPr>
          <w:rtl w:val="true"/>
        </w:rPr>
        <w:t>(</w:t>
      </w:r>
      <w:r>
        <w:rPr/>
        <w:t>14</w:t>
      </w:r>
      <w:r>
        <w:rPr>
          <w:rtl w:val="true"/>
        </w:rPr>
        <w:t xml:space="preserve">) </w:t>
      </w:r>
      <w:r>
        <w:rPr>
          <w:rtl w:val="true"/>
        </w:rPr>
        <w:t>التواضع</w:t>
      </w:r>
      <w:bookmarkEnd w:id="273"/>
    </w:p>
    <w:p>
      <w:pPr>
        <w:pStyle w:val="BookText"/>
        <w:rPr/>
      </w:pP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خميس في مسجد قبا،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شراب؟ فأتاه أوس بن خوليّ الأنصاريّ بعسّ مخيضٍ بعسل فلمّا وضعه على فيه نحّاه،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شرابان يُكتفي بأحدهما من صاحبه لا أشربه ولا اُحرّمه ولكن أتواضع لله، فإن من تواضع لله رفعه الله، ومن تكبّر خفضه الله، ومن اقتصد في معيشته رزقه الله، ومن بذَّر حرمه الله، ومن أكثر ذكر الموت أحبّه الله </w:t>
      </w:r>
      <w:r>
        <w:rPr>
          <w:rStyle w:val="FootnoteAnchor"/>
          <w:rtl w:val="true"/>
        </w:rPr>
        <w:footnoteReference w:id="815"/>
      </w:r>
      <w:r>
        <w:rPr>
          <w:rFonts w:ascii="IRNazanin" w:hAnsi="IRNazanin" w:eastAsia="IRNazanin"/>
          <w:color w:val="111111"/>
          <w:sz w:val="28"/>
          <w:sz w:val="28"/>
          <w:szCs w:val="28"/>
          <w:rtl w:val="true"/>
          <w:lang w:bidi="fa-IR"/>
        </w:rPr>
        <w:t>و</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داود الحمار،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ذكر الله أظله الله في جنّته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w:t>
      </w:r>
    </w:p>
    <w:p>
      <w:pPr>
        <w:pStyle w:val="BookText"/>
        <w:rPr/>
      </w:pPr>
      <w:r>
        <w:rPr>
          <w:rFonts w:ascii="Amiri" w:hAnsi="Amiri" w:eastAsia="Amiri" w:cs="Amiri"/>
          <w:color w:val="111111"/>
          <w:sz w:val="28"/>
          <w:sz w:val="28"/>
          <w:szCs w:val="28"/>
          <w:rtl w:val="true"/>
          <w:lang w:bidi="ar-SA"/>
        </w:rPr>
        <w:t xml:space="preserve">عمير، 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أن ترضى بالمجلس دون المجلس، وأن تسلّم على من تلقي، وأن تترك المراء وإن کنت مُحقاً، وأن لا تحبّ أن تُحمد على التقوى</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أن ترضى من المجلس بدون شرفك، وأن تسلّم على من لاقيت، وأن تترك المراء وإن کنت مُحقّاً، ورأس الخير التواضع</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ابی عبدالله، عن عثمان بن عيسى، عن هارون بن خارجة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التواضع أن يجلس الرجل دون شرفه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اصحابنا، عن أحمد بن أبي عبدالله، عن أبيه، عن عبدالله بن القاسم، عن عمرو بن أبي المقدام،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أوحى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كما أن أقرب الناس من الله المتواضعون كذلك أبعد </w:t>
      </w:r>
      <w:bookmarkStart w:id="274" w:name="pg13632_132709"/>
    </w:p>
    <w:p>
      <w:pPr>
        <w:pStyle w:val="BookText"/>
        <w:rPr/>
      </w:pPr>
      <w:bookmarkEnd w:id="274"/>
      <w:r>
        <w:rPr>
          <w:rFonts w:ascii="Amiri" w:hAnsi="Amiri" w:eastAsia="Amiri" w:cs="Amiri"/>
          <w:color w:val="111111"/>
          <w:sz w:val="28"/>
          <w:sz w:val="28"/>
          <w:szCs w:val="28"/>
          <w:rtl w:val="true"/>
          <w:lang w:bidi="ar-SA"/>
        </w:rPr>
        <w:t>الناس من الله المتكبّرون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أبي القاسم،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ولد آدم إلّا وناصيته بيد ملَك، فان تكبّر جذبه بناصيته إلى الأرض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وَضَعك الله، وإن تواضع جذبه بناصيته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رفعك الله، ولا وضعك بتواضعك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774209_3830689328"/>
      <w:bookmarkStart w:id="276" w:name="_Toc97"/>
      <w:bookmarkEnd w:id="275"/>
      <w:r>
        <w:rPr>
          <w:rtl w:val="true"/>
        </w:rPr>
        <w:t xml:space="preserve">باب </w:t>
      </w:r>
      <w:r>
        <w:rPr>
          <w:rtl w:val="true"/>
        </w:rPr>
        <w:t>(</w:t>
      </w:r>
      <w:r>
        <w:rPr/>
        <w:t>15</w:t>
      </w:r>
      <w:r>
        <w:rPr>
          <w:rtl w:val="true"/>
        </w:rPr>
        <w:t xml:space="preserve">) </w:t>
      </w:r>
      <w:r>
        <w:rPr>
          <w:rtl w:val="true"/>
        </w:rPr>
        <w:t>إحترام ذي الشَّيبة المسلم</w:t>
      </w:r>
      <w:bookmarkEnd w:id="276"/>
    </w:p>
    <w:p>
      <w:pPr>
        <w:pStyle w:val="BookText"/>
        <w:rPr/>
      </w:pPr>
      <w:r>
        <w:rPr>
          <w:rFonts w:eastAsia="Amiri" w:cs="Amiri" w:ascii="Amiri" w:hAnsi="Amiri"/>
          <w:color w:val="111111"/>
          <w:sz w:val="28"/>
          <w:szCs w:val="28"/>
          <w:lang w:bidi="ar-SA"/>
        </w:rPr>
        <w:t>9469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إجلال الله إجلال ذي الشيبة المسلم</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أحمد بن إسحاق، عن سعدان بن مسلم، عن أبي بصير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إجلال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 ذي الشيبة </w:t>
      </w:r>
    </w:p>
    <w:p>
      <w:pPr>
        <w:pStyle w:val="BookText"/>
        <w:rPr/>
      </w:pPr>
      <w:r>
        <w:rPr>
          <w:rFonts w:ascii="IRNazanin" w:hAnsi="IRNazanin" w:eastAsia="IRNazanin"/>
          <w:color w:val="111111"/>
          <w:sz w:val="28"/>
          <w:sz w:val="28"/>
          <w:szCs w:val="28"/>
          <w:rtl w:val="true"/>
          <w:lang w:bidi="fa-IR"/>
        </w:rPr>
        <w:t>المسلم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وعلي ابن إبراهيم، عن أبيه جميعاً، عن ابن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إجلال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 الشيخ الكبير </w:t>
      </w:r>
      <w:r>
        <w:rPr>
          <w:rStyle w:val="FootnoteAnchor"/>
          <w:rtl w:val="true"/>
        </w:rPr>
        <w:footnoteReference w:id="826"/>
      </w:r>
      <w:r>
        <w:rPr>
          <w:rFonts w:ascii="IRNazanin" w:hAnsi="IRNazanin" w:eastAsia="IRNazanin"/>
          <w:color w:val="111111"/>
          <w:sz w:val="28"/>
          <w:sz w:val="28"/>
          <w:szCs w:val="28"/>
          <w:rtl w:val="true"/>
          <w:lang w:bidi="fa-IR"/>
        </w:rPr>
        <w:t>و</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وقّر ذا شيبةٍ في الاسلام آمنه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فزع يوم القيامة</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أبي نهشل،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إجلال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 المؤمن ذي الشّيبة ومن أكرم مؤمناً فبكرامة الله بدأ، ومن استخفّ بمؤمن ذي شيبةٍ أرسل الله إليه من يستخفّ به قبل موته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277" w:name="pg13632_132711"/>
    </w:p>
    <w:p>
      <w:pPr>
        <w:pStyle w:val="BookText"/>
        <w:rPr/>
      </w:pPr>
      <w:bookmarkEnd w:id="277"/>
      <w:r>
        <w:rPr>
          <w:rFonts w:eastAsia="IRNazanin" w:cs="IRNazanin"/>
          <w:color w:val="111111"/>
          <w:sz w:val="28"/>
          <w:szCs w:val="28"/>
          <w:lang w:bidi="fa-IR"/>
        </w:rPr>
        <w:t>9474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لأستحيي من عبدي وأمتي يشيبان في الاسلام ثمّ اُعذِّبهما</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774211_3830689328"/>
      <w:bookmarkStart w:id="279" w:name="_Toc98"/>
      <w:bookmarkEnd w:id="278"/>
      <w:r>
        <w:rPr>
          <w:rtl w:val="true"/>
        </w:rPr>
        <w:t xml:space="preserve">باب </w:t>
      </w:r>
      <w:r>
        <w:rPr>
          <w:rtl w:val="true"/>
        </w:rPr>
        <w:t>(</w:t>
      </w:r>
      <w:r>
        <w:rPr/>
        <w:t>16</w:t>
      </w:r>
      <w:r>
        <w:rPr>
          <w:rtl w:val="true"/>
        </w:rPr>
        <w:t xml:space="preserve">) </w:t>
      </w:r>
      <w:r>
        <w:rPr>
          <w:rtl w:val="true"/>
        </w:rPr>
        <w:t>توفير الكبير</w:t>
      </w:r>
      <w:bookmarkEnd w:id="279"/>
    </w:p>
    <w:p>
      <w:pPr>
        <w:pStyle w:val="BookText"/>
        <w:rPr/>
      </w:pPr>
      <w:r>
        <w:rPr>
          <w:rFonts w:eastAsia="Times New Roman" w:cs="Times New Roman" w:ascii="Times New Roman" w:hAnsi="Times New Roman"/>
          <w:color w:val="111111"/>
          <w:sz w:val="28"/>
          <w:szCs w:val="28"/>
          <w:lang w:val="en-US" w:bidi="en-US"/>
        </w:rPr>
        <w:t>9475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عرف فضل كبير لسته فوقّره، آمنه الله من فزع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كبير لشيبته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وقّر ذا شيبة لشيبته آمنه الله تعالى من فزع يوم القيامة</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لم يوقّر کبیرنا ويرحم صغيرنا</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عبدالله بن أبان، عن الوصافي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عظّموا كباركم وصلوا أرحامكم، وليس تصلونهم بشيءٍ أفضل من كفّ الأذى عنهم</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الكوفي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بقوم خیراً فقّههم في دينهم، فوقّر صغيرهم كبيرهم، وزيّن فيهم حسن النّظر في تدبیر معاشهم، والرّفق بالاقتصاد في نفقاتهم، وبصّرهم عيوب أنفسهم، فتابوا إليه، وارتدوا خوفاً منه عليها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280" w:name="pg13632_132713"/>
    </w:p>
    <w:p>
      <w:pPr>
        <w:pStyle w:val="BookText"/>
        <w:rPr/>
      </w:pPr>
      <w:bookmarkEnd w:id="280"/>
      <w:r>
        <w:rPr>
          <w:rFonts w:eastAsia="IRNazanin" w:cs="IRNazanin"/>
          <w:color w:val="111111"/>
          <w:sz w:val="28"/>
          <w:szCs w:val="28"/>
          <w:lang w:bidi="fa-IR"/>
        </w:rPr>
        <w:t>9480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وشاب، فتكلّم الشاب قبل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الكبير الكبير</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الرجل على الثلاثين فهو كهل، وإذا زاد على الأربعين فهو شيخ</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9482</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مشى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ولابدره بمنطق إذا اجتمعا، تعظيماً 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1" w:name="__RefHeading___Toc774213_3830689328"/>
      <w:bookmarkStart w:id="282" w:name="_Toc99"/>
      <w:bookmarkEnd w:id="281"/>
      <w:r>
        <w:rPr>
          <w:rtl w:val="true"/>
        </w:rPr>
        <w:t xml:space="preserve">باب </w:t>
      </w:r>
      <w:r>
        <w:rPr>
          <w:rtl w:val="true"/>
        </w:rPr>
        <w:t>(</w:t>
      </w:r>
      <w:r>
        <w:rPr/>
        <w:t>17</w:t>
      </w:r>
      <w:r>
        <w:rPr>
          <w:rtl w:val="true"/>
        </w:rPr>
        <w:t xml:space="preserve">) </w:t>
      </w:r>
      <w:r>
        <w:rPr>
          <w:rtl w:val="true"/>
        </w:rPr>
        <w:t>ثلاثة يجب تعظيمهم</w:t>
      </w:r>
      <w:bookmarkEnd w:id="282"/>
    </w:p>
    <w:p>
      <w:pPr>
        <w:pStyle w:val="BookText"/>
        <w:rPr/>
      </w:pPr>
      <w:r>
        <w:rPr>
          <w:rFonts w:eastAsia="Amiri" w:cs="Amiri" w:ascii="Amiri" w:hAnsi="Amiri"/>
          <w:color w:val="111111"/>
          <w:sz w:val="28"/>
          <w:szCs w:val="28"/>
          <w:lang w:bidi="ar-SA"/>
        </w:rPr>
        <w:t>9483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عليّ، عن محمّد بن الفضيل،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الخطّاب يحدّث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يجهل حقّهم إلّآ منافق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الاسلام، وحامل القرآن، والامام العادل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w:t>
      </w:r>
      <w:bookmarkStart w:id="283" w:name="pg13632_132714"/>
    </w:p>
    <w:p>
      <w:pPr>
        <w:pStyle w:val="BookText"/>
        <w:rPr/>
      </w:pPr>
      <w:bookmarkEnd w:id="283"/>
      <w:r>
        <w:rPr>
          <w:rFonts w:ascii="IRNazanin" w:hAnsi="IRNazanin" w:eastAsia="IRNazanin"/>
          <w:color w:val="111111"/>
          <w:sz w:val="28"/>
          <w:sz w:val="28"/>
          <w:szCs w:val="28"/>
          <w:rtl w:val="true"/>
          <w:lang w:bidi="fa-IR"/>
        </w:rPr>
        <w:t xml:space="preserve">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یحبّ الجود ومعالي الاُمور، ويكره سفسافها</w:t>
      </w:r>
      <w:r>
        <w:rPr>
          <w:rStyle w:val="FootnoteAnchor"/>
          <w:rtl w:val="true"/>
        </w:rPr>
        <w:footnoteReference w:id="843"/>
      </w:r>
      <w:r>
        <w:rPr>
          <w:rFonts w:ascii="Amiri" w:hAnsi="Amiri" w:eastAsia="Amiri" w:cs="Amiri"/>
          <w:color w:val="111111"/>
          <w:sz w:val="28"/>
          <w:sz w:val="28"/>
          <w:szCs w:val="28"/>
          <w:rtl w:val="true"/>
          <w:lang w:bidi="ar-SA"/>
        </w:rPr>
        <w:t xml:space="preserve">، وان من أعظم اجلال الله تعالى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 ذي الشّيبة في الاسلام، والامام العادل، وحامل القرآن غير العادل فيه ولا الجافي عنه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774215_3830689328"/>
      <w:bookmarkStart w:id="285" w:name="_Toc100"/>
      <w:bookmarkEnd w:id="284"/>
      <w:r>
        <w:rPr>
          <w:rtl w:val="true"/>
        </w:rPr>
        <w:t xml:space="preserve">باب </w:t>
      </w:r>
      <w:r>
        <w:rPr>
          <w:rtl w:val="true"/>
        </w:rPr>
        <w:t>(</w:t>
      </w:r>
      <w:r>
        <w:rPr/>
        <w:t>18</w:t>
      </w:r>
      <w:r>
        <w:rPr>
          <w:rtl w:val="true"/>
        </w:rPr>
        <w:t xml:space="preserve">) </w:t>
      </w:r>
      <w:r>
        <w:rPr>
          <w:rtl w:val="true"/>
        </w:rPr>
        <w:t>ثواب اماطة القذى عن وجه المؤمن والتبسّم في وجهه</w:t>
      </w:r>
      <w:bookmarkEnd w:id="285"/>
    </w:p>
    <w:p>
      <w:pPr>
        <w:pStyle w:val="BookText"/>
        <w:rPr/>
      </w:pP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نزعك القذاة</w:t>
      </w:r>
      <w:r>
        <w:rPr>
          <w:rStyle w:val="FootnoteAnchor"/>
          <w:rtl w:val="true"/>
        </w:rPr>
        <w:footnoteReference w:id="846"/>
      </w:r>
      <w:r>
        <w:rPr>
          <w:rFonts w:ascii="Amiri" w:hAnsi="Amiri" w:eastAsia="Amiri" w:cs="Amiri"/>
          <w:color w:val="111111"/>
          <w:sz w:val="28"/>
          <w:sz w:val="28"/>
          <w:szCs w:val="28"/>
          <w:rtl w:val="true"/>
          <w:lang w:bidi="ar-SA"/>
        </w:rPr>
        <w:t>عن وجه أخيك عشر حسنات، وتبسّمك في وجهه حسنة، وأوَّل من يدخل الجنّة أهل المعروف</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عن وجه اخيه المؤمن قذاة كتب الله له عشر حسنات، ومن تبسم في وجه أخيه كانت له حسنة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286" w:name="pg13632_132715"/>
    </w:p>
    <w:p>
      <w:pPr>
        <w:pStyle w:val="Heading3"/>
        <w:numPr>
          <w:ilvl w:val="2"/>
          <w:numId w:val="1"/>
        </w:numPr>
        <w:rPr/>
      </w:pPr>
      <w:bookmarkStart w:id="287" w:name="__RefHeading___Toc774217_3830689328"/>
      <w:bookmarkStart w:id="288" w:name="_Toc101"/>
      <w:bookmarkEnd w:id="286"/>
      <w:bookmarkEnd w:id="287"/>
      <w:r>
        <w:rPr>
          <w:rtl w:val="true"/>
        </w:rPr>
        <w:t xml:space="preserve">باب </w:t>
      </w:r>
      <w:r>
        <w:rPr>
          <w:rtl w:val="true"/>
        </w:rPr>
        <w:t>(</w:t>
      </w:r>
      <w:r>
        <w:rPr/>
        <w:t>19</w:t>
      </w:r>
      <w:r>
        <w:rPr>
          <w:rtl w:val="true"/>
        </w:rPr>
        <w:t xml:space="preserve">) </w:t>
      </w:r>
      <w:r>
        <w:rPr>
          <w:rtl w:val="true"/>
        </w:rPr>
        <w:t>النهي عن ردِّ الكرامة</w:t>
      </w:r>
      <w:bookmarkEnd w:id="288"/>
    </w:p>
    <w:p>
      <w:pPr>
        <w:pStyle w:val="BookText"/>
        <w:rPr/>
      </w:pPr>
      <w:r>
        <w:rPr>
          <w:rFonts w:eastAsia="Amiri" w:cs="Amiri" w:ascii="Amiri" w:hAnsi="Amiri"/>
          <w:color w:val="111111"/>
          <w:sz w:val="28"/>
          <w:szCs w:val="28"/>
          <w:lang w:bidi="ar-SA"/>
        </w:rPr>
        <w:t>9487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عبدالله 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لكل واحد منهما وسادةً، فقعد عليها أحدهما وأبي الآخر،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عليها فانّه لايأبى الكرامة إلّا حمار،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أتاكم كريم قومٍ فأكرموه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عرض على أحدكم الكرامة فلايردَّها فإنما يردُّ الكرامة الحمار</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الحميري، عن أحمد بن محمّد، عن عثمان بن عيسى، عن سماعة بن مهران،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یردُّ الطيب؟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 أن يردَّ الكرامة</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bookmarkStart w:id="289" w:name="pg13632_132716"/>
    </w:p>
    <w:p>
      <w:pPr>
        <w:pStyle w:val="Heading2"/>
        <w:numPr>
          <w:ilvl w:val="1"/>
          <w:numId w:val="1"/>
        </w:numPr>
        <w:rPr/>
      </w:pPr>
      <w:bookmarkStart w:id="290" w:name="__RefHeading___Toc774219_3830689328"/>
      <w:bookmarkStart w:id="291" w:name="_Toc102"/>
      <w:bookmarkEnd w:id="289"/>
      <w:bookmarkEnd w:id="290"/>
      <w:r>
        <w:rPr>
          <w:rtl w:val="true"/>
        </w:rPr>
        <w:t>أبواب الأخلاق السّيئة مع المؤمنين</w:t>
      </w:r>
      <w:bookmarkEnd w:id="291"/>
    </w:p>
    <w:p>
      <w:pPr>
        <w:pStyle w:val="Heading3"/>
        <w:numPr>
          <w:ilvl w:val="2"/>
          <w:numId w:val="1"/>
        </w:numPr>
        <w:rPr/>
      </w:pPr>
      <w:bookmarkStart w:id="292" w:name="__RefHeading___Toc774221_3830689328"/>
      <w:bookmarkStart w:id="293" w:name="_Toc103"/>
      <w:bookmarkEnd w:id="292"/>
      <w:r>
        <w:rPr>
          <w:rtl w:val="true"/>
        </w:rPr>
        <w:t xml:space="preserve">باب </w:t>
      </w:r>
      <w:r>
        <w:rPr>
          <w:rtl w:val="true"/>
        </w:rPr>
        <w:t>(</w:t>
      </w:r>
      <w:r>
        <w:rPr/>
        <w:t>1</w:t>
      </w:r>
      <w:r>
        <w:rPr>
          <w:rtl w:val="true"/>
        </w:rPr>
        <w:t xml:space="preserve">) </w:t>
      </w:r>
      <w:r>
        <w:rPr>
          <w:rtl w:val="true"/>
        </w:rPr>
        <w:t>النَّهي عن إيذاء المؤمن أو تحقيره</w:t>
      </w:r>
      <w:bookmarkEnd w:id="293"/>
    </w:p>
    <w:p>
      <w:pPr>
        <w:pStyle w:val="BookText"/>
        <w:rPr/>
      </w:pPr>
      <w:r>
        <w:rPr>
          <w:rFonts w:eastAsia="IRNazanin" w:cs="IRNazanin"/>
          <w:color w:val="111111"/>
          <w:sz w:val="28"/>
          <w:szCs w:val="28"/>
          <w:lang w:bidi="fa-IR"/>
        </w:rPr>
        <w:t>9490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محبوب، 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لیأذن بحربٍ</w:t>
      </w:r>
      <w:r>
        <w:rPr>
          <w:rStyle w:val="FootnoteAnchor"/>
          <w:rtl w:val="true"/>
        </w:rPr>
        <w:footnoteReference w:id="852"/>
      </w:r>
      <w:r>
        <w:rPr>
          <w:rFonts w:ascii="Amiri" w:hAnsi="Amiri" w:eastAsia="Amiri" w:cs="Amiri"/>
          <w:color w:val="111111"/>
          <w:sz w:val="28"/>
          <w:sz w:val="28"/>
          <w:szCs w:val="28"/>
          <w:rtl w:val="true"/>
          <w:lang w:bidi="ar-SA"/>
        </w:rPr>
        <w:t>منّي من أذى عبدي المؤمن وليأمن غضبي من أكرم عبدي المؤمن، ولو لم يكن من خلقي في الأرض فيما بين المشرق والمغرب إلّا مؤمن واحدٌ مع إمامٍ عادلٍ لاستغنيت بعبادتهما عن جميع ما خلقت في ارضي ولقامت سبع سماواتٍ وأرضين بهما ولجعلت لهما من إيمانهما اُنساً لايحتاجان إلى اُنس سواهما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الحميريُّ، عن أحمد </w:t>
      </w:r>
    </w:p>
    <w:p>
      <w:pPr>
        <w:pStyle w:val="BookText"/>
        <w:rPr/>
      </w:pPr>
      <w:r>
        <w:rPr>
          <w:rFonts w:ascii="IRNazanin" w:hAnsi="IRNazanin" w:eastAsia="IRNazanin"/>
          <w:color w:val="111111"/>
          <w:sz w:val="28"/>
          <w:sz w:val="28"/>
          <w:szCs w:val="28"/>
          <w:rtl w:val="true"/>
          <w:lang w:bidi="fa-IR"/>
        </w:rPr>
        <w:t xml:space="preserve">ابن محمّد، عن الحسن بن محبوب، عن هشام بن سالم، عن المعلّی ابن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لیأذن بحرب منّي من أذلَّ عبدي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وليأمن غضبي من أکرم عبدي المؤمن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عبدالله، عن ابن محبوب مثله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سنان، عن منذر بن يزيد،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الصدود لأوليائي</w:t>
      </w:r>
      <w:r>
        <w:rPr>
          <w:rStyle w:val="FootnoteAnchor"/>
          <w:rtl w:val="true"/>
        </w:rPr>
        <w:footnoteReference w:id="856"/>
      </w:r>
      <w:r>
        <w:rPr>
          <w:rFonts w:ascii="Amiri" w:hAnsi="Amiri" w:eastAsia="Amiri" w:cs="Amiri"/>
          <w:color w:val="111111"/>
          <w:sz w:val="28"/>
          <w:sz w:val="28"/>
          <w:szCs w:val="28"/>
          <w:rtl w:val="true"/>
          <w:lang w:bidi="ar-SA"/>
        </w:rPr>
        <w:t xml:space="preserve">فيقوم قوم ليس على وجوههم لحمٌ،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آذوا المؤمنين ونصبوا لهم وعاندوهم وعنّفوهم في دينهم ثمّ يؤمر بهم إلى جهنّم</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الحسين بن عثمان، عن محمّد بن أبي حمزة،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w:t>
      </w:r>
      <w:r>
        <w:rPr>
          <w:rStyle w:val="FootnoteAnchor"/>
          <w:rtl w:val="true"/>
        </w:rPr>
        <w:footnoteReference w:id="858"/>
      </w:r>
      <w:r>
        <w:rPr>
          <w:rFonts w:ascii="Amiri" w:hAnsi="Amiri" w:eastAsia="Amiri" w:cs="Amiri"/>
          <w:color w:val="111111"/>
          <w:sz w:val="28"/>
          <w:sz w:val="28"/>
          <w:szCs w:val="28"/>
          <w:rtl w:val="true"/>
          <w:lang w:bidi="ar-SA"/>
        </w:rPr>
        <w:t xml:space="preserve">مسكيناً أو غير مسكين لم </w:t>
      </w:r>
    </w:p>
    <w:p>
      <w:pPr>
        <w:pStyle w:val="BookText"/>
        <w:rPr/>
      </w:pPr>
      <w:r>
        <w:rPr>
          <w:rFonts w:ascii="Amiri" w:hAnsi="Amiri" w:eastAsia="Amiri" w:cs="Amiri"/>
          <w:color w:val="111111"/>
          <w:sz w:val="28"/>
          <w:sz w:val="28"/>
          <w:szCs w:val="28"/>
          <w:rtl w:val="true"/>
          <w:lang w:bidi="ar-SA"/>
        </w:rPr>
        <w:t xml:space="preserve">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حاقراً له ماقتاً حتّى يرجع عن محقرته إيّاه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التمحيص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حسین بن عثمان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ومحمد بن أبي حمزة، عمّن ذكراه،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لاتُحقّروا فقراء شيعتنا، فإنّه من حقّر مؤمناً منهم فقيراً واستخف به، حقّره الله ولم يزل ماقتاً له، حتى يرجع عن محقرته</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9495</w:t>
      </w:r>
      <w:r>
        <w:rPr>
          <w:rFonts w:ascii="IRNazanin" w:hAnsi="IRNazanin" w:eastAsia="IRNazanin"/>
          <w:color w:val="111111"/>
          <w:sz w:val="28"/>
          <w:sz w:val="28"/>
          <w:szCs w:val="28"/>
          <w:rtl w:val="true"/>
          <w:lang w:bidi="fa-IR"/>
        </w:rPr>
        <w:t>۔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حقّر مؤمناً، لم يزل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حاقراً، حتى يرجع عن محقرته لأخيه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أستذلّ </w:t>
      </w:r>
    </w:p>
    <w:p>
      <w:pPr>
        <w:pStyle w:val="BookText"/>
        <w:rPr/>
      </w:pPr>
      <w:r>
        <w:rPr>
          <w:rFonts w:ascii="Amiri" w:hAnsi="Amiri" w:eastAsia="Amiri" w:cs="Amiri"/>
          <w:color w:val="111111"/>
          <w:sz w:val="28"/>
          <w:sz w:val="28"/>
          <w:szCs w:val="28"/>
          <w:rtl w:val="true"/>
          <w:lang w:bidi="ar-SA"/>
        </w:rPr>
        <w:t>مؤمناً واستحقره لقلّة ذات يده ولفقره شهره الله</w:t>
      </w:r>
      <w:r>
        <w:rPr>
          <w:rStyle w:val="FootnoteAnchor"/>
          <w:rtl w:val="true"/>
        </w:rPr>
        <w:footnoteReference w:id="866"/>
      </w:r>
      <w:r>
        <w:rPr>
          <w:rFonts w:ascii="Amiri" w:hAnsi="Amiri" w:eastAsia="Amiri" w:cs="Amiri"/>
          <w:color w:val="111111"/>
          <w:sz w:val="28"/>
          <w:sz w:val="28"/>
          <w:szCs w:val="28"/>
          <w:rtl w:val="true"/>
          <w:lang w:bidi="ar-SA"/>
        </w:rPr>
        <w:t>يوم القيامة على رؤس الخلائق</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الحميري، عن محمد ابن الحسين بن أبي الخطاب ، عن الحسن بن محبوب، عن المثنى،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لاتحقّروا مؤمناً فقيراً فإنه من حقّر مؤمناً فقيراً واستخف به حقّره الله تعالى ولم يزل ماقناً له حتى يرجع عن محقرته أو يتوب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وحقّره لقلة ذات يده ولفقره شهره الله يوم القيامة على رؤوس الخلائق</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محبوب، عن المثنى، عن أبي بصير ، </w:t>
      </w:r>
      <w:bookmarkStart w:id="294" w:name="pg13632_132720"/>
    </w:p>
    <w:p>
      <w:pPr>
        <w:pStyle w:val="BookText"/>
        <w:rPr/>
      </w:pPr>
      <w:bookmarkEnd w:id="294"/>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حقّر مؤمناً لقلّة ماله حقّره الله فلم يزل عند الله محقوراً حتّى يتوب ممّا صنع،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مباهون بأکفائهم يوم القيامة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9499</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حقّر مؤمناً لفقره وقلّة ذات يده، حقّره الله يوم القيامة، وبهره</w:t>
      </w:r>
      <w:r>
        <w:rPr>
          <w:rStyle w:val="FootnoteAnchor"/>
          <w:rtl w:val="true"/>
        </w:rPr>
        <w:footnoteReference w:id="873"/>
      </w:r>
      <w:r>
        <w:rPr>
          <w:rFonts w:ascii="IRNazanin" w:hAnsi="IRNazanin" w:eastAsia="IRNazanin"/>
          <w:color w:val="111111"/>
          <w:sz w:val="28"/>
          <w:sz w:val="28"/>
          <w:szCs w:val="28"/>
          <w:rtl w:val="true"/>
          <w:lang w:bidi="fa-IR"/>
        </w:rPr>
        <w:t>وفضحه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أشار إلى أخيه المسلم بسلاحه، لعنته الملائكة حتى ينحيه عنه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774223_3830689328"/>
      <w:bookmarkStart w:id="296" w:name="_Toc104"/>
      <w:bookmarkEnd w:id="295"/>
      <w:r>
        <w:rPr>
          <w:rtl w:val="true"/>
        </w:rPr>
        <w:t xml:space="preserve">باب </w:t>
      </w:r>
      <w:r>
        <w:rPr>
          <w:rtl w:val="true"/>
        </w:rPr>
        <w:t>(</w:t>
      </w:r>
      <w:r>
        <w:rPr/>
        <w:t>2</w:t>
      </w:r>
      <w:r>
        <w:rPr>
          <w:rtl w:val="true"/>
        </w:rPr>
        <w:t xml:space="preserve">) </w:t>
      </w:r>
      <w:r>
        <w:rPr>
          <w:rtl w:val="true"/>
        </w:rPr>
        <w:t>النَّهي عن الطَّعن في المؤمن وغيبته</w:t>
      </w:r>
      <w:bookmarkEnd w:id="2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الغضائري۔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المالكي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أيوب یحیی بن زکریا بن بشر بن محارب بن اسماعيل بن غنام بن خالد بن زيد أبي أيوب الأنصاري، عن داود بن کثیر الرقي،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المؤمن من عظمة جلاله وقدرته، فمن طعن عليه أو ردَّ عليه قوله، فقد ردَّ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عمّه، عن محمّد بن عليّ الكوفيّ، عن محمّد بن سنان،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المؤمنين من نور عظمته وجلال کبريائه ، فمن طعن عليهم أو ردَّ عليهم قولهم فقد ردَّ على الله في عرشه، وليس من الله في شيء إنّما هو شرك شيطان</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في رواية المفضل،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المؤمن من نور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297" w:name="pg13632_132722"/>
    </w:p>
    <w:p>
      <w:pPr>
        <w:pStyle w:val="BookText"/>
        <w:rPr/>
      </w:pPr>
      <w:bookmarkEnd w:id="297"/>
      <w:r>
        <w:rPr>
          <w:rFonts w:eastAsia="IRNazanin" w:cs="IRNazanin"/>
          <w:color w:val="111111"/>
          <w:sz w:val="28"/>
          <w:szCs w:val="28"/>
          <w:lang w:bidi="fa-IR"/>
        </w:rPr>
        <w:t>9503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عبدالله، عن محمد بن الحسين بن أبي الخطاب، عن حماد بن عیسی، عن ربعي، عن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إنسان يطعن في عين مؤمن إلّا مات بشرِّ ميتة، وكان يتمنّى أن يرجع إلى خير</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ابن سنان، عن حمّاد ابن عثمان، عن ربعي مثله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رفع الحديث الى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بلغك عن أخيك شيء، وشهد أربعون أنّهم سمعوه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فاقبل منه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774225_3830689328"/>
      <w:bookmarkStart w:id="299" w:name="_Toc105"/>
      <w:bookmarkEnd w:id="298"/>
      <w:r>
        <w:rPr>
          <w:rtl w:val="true"/>
        </w:rPr>
        <w:t xml:space="preserve">باب </w:t>
      </w:r>
      <w:r>
        <w:rPr>
          <w:rtl w:val="true"/>
        </w:rPr>
        <w:t>(</w:t>
      </w:r>
      <w:r>
        <w:rPr/>
        <w:t>3</w:t>
      </w:r>
      <w:r>
        <w:rPr>
          <w:rtl w:val="true"/>
        </w:rPr>
        <w:t xml:space="preserve">) </w:t>
      </w:r>
      <w:r>
        <w:rPr>
          <w:rtl w:val="true"/>
        </w:rPr>
        <w:t>النَّهي عن أهانة المؤمن وإذلاله</w:t>
      </w:r>
      <w:bookmarkEnd w:id="29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وأبو عليّ الأشعريّ، عن محمّد بن عبدالجبّار، جميعاً، عن ابن فضال، عن عليّ بن عقبة، عن حمّاد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أهان لي وليّاً فقد أرصد لمحاربتي</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وما تقرّب</w:t>
      </w:r>
      <w:r>
        <w:rPr>
          <w:rStyle w:val="FootnoteAnchor"/>
          <w:rtl w:val="true"/>
        </w:rPr>
        <w:footnoteReference w:id="884"/>
      </w:r>
      <w:r>
        <w:rPr>
          <w:rFonts w:ascii="IRNazanin" w:hAnsi="IRNazanin" w:eastAsia="IRNazanin"/>
          <w:color w:val="111111"/>
          <w:sz w:val="28"/>
          <w:sz w:val="28"/>
          <w:szCs w:val="28"/>
          <w:rtl w:val="true"/>
          <w:lang w:bidi="fa-IR"/>
        </w:rPr>
        <w:t>إليّ عبد بشيءٍ أحبّ إلي ممّا افترضت عليه وإنّه ليتقرّب إليّ بالنّافلة حتّى اُحبّه فاذا أحببته كنت سمعه الّذي يسمع به، وبصره الّذي يبصر به، ولسانه الّذي ينطق به، ويده الّتي يبطش بها، إن دعاني أجبته وإن سألني أعطيته، وما تردّدت عن شيء انا فاعله کتردُّدي عن موت المؤمن</w:t>
      </w:r>
      <w:r>
        <w:rPr>
          <w:rStyle w:val="FootnoteAnchor"/>
          <w:rtl w:val="true"/>
        </w:rPr>
        <w:footnoteReference w:id="885"/>
      </w:r>
      <w:r>
        <w:rPr>
          <w:rFonts w:ascii="Amiri" w:hAnsi="Amiri" w:eastAsia="Amiri" w:cs="Amiri"/>
          <w:color w:val="111111"/>
          <w:sz w:val="28"/>
          <w:sz w:val="28"/>
          <w:szCs w:val="28"/>
          <w:rtl w:val="true"/>
          <w:lang w:bidi="ar-SA"/>
        </w:rPr>
        <w:t>، يكره الموت وأكره مساءته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محمّد بن عيسى، عن يونس، عن ابن مسكان، عن معلّی بن خنیس،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استذلٌ عبدي المؤمن فقد بارزني بالمحاربة وما تردّدت في شيء أنا فاعله کتردُّدي في عبدي المؤمن، إنّي اُحبّ لقاءه فيكره الموت فأصرفه عنه</w:t>
      </w:r>
      <w:r>
        <w:rPr>
          <w:rStyle w:val="FootnoteAnchor"/>
          <w:rtl w:val="true"/>
        </w:rPr>
        <w:footnoteReference w:id="887"/>
      </w:r>
      <w:r>
        <w:rPr>
          <w:rFonts w:ascii="Amiri" w:hAnsi="Amiri" w:eastAsia="Amiri" w:cs="Amiri"/>
          <w:color w:val="111111"/>
          <w:sz w:val="28"/>
          <w:sz w:val="28"/>
          <w:szCs w:val="28"/>
          <w:rtl w:val="true"/>
          <w:lang w:bidi="ar-SA"/>
        </w:rPr>
        <w:t>، وإنّه ليدعوني في الأمر فاستجيب له بما هو خيرٌ له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الجليل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علي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عامر، عن أحمد بن رزق،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كيف تصنع بزكاة مالك إذا حضرت؟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يأتوني إلى المنزل فأعطيهم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يا إسحاق إلّا وقد أذللت المؤمن، فإيّاك إيّاك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لي وليّاً فقد أرصد لي بالمحاربة</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لنا وليّاً، أوقفه الله يوم القيامة في طينة خبال إلى أن يفرغ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طينة خبال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جهنّم</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عليّ بن النعمان، عن ابن مسكان، 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 وأنا أسرع شيء إلى نصرة أوليائي</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المعلی بن خنيس مثله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 عن ابن فضّال، عن ثعلبة بن میمون، عن حمّاد بن بشير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لي وليّاً فقد أرصد لمحاربتي</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معاوية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أسرى ربّي بي فاوحى إليّ من وراء الحجاب ما أوحي وشافهني</w:t>
      </w:r>
      <w:r>
        <w:rPr>
          <w:rStyle w:val="FootnoteAnchor"/>
          <w:rtl w:val="true"/>
        </w:rPr>
        <w:footnoteReference w:id="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أذلّ لي وليّاً فقد أرصدني بالمحاربة، ومن حاربني حاربته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ومن وليّك هذا؟ فقد علمت أنّ من حاربك حاربته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أخذت میثاقه لك ولوصيّك ولذرّيّتكما </w:t>
      </w:r>
    </w:p>
    <w:p>
      <w:pPr>
        <w:pStyle w:val="BookText"/>
        <w:rPr/>
      </w:pPr>
      <w:r>
        <w:rPr>
          <w:rFonts w:ascii="Amiri" w:hAnsi="Amiri" w:eastAsia="Amiri" w:cs="Amiri"/>
          <w:color w:val="111111"/>
          <w:sz w:val="28"/>
          <w:sz w:val="28"/>
          <w:szCs w:val="28"/>
          <w:rtl w:val="true"/>
          <w:lang w:bidi="ar-SA"/>
        </w:rPr>
        <w:t>بالولاية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عبدي المؤمن فقد استقبلني بالمحاربة</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اخاه وهو يقدر على نصرته، إلّا خذله الله في الدُّنيا والآخرة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ابن محبوب، عن هشام بن سالم، عن معلّی بن خنیس،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نابذني من أذلّ عبدي المؤمن</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أحمد بن الحسين بن يوسف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العباس بن موسی بن جعفر العلوي ودارم بن قبيصة النهشلي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يحدث عن أبيه، عن جدّه محمد بن علي، عن علي بن الحسين، عن أبيه ومحمد بن الحنفية، عن علي بن </w:t>
      </w:r>
    </w:p>
    <w:p>
      <w:pPr>
        <w:pStyle w:val="BookText"/>
        <w:rPr/>
      </w:pP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أذلَّ مؤمناً أو حقّره لفقره وقلّة ذات يده ، شهره الله على جسر جهنّم يوم القيامة</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مسعدة بن صدقة ، عن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المؤمن بكلمة يلطّفه بها أو قضي له حاجة، او فرَّج عنه كربة، لم تزل الرَّحمة ظلاً عليه ممدوداً</w:t>
      </w:r>
      <w:r>
        <w:rPr>
          <w:rStyle w:val="FootnoteAnchor"/>
          <w:rtl w:val="true"/>
        </w:rPr>
        <w:footnoteReference w:id="901"/>
      </w:r>
      <w:r>
        <w:rPr>
          <w:rFonts w:ascii="Amiri" w:hAnsi="Amiri" w:eastAsia="Amiri" w:cs="Amiri"/>
          <w:color w:val="111111"/>
          <w:sz w:val="28"/>
          <w:sz w:val="28"/>
          <w:szCs w:val="28"/>
          <w:rtl w:val="true"/>
          <w:lang w:bidi="ar-SA"/>
        </w:rPr>
        <w:t xml:space="preserve">ما كان في ذلك من النظر في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لم سمّي المؤمن مؤمناً؟ لإيمانه النَّاس على أنفسهم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اُنبّئكم من المسلم؟ من سلم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ولسانه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اُنبّئكم بالمهاجر؟ من هجر السيّئات وما حرَّم الله عليه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دفع مؤمناً دفعة ليذلّه بها، أو لطمه لطمة، أو أتى إليه أمراً يكرهه، لعنته الملائكة حتّى يرضيه من حقّه ويتوب ويستغفر، فایّاكم والعجلة إلى أحد فلعلّه مؤمن وأنتم لاتعلمون، وعليكم بالأناة واللين، والتسرُّع من سلاح الشّياطين، وما من شيء أحبّ إلى الله من </w:t>
      </w:r>
      <w:bookmarkStart w:id="300" w:name="pg13632_132728"/>
    </w:p>
    <w:p>
      <w:pPr>
        <w:pStyle w:val="BookText"/>
        <w:rPr/>
      </w:pPr>
      <w:bookmarkEnd w:id="300"/>
      <w:r>
        <w:rPr>
          <w:rFonts w:ascii="Amiri" w:hAnsi="Amiri" w:eastAsia="Amiri" w:cs="Amiri"/>
          <w:color w:val="111111"/>
          <w:sz w:val="28"/>
          <w:sz w:val="28"/>
          <w:szCs w:val="28"/>
          <w:rtl w:val="true"/>
          <w:lang w:bidi="ar-SA"/>
        </w:rPr>
        <w:t>الاناة</w:t>
      </w:r>
      <w:r>
        <w:rPr>
          <w:rStyle w:val="FootnoteAnchor"/>
          <w:rtl w:val="true"/>
        </w:rPr>
        <w:footnoteReference w:id="902"/>
      </w:r>
      <w:r>
        <w:rPr>
          <w:rFonts w:ascii="Amiri" w:hAnsi="Amiri" w:eastAsia="Amiri" w:cs="Amiri"/>
          <w:color w:val="111111"/>
          <w:sz w:val="28"/>
          <w:sz w:val="28"/>
          <w:szCs w:val="28"/>
          <w:rtl w:val="true"/>
          <w:lang w:bidi="ar-SA"/>
        </w:rPr>
        <w:t>واللّين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774227_3830689328"/>
      <w:bookmarkStart w:id="302" w:name="_Toc106"/>
      <w:bookmarkEnd w:id="301"/>
      <w:r>
        <w:rPr>
          <w:rtl w:val="true"/>
        </w:rPr>
        <w:t xml:space="preserve">باب </w:t>
      </w:r>
      <w:r>
        <w:rPr>
          <w:rtl w:val="true"/>
        </w:rPr>
        <w:t>(</w:t>
      </w:r>
      <w:r>
        <w:rPr/>
        <w:t>4</w:t>
      </w:r>
      <w:r>
        <w:rPr>
          <w:rtl w:val="true"/>
        </w:rPr>
        <w:t xml:space="preserve">) </w:t>
      </w:r>
      <w:r>
        <w:rPr>
          <w:rtl w:val="true"/>
        </w:rPr>
        <w:t>النَّهي عن الإستخفاف بالمؤمن</w:t>
      </w:r>
      <w:bookmarkEnd w:id="302"/>
    </w:p>
    <w:p>
      <w:pPr>
        <w:pStyle w:val="BookText"/>
        <w:rPr/>
      </w:pP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بن بزيع، عن صالح بن عقبة، عن أبي هارون،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لنفر عنده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مالكم تستخفّون 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نستخفّ بك أو بشيء من امرك</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إنّك أحد من استخفٌ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لوجه الله أن أستخفٌ بك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أو لم تسمع فلاناً ونحن بقرب الجحفة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أحملني قدر میل فقد والله اعييت، والله ما رفعت به رأساً ولقد استخففت به ومن استخفٌ بمؤمن فبنا استخفٌ وضیّع حرمة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xml:space="preserve">. </w:t>
      </w:r>
      <w:bookmarkStart w:id="303" w:name="pg13632_132729"/>
    </w:p>
    <w:p>
      <w:pPr>
        <w:pStyle w:val="BookText"/>
        <w:rPr/>
      </w:pPr>
      <w:bookmarkEnd w:id="303"/>
      <w:r>
        <w:rPr>
          <w:rFonts w:eastAsia="Amiri" w:cs="Amiri" w:ascii="Amiri" w:hAnsi="Amiri"/>
          <w:color w:val="111111"/>
          <w:sz w:val="28"/>
          <w:szCs w:val="28"/>
          <w:lang w:bidi="ar-SA"/>
        </w:rPr>
        <w:t>9518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لاتستخف بأخيك المؤمن، فيرحمه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استخفافك، ويغيّر ما بك</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774229_3830689328"/>
      <w:bookmarkStart w:id="305" w:name="_Toc107"/>
      <w:bookmarkEnd w:id="304"/>
      <w:r>
        <w:rPr>
          <w:rtl w:val="true"/>
        </w:rPr>
        <w:t xml:space="preserve">باب </w:t>
      </w:r>
      <w:r>
        <w:rPr>
          <w:rtl w:val="true"/>
        </w:rPr>
        <w:t>(</w:t>
      </w:r>
      <w:r>
        <w:rPr/>
        <w:t>5</w:t>
      </w:r>
      <w:r>
        <w:rPr>
          <w:rtl w:val="true"/>
        </w:rPr>
        <w:t xml:space="preserve">) </w:t>
      </w:r>
      <w:r>
        <w:rPr>
          <w:rtl w:val="true"/>
        </w:rPr>
        <w:t>عقاب من أعان على مؤمن</w:t>
      </w:r>
      <w:bookmarkEnd w:id="305"/>
    </w:p>
    <w:p>
      <w:pPr>
        <w:pStyle w:val="BookText"/>
        <w:rPr/>
      </w:pPr>
      <w:r>
        <w:rPr>
          <w:rFonts w:eastAsia="Amiri" w:cs="Amiri" w:ascii="Amiri" w:hAnsi="Amiri"/>
          <w:color w:val="111111"/>
          <w:sz w:val="28"/>
          <w:szCs w:val="28"/>
          <w:lang w:bidi="ar-SA"/>
        </w:rPr>
        <w:t>9519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w:t>
      </w:r>
      <w:r>
        <w:rPr>
          <w:rStyle w:val="FootnoteAnchor"/>
          <w:rtl w:val="true"/>
        </w:rPr>
        <w:footnoteReference w:id="907"/>
      </w:r>
      <w:r>
        <w:rPr>
          <w:rFonts w:ascii="Amiri" w:hAnsi="Amiri" w:eastAsia="Amiri" w:cs="Amiri"/>
          <w:color w:val="111111"/>
          <w:sz w:val="28"/>
          <w:sz w:val="28"/>
          <w:szCs w:val="28"/>
          <w:rtl w:val="true"/>
          <w:lang w:bidi="ar-SA"/>
        </w:rPr>
        <w:t xml:space="preserve">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مكتوب بين عينيه</w:t>
      </w:r>
      <w:r>
        <w:rPr>
          <w:rStyle w:val="FootnoteAnchor"/>
          <w:rtl w:val="true"/>
        </w:rPr>
        <w:footnoteReference w:id="908"/>
      </w:r>
      <w:r>
        <w:rPr>
          <w:rFonts w:ascii="Amiri" w:hAnsi="Amiri" w:eastAsia="Amiri" w:cs="Amiri"/>
          <w:color w:val="111111"/>
          <w:sz w:val="28"/>
          <w:sz w:val="28"/>
          <w:szCs w:val="28"/>
          <w:rtl w:val="true"/>
          <w:lang w:bidi="ar-SA"/>
        </w:rPr>
        <w:t>آيس من رحمتي</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عبدالله محمد بن طاهر قال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أحمد بن المستورد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يحيى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مدرك الحارثي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عمّي عامر بن مدرك على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306" w:name="pg13632_132730"/>
    </w:p>
    <w:p>
      <w:pPr>
        <w:pStyle w:val="BookText"/>
        <w:rPr/>
      </w:pPr>
      <w:bookmarkEnd w:id="306"/>
      <w:r>
        <w:rPr>
          <w:rFonts w:ascii="IRNazanin" w:hAnsi="IRNazanin" w:eastAsia="IRNazanin"/>
          <w:color w:val="111111"/>
          <w:sz w:val="28"/>
          <w:sz w:val="28"/>
          <w:szCs w:val="28"/>
          <w:rtl w:val="true"/>
          <w:lang w:bidi="fa-IR"/>
        </w:rPr>
        <w:t xml:space="preserve">أعان على مؤمن بشطر كلمة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عينيه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774231_3830689328"/>
      <w:bookmarkStart w:id="308" w:name="_Toc108"/>
      <w:bookmarkEnd w:id="307"/>
      <w:r>
        <w:rPr>
          <w:rtl w:val="true"/>
        </w:rPr>
        <w:t xml:space="preserve">باب </w:t>
      </w:r>
      <w:r>
        <w:rPr>
          <w:rtl w:val="true"/>
        </w:rPr>
        <w:t>(</w:t>
      </w:r>
      <w:r>
        <w:rPr/>
        <w:t>6</w:t>
      </w:r>
      <w:r>
        <w:rPr>
          <w:rtl w:val="true"/>
        </w:rPr>
        <w:t xml:space="preserve">) </w:t>
      </w:r>
      <w:r>
        <w:rPr>
          <w:rtl w:val="true"/>
        </w:rPr>
        <w:t>عقاب من روَّع مؤمناً وأخافه</w:t>
      </w:r>
      <w:bookmarkEnd w:id="308"/>
    </w:p>
    <w:p>
      <w:pPr>
        <w:pStyle w:val="BookText"/>
        <w:rPr/>
      </w:pPr>
      <w:r>
        <w:rPr>
          <w:rFonts w:eastAsia="Amiri" w:cs="Amiri" w:ascii="Amiri" w:hAnsi="Amiri"/>
          <w:color w:val="111111"/>
          <w:sz w:val="28"/>
          <w:szCs w:val="28"/>
          <w:lang w:bidi="ar-SA"/>
        </w:rPr>
        <w:t>9521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عيسى، عن الأنصاري،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مؤ من نظرة ليخيفه بها اخافه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ظلّ إلّا ظلّه </w:t>
      </w:r>
      <w:r>
        <w:rPr>
          <w:rStyle w:val="FootnoteAnchor"/>
          <w:rtl w:val="true"/>
        </w:rPr>
        <w:footnoteReference w:id="911"/>
      </w:r>
      <w:r>
        <w:rPr>
          <w:rFonts w:ascii="IRNazanin" w:hAnsi="IRNazanin" w:eastAsia="IRNazanin"/>
          <w:color w:val="111111"/>
          <w:sz w:val="28"/>
          <w:sz w:val="28"/>
          <w:szCs w:val="28"/>
          <w:rtl w:val="true"/>
          <w:lang w:bidi="fa-IR"/>
        </w:rPr>
        <w:t>و</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أبي اسحاق الخفاف، عن بعض الكوفيّين،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w:t>
      </w:r>
      <w:r>
        <w:rPr>
          <w:rStyle w:val="FootnoteAnchor"/>
          <w:rtl w:val="true"/>
        </w:rPr>
        <w:footnoteReference w:id="913"/>
      </w:r>
      <w:r>
        <w:rPr>
          <w:rFonts w:ascii="Amiri" w:hAnsi="Amiri" w:eastAsia="Amiri" w:cs="Amiri"/>
          <w:color w:val="111111"/>
          <w:sz w:val="28"/>
          <w:sz w:val="28"/>
          <w:szCs w:val="28"/>
          <w:rtl w:val="true"/>
          <w:lang w:bidi="ar-SA"/>
        </w:rPr>
        <w:t xml:space="preserve">مؤمناً بسلطان ليصيبه منه مكروه فلم يصبه فهو في النار، ومن </w:t>
      </w:r>
    </w:p>
    <w:p>
      <w:pPr>
        <w:pStyle w:val="BookText"/>
        <w:rPr/>
      </w:pPr>
      <w:r>
        <w:rPr>
          <w:rFonts w:ascii="Amiri" w:hAnsi="Amiri" w:eastAsia="Amiri" w:cs="Amiri"/>
          <w:color w:val="111111"/>
          <w:sz w:val="28"/>
          <w:sz w:val="28"/>
          <w:szCs w:val="28"/>
          <w:rtl w:val="true"/>
          <w:lang w:bidi="ar-SA"/>
        </w:rPr>
        <w:t>روّع مؤمناً بسلطان ليصيبه منه مكروه فأصابه فهو مع فرعون وآل فرعون في النار</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ادریس، عن محمّد بن أحمد، عن ابراهيم بن هاشم، عن إسحاق الخفّاف مثله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ليصيبه منه مكروهاً</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أحمد بن الحسين بن يوسف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عيينه</w:t>
      </w:r>
      <w:r>
        <w:rPr>
          <w:rStyle w:val="FootnoteAnchor"/>
          <w:rtl w:val="true"/>
        </w:rPr>
        <w:footnoteReference w:id="91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بكر بن أحمد بن محمّد بن ابراهيم بن زياد بن موسی بن مالك الأشجع العصري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علياً يحدث، عن أبيه، عن جعفر بن محمّد، عن أبيه وعمّه زيد، عن أبيهما علي بن الحسين، عن أبيه وعمّه،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المسلم أن يروِّع مسلماً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309" w:name="pg13632_132732"/>
    </w:p>
    <w:p>
      <w:pPr>
        <w:pStyle w:val="Heading3"/>
        <w:numPr>
          <w:ilvl w:val="2"/>
          <w:numId w:val="1"/>
        </w:numPr>
        <w:rPr/>
      </w:pPr>
      <w:bookmarkStart w:id="310" w:name="__RefHeading___Toc774233_3830689328"/>
      <w:bookmarkStart w:id="311" w:name="_Toc109"/>
      <w:bookmarkEnd w:id="309"/>
      <w:bookmarkEnd w:id="310"/>
      <w:r>
        <w:rPr>
          <w:rtl w:val="true"/>
        </w:rPr>
        <w:t xml:space="preserve">باب </w:t>
      </w:r>
      <w:r>
        <w:rPr>
          <w:rtl w:val="true"/>
        </w:rPr>
        <w:t>(</w:t>
      </w:r>
      <w:r>
        <w:rPr/>
        <w:t>7</w:t>
      </w:r>
      <w:r>
        <w:rPr>
          <w:rtl w:val="true"/>
        </w:rPr>
        <w:t xml:space="preserve">) </w:t>
      </w:r>
      <w:r>
        <w:rPr>
          <w:rtl w:val="true"/>
        </w:rPr>
        <w:t>النَّهي عن القول الخشن للمؤمن</w:t>
      </w:r>
      <w:bookmarkEnd w:id="311"/>
    </w:p>
    <w:p>
      <w:pPr>
        <w:pStyle w:val="BookText"/>
        <w:rPr/>
      </w:pPr>
      <w:r>
        <w:rPr>
          <w:rFonts w:eastAsia="Amiri" w:cs="Amiri" w:ascii="Amiri" w:hAnsi="Amiri"/>
          <w:color w:val="111111"/>
          <w:sz w:val="28"/>
          <w:szCs w:val="28"/>
          <w:lang w:bidi="ar-SA"/>
        </w:rPr>
        <w:t>9524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المؤمن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 خرج من ولايته،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لي عدو، كفر أحدهما، لأنّه لا يقبل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من أحد يعجل في تثريب على مؤمن بفضيحته، ولا يقبل من مؤمن عملاً وهو يضمر في قلبه على المؤمن سوءً، ولو كشف الغطاء عن النَّاس، لنظروا إلى ما وصل بين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المؤمن، وخضعت للمؤمنين رقابهم، وتسهلّت لهم أمورهم، ولأنت لهم طاعتهم، ولو نظروا إلى مردود الأعمال من السَّماء،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الله من أحد عملاً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حسان، عن محمّد بن علي، عن محمّد بن الفضيل، عن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لأخيه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خرج من ولايته</w:t>
      </w:r>
      <w:r>
        <w:rPr>
          <w:rStyle w:val="FootnoteAnchor"/>
          <w:rtl w:val="true"/>
        </w:rPr>
        <w:footnoteReference w:id="920"/>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كفر أحدهما</w:t>
      </w:r>
      <w:r>
        <w:rPr>
          <w:rStyle w:val="FootnoteAnchor"/>
          <w:rtl w:val="true"/>
        </w:rPr>
        <w:footnoteReference w:id="921"/>
      </w:r>
      <w:r>
        <w:rPr>
          <w:rFonts w:ascii="Amiri" w:hAnsi="Amiri" w:eastAsia="Amiri" w:cs="Amiri"/>
          <w:color w:val="111111"/>
          <w:sz w:val="28"/>
          <w:sz w:val="28"/>
          <w:szCs w:val="28"/>
          <w:rtl w:val="true"/>
          <w:lang w:bidi="ar-SA"/>
        </w:rPr>
        <w:t xml:space="preserve">، ولا يقبل الله </w:t>
      </w:r>
      <w:bookmarkStart w:id="312" w:name="pg13632_132733"/>
    </w:p>
    <w:p>
      <w:pPr>
        <w:pStyle w:val="BookText"/>
        <w:rPr/>
      </w:pPr>
      <w:bookmarkEnd w:id="312"/>
      <w:r>
        <w:rPr>
          <w:rFonts w:ascii="Amiri" w:hAnsi="Amiri" w:eastAsia="Amiri" w:cs="Amiri"/>
          <w:color w:val="111111"/>
          <w:sz w:val="28"/>
          <w:sz w:val="28"/>
          <w:szCs w:val="28"/>
          <w:rtl w:val="true"/>
          <w:lang w:bidi="ar-SA"/>
        </w:rPr>
        <w:t>من مؤمن عملاً وهو مضمر على أخيه المؤمن سوءاً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علي، عن محمد بن الفضيل،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المرء لا يستحي ممّا قال ولا ممّا قيل له، فاعلموا انّه لعنة أو شرك شيطان</w:t>
      </w:r>
      <w:r>
        <w:rPr>
          <w:rStyle w:val="FootnoteAnchor"/>
          <w:rtl w:val="true"/>
        </w:rPr>
        <w:footnoteReference w:id="924"/>
      </w:r>
      <w:r>
        <w:rPr>
          <w:rFonts w:ascii="IRNazanin" w:hAnsi="IRNazanin" w:eastAsia="IRNazanin"/>
          <w:color w:val="111111"/>
          <w:sz w:val="28"/>
          <w:sz w:val="28"/>
          <w:szCs w:val="28"/>
          <w:rtl w:val="true"/>
          <w:lang w:bidi="fa-IR"/>
        </w:rPr>
        <w:t>و</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774235_3830689328"/>
      <w:bookmarkStart w:id="314" w:name="_Toc110"/>
      <w:bookmarkEnd w:id="313"/>
      <w:r>
        <w:rPr>
          <w:rtl w:val="true"/>
        </w:rPr>
        <w:t xml:space="preserve">باب </w:t>
      </w:r>
      <w:r>
        <w:rPr>
          <w:rtl w:val="true"/>
        </w:rPr>
        <w:t>(</w:t>
      </w:r>
      <w:r>
        <w:rPr/>
        <w:t>8</w:t>
      </w:r>
      <w:r>
        <w:rPr>
          <w:rtl w:val="true"/>
        </w:rPr>
        <w:t xml:space="preserve">) </w:t>
      </w:r>
      <w:r>
        <w:rPr>
          <w:rtl w:val="true"/>
        </w:rPr>
        <w:t>النهي عن سبِّ المؤمن والإفتراء عليه</w:t>
      </w:r>
      <w:bookmarkEnd w:id="314"/>
    </w:p>
    <w:p>
      <w:pPr>
        <w:pStyle w:val="BookText"/>
        <w:rPr/>
      </w:pPr>
      <w:r>
        <w:rPr>
          <w:rFonts w:eastAsia="Amiri" w:cs="Amiri" w:ascii="Amiri" w:hAnsi="Amiri"/>
          <w:color w:val="111111"/>
          <w:sz w:val="28"/>
          <w:szCs w:val="28"/>
          <w:lang w:bidi="ar-SA"/>
        </w:rPr>
        <w:t>9527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مؤمناً أو مؤمنة بما ليس فيهما، بعثه الله في طينة الخبال</w:t>
      </w:r>
      <w:r>
        <w:rPr>
          <w:rStyle w:val="FootnoteAnchor"/>
          <w:rtl w:val="true"/>
        </w:rPr>
        <w:footnoteReference w:id="926"/>
      </w:r>
      <w:r>
        <w:rPr>
          <w:rFonts w:ascii="Amiri" w:hAnsi="Amiri" w:eastAsia="Amiri" w:cs="Amiri"/>
          <w:color w:val="111111"/>
          <w:sz w:val="28"/>
          <w:sz w:val="28"/>
          <w:szCs w:val="28"/>
          <w:rtl w:val="true"/>
          <w:lang w:bidi="ar-SA"/>
        </w:rPr>
        <w:t>حتى يأتي بالمخرج ما قال</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روی </w:t>
      </w:r>
    </w:p>
    <w:p>
      <w:pPr>
        <w:pStyle w:val="BookText"/>
        <w:rPr/>
      </w:pPr>
      <w:r>
        <w:rPr>
          <w:rFonts w:ascii="Amiri" w:hAnsi="Amiri" w:eastAsia="Amiri" w:cs="Amiri"/>
          <w:color w:val="111111"/>
          <w:sz w:val="28"/>
          <w:sz w:val="28"/>
          <w:szCs w:val="28"/>
          <w:rtl w:val="true"/>
          <w:lang w:bidi="ar-SA"/>
        </w:rPr>
        <w:t>على أخيه رواية يريد بها شينه وهدم مروَّته، أوقفه الله في طينة خبال حتّى يبتعد ممّا قال</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على مؤمن روايةً يريد بها شينه وهدم مروءته ليسقط من أعين الناس، أخرجه الله من ولايته الى ولاية الشيطان فلايقبله الشيطان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عن محمّد بن علي الكوفي، عن محمّد بن سنان،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الشيطان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سنان ، عن المفضل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الشيطان</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علی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bookmarkStart w:id="315" w:name="pg13632_132735"/>
    </w:p>
    <w:p>
      <w:pPr>
        <w:pStyle w:val="BookText"/>
        <w:rPr/>
      </w:pPr>
      <w:bookmarkEnd w:id="315"/>
      <w:r>
        <w:rPr>
          <w:rFonts w:ascii="Amiri" w:hAnsi="Amiri" w:eastAsia="Amiri" w:cs="Amiri"/>
          <w:color w:val="111111"/>
          <w:sz w:val="28"/>
          <w:sz w:val="28"/>
          <w:szCs w:val="28"/>
          <w:rtl w:val="true"/>
          <w:lang w:bidi="ar-SA"/>
        </w:rPr>
        <w:t xml:space="preserve">من روى على مؤمن رواية يريد بها عيبه وهدم مروّته، أقامه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الذل يوم القيامة ، حتى يخرج ممّا قال</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774237_3830689328"/>
      <w:bookmarkStart w:id="317" w:name="_Toc111"/>
      <w:bookmarkEnd w:id="316"/>
      <w:r>
        <w:rPr>
          <w:rtl w:val="true"/>
        </w:rPr>
        <w:t xml:space="preserve">باب </w:t>
      </w:r>
      <w:r>
        <w:rPr>
          <w:rtl w:val="true"/>
        </w:rPr>
        <w:t>(</w:t>
      </w:r>
      <w:r>
        <w:rPr/>
        <w:t>9</w:t>
      </w:r>
      <w:r>
        <w:rPr>
          <w:rtl w:val="true"/>
        </w:rPr>
        <w:t xml:space="preserve">) </w:t>
      </w:r>
      <w:r>
        <w:rPr>
          <w:rtl w:val="true"/>
        </w:rPr>
        <w:t>الخيانة</w:t>
      </w:r>
      <w:bookmarkEnd w:id="317"/>
    </w:p>
    <w:p>
      <w:pPr>
        <w:pStyle w:val="BookText"/>
        <w:rPr/>
      </w:pPr>
      <w:r>
        <w:rPr>
          <w:rFonts w:eastAsia="IRNazanin" w:cs="IRNazanin"/>
          <w:color w:val="111111"/>
          <w:sz w:val="28"/>
          <w:szCs w:val="28"/>
          <w:lang w:bidi="fa-IR"/>
        </w:rPr>
        <w:t>9531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علي بن الحسن بن علي ابن عبدالله بن المغيرة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جدّي الحسن بن علي، عن جدّه عبدالله بن المغيرة، عن اسماعیل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w:t>
      </w:r>
      <w:r>
        <w:rPr>
          <w:rStyle w:val="FootnoteAnchor"/>
          <w:rtl w:val="true"/>
        </w:rPr>
        <w:footnoteReference w:id="934"/>
      </w:r>
      <w:r>
        <w:rPr>
          <w:rFonts w:ascii="Amiri" w:hAnsi="Amiri" w:eastAsia="Amiri" w:cs="Amiri"/>
          <w:color w:val="111111"/>
          <w:sz w:val="28"/>
          <w:sz w:val="28"/>
          <w:szCs w:val="28"/>
          <w:rtl w:val="true"/>
          <w:lang w:bidi="ar-SA"/>
        </w:rPr>
        <w:t xml:space="preserve">لاتدخل بيتاً واحدة منهنَّ إلّا خرب، ولم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والسرقة وشرب الخمر والزنا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ابراهیم، عن أبيه، عن النوفلي، عن السكوني مثله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عبیدالله الغضائري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علي بن الحسين بن بابویه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علي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جعفر بن علي بن الحسن بن علي بن عبدالله بن المغيرة الكوفي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جدّي الحسن بن علي، عن جدّه عبدالله بن المغيرة، عن اسماعیل بن مسلم، عن الصادق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النوفلي، عن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لاتزال اُمّتي بخير ما لم يتخاونوا، وأدَّوا الأمانة، وآتوا الزَّكاة، واذا لم يفعلوا ذلك ابتلوا بالقحط والسنين </w:t>
      </w:r>
      <w:r>
        <w:rPr>
          <w:rStyle w:val="FootnoteAnchor"/>
          <w:rtl w:val="true"/>
        </w:rPr>
        <w:footnoteReference w:id="938"/>
      </w:r>
      <w:r>
        <w:rPr>
          <w:rFonts w:ascii="IRNazanin" w:hAnsi="IRNazanin" w:eastAsia="IRNazanin"/>
          <w:color w:val="111111"/>
          <w:sz w:val="28"/>
          <w:sz w:val="28"/>
          <w:szCs w:val="28"/>
          <w:rtl w:val="true"/>
          <w:lang w:bidi="fa-IR"/>
        </w:rPr>
        <w:t xml:space="preserve">و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المؤمن بخيلاً؟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جباناً؟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ولاخائناً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يجبل المؤمن على كلِّ طبيعة إلّا الخيانة والكذب</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bookmarkStart w:id="318" w:name="pg13632_132737"/>
    </w:p>
    <w:p>
      <w:pPr>
        <w:pStyle w:val="BookText"/>
        <w:rPr/>
      </w:pPr>
      <w:bookmarkEnd w:id="318"/>
      <w:r>
        <w:rPr>
          <w:rFonts w:eastAsia="Amiri" w:cs="Amiri" w:ascii="Amiri" w:hAnsi="Amiri"/>
          <w:color w:val="111111"/>
          <w:sz w:val="28"/>
          <w:szCs w:val="28"/>
          <w:lang w:bidi="ar-SA"/>
        </w:rPr>
        <w:t>9534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والخديعة، والخيانة في النار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774239_3830689328"/>
      <w:bookmarkStart w:id="320" w:name="_Toc112"/>
      <w:bookmarkEnd w:id="319"/>
      <w:r>
        <w:rPr>
          <w:rtl w:val="true"/>
        </w:rPr>
        <w:t xml:space="preserve">باب </w:t>
      </w:r>
      <w:r>
        <w:rPr>
          <w:rtl w:val="true"/>
        </w:rPr>
        <w:t>(</w:t>
      </w:r>
      <w:r>
        <w:rPr/>
        <w:t>10</w:t>
      </w:r>
      <w:r>
        <w:rPr>
          <w:rtl w:val="true"/>
        </w:rPr>
        <w:t xml:space="preserve">) </w:t>
      </w:r>
      <w:r>
        <w:rPr>
          <w:rtl w:val="true"/>
        </w:rPr>
        <w:t>عقاب من منع المؤمن المعونة والنصيحة</w:t>
      </w:r>
      <w:bookmarkEnd w:id="320"/>
    </w:p>
    <w:p>
      <w:pPr>
        <w:pStyle w:val="BookText"/>
        <w:rPr/>
      </w:pPr>
      <w:r>
        <w:rPr>
          <w:rFonts w:eastAsia="Amiri" w:cs="Amiri" w:ascii="Amiri" w:hAnsi="Amiri"/>
          <w:color w:val="111111"/>
          <w:sz w:val="28"/>
          <w:szCs w:val="28"/>
          <w:lang w:bidi="ar-SA"/>
        </w:rPr>
        <w:t>9535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وأبو علىّ الأشعريّ، عن محمّد بن حسان، جميعاً، عن محمّد بن عليّ، عن محمّد بن سنان، عن فرات بن أحنف،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منع مؤمناً شيئاً ممّا يحتاج إليه وهو يقدر عليه من عنده أو من عند غيره أقامه الله يوم القيامة مسودّاً وجهه مزرقّةً عيناه</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قال في غريب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أعينهم تزرق من شدّة العطش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مرأة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مغلولةً يداه إلى عنقه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ورسوله، ثمّ يؤمر به إلى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w:t>
      </w:r>
    </w:p>
    <w:p>
      <w:pPr>
        <w:pStyle w:val="BookText"/>
        <w:rPr/>
      </w:pPr>
      <w:r>
        <w:rPr>
          <w:rFonts w:ascii="Amiri" w:hAnsi="Amiri" w:eastAsia="Amiri" w:cs="Amiri"/>
          <w:color w:val="111111"/>
          <w:sz w:val="28"/>
          <w:sz w:val="28"/>
          <w:szCs w:val="28"/>
          <w:rtl w:val="true"/>
          <w:lang w:bidi="ar-SA"/>
        </w:rPr>
        <w:t>عن محمد بن الحسين، عن محمّد بن سنان مثله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علي، عن محمد بن سنان مثله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أبو على الأشعري، عن محمد بن حسان جميعاً، عن محمد بن علي، عن محمد بن سنان، عن يونس بن ظبيان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حبس حقّ المؤمن</w:t>
      </w:r>
      <w:r>
        <w:rPr>
          <w:rStyle w:val="FootnoteAnchor"/>
          <w:rtl w:val="true"/>
        </w:rPr>
        <w:footnoteReference w:id="945"/>
      </w:r>
      <w:r>
        <w:rPr>
          <w:rFonts w:ascii="Amiri" w:hAnsi="Amiri" w:eastAsia="Amiri" w:cs="Amiri"/>
          <w:color w:val="111111"/>
          <w:sz w:val="28"/>
          <w:sz w:val="28"/>
          <w:szCs w:val="28"/>
          <w:rtl w:val="true"/>
          <w:lang w:bidi="ar-SA"/>
        </w:rPr>
        <w:t xml:space="preserve">أقامه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خمسمائة عام على رجليه حتّى يسيل عرقه أو دمه وينادي منادٍ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w:t>
      </w:r>
      <w:r>
        <w:rPr>
          <w:rStyle w:val="FootnoteAnchor"/>
          <w:rtl w:val="true"/>
        </w:rPr>
        <w:footnoteReference w:id="946"/>
      </w:r>
      <w:r>
        <w:rPr>
          <w:rFonts w:ascii="Amiri" w:hAnsi="Amiri" w:eastAsia="Amiri" w:cs="Amiri"/>
          <w:color w:val="111111"/>
          <w:sz w:val="28"/>
          <w:sz w:val="28"/>
          <w:szCs w:val="28"/>
          <w:rtl w:val="true"/>
          <w:lang w:bidi="ar-SA"/>
        </w:rPr>
        <w:t>أربعين يوماً ثمّ يؤمر به إلى النار</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الصلت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يحيى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ابي، عن اسماعيل بن أبي خالد، عن صفوان بن مهران،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مسلم أتاه رجل مسلم في حاجة وهو يقدر على قضائها فمنعه إيّاها عيّره الله يوم </w:t>
      </w:r>
    </w:p>
    <w:p>
      <w:pPr>
        <w:pStyle w:val="BookText"/>
        <w:rPr/>
      </w:pPr>
      <w:r>
        <w:rPr>
          <w:rFonts w:ascii="IRNazanin" w:hAnsi="IRNazanin" w:eastAsia="IRNazanin"/>
          <w:color w:val="111111"/>
          <w:sz w:val="28"/>
          <w:sz w:val="28"/>
          <w:szCs w:val="28"/>
          <w:rtl w:val="true"/>
          <w:lang w:bidi="fa-IR"/>
        </w:rPr>
        <w:t xml:space="preserve">القيامة تعييراً شديداً،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 أخوك في حاجة قد جعلتُ قضاءها في يدك فمنعته إيّاها زهداً منك في ثوابها، وعزَّتي لا أنظر إليك اليوم في حاجة معذَّباً کنت أو مغفوراً لك</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ادریس، عن محمّد بن يحيى بن عمران الأشعري، عن سهل بن زیاد، عن محمّد بن الحسين بن زيد، عن محمّد بن سنان، عن منذر ابن يزيد، عن أبي هارون المكفوف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هارون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آلى على نفسه أن لايجاوره 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الخائن؟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ادّخر عن مؤمن درهماً أو حبس عنه شيئاً من أمر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آلى على نفسه أن لايُسكن جنّته أصنافاً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رادّ على إمام هدى، أو من حبس حقّ امریء مؤمن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من فضل ما يملك؟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من نفسه وروحه، فإن بخل عليه بنفسه فليس منه إنّما هو شرك شيطان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المحتاج رسول الله تعالى إلى الغنيّ القويّ، فإذا خرج الرّسول بغير حاجته غفرت للرسول ذنوبه وسلّط الله على الغنيّ القويّ شياطين تنهشه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تنهشه؟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يخلّي بينه وبين أصحاب الدُّنيا فلايرضون بما عنده حتّی يتكلّف لهم، يدخل عليه الشاعر فيسمعه فيعطيه ما شاء فلا يؤجر عليه، فهذه الشياطين الّتي تنهشه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قضاء حقوق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لرفاعة بن موسى وقد دخل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رفاعة ألا اُخبرك بأكثر الناس وزراً؟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جعلت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على مؤمن بفضل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بأقلّهم أجراً؟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ادَّخر عن أخيه شيئاً ممّا يحتاج إليه في أمر آخرته ودنياه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اُخبركم بأوفرهم نصيباً من الإثم؟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عاب عليه شيئاً من قوله وفعله أو ردّ عليه احتقاراً له وتكبّراً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أزيدك حرفاً آخر یا رفاعة، ما آمن بالله ولا بمحمّد ولابعلّي من إذا أتاه اخوه المؤمن في حاجة لم يضحك في وجهه، فان كانت حاجته عنده سارع إلى قضائها ، وإن لم يكن عنده تكلّف من عند غيره حتّى يقضيها له ، فإذا كان بخلاف ما وصفته فلا ولاية بيننا وبينه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المنصوريّ، عن عمِّ أبيه، 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لاتخيّب راجيك فيمقتك الله ويعاديك</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ابراهيم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الحسن بن علي بن عبدالكريم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أبي عمير، عن هشام بن سالم، عن أبان بن تغلب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سأل أخاه المؤمن حاجة وهو يقدر على قضائها فردَّه عنها سلّط الله عليه شجاعاً</w:t>
      </w:r>
      <w:r>
        <w:rPr>
          <w:rStyle w:val="FootnoteAnchor"/>
          <w:rtl w:val="true"/>
        </w:rPr>
        <w:footnoteReference w:id="953"/>
      </w:r>
      <w:r>
        <w:rPr>
          <w:rFonts w:ascii="Amiri" w:hAnsi="Amiri" w:eastAsia="Amiri" w:cs="Amiri"/>
          <w:color w:val="111111"/>
          <w:sz w:val="28"/>
          <w:sz w:val="28"/>
          <w:szCs w:val="28"/>
          <w:rtl w:val="true"/>
          <w:lang w:bidi="ar-SA"/>
        </w:rPr>
        <w:t>في قبره ينهش من أصابعه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دعوات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أتاه أخوه المسلم يسأله عن فضل ما عنده فمنعه، مثّل الله له في قبره شجاعاً ينهش لحمه إلى يوم القيامة </w:t>
      </w:r>
      <w:r>
        <w:rPr>
          <w:rStyle w:val="FootnoteAnchor"/>
          <w:rtl w:val="true"/>
        </w:rPr>
        <w:footnoteReference w:id="955"/>
      </w:r>
      <w:r>
        <w:rPr>
          <w:rFonts w:ascii="IRNazanin" w:hAnsi="IRNazanin" w:eastAsia="IRNazanin"/>
          <w:color w:val="111111"/>
          <w:sz w:val="28"/>
          <w:sz w:val="28"/>
          <w:szCs w:val="28"/>
          <w:rtl w:val="true"/>
          <w:lang w:bidi="fa-IR"/>
        </w:rPr>
        <w:t>و</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الأشعريّ، عن محمّد بن حسان، عن محمّد بن أسلم، عن الخطّاب بن مصعب، عن سدير،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رجل معونة أخيه المسلم حتّى يسعى فيها ويواسيه إلّا ابتلي بمعونة من يأثم ولايوجر</w:t>
      </w:r>
      <w:r>
        <w:rPr>
          <w:rStyle w:val="FootnoteAnchor"/>
          <w:rtl w:val="true"/>
        </w:rPr>
        <w:footnoteReference w:id="957"/>
      </w:r>
      <w:r>
        <w:rPr>
          <w:rFonts w:ascii="IRNazanin" w:hAnsi="IRNazanin" w:eastAsia="IRNazanin"/>
          <w:color w:val="111111"/>
          <w:sz w:val="28"/>
          <w:sz w:val="28"/>
          <w:szCs w:val="28"/>
          <w:rtl w:val="true"/>
          <w:lang w:bidi="fa-IR"/>
        </w:rPr>
        <w:t>و</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العبّاس بن معروف، عن سعدان بن مسلم، عن الحسين بن أبان، عن أبي جعفر</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أخيه المسلم والقيام له في حاجته ابتلى بمعونة من يأثم عليه ولايوجر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من شيعتنا أتى رجلاً من إخوانه فاستعان به </w:t>
      </w:r>
    </w:p>
    <w:p>
      <w:pPr>
        <w:pStyle w:val="BookText"/>
        <w:rPr/>
      </w:pPr>
      <w:r>
        <w:rPr>
          <w:rFonts w:ascii="Amiri" w:hAnsi="Amiri" w:eastAsia="Amiri" w:cs="Amiri"/>
          <w:color w:val="111111"/>
          <w:sz w:val="28"/>
          <w:sz w:val="28"/>
          <w:szCs w:val="28"/>
          <w:rtl w:val="true"/>
          <w:lang w:bidi="ar-SA"/>
        </w:rPr>
        <w:t>في حاجته فلم يعنه وهو يقدر إلّا أبتلاه الله بأن يقضي حوائج غيره من أعدائنا يعذّبه الله عليها يوم القيامة</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عن أبيه ، عن اسماعیل بن مرّار، عن يونس بن عبدالرحمن، عن ابن مسکان،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أدريس بن الحسن، عن يوسف بن عبدالرحمن، عن ابن مسکان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سدير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وأبو عليّ الأشعريّ، عن محمّد بن حسان جميعاً، عن إدريس ابن الحسن، عن مصبّح بن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من أصحابنا أستعان به رجل من إخوانه في حاجةٍ فلم يبالغ فيها بكلّ جهدٍ</w:t>
      </w:r>
      <w:r>
        <w:rPr>
          <w:rStyle w:val="FootnoteAnchor"/>
          <w:rtl w:val="true"/>
        </w:rPr>
        <w:footnoteReference w:id="964"/>
      </w:r>
      <w:r>
        <w:rPr>
          <w:rFonts w:ascii="Amiri" w:hAnsi="Amiri" w:eastAsia="Amiri" w:cs="Amiri"/>
          <w:color w:val="111111"/>
          <w:sz w:val="28"/>
          <w:sz w:val="28"/>
          <w:szCs w:val="28"/>
          <w:rtl w:val="true"/>
          <w:lang w:bidi="ar-SA"/>
        </w:rPr>
        <w:t>فقد خان الله ورسوله والمؤمنين</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321" w:name="pg13632_132744"/>
    </w:p>
    <w:p>
      <w:pPr>
        <w:pStyle w:val="BookText"/>
        <w:rPr/>
      </w:pPr>
      <w:bookmarkEnd w:id="321"/>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تعني بقولك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الحسن الصفار، عن أحمد بن أبي عبدالله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أدريس بن الحسن 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ادريس بن الحسن، عن مصبح بن هلقام،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774241_3830689328"/>
      <w:bookmarkStart w:id="323" w:name="_Toc113"/>
      <w:bookmarkEnd w:id="322"/>
      <w:r>
        <w:rPr>
          <w:rtl w:val="true"/>
        </w:rPr>
        <w:t xml:space="preserve">باب </w:t>
      </w:r>
      <w:r>
        <w:rPr>
          <w:rtl w:val="true"/>
        </w:rPr>
        <w:t>(</w:t>
      </w:r>
      <w:r>
        <w:rPr/>
        <w:t>11</w:t>
      </w:r>
      <w:r>
        <w:rPr>
          <w:rtl w:val="true"/>
        </w:rPr>
        <w:t xml:space="preserve">) </w:t>
      </w:r>
      <w:r>
        <w:rPr>
          <w:rtl w:val="true"/>
        </w:rPr>
        <w:t>هجران المؤمن</w:t>
      </w:r>
      <w:bookmarkEnd w:id="32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جعفر بن محمّد، عن </w:t>
      </w:r>
    </w:p>
    <w:p>
      <w:pPr>
        <w:pStyle w:val="BookText"/>
        <w:rPr/>
      </w:pPr>
      <w:r>
        <w:rPr>
          <w:rFonts w:ascii="Amiri" w:hAnsi="Amiri" w:eastAsia="Amiri" w:cs="Amiri"/>
          <w:color w:val="111111"/>
          <w:sz w:val="28"/>
          <w:sz w:val="28"/>
          <w:szCs w:val="28"/>
          <w:rtl w:val="true"/>
          <w:lang w:bidi="ar-SA"/>
        </w:rPr>
        <w:t xml:space="preserve">القاسم بن الربيع، وعدّة من أصحابنا، عن أحمد بن محمّد بن خالد، رفعه، قال في وصيّة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 رجلان على الهجران إلّا استوجب أحدهما البراءة واللّعنة، وربّما استحقّ ذلك كلاهما، فقال له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هذا الظالم فما بال المظلوم؟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لايدعو أخاه إلى صلته ولا يتغامس</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تعامس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تُري انك لاتعرف الأمر وأنت عارف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الاخ ينبغي أن يتغافل عن إساءة أخيه وينساه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عن كلامه،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أحدهما الآخر فليرجع المظلوم إلى صاحبه حتّى يقول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أخي أنا الظالم، حتّى يقطع الهجران بينه وبين صاحبه، فان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عدلٌ يأخذ للمظلوم من الظالم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أبي سعيد القمّاط، عن داود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مسلمين تهاجرا فمكثا ثلاثاً لايصطلحان إلّا كانا خارجين من الإسلام ولم يكن بينهما ولايةٌ، </w:t>
      </w:r>
    </w:p>
    <w:p>
      <w:pPr>
        <w:pStyle w:val="BookText"/>
        <w:rPr/>
      </w:pPr>
      <w:r>
        <w:rPr>
          <w:rFonts w:ascii="Amiri" w:hAnsi="Amiri" w:eastAsia="Amiri" w:cs="Amiri"/>
          <w:color w:val="111111"/>
          <w:sz w:val="28"/>
          <w:sz w:val="28"/>
          <w:szCs w:val="28"/>
          <w:rtl w:val="true"/>
          <w:lang w:bidi="ar-SA"/>
        </w:rPr>
        <w:t>فأيّهما سبق إلى كلام أخيه كان السابق إلى الجنّة يوم الحساب</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ومحمّد بن إسماعيل، عن الفضل بن شاذان ،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لاهجرة فوق ثلاث</w:t>
      </w:r>
      <w:r>
        <w:rPr>
          <w:rStyle w:val="FootnoteAnchor"/>
          <w:rtl w:val="true"/>
        </w:rPr>
        <w:footnoteReference w:id="971"/>
      </w:r>
      <w:r>
        <w:rPr>
          <w:rFonts w:ascii="IRNazanin" w:hAnsi="IRNazanin" w:eastAsia="IRNazanin"/>
          <w:color w:val="111111"/>
          <w:sz w:val="28"/>
          <w:sz w:val="28"/>
          <w:szCs w:val="28"/>
          <w:rtl w:val="true"/>
          <w:lang w:bidi="fa-IR"/>
        </w:rPr>
        <w:t xml:space="preserve">و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عن الحسن بن محمّد بن سماعة، عن وهيب بن حفص،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يصرم</w:t>
      </w:r>
      <w:r>
        <w:rPr>
          <w:rStyle w:val="FootnoteAnchor"/>
          <w:rtl w:val="true"/>
        </w:rPr>
        <w:footnoteReference w:id="973"/>
      </w:r>
      <w:r>
        <w:rPr>
          <w:rFonts w:ascii="Amiri" w:hAnsi="Amiri" w:eastAsia="Amiri" w:cs="Amiri"/>
          <w:color w:val="111111"/>
          <w:sz w:val="28"/>
          <w:sz w:val="28"/>
          <w:szCs w:val="28"/>
          <w:rtl w:val="true"/>
          <w:lang w:bidi="ar-SA"/>
        </w:rPr>
        <w:t>ذوي قرابته ممّن لا يعرف الحق</w:t>
      </w:r>
      <w:r>
        <w:rPr>
          <w:rStyle w:val="FootnoteAnchor"/>
          <w:rtl w:val="true"/>
        </w:rPr>
        <w:footnoteReference w:id="9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يصرمه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عليّ بن حديد، عن عمّه مرازم بن حكيم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أصحابنا يلقب شلقان وكان قد صيّره في نفقته وكان سیّيء الخلق فهجره، فقال لي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تكلّم عیسی؟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لا خير في المهاجرة </w:t>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تواصل وتكلّم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عليّ بن محمّد بن سعيد، عن محمّد بن مسلم، عن محمّد بن محفوظ، عن عليّ بن النعمان، عن ابن مسکان ،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إبليس فرحاً ما اهتجر المسلمان، فإذا التقيا اصطكّت ركبتاه وتخلّعت أوصاله</w:t>
      </w:r>
      <w:r>
        <w:rPr>
          <w:rStyle w:val="FootnoteAnchor"/>
          <w:rtl w:val="true"/>
        </w:rPr>
        <w:footnoteReference w:id="977"/>
      </w:r>
      <w:r>
        <w:rPr>
          <w:rFonts w:ascii="IRNazanin" w:hAnsi="IRNazanin" w:eastAsia="IRNazanin"/>
          <w:color w:val="111111"/>
          <w:sz w:val="28"/>
          <w:sz w:val="28"/>
          <w:szCs w:val="28"/>
          <w:rtl w:val="true"/>
          <w:lang w:bidi="fa-IR"/>
        </w:rPr>
        <w:t>نادی یا ویله، مالقي من الثبور</w:t>
      </w:r>
      <w:r>
        <w:rPr>
          <w:rStyle w:val="FootnoteAnchor"/>
          <w:rtl w:val="true"/>
        </w:rPr>
        <w:footnoteReference w:id="978"/>
      </w:r>
      <w:r>
        <w:rPr>
          <w:rFonts w:ascii="IRNazanin" w:hAnsi="IRNazanin" w:eastAsia="IRNazanin"/>
          <w:color w:val="111111"/>
          <w:sz w:val="28"/>
          <w:sz w:val="28"/>
          <w:szCs w:val="28"/>
          <w:rtl w:val="true"/>
          <w:lang w:bidi="fa-IR"/>
        </w:rPr>
        <w:t>و</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الحسين بن يوسف البغدادي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محمد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دارم بن قبيصة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موسى بن جعفر، عن أبيه،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 الله الأصمّ</w:t>
      </w:r>
      <w:r>
        <w:rPr>
          <w:rStyle w:val="FootnoteAnchor"/>
          <w:rtl w:val="true"/>
        </w:rPr>
        <w:footnoteReference w:id="980"/>
      </w:r>
      <w:r>
        <w:rPr>
          <w:rFonts w:ascii="Amiri" w:hAnsi="Amiri" w:eastAsia="Amiri" w:cs="Amiri"/>
          <w:color w:val="111111"/>
          <w:sz w:val="28"/>
          <w:sz w:val="28"/>
          <w:szCs w:val="28"/>
          <w:rtl w:val="true"/>
          <w:lang w:bidi="ar-SA"/>
        </w:rPr>
        <w:t xml:space="preserve">يصبّ الله فيه الرَّحمة على عباده ، و شهر شعبان تنشعب فيه الخيرات، وفي أوَّل ليلة من شهر رمضان تُغَلُّ المَرَدة من الشَّياطين، ويغفر في كلِّ ليلة سبعين ألفاً، فاذا كان في ليلة القدر غفر الله بمثل ما غفر في رجب وشعبان وشهر رمضان إلى ذلك اليوم إلّا رجل بينه وبين أخيه شحناء،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w:t>
      </w:r>
      <w:r>
        <w:rPr>
          <w:rStyle w:val="FootnoteAnchor"/>
          <w:rtl w:val="true"/>
        </w:rPr>
        <w:footnoteReference w:id="981"/>
      </w:r>
      <w:r>
        <w:rPr>
          <w:rFonts w:ascii="Amiri" w:hAnsi="Amiri" w:eastAsia="Amiri" w:cs="Amiri"/>
          <w:color w:val="111111"/>
          <w:sz w:val="28"/>
          <w:sz w:val="28"/>
          <w:szCs w:val="28"/>
          <w:rtl w:val="true"/>
          <w:lang w:bidi="ar-SA"/>
        </w:rPr>
        <w:t>هؤلاء حتّى يصطلحوا</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المشاحن لا يقبل منه صرف ولاعدل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المشاحن؟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المصادم</w:t>
      </w:r>
      <w:r>
        <w:rPr>
          <w:rStyle w:val="FootnoteAnchor"/>
          <w:rtl w:val="true"/>
        </w:rPr>
        <w:footnoteReference w:id="983"/>
      </w:r>
      <w:r>
        <w:rPr>
          <w:rFonts w:ascii="Amiri" w:hAnsi="Amiri" w:eastAsia="Amiri" w:cs="Amiri"/>
          <w:color w:val="111111"/>
          <w:sz w:val="28"/>
          <w:sz w:val="28"/>
          <w:szCs w:val="28"/>
          <w:rtl w:val="true"/>
          <w:lang w:bidi="ar-SA"/>
        </w:rPr>
        <w:t>لاُمّتي، الطاعن عليها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324" w:name="pg13632_132749"/>
    </w:p>
    <w:p>
      <w:pPr>
        <w:pStyle w:val="Heading3"/>
        <w:numPr>
          <w:ilvl w:val="2"/>
          <w:numId w:val="1"/>
        </w:numPr>
        <w:rPr/>
      </w:pPr>
      <w:bookmarkStart w:id="325" w:name="__RefHeading___Toc774243_3830689328"/>
      <w:bookmarkStart w:id="326" w:name="_Toc114"/>
      <w:bookmarkEnd w:id="324"/>
      <w:bookmarkEnd w:id="325"/>
      <w:r>
        <w:rPr>
          <w:rtl w:val="true"/>
        </w:rPr>
        <w:t xml:space="preserve">باب </w:t>
      </w:r>
      <w:r>
        <w:rPr>
          <w:rtl w:val="true"/>
        </w:rPr>
        <w:t>(</w:t>
      </w:r>
      <w:r>
        <w:rPr/>
        <w:t>12</w:t>
      </w:r>
      <w:r>
        <w:rPr>
          <w:rtl w:val="true"/>
        </w:rPr>
        <w:t xml:space="preserve">) </w:t>
      </w:r>
      <w:r>
        <w:rPr>
          <w:rtl w:val="true"/>
        </w:rPr>
        <w:t>عقاب من حجب مؤمناً</w:t>
      </w:r>
      <w:bookmarkEnd w:id="326"/>
    </w:p>
    <w:p>
      <w:pPr>
        <w:pStyle w:val="BookText"/>
        <w:rPr/>
      </w:pPr>
      <w:r>
        <w:rPr>
          <w:rFonts w:eastAsia="IRNazanin" w:cs="IRNazanin"/>
          <w:color w:val="111111"/>
          <w:sz w:val="28"/>
          <w:szCs w:val="28"/>
          <w:lang w:bidi="fa-IR"/>
        </w:rPr>
        <w:t>9556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حسان، وعدّة من أصحابنا، عن أحمد بن محمّد بن خالد جمیعاً، عن محمّد ابن عليّ، عن محمّد بن سنان،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كان بينه وبين مؤمنٍ حجاب</w:t>
      </w:r>
      <w:r>
        <w:rPr>
          <w:rStyle w:val="FootnoteAnchor"/>
          <w:rtl w:val="true"/>
        </w:rPr>
        <w:footnoteReference w:id="985"/>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الجنّة سبعين الف سورٍ ما بين السور إلى السور مسيرة ألف عام</w:t>
      </w:r>
      <w:r>
        <w:rPr>
          <w:rStyle w:val="FootnoteAnchor"/>
          <w:rtl w:val="true"/>
        </w:rPr>
        <w:footnoteReference w:id="986"/>
      </w:r>
      <w:r>
        <w:rPr>
          <w:rFonts w:ascii="IRNazanin" w:hAnsi="IRNazanin" w:eastAsia="IRNazanin"/>
          <w:color w:val="111111"/>
          <w:sz w:val="28"/>
          <w:sz w:val="28"/>
          <w:szCs w:val="28"/>
          <w:rtl w:val="true"/>
          <w:lang w:bidi="fa-IR"/>
        </w:rPr>
        <w:t xml:space="preserve">و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 عن أحمد بن أبي عبدالله، عن محمّد بن علي الكوفي مثله الّا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سور مسيرة ألف عام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بکر ابن صالح، عن محمّد بن سنان، عن مفضّل،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کان بينه وبين مؤمن حجاب ضرب الله بينه وبين الجنّة سبعين ألف سورٍ، غلظ</w:t>
      </w:r>
      <w:r>
        <w:rPr>
          <w:rStyle w:val="FootnoteAnchor"/>
          <w:rtl w:val="true"/>
        </w:rPr>
        <w:footnoteReference w:id="989"/>
      </w:r>
      <w:r>
        <w:rPr>
          <w:rFonts w:ascii="Amiri" w:hAnsi="Amiri" w:eastAsia="Amiri" w:cs="Amiri"/>
          <w:color w:val="111111"/>
          <w:sz w:val="28"/>
          <w:sz w:val="28"/>
          <w:szCs w:val="28"/>
          <w:rtl w:val="true"/>
          <w:lang w:bidi="ar-SA"/>
        </w:rPr>
        <w:t xml:space="preserve">كلّ سور مسيرة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w:t>
      </w:r>
      <w:bookmarkStart w:id="327" w:name="pg13632_132750"/>
    </w:p>
    <w:p>
      <w:pPr>
        <w:pStyle w:val="BookText"/>
        <w:rPr/>
      </w:pPr>
      <w:bookmarkEnd w:id="327"/>
      <w:r>
        <w:rPr>
          <w:rFonts w:ascii="Amiri" w:hAnsi="Amiri" w:eastAsia="Amiri" w:cs="Amiri"/>
          <w:color w:val="111111"/>
          <w:sz w:val="28"/>
          <w:sz w:val="28"/>
          <w:szCs w:val="28"/>
          <w:rtl w:val="true"/>
          <w:lang w:bidi="ar-SA"/>
        </w:rPr>
        <w:t>السور إلى السور مسيرة ألف عام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عن محمّد بن سنان، عن المفضل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بينه وبين المؤمن حجابٌ ضرب الله بينه وبين الجنّة سبعين ألف سور مسيرة ما بين السور إلى السور مسيرة سبعين ألف عام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صار إلى أخيه المؤمن في حاجته</w:t>
      </w:r>
      <w:r>
        <w:rPr>
          <w:rStyle w:val="FootnoteAnchor"/>
          <w:rtl w:val="true"/>
        </w:rPr>
        <w:footnoteReference w:id="992"/>
      </w:r>
      <w:r>
        <w:rPr>
          <w:rFonts w:ascii="Amiri" w:hAnsi="Amiri" w:eastAsia="Amiri" w:cs="Amiri"/>
          <w:color w:val="111111"/>
          <w:sz w:val="28"/>
          <w:sz w:val="28"/>
          <w:szCs w:val="28"/>
          <w:rtl w:val="true"/>
          <w:lang w:bidi="ar-SA"/>
        </w:rPr>
        <w:t xml:space="preserve">أو مسلّماً فحجبه لم يزل في لعنة الله إلى أن حضرته الوفاة </w:t>
      </w:r>
      <w:r>
        <w:rPr>
          <w:rStyle w:val="FootnoteAnchor"/>
          <w:rtl w:val="true"/>
        </w:rPr>
        <w:footnoteReference w:id="993"/>
      </w:r>
      <w:r>
        <w:rPr>
          <w:rFonts w:ascii="IRNazanin" w:hAnsi="IRNazanin" w:eastAsia="IRNazanin"/>
          <w:color w:val="111111"/>
          <w:sz w:val="28"/>
          <w:sz w:val="28"/>
          <w:szCs w:val="28"/>
          <w:rtl w:val="true"/>
          <w:lang w:bidi="fa-IR"/>
        </w:rPr>
        <w:t>و</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774245_3830689328"/>
      <w:bookmarkStart w:id="329" w:name="_Toc115"/>
      <w:bookmarkEnd w:id="328"/>
      <w:r>
        <w:rPr>
          <w:rtl w:val="true"/>
        </w:rPr>
        <w:t xml:space="preserve">باب </w:t>
      </w:r>
      <w:r>
        <w:rPr>
          <w:rtl w:val="true"/>
        </w:rPr>
        <w:t>(</w:t>
      </w:r>
      <w:r>
        <w:rPr/>
        <w:t>13</w:t>
      </w:r>
      <w:r>
        <w:rPr>
          <w:rtl w:val="true"/>
        </w:rPr>
        <w:t xml:space="preserve">) </w:t>
      </w:r>
      <w:r>
        <w:rPr>
          <w:rtl w:val="true"/>
        </w:rPr>
        <w:t>نصائح أخلاقيّة</w:t>
      </w:r>
      <w:bookmarkEnd w:id="3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الشريف الصالح أبو محمد الحسن بن حمزة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علي بن ابراهيم في كتابه إلينا على يد أبي نوح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اسماعیل بن بزیع، عن عبیدالله بن عبدالله، عن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منّي کلاماً هو خير لكم من الدُّهم الموقفة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يتكلّم أحدكم بما لا يعنيه ، وليدع كثيراً من الكلام فيما يعنيه </w:t>
      </w:r>
    </w:p>
    <w:p>
      <w:pPr>
        <w:pStyle w:val="BookText"/>
        <w:rPr/>
      </w:pPr>
      <w:r>
        <w:rPr>
          <w:rFonts w:ascii="IRNazanin" w:hAnsi="IRNazanin" w:eastAsia="IRNazanin"/>
          <w:color w:val="111111"/>
          <w:sz w:val="28"/>
          <w:sz w:val="28"/>
          <w:szCs w:val="28"/>
          <w:rtl w:val="true"/>
          <w:lang w:bidi="fa-IR"/>
        </w:rPr>
        <w:t>حتّى يجد له موضعاً، فربَّ متكلّم في غير موضعه جنى على نفسه بكلامه، ولایمارينَّ أحدكم سفيهاً ولا حليماً فإنّه من ماری حليماً أقصاه، ومن ماری سفیهاً أرداه ، وأذكروا أخاكم إذا غاب عنكم بأحسن ما تحبّون أن تُذكروا به إذا غبتم عنه، واعملوا عمل من يعلم أنّه مجازی بالإحسان ماخودٌ بالاجرام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أدهم أي خير لكم من الخيول السود التي اُوقفت وهیّئت لكم ولحوائجكم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أبعده عن نفسه أي هو موجب لقطع محبته ورفع الفتنة، أو أبعده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أهلكه بأن صار سبباً لصدور السفاهة عنه فأهلكه، أو صار سبباً لرسوخه في باطله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استمعوا منّي کلاماً هو خير من الدراهم المدقوقة</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لاتكلمنّ بما لا يعنيك، ودع كثيراً من الكلام فيما يعنيك حتّى تجد له موضعاً فربَّ متكلّم بحق في غير موضعه فعنت، ولاتمارينَّ سفيهاً ولا حليماً، فانّ الحليم يغلبك</w:t>
      </w:r>
      <w:r>
        <w:rPr>
          <w:rStyle w:val="FootnoteAnchor"/>
          <w:rtl w:val="true"/>
        </w:rPr>
        <w:footnoteReference w:id="997"/>
      </w:r>
      <w:r>
        <w:rPr>
          <w:rFonts w:ascii="Amiri" w:hAnsi="Amiri" w:eastAsia="Amiri" w:cs="Amiri"/>
          <w:color w:val="111111"/>
          <w:sz w:val="28"/>
          <w:sz w:val="28"/>
          <w:szCs w:val="28"/>
          <w:rtl w:val="true"/>
          <w:lang w:bidi="ar-SA"/>
        </w:rPr>
        <w:t xml:space="preserve">، والسفيه يرديك، واذكر أخاك إذا تغيّب عنك بأحسن ممّا تحبّ أن يذكرك به إذا تغيّبت عنه، واعلم أنّ هذا هو العمل، واعمل عمل مَن </w:t>
      </w:r>
      <w:bookmarkStart w:id="330" w:name="pg13632_132752"/>
    </w:p>
    <w:p>
      <w:pPr>
        <w:pStyle w:val="BookText"/>
        <w:rPr/>
      </w:pPr>
      <w:bookmarkEnd w:id="330"/>
      <w:r>
        <w:rPr>
          <w:rFonts w:ascii="Amiri" w:hAnsi="Amiri" w:eastAsia="Amiri" w:cs="Amiri"/>
          <w:color w:val="111111"/>
          <w:sz w:val="28"/>
          <w:sz w:val="28"/>
          <w:szCs w:val="28"/>
          <w:rtl w:val="true"/>
          <w:lang w:bidi="ar-SA"/>
        </w:rPr>
        <w:t>يعلم أنّه مجزئُّ بالاحسان، مأخوذ بالاجرام</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774247_3830689328"/>
      <w:bookmarkStart w:id="332" w:name="_Toc116"/>
      <w:bookmarkEnd w:id="331"/>
      <w:r>
        <w:rPr>
          <w:rtl w:val="true"/>
        </w:rPr>
        <w:t xml:space="preserve">باب </w:t>
      </w:r>
      <w:r>
        <w:rPr>
          <w:rtl w:val="true"/>
        </w:rPr>
        <w:t>(</w:t>
      </w:r>
      <w:r>
        <w:rPr/>
        <w:t>14</w:t>
      </w:r>
      <w:r>
        <w:rPr>
          <w:rtl w:val="true"/>
        </w:rPr>
        <w:t xml:space="preserve">) </w:t>
      </w:r>
      <w:r>
        <w:rPr>
          <w:rtl w:val="true"/>
        </w:rPr>
        <w:t>النَّهي عن المخاصَمة</w:t>
      </w:r>
      <w:bookmarkEnd w:id="332"/>
    </w:p>
    <w:p>
      <w:pPr>
        <w:pStyle w:val="BookText"/>
        <w:rPr/>
      </w:pPr>
      <w:r>
        <w:rPr>
          <w:rFonts w:eastAsia="Amiri" w:cs="Amiri" w:ascii="Amiri" w:hAnsi="Amiri"/>
          <w:color w:val="111111"/>
          <w:sz w:val="28"/>
          <w:szCs w:val="28"/>
          <w:lang w:bidi="ar-SA"/>
        </w:rPr>
        <w:t>9562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ينقاد ولاينقاد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أصحاب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علموا كيف كان بدؤ الخلق وأصله لما اختلف أثنان</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القاسم بن محمد،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لاتخاصموا الناس فإنّ الناس لو استطاعوا أن يحبّونا لأحبونا،إنّ الله أخذ ميثاق الناس فلايزيد</w:t>
      </w:r>
      <w:r>
        <w:rPr>
          <w:rStyle w:val="FootnoteAnchor"/>
          <w:rtl w:val="true"/>
        </w:rPr>
        <w:footnoteReference w:id="1001"/>
      </w:r>
      <w:r>
        <w:rPr>
          <w:rFonts w:ascii="Amiri" w:hAnsi="Amiri" w:eastAsia="Amiri" w:cs="Amiri"/>
          <w:color w:val="111111"/>
          <w:sz w:val="28"/>
          <w:sz w:val="28"/>
          <w:szCs w:val="28"/>
          <w:rtl w:val="true"/>
          <w:lang w:bidi="ar-SA"/>
        </w:rPr>
        <w:t>فيهم أحدٌ أبداً، ولاينقص منهم أحد أبداً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عليّ بن عقبة،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الله، ولاتجعلوه للناس فإنّ ما كان لله فهو لله، وما كان للناس </w:t>
      </w:r>
    </w:p>
    <w:p>
      <w:pPr>
        <w:pStyle w:val="BookText"/>
        <w:rPr/>
      </w:pPr>
      <w:r>
        <w:rPr>
          <w:rFonts w:ascii="Amiri" w:hAnsi="Amiri" w:eastAsia="Amiri" w:cs="Amiri"/>
          <w:color w:val="111111"/>
          <w:sz w:val="28"/>
          <w:sz w:val="28"/>
          <w:szCs w:val="28"/>
          <w:rtl w:val="true"/>
          <w:lang w:bidi="ar-SA"/>
        </w:rPr>
        <w:t xml:space="preserve">فلايصعد إلى الله، فلاتخاصموا الناس لدينكم فإنّ المخاصمة ممرضة للقلب، إنّ الله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مَنْ أَحْبَبْتَ وَلَكِنَّ اللَّهَ يَهْدِي مَنْ يَشَاءُ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أَفَأَنْتَ تُكْرِهُ النَّاسَ حَتَّى يَكُونُوا مُؤْمِنِينَ </w:t>
      </w:r>
      <w:r>
        <w:rPr>
          <w:rFonts w:eastAsia="Amiri" w:cs="Amiri" w:ascii="Amiri" w:hAnsi="Amiri"/>
          <w:color w:val="111111"/>
          <w:sz w:val="28"/>
          <w:szCs w:val="28"/>
          <w:rtl w:val="true"/>
          <w:lang w:bidi="ar-SA"/>
        </w:rPr>
        <w:t>»</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ذروا الناس فإنّ الناس أخذوا عن الناس، وإنّكم أخذتم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كتب على عبد أن يدخل في هذا الأمر كان أسرع إليه من الطير إلى وكره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صفوان وفضالة بن أيوب، عن داود بن فرقد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ولدعاء الناس إنّه لا يدخل في هذا الأمر إلّا من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أبي، عن عبدالله بن يحيى، عن عبدالله بن مسکان، عن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ثابت مالكم وللناس</w:t>
      </w:r>
      <w:r>
        <w:rPr>
          <w:rStyle w:val="FootnoteAnchor"/>
          <w:rtl w:val="true"/>
        </w:rPr>
        <w:footnoteReference w:id="100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النضر بن سوید، عن يحيى الحلبيّ، عن أيوب 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أتى أبي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رجل خصمٌ اُخاصم من </w:t>
      </w:r>
    </w:p>
    <w:p>
      <w:pPr>
        <w:pStyle w:val="BookText"/>
        <w:rPr/>
      </w:pPr>
      <w:r>
        <w:rPr>
          <w:rFonts w:ascii="Amiri" w:hAnsi="Amiri" w:eastAsia="Amiri" w:cs="Amiri"/>
          <w:color w:val="111111"/>
          <w:sz w:val="28"/>
          <w:sz w:val="28"/>
          <w:szCs w:val="28"/>
          <w:rtl w:val="true"/>
          <w:lang w:bidi="ar-SA"/>
        </w:rPr>
        <w:t xml:space="preserve">اُحبّ أن يدخل في هذا الأمر؟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لاتخاصم أحداً فإنّ الله إذا أراد بعبد خيراً نكت في قلبه نكتة حتّى أنّه ليبصر به الرجل منكم يشتهي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يحيى</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عن عبدالله بن مسكان، عن ثابت،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تضرب في الأرض بخشب فيؤثّر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والنقش في الأرض، والمراد إلقاء الحق فيه وإثباته بحيث تنتقش به وتقبله، والظاهر أنَّ الغرض من تلك الأخبار ترك مجادلة من لايؤثّر الحقّ فيه وتجب التقيّة منه، ولما كانوا في غاية الحرص على دخول النَّاس في الإيمان كانوا يتعرّضون للمهالك فبيّن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كل من تلقون إليه شيئاً من الخير يقبله بل لابدَّ من شرائط يفقدها كثير من النَّاس وإن كان فقدها بسوء إختيارهم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جعفر بن محمد بن شريح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محمد هارون بن موسی بن أحمد بن ابراهيم التلعکبري،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حميد بن زياد الدهقان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أحمد بن زياد بن جعفر الأزدي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بن القاسم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شریح الحضرمي، عن حميد بن شعيب السبيعي، عن جابر بن یزید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أصحابه ، من أراد الله به خيراً سمع وعرف ما يدعوه إليه، ومن أراد الله به شرّاً طبع على قلبه فلايسمع ولايعقل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خَرَجُوا مِنْ عِنْدِكَ قَالُوا لِلَّذِينَ أُوتُوا الْعِلْمَ مَاذَا قَالَ آنِفًا أُولَئِكَ الَّذِينَ طَبَعَ اللَّهُ عَلَى قُلُوبِهِمْ </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فَإِنَّكَ لَا تُسْمِعُ الْمَوْتَى وَلَا تُسْمِعُ الصُّمَّ الدُّعَاءَ إِذَا وَلَّوْا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بِهَادِي الْعُمْيِ عَنْ ضَلَالَتِهِمْ </w:t>
      </w:r>
      <w:r>
        <w:rPr>
          <w:rFonts w:eastAsia="Amiri" w:cs="Amiri" w:ascii="Amiri" w:hAnsi="Amiri"/>
          <w:color w:val="111111"/>
          <w:sz w:val="28"/>
          <w:szCs w:val="28"/>
          <w:rtl w:val="true"/>
          <w:lang w:bidi="ar-SA"/>
        </w:rPr>
        <w:t>»</w:t>
      </w:r>
      <w:r>
        <w:rPr>
          <w:rStyle w:val="FootnoteAnchor"/>
          <w:rtl w:val="true"/>
        </w:rPr>
        <w:footnoteReference w:id="1010"/>
      </w:r>
      <w:r>
        <w:rPr>
          <w:rFonts w:ascii="Amiri" w:hAnsi="Amiri" w:eastAsia="Amiri" w:cs="Amiri"/>
          <w:color w:val="111111"/>
          <w:sz w:val="28"/>
          <w:sz w:val="28"/>
          <w:szCs w:val="28"/>
          <w:rtl w:val="true"/>
          <w:lang w:bidi="ar-SA"/>
        </w:rPr>
        <w:t>الآية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والمراء والخصومة فإنّهما يُمرِّضان القلوب على الاخوان وينبت عليهما النّفاق</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عنبسة العابد،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والخصومة، فإنّها تشغل القلب وتورث النفاق وتكسب الضغائن</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عيسى، عن الحسن بن محبوب، عن عنبسة العابد، عن أبي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والخصومة في الدين فإنّها تشغل القلب عن 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وتورث النفاق، وتكسب الضغائن وتستجيز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يضطرّ في المجادلة إلى الكذب وقول الباطل فيظنّه جائزاً للضرورة بزعمه،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الإجارة والأمان من الكذب ويلجأ إليه للتخلّص من غلبة الخصم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مصادقة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أيوب بن منصور الصيقل،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یعادي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أحدكم عن أخيه شيء لايعجبه ، فليقله وليسأله،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أفعله صدّقه،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استتابه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عليّ بن الحكم، عن الحسن بن الحسين الكندي،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وملاحاة الرّجال </w:t>
      </w:r>
      <w:r>
        <w:rPr>
          <w:rStyle w:val="FootnoteAnchor"/>
          <w:rtl w:val="true"/>
        </w:rPr>
        <w:footnoteReference w:id="1017"/>
      </w:r>
      <w:r>
        <w:rPr>
          <w:rFonts w:ascii="IRNazanin" w:hAnsi="IRNazanin" w:eastAsia="IRNazanin"/>
          <w:color w:val="111111"/>
          <w:sz w:val="28"/>
          <w:sz w:val="28"/>
          <w:szCs w:val="28"/>
          <w:rtl w:val="true"/>
          <w:lang w:bidi="fa-IR"/>
        </w:rPr>
        <w:t>و</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الله غرضاً للخصومات</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وهنا كناية عن كثرة المخاصمة في ذات الله سبحانه وصفاته فان العقول قاصرة عن إدراكها، ولذا نهى عن التفكر فيها، وكثرة التفكر والخصومة فيها يقرب الانسان من كثرة الانتقال من رأي الى رأي لحيرة العقول فيها وعجزها عن إدراكها، كما ترى من الحكماء والمتكلمين المتصدين لذلك، فانهم سلكوا مسالك شئي، والاكتفاء بما ورد في الكتاب والسنة وترك الخوض فيها أحوط و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الانتقال من الحق الى الباطل، ومن الايمان الى الكفر فان الجدال في الله والخوض في ذاته وكنه صفاته يورثان الشكوك والشبهة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الآيات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أوشك أن يكثر الانتقال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w:t>
      </w:r>
    </w:p>
    <w:p>
      <w:pPr>
        <w:pStyle w:val="BookText"/>
        <w:rPr/>
      </w:pPr>
      <w:r>
        <w:rPr>
          <w:rFonts w:ascii="IRNazanin" w:hAnsi="IRNazanin" w:eastAsia="IRNazanin"/>
          <w:color w:val="111111"/>
          <w:sz w:val="28"/>
          <w:sz w:val="28"/>
          <w:szCs w:val="28"/>
          <w:rtl w:val="true"/>
          <w:lang w:bidi="fa-IR"/>
        </w:rPr>
        <w:t xml:space="preserve">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رویت من كتاب أبي محمّد عبدالله بن حمّاد الأنصاريّ ونقلته من أصل قریء على الشيخ هارون بن موسى التلعکبريّ رواه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الدخول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لي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فدخلت عليه فأعلمته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انقطاعه إليكم، وولاؤه لكم، وجداله فيكم، ولا يقدر أحد من خلق الله أن يخصمه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يخصمه صبيُّ من صبيان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هو أجدل من ذلك وقد خاصم جميع أهل الأديان فخصمهم فكيف يخصمه غلام من الغلمان وصبيُّ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إمامك أمرك أن تخاصم الناس؟ فلايقدر أن يكذب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تخاصم الناس من غير أن يأمرك إمامك فأنت عاص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فيخصمه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سنان لاتأذن له علي فإن الكلام والخصومات تفسد النيّة وتمحق الدين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عن جميل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متکلّموا هذه العصابة من شرار من هم منهم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يحتمل أن يكون المراد بهذا الحديث المتكلمين الذين يطلبون بكلامهم وعلمهم ما لايرضاه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يكونون ممّن يشغلهم الاشتغال بعلم الكلام عمّا هو واجب عليهم من فرائض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9576</w:t>
      </w:r>
      <w:r>
        <w:rPr>
          <w:rFonts w:ascii="IRNazanin" w:hAnsi="IRNazanin" w:eastAsia="IRNazanin"/>
          <w:color w:val="111111"/>
          <w:sz w:val="28"/>
          <w:sz w:val="28"/>
          <w:szCs w:val="28"/>
          <w:rtl w:val="true"/>
          <w:lang w:bidi="fa-IR"/>
        </w:rPr>
        <w:t>۔ کتاب مثنى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لايخاصم إلّا شاك في دينه أو من لاورع 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صالح بن السنديّ، عن جعفر ابن بشیر، عن عمّار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تمارين حليماً ولا سفيهاً، فانّ الحليم يقليك</w:t>
      </w:r>
      <w:r>
        <w:rPr>
          <w:rStyle w:val="FootnoteAnchor"/>
          <w:rtl w:val="true"/>
        </w:rPr>
        <w:footnoteReference w:id="1024"/>
      </w:r>
      <w:r>
        <w:rPr>
          <w:rFonts w:ascii="Amiri" w:hAnsi="Amiri" w:eastAsia="Amiri" w:cs="Amiri"/>
          <w:color w:val="111111"/>
          <w:sz w:val="28"/>
          <w:sz w:val="28"/>
          <w:szCs w:val="28"/>
          <w:rtl w:val="true"/>
          <w:lang w:bidi="ar-SA"/>
        </w:rPr>
        <w:t>والسّفيه يؤذيك</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333" w:name="pg13632_132760"/>
    </w:p>
    <w:p>
      <w:pPr>
        <w:pStyle w:val="Heading3"/>
        <w:numPr>
          <w:ilvl w:val="2"/>
          <w:numId w:val="1"/>
        </w:numPr>
        <w:rPr/>
      </w:pPr>
      <w:bookmarkStart w:id="334" w:name="__RefHeading___Toc774249_3830689328"/>
      <w:bookmarkStart w:id="335" w:name="_Toc117"/>
      <w:bookmarkEnd w:id="333"/>
      <w:bookmarkEnd w:id="334"/>
      <w:r>
        <w:rPr>
          <w:rtl w:val="true"/>
        </w:rPr>
        <w:t xml:space="preserve">باب </w:t>
      </w:r>
      <w:r>
        <w:rPr>
          <w:rtl w:val="true"/>
        </w:rPr>
        <w:t>(</w:t>
      </w:r>
      <w:r>
        <w:rPr/>
        <w:t>15</w:t>
      </w:r>
      <w:r>
        <w:rPr>
          <w:rtl w:val="true"/>
        </w:rPr>
        <w:t xml:space="preserve">) </w:t>
      </w:r>
      <w:r>
        <w:rPr>
          <w:rtl w:val="true"/>
        </w:rPr>
        <w:t>طلبة العِلم ثلاثة</w:t>
      </w:r>
      <w:bookmarkEnd w:id="335"/>
    </w:p>
    <w:p>
      <w:pPr>
        <w:pStyle w:val="BookText"/>
        <w:rPr/>
      </w:pPr>
      <w:r>
        <w:rPr>
          <w:rFonts w:eastAsia="Amiri" w:cs="Amiri" w:ascii="Amiri" w:hAnsi="Amiri"/>
          <w:color w:val="111111"/>
          <w:sz w:val="28"/>
          <w:szCs w:val="28"/>
          <w:lang w:bidi="ar-SA"/>
        </w:rPr>
        <w:t>9578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فاعرفهم بأعيانهم وصفاتهم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 يطلبه للجهل والمراء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يطلبه للاستطالة والختل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يطلبه للفقه والعقل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فصاحب الجهل والمراء موذٍ ممارٍ متعرّضٍ للمقال في أندية الرّجال بتذاكر العلم وصفة الحلم</w:t>
      </w:r>
      <w:r>
        <w:rPr>
          <w:rStyle w:val="FootnoteAnchor"/>
          <w:rtl w:val="true"/>
        </w:rPr>
        <w:footnoteReference w:id="1026"/>
      </w:r>
      <w:r>
        <w:rPr>
          <w:rFonts w:ascii="Amiri" w:hAnsi="Amiri" w:eastAsia="Amiri" w:cs="Amiri"/>
          <w:color w:val="111111"/>
          <w:sz w:val="28"/>
          <w:sz w:val="28"/>
          <w:szCs w:val="28"/>
          <w:rtl w:val="true"/>
          <w:lang w:bidi="ar-SA"/>
        </w:rPr>
        <w:t>، قد تسربل بالخشوع وتخلّى من الورع فدقّ الله من هذا خيشومه وقطع منه حيزومه</w:t>
      </w:r>
      <w:r>
        <w:rPr>
          <w:rStyle w:val="FootnoteAnchor"/>
          <w:rtl w:val="true"/>
        </w:rPr>
        <w:footnoteReference w:id="1027"/>
      </w:r>
      <w:r>
        <w:rPr>
          <w:rFonts w:ascii="Amiri" w:hAnsi="Amiri" w:eastAsia="Amiri" w:cs="Amiri"/>
          <w:color w:val="111111"/>
          <w:sz w:val="28"/>
          <w:sz w:val="28"/>
          <w:szCs w:val="28"/>
          <w:rtl w:val="true"/>
          <w:lang w:bidi="ar-SA"/>
        </w:rPr>
        <w:t xml:space="preserve">، وصاحب الاستطالة والختل </w:t>
      </w:r>
    </w:p>
    <w:p>
      <w:pPr>
        <w:pStyle w:val="BookText"/>
        <w:rPr/>
      </w:pPr>
      <w:r>
        <w:rPr>
          <w:rFonts w:ascii="Amiri" w:hAnsi="Amiri" w:eastAsia="Amiri" w:cs="Amiri"/>
          <w:color w:val="111111"/>
          <w:sz w:val="28"/>
          <w:sz w:val="28"/>
          <w:szCs w:val="28"/>
          <w:rtl w:val="true"/>
          <w:lang w:bidi="ar-SA"/>
        </w:rPr>
        <w:t>ذو خبٍّ</w:t>
      </w:r>
      <w:r>
        <w:rPr>
          <w:rStyle w:val="FootnoteAnchor"/>
          <w:rtl w:val="true"/>
        </w:rPr>
        <w:footnoteReference w:id="1028"/>
      </w:r>
      <w:r>
        <w:rPr>
          <w:rFonts w:ascii="Amiri" w:hAnsi="Amiri" w:eastAsia="Amiri" w:cs="Amiri"/>
          <w:color w:val="111111"/>
          <w:sz w:val="28"/>
          <w:sz w:val="28"/>
          <w:szCs w:val="28"/>
          <w:rtl w:val="true"/>
          <w:lang w:bidi="ar-SA"/>
        </w:rPr>
        <w:t>ومَلِق يستطيل على مثله من أشباهه ويتواضع للأغنياء من دونه، فهو لحلوائهم هاضم ولدينه حاطم، فأعمى الله على هذا خبره وقطع من آثار العلماء أثره</w:t>
      </w:r>
      <w:r>
        <w:rPr>
          <w:rStyle w:val="FootnoteAnchor"/>
          <w:rtl w:val="true"/>
        </w:rPr>
        <w:footnoteReference w:id="1029"/>
      </w:r>
      <w:r>
        <w:rPr>
          <w:rFonts w:ascii="Amiri" w:hAnsi="Amiri" w:eastAsia="Amiri" w:cs="Amiri"/>
          <w:color w:val="111111"/>
          <w:sz w:val="28"/>
          <w:sz w:val="28"/>
          <w:szCs w:val="28"/>
          <w:rtl w:val="true"/>
          <w:lang w:bidi="ar-SA"/>
        </w:rPr>
        <w:t>وصاحب الفقه والعقل ذو كآبةٍ وحزنٍ وسهر، قد تحنّك في برنسه وقام اللّيل في حندسه</w:t>
      </w:r>
      <w:r>
        <w:rPr>
          <w:rStyle w:val="FootnoteAnchor"/>
          <w:rtl w:val="true"/>
        </w:rPr>
        <w:footnoteReference w:id="1030"/>
      </w:r>
      <w:r>
        <w:rPr>
          <w:rFonts w:ascii="IRNazanin" w:hAnsi="IRNazanin" w:eastAsia="IRNazanin"/>
          <w:color w:val="111111"/>
          <w:sz w:val="28"/>
          <w:sz w:val="28"/>
          <w:szCs w:val="28"/>
          <w:rtl w:val="true"/>
          <w:lang w:bidi="fa-IR"/>
        </w:rPr>
        <w:t>يعمل ويخشی وجلاً داعياً مشفاً مقبلاً على شأنه عارفاً بأهل زمانه مستوحشاً من أوثق إخوانه فشدّ الله من هذا أركانه وأعطاه يوم القيامة أمانه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وحدّثني به محمّد بن محمود أبو عبدالله القزوينيّ عن عدّة من أصحابنا منهم جعفر بن محمّد الصيقل بقزوين، عن أحمد بن عیسی العلويّ، عن عبّاد بن صهيب البصريّ،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العلم ليباهي به العلماء، أو </w:t>
      </w:r>
      <w:bookmarkStart w:id="336" w:name="pg13632_132762"/>
    </w:p>
    <w:p>
      <w:pPr>
        <w:pStyle w:val="BookText"/>
        <w:rPr/>
      </w:pPr>
      <w:bookmarkEnd w:id="336"/>
      <w:r>
        <w:rPr>
          <w:rFonts w:ascii="IRNazanin" w:hAnsi="IRNazanin" w:eastAsia="IRNazanin"/>
          <w:color w:val="111111"/>
          <w:sz w:val="28"/>
          <w:sz w:val="28"/>
          <w:szCs w:val="28"/>
          <w:rtl w:val="true"/>
          <w:lang w:bidi="fa-IR"/>
        </w:rPr>
        <w:t xml:space="preserve">يماري به السُّفهاء، أو يصرف به وجوه النَّاس الى نفسه،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رئیسکم، فليتبوّء مقعده من النار، إنَّ الرِّئاسة لاتصلح إلّا لأهلها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774251_3830689328"/>
      <w:bookmarkStart w:id="338" w:name="_Toc118"/>
      <w:bookmarkEnd w:id="337"/>
      <w:r>
        <w:rPr>
          <w:rtl w:val="true"/>
        </w:rPr>
        <w:t xml:space="preserve">باب </w:t>
      </w:r>
      <w:r>
        <w:rPr>
          <w:rtl w:val="true"/>
        </w:rPr>
        <w:t>(</w:t>
      </w:r>
      <w:r>
        <w:rPr/>
        <w:t>16</w:t>
      </w:r>
      <w:r>
        <w:rPr>
          <w:rtl w:val="true"/>
        </w:rPr>
        <w:t xml:space="preserve">) </w:t>
      </w:r>
      <w:r>
        <w:rPr>
          <w:rtl w:val="true"/>
        </w:rPr>
        <w:t>من علامات الشِّقاء</w:t>
      </w:r>
      <w:bookmarkEnd w:id="338"/>
    </w:p>
    <w:p>
      <w:pPr>
        <w:pStyle w:val="BookText"/>
        <w:rPr/>
      </w:pPr>
      <w:r>
        <w:rPr>
          <w:rFonts w:eastAsia="Amiri" w:cs="Amiri" w:ascii="Amiri" w:hAnsi="Amiri"/>
          <w:color w:val="111111"/>
          <w:sz w:val="28"/>
          <w:szCs w:val="28"/>
          <w:lang w:bidi="ar-SA"/>
        </w:rPr>
        <w:t>9580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 عن جدّه علي بن الحسين، عن أبيه،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علامة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وقسوة القلب، وشدّة الحرص في طلب الدّنيا، والإصرار على الذّنب</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لمّتان</w:t>
      </w:r>
      <w:r>
        <w:rPr>
          <w:rStyle w:val="FootnoteAnchor"/>
          <w:rtl w:val="true"/>
        </w:rPr>
        <w:footnoteReference w:id="1034"/>
      </w:r>
      <w:r>
        <w:rPr>
          <w:rFonts w:ascii="Amiri" w:hAnsi="Amiri" w:eastAsia="Amiri" w:cs="Amiri"/>
          <w:color w:val="111111"/>
          <w:sz w:val="28"/>
          <w:sz w:val="28"/>
          <w:szCs w:val="28"/>
          <w:rtl w:val="true"/>
          <w:lang w:bidi="ar-SA"/>
        </w:rPr>
        <w:t xml:space="preserve">لمّة من الشيطان ولمّة من الملك ، فلمّة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والفهم</w:t>
      </w:r>
      <w:r>
        <w:rPr>
          <w:rStyle w:val="FootnoteAnchor"/>
          <w:rtl w:val="true"/>
        </w:rPr>
        <w:footnoteReference w:id="1035"/>
      </w:r>
      <w:bookmarkStart w:id="339" w:name="pg13632_132763"/>
    </w:p>
    <w:p>
      <w:pPr>
        <w:pStyle w:val="BookText"/>
        <w:rPr/>
      </w:pPr>
      <w:bookmarkEnd w:id="339"/>
      <w:r>
        <w:rPr>
          <w:rFonts w:ascii="Amiri" w:hAnsi="Amiri" w:eastAsia="Amiri" w:cs="Amiri"/>
          <w:color w:val="111111"/>
          <w:sz w:val="28"/>
          <w:sz w:val="28"/>
          <w:szCs w:val="28"/>
          <w:rtl w:val="true"/>
          <w:lang w:bidi="ar-SA"/>
        </w:rPr>
        <w:t>ولمّة الشيطان السّهو والقسوة</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محمّد بن حفص، عن إسماعيل بن دبیس، عمّن ذكره،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خلق الله العبد في أصل الحلقة كافراً</w:t>
      </w:r>
      <w:r>
        <w:rPr>
          <w:rStyle w:val="FootnoteAnchor"/>
          <w:rtl w:val="true"/>
        </w:rPr>
        <w:footnoteReference w:id="1037"/>
      </w:r>
      <w:r>
        <w:rPr>
          <w:rFonts w:ascii="Amiri" w:hAnsi="Amiri" w:eastAsia="Amiri" w:cs="Amiri"/>
          <w:color w:val="111111"/>
          <w:sz w:val="28"/>
          <w:sz w:val="28"/>
          <w:szCs w:val="28"/>
          <w:rtl w:val="true"/>
          <w:lang w:bidi="ar-SA"/>
        </w:rPr>
        <w:t>لم يمت حتّى يحبّب الله إليه الشرّ</w:t>
      </w:r>
      <w:r>
        <w:rPr>
          <w:rStyle w:val="FootnoteAnchor"/>
          <w:rtl w:val="true"/>
        </w:rPr>
        <w:footnoteReference w:id="1038"/>
      </w:r>
      <w:r>
        <w:rPr>
          <w:rFonts w:ascii="Amiri" w:hAnsi="Amiri" w:eastAsia="Amiri" w:cs="Amiri"/>
          <w:color w:val="111111"/>
          <w:sz w:val="28"/>
          <w:sz w:val="28"/>
          <w:szCs w:val="28"/>
          <w:rtl w:val="true"/>
          <w:lang w:bidi="ar-SA"/>
        </w:rPr>
        <w:t>، فيقرب منه فابتلاه بالكبر والجبريّة، فقسا قلبه وساء خلقه، وغلظ وجهه، وظهر فحشه و قلّ حياؤه، وكشف الله ستره، وركب المحارم فلم ينزع عنها، ثمّ ركب معاصي الله وأبغض طاعته ووثب على الناس، لايشبع من الخصومات، فاسألوا الله العافية واطلبوها منه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774253_3830689328"/>
      <w:bookmarkStart w:id="341" w:name="_Toc119"/>
      <w:bookmarkEnd w:id="340"/>
      <w:r>
        <w:rPr>
          <w:rtl w:val="true"/>
        </w:rPr>
        <w:t xml:space="preserve">باب </w:t>
      </w:r>
      <w:r>
        <w:rPr>
          <w:rtl w:val="true"/>
        </w:rPr>
        <w:t>(</w:t>
      </w:r>
      <w:r>
        <w:rPr/>
        <w:t>17</w:t>
      </w:r>
      <w:r>
        <w:rPr>
          <w:rtl w:val="true"/>
        </w:rPr>
        <w:t xml:space="preserve">) </w:t>
      </w:r>
      <w:r>
        <w:rPr>
          <w:rtl w:val="true"/>
        </w:rPr>
        <w:t>النَّهي عن معاداة الإخوان</w:t>
      </w:r>
      <w:bookmarkEnd w:id="34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IRNazanin" w:hAnsi="IRNazanin" w:eastAsia="IRNazanin"/>
          <w:color w:val="111111"/>
          <w:sz w:val="28"/>
          <w:sz w:val="28"/>
          <w:szCs w:val="28"/>
          <w:rtl w:val="true"/>
          <w:lang w:bidi="fa-IR"/>
        </w:rPr>
        <w:t xml:space="preserve">عثمان بن عيسى، عن عبدالرحمن بن سبابة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والمشارّة فإنّها تورث المعرّة وتظهر المعورة</w:t>
      </w:r>
      <w:r>
        <w:rPr>
          <w:rStyle w:val="FootnoteAnchor"/>
          <w:rtl w:val="true"/>
        </w:rPr>
        <w:footnoteReference w:id="1040"/>
      </w:r>
      <w:r>
        <w:rPr>
          <w:rFonts w:ascii="IRNazanin" w:hAnsi="IRNazanin" w:eastAsia="IRNazanin"/>
          <w:color w:val="111111"/>
          <w:sz w:val="28"/>
          <w:sz w:val="28"/>
          <w:szCs w:val="28"/>
          <w:rtl w:val="true"/>
          <w:lang w:bidi="fa-IR"/>
        </w:rPr>
        <w:t>و</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وعداوة الرجال، فانها تورث المعرّة وتبدي العورة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محمد بن محمد بن مغفل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بنت الياس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جعفر بن محمد،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إيّاكم ومشارّة الناس، فإنّها تظهر العُرّة وتدفن العُرّة</w:t>
      </w:r>
      <w:r>
        <w:rPr>
          <w:rStyle w:val="FootnoteAnchor"/>
          <w:rtl w:val="true"/>
        </w:rPr>
        <w:footnoteReference w:id="1043"/>
      </w:r>
      <w:r>
        <w:rPr>
          <w:rFonts w:ascii="IRNazanin" w:hAnsi="IRNazanin" w:eastAsia="IRNazanin"/>
          <w:color w:val="111111"/>
          <w:sz w:val="28"/>
          <w:sz w:val="28"/>
          <w:szCs w:val="28"/>
          <w:rtl w:val="true"/>
          <w:lang w:bidi="fa-IR"/>
        </w:rPr>
        <w:t>و</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محمّد بن مهران،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إلّآ وعظني فآخر قوله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ومشارّة الناس فانّها تكشف العورة وتذهب بالعزّ</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من لقي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دخل الجنّة من أي باب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خلقه، وخشي الله في المغيب والمحضر، وترك المراء وإن كان محقّاً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ومحمّد بن إسماعيل، عن الفضل بن شاذان، جميعاً، عن ابن أبي عمير، عن إبراهيم بن عبدالحميد، عن الوليد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عهد إليّ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ماعهد إليّ في معاداة الرّجال </w:t>
      </w:r>
      <w:r>
        <w:rPr>
          <w:rStyle w:val="FootnoteAnchor"/>
          <w:rtl w:val="true"/>
        </w:rPr>
        <w:footnoteReference w:id="1047"/>
      </w:r>
      <w:r>
        <w:rPr>
          <w:rFonts w:ascii="IRNazanin" w:hAnsi="IRNazanin" w:eastAsia="IRNazanin"/>
          <w:color w:val="111111"/>
          <w:sz w:val="28"/>
          <w:sz w:val="28"/>
          <w:szCs w:val="28"/>
          <w:rtl w:val="true"/>
          <w:lang w:bidi="fa-IR"/>
        </w:rPr>
        <w:t xml:space="preserve">و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الحسن بن عطيّة،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342" w:name="pg13632_132766"/>
    </w:p>
    <w:p>
      <w:pPr>
        <w:pStyle w:val="BookText"/>
        <w:rPr/>
      </w:pPr>
      <w:bookmarkEnd w:id="34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كاد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يأتيني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اتّق شحناء</w:t>
      </w:r>
      <w:r>
        <w:rPr>
          <w:rStyle w:val="FootnoteAnchor"/>
          <w:rtl w:val="true"/>
        </w:rPr>
        <w:footnoteReference w:id="1049"/>
      </w:r>
      <w:r>
        <w:rPr>
          <w:rFonts w:ascii="IRNazanin" w:hAnsi="IRNazanin" w:eastAsia="IRNazanin"/>
          <w:color w:val="111111"/>
          <w:sz w:val="28"/>
          <w:sz w:val="28"/>
          <w:szCs w:val="28"/>
          <w:rtl w:val="true"/>
          <w:lang w:bidi="fa-IR"/>
        </w:rPr>
        <w:t>الرجال وعداوتهم</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بعض أصحابه،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زرع العداوة حصد مابذر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774255_3830689328"/>
      <w:bookmarkStart w:id="344" w:name="_Toc120"/>
      <w:bookmarkEnd w:id="343"/>
      <w:r>
        <w:rPr>
          <w:rtl w:val="true"/>
        </w:rPr>
        <w:t xml:space="preserve">باب </w:t>
      </w:r>
      <w:r>
        <w:rPr>
          <w:rtl w:val="true"/>
        </w:rPr>
        <w:t>(</w:t>
      </w:r>
      <w:r>
        <w:rPr/>
        <w:t>18</w:t>
      </w:r>
      <w:r>
        <w:rPr>
          <w:rtl w:val="true"/>
        </w:rPr>
        <w:t xml:space="preserve">) </w:t>
      </w:r>
      <w:r>
        <w:rPr>
          <w:rtl w:val="true"/>
        </w:rPr>
        <w:t>المؤمن لايحقد</w:t>
      </w:r>
      <w:bookmarkEnd w:id="344"/>
    </w:p>
    <w:p>
      <w:pPr>
        <w:pStyle w:val="BookText"/>
        <w:rPr/>
      </w:pPr>
      <w:r>
        <w:rPr>
          <w:rFonts w:eastAsia="IRNazanin" w:cs="IRNazanin"/>
          <w:color w:val="111111"/>
          <w:sz w:val="28"/>
          <w:szCs w:val="28"/>
          <w:lang w:bidi="fa-IR"/>
        </w:rPr>
        <w:t>9591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أبي القاسم بن قولویه،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حقد المؤمن مقامه ، ثمّ يفارق أخاه فلايجد عليه شيئاً، وحقد الكافر دهره</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774257_3830689328"/>
      <w:bookmarkStart w:id="346" w:name="_Toc121"/>
      <w:bookmarkEnd w:id="345"/>
      <w:r>
        <w:rPr>
          <w:rtl w:val="true"/>
        </w:rPr>
        <w:t xml:space="preserve">باب </w:t>
      </w:r>
      <w:r>
        <w:rPr>
          <w:rtl w:val="true"/>
        </w:rPr>
        <w:t>(</w:t>
      </w:r>
      <w:r>
        <w:rPr/>
        <w:t>19</w:t>
      </w:r>
      <w:r>
        <w:rPr>
          <w:rtl w:val="true"/>
        </w:rPr>
        <w:t xml:space="preserve">) </w:t>
      </w:r>
      <w:r>
        <w:rPr>
          <w:rtl w:val="true"/>
        </w:rPr>
        <w:t>ثلاثة لا ينظر الله إليهم يوم القيامة</w:t>
      </w:r>
      <w:bookmarkEnd w:id="34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347" w:name="pg13632_132767"/>
    </w:p>
    <w:p>
      <w:pPr>
        <w:pStyle w:val="BookText"/>
        <w:rPr/>
      </w:pPr>
      <w:bookmarkEnd w:id="347"/>
      <w:r>
        <w:rPr>
          <w:rFonts w:ascii="Amiri" w:hAnsi="Amiri" w:eastAsia="Amiri" w:cs="Amiri"/>
          <w:color w:val="111111"/>
          <w:sz w:val="28"/>
          <w:sz w:val="28"/>
          <w:szCs w:val="28"/>
          <w:rtl w:val="true"/>
          <w:lang w:bidi="ar-SA"/>
        </w:rPr>
        <w:t xml:space="preserve">ثلاثة لا ينظر الله إليهم يوم القيامة ولا يزكّيهم ولهم 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المرخي ذيله</w:t>
      </w:r>
      <w:r>
        <w:rPr>
          <w:rStyle w:val="FootnoteAnchor"/>
          <w:rtl w:val="true"/>
        </w:rPr>
        <w:footnoteReference w:id="1053"/>
      </w:r>
      <w:r>
        <w:rPr>
          <w:rFonts w:ascii="IRNazanin" w:hAnsi="IRNazanin" w:eastAsia="IRNazanin"/>
          <w:color w:val="111111"/>
          <w:sz w:val="28"/>
          <w:sz w:val="28"/>
          <w:szCs w:val="28"/>
          <w:rtl w:val="true"/>
          <w:lang w:bidi="fa-IR"/>
        </w:rPr>
        <w:t>من العظمة، والمزكّي سلعته بالكذب، ورجل استقبلك بودّ صدره فيواری وقلبه ممتلىء غشّاً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774259_3830689328"/>
      <w:bookmarkStart w:id="349" w:name="_Toc122"/>
      <w:bookmarkEnd w:id="348"/>
      <w:r>
        <w:rPr>
          <w:rtl w:val="true"/>
        </w:rPr>
        <w:t xml:space="preserve">باب </w:t>
      </w:r>
      <w:r>
        <w:rPr>
          <w:rtl w:val="true"/>
        </w:rPr>
        <w:t>(</w:t>
      </w:r>
      <w:r>
        <w:rPr/>
        <w:t>20</w:t>
      </w:r>
      <w:r>
        <w:rPr>
          <w:rtl w:val="true"/>
        </w:rPr>
        <w:t xml:space="preserve">) </w:t>
      </w:r>
      <w:r>
        <w:rPr>
          <w:rtl w:val="true"/>
        </w:rPr>
        <w:t>جواز المناظرة لمن يقدر عليها</w:t>
      </w:r>
      <w:bookmarkEnd w:id="349"/>
    </w:p>
    <w:p>
      <w:pPr>
        <w:pStyle w:val="BookText"/>
        <w:rPr/>
      </w:pPr>
      <w:r>
        <w:rPr>
          <w:rFonts w:eastAsia="IRNazanin" w:cs="IRNazanin"/>
          <w:color w:val="111111"/>
          <w:sz w:val="28"/>
          <w:szCs w:val="28"/>
          <w:lang w:bidi="fa-IR"/>
        </w:rPr>
        <w:t>9593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عیسی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أسباط، عن سيف بن عميرة، عن عبدالأعلى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يعتبون</w:t>
      </w:r>
      <w:r>
        <w:rPr>
          <w:rStyle w:val="FootnoteAnchor"/>
          <w:rtl w:val="true"/>
        </w:rPr>
        <w:footnoteReference w:id="1055"/>
      </w:r>
      <w:r>
        <w:rPr>
          <w:rFonts w:ascii="Amiri" w:hAnsi="Amiri" w:eastAsia="Amiri" w:cs="Amiri"/>
          <w:color w:val="111111"/>
          <w:sz w:val="28"/>
          <w:sz w:val="28"/>
          <w:szCs w:val="28"/>
          <w:rtl w:val="true"/>
          <w:lang w:bidi="ar-SA"/>
        </w:rPr>
        <w:t>علىَّ بالكلام، وأنا اُكلّم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مثلك من يقع ثمّ يطير فنعم، وأمّا من يقع ثمّ لا يطير فلا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ومحمّد ابنا نصير قالا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عيسى، عن عليّ بن الحكم، عن أبان الأحمر، عن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انّك كرهت منّا مناظرة الناس وكرهت الخصومة؟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كلام مثلك فلانکرهه</w:t>
      </w:r>
      <w:r>
        <w:rPr>
          <w:rStyle w:val="FootnoteAnchor"/>
          <w:rtl w:val="true"/>
        </w:rPr>
        <w:footnoteReference w:id="1057"/>
      </w:r>
      <w:r>
        <w:rPr>
          <w:rFonts w:ascii="IRNazanin" w:hAnsi="IRNazanin" w:eastAsia="IRNazanin"/>
          <w:color w:val="111111"/>
          <w:sz w:val="28"/>
          <w:sz w:val="28"/>
          <w:szCs w:val="28"/>
          <w:rtl w:val="true"/>
          <w:lang w:bidi="fa-IR"/>
        </w:rPr>
        <w:t>من إذا طار أحسن</w:t>
      </w:r>
      <w:r>
        <w:rPr>
          <w:rStyle w:val="FootnoteAnchor"/>
          <w:rtl w:val="true"/>
        </w:rPr>
        <w:footnoteReference w:id="1058"/>
      </w:r>
      <w:r>
        <w:rPr>
          <w:rFonts w:ascii="Amiri" w:hAnsi="Amiri" w:eastAsia="Amiri" w:cs="Amiri"/>
          <w:color w:val="111111"/>
          <w:sz w:val="28"/>
          <w:sz w:val="28"/>
          <w:szCs w:val="28"/>
          <w:rtl w:val="true"/>
          <w:lang w:bidi="ar-SA"/>
        </w:rPr>
        <w:t>أن يقع، وإن وقع يحسن أن يطير ، فمن كان هكذا لأنكره كلامه</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نصر بن الصباح،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الحجاج شهد له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وكان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یاعبدالرحمن كلّم أهل المدينة فإنّي اُحبُّ أن يرى في رجال الشيعة مثلك</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قولویه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القمي، عن محمّد بن عبدالله المسمعي، عن علي بن أسباط، عن محمّد بن سنان، 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لاُحدِّث الرجل الحديث وأنهاه عن الجدال والمراء في دين الله، وأنهاه عن القياس، فيخرج من عندي فيتأول حديثي على غير تأويله، إني امرت قوماً أن يتكلموا، ونهيت قوماً، فكلُّ تأول لنفسه بريد المعصية لله ولرسوله، فلو سمعوا وأطاعوا لاودعتهم ما أودع أبي أصحابه، أن أصحاب أبي كانوا زيناً أحياءً وأمواتاً، أعني زرارة ومحمّد بن مسلم، ومنهم ليث المرادي وبريد العجلي، وهؤلاء القوّامون بالقسط وهؤلاء السَّابقون اُولئك المقرَّبون</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350" w:name="pg13632_132769"/>
    </w:p>
    <w:p>
      <w:pPr>
        <w:pStyle w:val="BookText"/>
        <w:rPr/>
      </w:pPr>
      <w:bookmarkEnd w:id="350"/>
      <w:r>
        <w:rPr>
          <w:rFonts w:eastAsia="IRNazanin" w:cs="IRNazanin"/>
          <w:color w:val="111111"/>
          <w:sz w:val="28"/>
          <w:szCs w:val="28"/>
          <w:lang w:bidi="fa-IR"/>
        </w:rPr>
        <w:t>9597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الحسين الكيدريّ ولابن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زرارة وهشاماً اختلفا في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مخلوق أم لا؟ فرفع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مواليه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متحيّر، فإنّي أرى أصحابنا يختلفون؟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بخلاف يؤدّي إلى الكفر والضلال</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774261_3830689328"/>
      <w:bookmarkStart w:id="352" w:name="_Toc123"/>
      <w:bookmarkEnd w:id="351"/>
      <w:r>
        <w:rPr>
          <w:rtl w:val="true"/>
        </w:rPr>
        <w:t xml:space="preserve">باب </w:t>
      </w:r>
      <w:r>
        <w:rPr>
          <w:rtl w:val="true"/>
        </w:rPr>
        <w:t>(</w:t>
      </w:r>
      <w:r>
        <w:rPr/>
        <w:t>21</w:t>
      </w:r>
      <w:r>
        <w:rPr>
          <w:rtl w:val="true"/>
        </w:rPr>
        <w:t xml:space="preserve">) </w:t>
      </w:r>
      <w:r>
        <w:rPr>
          <w:rtl w:val="true"/>
        </w:rPr>
        <w:t>ثواب مَن نَصر أهل البيت بلسانه</w:t>
      </w:r>
      <w:bookmarkEnd w:id="3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الأجل المفيد أبو عبدالله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محمّد الحسن ابن حمزة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حاتم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جعفر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شمون البصري، عن عبدالله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زيد</w:t>
      </w:r>
      <w:r>
        <w:rPr>
          <w:rStyle w:val="FootnoteAnchor"/>
          <w:rtl w:val="true"/>
        </w:rPr>
        <w:footnoteReference w:id="1063"/>
      </w:r>
      <w:r>
        <w:rPr>
          <w:rFonts w:ascii="Amiri" w:hAnsi="Amiri" w:eastAsia="Amiri" w:cs="Amiri"/>
          <w:color w:val="111111"/>
          <w:sz w:val="28"/>
          <w:sz w:val="28"/>
          <w:szCs w:val="28"/>
          <w:rtl w:val="true"/>
          <w:lang w:bidi="ar-SA"/>
        </w:rPr>
        <w:t xml:space="preserve">،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أعاننا بلسانه على عدّونا أنطقه الله بحجّته يوم موقفه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353" w:name="pg13632_132770"/>
    </w:p>
    <w:p>
      <w:pPr>
        <w:pStyle w:val="Heading3"/>
        <w:numPr>
          <w:ilvl w:val="2"/>
          <w:numId w:val="1"/>
        </w:numPr>
        <w:rPr/>
      </w:pPr>
      <w:bookmarkStart w:id="354" w:name="__RefHeading___Toc774263_3830689328"/>
      <w:bookmarkStart w:id="355" w:name="_Toc124"/>
      <w:bookmarkEnd w:id="353"/>
      <w:bookmarkEnd w:id="354"/>
      <w:r>
        <w:rPr>
          <w:rtl w:val="true"/>
        </w:rPr>
        <w:t xml:space="preserve">باب </w:t>
      </w:r>
      <w:r>
        <w:rPr>
          <w:rtl w:val="true"/>
        </w:rPr>
        <w:t>(</w:t>
      </w:r>
      <w:r>
        <w:rPr/>
        <w:t>22</w:t>
      </w:r>
      <w:r>
        <w:rPr>
          <w:rtl w:val="true"/>
        </w:rPr>
        <w:t xml:space="preserve">) </w:t>
      </w:r>
      <w:r>
        <w:rPr>
          <w:rtl w:val="true"/>
        </w:rPr>
        <w:t>حرمة تتبع عثرات المؤمنين</w:t>
      </w:r>
      <w:bookmarkEnd w:id="355"/>
    </w:p>
    <w:p>
      <w:pPr>
        <w:pStyle w:val="BookText"/>
        <w:rPr/>
      </w:pPr>
      <w:r>
        <w:rPr>
          <w:rFonts w:eastAsia="Amiri" w:cs="Amiri" w:ascii="Amiri" w:hAnsi="Amiri"/>
          <w:color w:val="111111"/>
          <w:sz w:val="28"/>
          <w:szCs w:val="28"/>
          <w:lang w:bidi="ar-SA"/>
        </w:rPr>
        <w:t>9599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 عن محمّد بن سنان، عن إبراهيم والفضل ابني يزيد الأشعري، عن عبدالله بن بكير ، عن 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الكفر أن يواخي</w:t>
      </w:r>
      <w:r>
        <w:rPr>
          <w:rStyle w:val="FootnoteAnchor"/>
          <w:rtl w:val="true"/>
        </w:rPr>
        <w:footnoteReference w:id="1065"/>
      </w:r>
      <w:r>
        <w:rPr>
          <w:rFonts w:ascii="Amiri" w:hAnsi="Amiri" w:eastAsia="Amiri" w:cs="Amiri"/>
          <w:color w:val="111111"/>
          <w:sz w:val="28"/>
          <w:sz w:val="28"/>
          <w:szCs w:val="28"/>
          <w:rtl w:val="true"/>
          <w:lang w:bidi="ar-SA"/>
        </w:rPr>
        <w:t>الرّجل على الدين فيحصي عليه عثراته وزلّاته ليعنّفه</w:t>
      </w:r>
      <w:r>
        <w:rPr>
          <w:rStyle w:val="FootnoteAnchor"/>
          <w:rtl w:val="true"/>
        </w:rPr>
        <w:footnoteReference w:id="1066"/>
      </w:r>
      <w:r>
        <w:rPr>
          <w:rFonts w:ascii="Amiri" w:hAnsi="Amiri" w:eastAsia="Amiri" w:cs="Amiri"/>
          <w:color w:val="111111"/>
          <w:sz w:val="28"/>
          <w:sz w:val="28"/>
          <w:szCs w:val="28"/>
          <w:rtl w:val="true"/>
          <w:lang w:bidi="ar-SA"/>
        </w:rPr>
        <w:t>بها يوماً مّا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أو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9600</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احمد القمي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ما يكون أحدكم إلى الكفر، إذا تحفّظ على أخيه زلله يعيّره به يوماً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عبدالله ابن عامر، عن محمّد بن أبي عمير، عن سيف بن عميرة،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ما يخرج به الرجل من الإيمان أن يواخي الرجل على دينه فيحصي عليه عثراته وزلاته ليعنفه بها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 عن ابن بكير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ما يكون العبد من الله أن يكون الرجل يواخي الرجل وهو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زلّاته ليعيّره بها يوماً ما</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البرقي، عن ابن سنان، عن حذيفة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يذهبون إنّما عنى عورة المؤمن أن يزلَّ زلّة أو يتكلّم بشيء يعاب عليه فيحفظ عليه ليعيّر به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 عن عليّ بن إسماعيل، عن ابن مسكان، عن محمّد بن مسلم أو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لاتطلبوا عثرات المؤمنين فانّ من تتبّع عثرات </w:t>
      </w:r>
      <w:bookmarkStart w:id="356" w:name="pg13632_132772"/>
    </w:p>
    <w:p>
      <w:pPr>
        <w:pStyle w:val="BookText"/>
        <w:rPr/>
      </w:pPr>
      <w:bookmarkEnd w:id="356"/>
      <w:r>
        <w:rPr>
          <w:rFonts w:ascii="Amiri" w:hAnsi="Amiri" w:eastAsia="Amiri" w:cs="Amiri"/>
          <w:color w:val="111111"/>
          <w:sz w:val="28"/>
          <w:sz w:val="28"/>
          <w:szCs w:val="28"/>
          <w:rtl w:val="true"/>
          <w:lang w:bidi="ar-SA"/>
        </w:rPr>
        <w:t>أخيه تتبّع الله عثراته ومن تتبّع الله عثراته يفضحه ولو في جوف بيته</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9605</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يتبع عثرات أحد من المؤمنين ليفضحه بذلك، فضحه الله ولو في بيته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774265_3830689328"/>
      <w:bookmarkStart w:id="358" w:name="_Toc125"/>
      <w:bookmarkEnd w:id="357"/>
      <w:r>
        <w:rPr>
          <w:rtl w:val="true"/>
        </w:rPr>
        <w:t xml:space="preserve">باب </w:t>
      </w:r>
      <w:r>
        <w:rPr>
          <w:rtl w:val="true"/>
        </w:rPr>
        <w:t>(</w:t>
      </w:r>
      <w:r>
        <w:rPr/>
        <w:t>23</w:t>
      </w:r>
      <w:r>
        <w:rPr>
          <w:rtl w:val="true"/>
        </w:rPr>
        <w:t xml:space="preserve">) </w:t>
      </w:r>
      <w:r>
        <w:rPr>
          <w:rtl w:val="true"/>
        </w:rPr>
        <w:t>حرمة تتبَّع عورات المؤمنين</w:t>
      </w:r>
      <w:bookmarkEnd w:id="35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أسلم بلسانه ولم يخلص الايمان إلى قلبه لا تذمّوا المسلمين ولاتتبّعوا عوراتهم، فإنّه من تتبّع عوراتهم تتبّع الله عورته</w:t>
      </w:r>
      <w:r>
        <w:rPr>
          <w:rStyle w:val="FootnoteAnchor"/>
          <w:rtl w:val="true"/>
        </w:rPr>
        <w:footnoteReference w:id="1076"/>
      </w:r>
      <w:r>
        <w:rPr>
          <w:rFonts w:ascii="IRNazanin" w:hAnsi="IRNazanin" w:eastAsia="IRNazanin"/>
          <w:color w:val="111111"/>
          <w:sz w:val="28"/>
          <w:sz w:val="28"/>
          <w:szCs w:val="28"/>
          <w:rtl w:val="true"/>
          <w:lang w:bidi="fa-IR"/>
        </w:rPr>
        <w:t>، ومن تتبّع الله تعالی عورته يفضحه ولو في بيته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عن محمد بن علي الكوفي، عن محمّد بن سنان، عن أبي الجارود، عن أبي بردة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أنصرف مسرعاً حتّى وضع يده على باب المسجد ثمّ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آمن بلسانه، ولم يخلص الأمان إلى قلبه لا تتّبعوا عورات المؤمنين فأنّه من تتبّع عورات المؤمنين تتبّع الله عورته ، ومن تتبّع الله عورته فضحه ولو في جوف بيته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أبي نجران، عن محمد بن سنان مثله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الجليل المفيد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سعد بن عبدالله، عن أحمد بن محمد بن عيسى، عن محمد بن سنان،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من آمن بلسانه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يامعشر من آمن بلسانه ولم يؤمن بقلبه، لاتطلبوا عورات المؤمنين، ولاتتبعوا عثراتهم، فإن من </w:t>
      </w:r>
    </w:p>
    <w:p>
      <w:pPr>
        <w:pStyle w:val="BookText"/>
        <w:rPr/>
      </w:pPr>
      <w:r>
        <w:rPr>
          <w:rFonts w:ascii="Amiri" w:hAnsi="Amiri" w:eastAsia="Amiri" w:cs="Amiri"/>
          <w:color w:val="111111"/>
          <w:sz w:val="28"/>
          <w:sz w:val="28"/>
          <w:szCs w:val="28"/>
          <w:rtl w:val="true"/>
          <w:lang w:bidi="ar-SA"/>
        </w:rPr>
        <w:t>اتّبع عثرة أخيه اتبع الله عثرته، ومن اتبع الله عثرته فضحه ولو في جوف بيته</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مؤمناً على فاحشة لسترته بثوبي أو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بثوبه هكذا</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عيسى، عن محمّد بن سنان، عن الحسن بن المختار،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عورة المؤمن على المؤمن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 يكشف فترى منه شيئاً إنّما هو أن تزري عليه أو تعيبه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عن أبيه ، عن محمّد بن سنان، عن حذيفة بن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يقوله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عورة المؤمن أن يراه يتكلّم بكلام </w:t>
      </w:r>
      <w:bookmarkStart w:id="359" w:name="pg13632_132775"/>
    </w:p>
    <w:p>
      <w:pPr>
        <w:pStyle w:val="BookText"/>
        <w:rPr/>
      </w:pPr>
      <w:bookmarkEnd w:id="359"/>
      <w:r>
        <w:rPr>
          <w:rFonts w:ascii="Amiri" w:hAnsi="Amiri" w:eastAsia="Amiri" w:cs="Amiri"/>
          <w:color w:val="111111"/>
          <w:sz w:val="28"/>
          <w:sz w:val="28"/>
          <w:szCs w:val="28"/>
          <w:rtl w:val="true"/>
          <w:lang w:bidi="ar-SA"/>
        </w:rPr>
        <w:t>يعاب عليه، فيحفظه عليه ليعيّره به يوماً إذا غضب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774267_3830689328"/>
      <w:bookmarkStart w:id="361" w:name="_Toc126"/>
      <w:bookmarkEnd w:id="360"/>
      <w:r>
        <w:rPr>
          <w:rtl w:val="true"/>
        </w:rPr>
        <w:t xml:space="preserve">باب </w:t>
      </w:r>
      <w:r>
        <w:rPr>
          <w:rtl w:val="true"/>
        </w:rPr>
        <w:t>(</w:t>
      </w:r>
      <w:r>
        <w:rPr/>
        <w:t>24</w:t>
      </w:r>
      <w:r>
        <w:rPr>
          <w:rtl w:val="true"/>
        </w:rPr>
        <w:t xml:space="preserve">) </w:t>
      </w:r>
      <w:r>
        <w:rPr>
          <w:rtl w:val="true"/>
        </w:rPr>
        <w:t>حرمة إذاعة سرّ المؤمن</w:t>
      </w:r>
      <w:bookmarkEnd w:id="361"/>
    </w:p>
    <w:p>
      <w:pPr>
        <w:pStyle w:val="BookText"/>
        <w:rPr/>
      </w:pP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عن الحسن بن محبوب،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سفليه</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هي إذاعة سرّه</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محبوب، عن محمد بن عيسى، عن الحسن بن علي، عن عبدالله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عورة المؤمن أهي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سفليه؟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عبدالله بن جعفر الحميري، عن أحمد بن محمّد، عن الحسن ابن محبوب،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المؤمن على المؤمن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سفليه</w:t>
      </w:r>
      <w:r>
        <w:rPr>
          <w:rStyle w:val="FootnoteAnchor"/>
          <w:rtl w:val="true"/>
        </w:rPr>
        <w:footnoteReference w:id="10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حيث تذهب إنّما هو إذاعة سرِّه</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المؤمن على المؤمن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يحيى العطّار، عن محمد بن أحمد، عن موسی بن عمران، عن ابن محبوب،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الصَّدود</w:t>
      </w:r>
      <w:r>
        <w:rPr>
          <w:rStyle w:val="FootnoteAnchor"/>
          <w:rtl w:val="true"/>
        </w:rPr>
        <w:footnoteReference w:id="1094"/>
      </w:r>
      <w:r>
        <w:rPr>
          <w:rFonts w:ascii="Amiri" w:hAnsi="Amiri" w:eastAsia="Amiri" w:cs="Amiri"/>
          <w:color w:val="111111"/>
          <w:sz w:val="28"/>
          <w:sz w:val="28"/>
          <w:szCs w:val="28"/>
          <w:rtl w:val="true"/>
          <w:lang w:bidi="ar-SA"/>
        </w:rPr>
        <w:t xml:space="preserve">لأوليائي؟ </w:t>
      </w:r>
      <w:bookmarkStart w:id="362" w:name="pg13632_132777"/>
    </w:p>
    <w:p>
      <w:pPr>
        <w:pStyle w:val="BookText"/>
        <w:rPr/>
      </w:pPr>
      <w:bookmarkEnd w:id="3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قوم ليس على وجوههم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هؤلاء الذين آذوا المؤمنين و نصبوا لهم وعاندوهم وعنفوهم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يؤمر بهم الى جهنّم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والله الذين يقولون بقولهم ولكنّهم حبسوا حقوقهم وأذاعوا عليهم سرّهم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774269_3830689328"/>
      <w:bookmarkStart w:id="364" w:name="_Toc127"/>
      <w:bookmarkEnd w:id="363"/>
      <w:r>
        <w:rPr>
          <w:rtl w:val="true"/>
        </w:rPr>
        <w:t xml:space="preserve">باب </w:t>
      </w:r>
      <w:r>
        <w:rPr>
          <w:rtl w:val="true"/>
        </w:rPr>
        <w:t>(</w:t>
      </w:r>
      <w:r>
        <w:rPr/>
        <w:t>25</w:t>
      </w:r>
      <w:r>
        <w:rPr>
          <w:rtl w:val="true"/>
        </w:rPr>
        <w:t xml:space="preserve">) </w:t>
      </w:r>
      <w:r>
        <w:rPr>
          <w:rtl w:val="true"/>
        </w:rPr>
        <w:t>عقاب مَن هتك حرمة المؤمن</w:t>
      </w:r>
      <w:bookmarkEnd w:id="364"/>
    </w:p>
    <w:p>
      <w:pPr>
        <w:pStyle w:val="BookText"/>
        <w:rPr/>
      </w:pPr>
      <w:r>
        <w:rPr>
          <w:rFonts w:eastAsia="Amiri" w:cs="Amiri" w:ascii="Amiri" w:hAnsi="Amiri"/>
          <w:color w:val="111111"/>
          <w:sz w:val="28"/>
          <w:szCs w:val="28"/>
          <w:lang w:bidi="ar-SA"/>
        </w:rPr>
        <w:t>9616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من مؤمن على ذنب أو سيّئة فأفشى ذلك عليه ولم يكتمها، ولم يستغفر الله له، كان عند الله كعاملها وعليه وزر ذلك الذي أفشاه عليه، وكان مغفوراً لعاملها، وكان عقابه ما اُفشي عليه في الدُّنيا مستور عليه في الآخرة، ثمّ يجد الله اكرم من أن يثنّي عليه عقاباً في الآخرة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خالد، عن أبيه، عن محمّد بن سنان، عن الحسين بن المختار،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أن ينكشف ویری منه شيئاً إنّما هو أن يروي عليه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الحسين بن مختار، عن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أن ينكشف فترى منه شيئاً إنّما هو أن تروي عليه أو تعيبه </w:t>
      </w:r>
      <w:r>
        <w:rPr>
          <w:rStyle w:val="FootnoteAnchor"/>
          <w:rtl w:val="true"/>
        </w:rPr>
        <w:footnoteReference w:id="1098"/>
      </w:r>
      <w:r>
        <w:rPr>
          <w:rFonts w:ascii="IRNazanin" w:hAnsi="IRNazanin" w:eastAsia="IRNazanin"/>
          <w:color w:val="111111"/>
          <w:sz w:val="28"/>
          <w:sz w:val="28"/>
          <w:szCs w:val="28"/>
          <w:rtl w:val="true"/>
          <w:lang w:bidi="fa-IR"/>
        </w:rPr>
        <w:t>و</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ستر عورة مؤمن ستر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عورته يوم القيامة، ومن هتك ستر مؤمن هتك الله ستره يوم القيامة</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حرام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وماله ، ودمه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bookmarkStart w:id="365" w:name="pg13632_132779"/>
    </w:p>
    <w:p>
      <w:pPr>
        <w:pStyle w:val="Heading3"/>
        <w:numPr>
          <w:ilvl w:val="2"/>
          <w:numId w:val="1"/>
        </w:numPr>
        <w:rPr/>
      </w:pPr>
      <w:bookmarkStart w:id="366" w:name="__RefHeading___Toc774271_3830689328"/>
      <w:bookmarkStart w:id="367" w:name="_Toc128"/>
      <w:bookmarkEnd w:id="365"/>
      <w:bookmarkEnd w:id="366"/>
      <w:r>
        <w:rPr>
          <w:rtl w:val="true"/>
        </w:rPr>
        <w:t xml:space="preserve">باب </w:t>
      </w:r>
      <w:r>
        <w:rPr>
          <w:rtl w:val="true"/>
        </w:rPr>
        <w:t>(</w:t>
      </w:r>
      <w:r>
        <w:rPr/>
        <w:t>26</w:t>
      </w:r>
      <w:r>
        <w:rPr>
          <w:rtl w:val="true"/>
        </w:rPr>
        <w:t xml:space="preserve">) </w:t>
      </w:r>
      <w:r>
        <w:rPr>
          <w:rtl w:val="true"/>
        </w:rPr>
        <w:t>عقاب من أنَّبَ المؤمن</w:t>
      </w:r>
      <w:bookmarkEnd w:id="367"/>
    </w:p>
    <w:p>
      <w:pPr>
        <w:pStyle w:val="BookText"/>
        <w:rPr/>
      </w:pPr>
      <w:r>
        <w:rPr>
          <w:rFonts w:eastAsia="Amiri" w:cs="Amiri" w:ascii="Amiri" w:hAnsi="Amiri"/>
          <w:color w:val="111111"/>
          <w:sz w:val="28"/>
          <w:szCs w:val="28"/>
          <w:lang w:bidi="ar-SA"/>
        </w:rPr>
        <w:t>9621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الحسين بن عثمان، عن رجل،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 مؤمناً أنّبه</w:t>
      </w:r>
      <w:r>
        <w:rPr>
          <w:rStyle w:val="FootnoteAnchor"/>
          <w:rtl w:val="true"/>
        </w:rPr>
        <w:footnoteReference w:id="1102"/>
      </w:r>
      <w:r>
        <w:rPr>
          <w:rFonts w:ascii="Amiri" w:hAnsi="Amiri" w:eastAsia="Amiri" w:cs="Amiri"/>
          <w:color w:val="111111"/>
          <w:sz w:val="28"/>
          <w:sz w:val="28"/>
          <w:szCs w:val="28"/>
          <w:rtl w:val="true"/>
          <w:lang w:bidi="ar-SA"/>
        </w:rPr>
        <w:t>الله في الدُّنيا والآخرة</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فضّال، عن حسين بن عمر بن سليمان،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أخاه بما يؤنّبه أنّبه الله في الدُّنيا والآخرة</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774273_3830689328"/>
      <w:bookmarkStart w:id="369" w:name="_Toc129"/>
      <w:bookmarkEnd w:id="368"/>
      <w:r>
        <w:rPr>
          <w:rtl w:val="true"/>
        </w:rPr>
        <w:t xml:space="preserve">باب </w:t>
      </w:r>
      <w:r>
        <w:rPr>
          <w:rtl w:val="true"/>
        </w:rPr>
        <w:t>(</w:t>
      </w:r>
      <w:r>
        <w:rPr/>
        <w:t>27</w:t>
      </w:r>
      <w:r>
        <w:rPr>
          <w:rtl w:val="true"/>
        </w:rPr>
        <w:t xml:space="preserve">) </w:t>
      </w:r>
      <w:r>
        <w:rPr>
          <w:rtl w:val="true"/>
        </w:rPr>
        <w:t>عقاب من عيَّر المؤمن</w:t>
      </w:r>
      <w:bookmarkEnd w:id="3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إسماعيل بن عمّار،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أذاع فاحشةً كان كمبتدئها</w:t>
      </w:r>
      <w:r>
        <w:rPr>
          <w:rStyle w:val="FootnoteAnchor"/>
          <w:rtl w:val="true"/>
        </w:rPr>
        <w:footnoteReference w:id="1105"/>
      </w:r>
      <w:r>
        <w:rPr>
          <w:rFonts w:ascii="Amiri" w:hAnsi="Amiri" w:eastAsia="Amiri" w:cs="Amiri"/>
          <w:color w:val="111111"/>
          <w:sz w:val="28"/>
          <w:sz w:val="28"/>
          <w:szCs w:val="28"/>
          <w:rtl w:val="true"/>
          <w:lang w:bidi="ar-SA"/>
        </w:rPr>
        <w:t>ومن عيّر مؤمناً بشيء لم يمت</w:t>
      </w:r>
      <w:r>
        <w:rPr>
          <w:rStyle w:val="FootnoteAnchor"/>
          <w:rtl w:val="true"/>
        </w:rPr>
        <w:footnoteReference w:id="1106"/>
      </w:r>
      <w:r>
        <w:rPr>
          <w:rFonts w:ascii="Amiri" w:hAnsi="Amiri" w:eastAsia="Amiri" w:cs="Amiri"/>
          <w:color w:val="111111"/>
          <w:sz w:val="28"/>
          <w:sz w:val="28"/>
          <w:szCs w:val="28"/>
          <w:rtl w:val="true"/>
          <w:lang w:bidi="ar-SA"/>
        </w:rPr>
        <w:t>حتّى يركبه</w:t>
      </w:r>
      <w:r>
        <w:rPr>
          <w:rStyle w:val="FootnoteAnchor"/>
          <w:rtl w:val="true"/>
        </w:rPr>
        <w:footnoteReference w:id="1107"/>
      </w:r>
      <w:r>
        <w:rPr>
          <w:rFonts w:ascii="IRNazanin" w:hAnsi="IRNazanin" w:eastAsia="IRNazanin"/>
          <w:color w:val="111111"/>
          <w:sz w:val="28"/>
          <w:sz w:val="28"/>
          <w:szCs w:val="28"/>
          <w:rtl w:val="true"/>
          <w:lang w:bidi="fa-IR"/>
        </w:rPr>
        <w:t>و</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الصفار، عن علي بن اسماعیل بن عمّار،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محمّد بن علي وعليُّ بن عبدالله ، عن ابن أبي عمير، عن عليّ بن إسماعيل،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فاحشة كان كمبتديها، ومن عيّر مسلماً بذنب لم يمت حتی </w:t>
      </w:r>
      <w:bookmarkStart w:id="370" w:name="pg13632_132781"/>
    </w:p>
    <w:p>
      <w:pPr>
        <w:pStyle w:val="BookText"/>
        <w:rPr/>
      </w:pPr>
      <w:bookmarkEnd w:id="370"/>
      <w:r>
        <w:rPr>
          <w:rFonts w:ascii="Amiri" w:hAnsi="Amiri" w:eastAsia="Amiri" w:cs="Amiri"/>
          <w:color w:val="111111"/>
          <w:sz w:val="28"/>
          <w:sz w:val="28"/>
          <w:szCs w:val="28"/>
          <w:rtl w:val="true"/>
          <w:lang w:bidi="ar-SA"/>
        </w:rPr>
        <w:t>يركبه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عيّر مؤمناً بذنب لم يمت حتى يركبه</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774275_3830689328"/>
      <w:bookmarkStart w:id="372" w:name="_Toc130"/>
      <w:bookmarkEnd w:id="371"/>
      <w:r>
        <w:rPr>
          <w:rtl w:val="true"/>
        </w:rPr>
        <w:t xml:space="preserve">باب </w:t>
      </w:r>
      <w:r>
        <w:rPr>
          <w:rtl w:val="true"/>
        </w:rPr>
        <w:t>(</w:t>
      </w:r>
      <w:r>
        <w:rPr/>
        <w:t>28</w:t>
      </w:r>
      <w:r>
        <w:rPr>
          <w:rtl w:val="true"/>
        </w:rPr>
        <w:t xml:space="preserve">) </w:t>
      </w:r>
      <w:r>
        <w:rPr>
          <w:rtl w:val="true"/>
        </w:rPr>
        <w:t>حرمة الشماتة بالمؤمن</w:t>
      </w:r>
      <w:bookmarkEnd w:id="372"/>
    </w:p>
    <w:p>
      <w:pPr>
        <w:pStyle w:val="BookText"/>
        <w:rPr/>
      </w:pPr>
      <w:r>
        <w:rPr>
          <w:rFonts w:eastAsia="Amiri" w:cs="Amiri" w:ascii="Amiri" w:hAnsi="Amiri"/>
          <w:color w:val="111111"/>
          <w:sz w:val="28"/>
          <w:szCs w:val="28"/>
          <w:lang w:bidi="ar-SA"/>
        </w:rPr>
        <w:t>9626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الحسن بن علي بن فضال، عن إبراهيم بن محمد الأشعري، عن أبان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لاتبدي الشّماتة</w:t>
      </w:r>
      <w:r>
        <w:rPr>
          <w:rStyle w:val="FootnoteAnchor"/>
          <w:rtl w:val="true"/>
        </w:rPr>
        <w:footnoteReference w:id="1113"/>
      </w:r>
      <w:r>
        <w:rPr>
          <w:rFonts w:ascii="Amiri" w:hAnsi="Amiri" w:eastAsia="Amiri" w:cs="Amiri"/>
          <w:color w:val="111111"/>
          <w:sz w:val="28"/>
          <w:sz w:val="28"/>
          <w:szCs w:val="28"/>
          <w:rtl w:val="true"/>
          <w:lang w:bidi="ar-SA"/>
        </w:rPr>
        <w:t>لأخيك فيرحمه الله ويصيّرها 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شمت بمصيبةِ نزلت بأخيه لم يخرج من الدُّنيا حتّى يفتتن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لاتبدِ الشماتة باخيك المؤمن، فيرحمه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ويغير ما بك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شمت بمصيبة نزلت بأخيه، لم يخرج من الدُّنيا حتى </w:t>
      </w:r>
      <w:bookmarkStart w:id="373" w:name="pg13632_132782"/>
    </w:p>
    <w:p>
      <w:pPr>
        <w:pStyle w:val="BookText"/>
        <w:rPr/>
      </w:pPr>
      <w:bookmarkEnd w:id="373"/>
      <w:r>
        <w:rPr>
          <w:rFonts w:ascii="Amiri" w:hAnsi="Amiri" w:eastAsia="Amiri" w:cs="Amiri"/>
          <w:color w:val="111111"/>
          <w:sz w:val="28"/>
          <w:sz w:val="28"/>
          <w:szCs w:val="28"/>
          <w:rtl w:val="true"/>
          <w:lang w:bidi="ar-SA"/>
        </w:rPr>
        <w:t>يغير ما به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774277_3830689328"/>
      <w:bookmarkStart w:id="375" w:name="_Toc131"/>
      <w:bookmarkEnd w:id="374"/>
      <w:r>
        <w:rPr>
          <w:rtl w:val="true"/>
        </w:rPr>
        <w:t xml:space="preserve">باب </w:t>
      </w:r>
      <w:r>
        <w:rPr>
          <w:rtl w:val="true"/>
        </w:rPr>
        <w:t>(</w:t>
      </w:r>
      <w:r>
        <w:rPr/>
        <w:t>29</w:t>
      </w:r>
      <w:r>
        <w:rPr>
          <w:rtl w:val="true"/>
        </w:rPr>
        <w:t xml:space="preserve">) </w:t>
      </w:r>
      <w:r>
        <w:rPr>
          <w:rtl w:val="true"/>
        </w:rPr>
        <w:t>حرمة غيبة المؤمن</w:t>
      </w:r>
      <w:bookmarkEnd w:id="375"/>
    </w:p>
    <w:p>
      <w:pPr>
        <w:pStyle w:val="BookText"/>
        <w:rPr/>
      </w:pPr>
      <w:r>
        <w:rPr>
          <w:rFonts w:eastAsia="IRNazanin" w:cs="IRNazanin"/>
          <w:color w:val="111111"/>
          <w:sz w:val="28"/>
          <w:szCs w:val="28"/>
          <w:lang w:bidi="fa-IR"/>
        </w:rPr>
        <w:t>9628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الغيبة</w:t>
      </w:r>
      <w:r>
        <w:rPr>
          <w:rStyle w:val="FootnoteAnchor"/>
          <w:rtl w:val="true"/>
        </w:rPr>
        <w:footnoteReference w:id="1116"/>
      </w:r>
      <w:r>
        <w:rPr>
          <w:rFonts w:ascii="Amiri" w:hAnsi="Amiri" w:eastAsia="Amiri" w:cs="Amiri"/>
          <w:color w:val="111111"/>
          <w:sz w:val="28"/>
          <w:sz w:val="28"/>
          <w:szCs w:val="28"/>
          <w:rtl w:val="true"/>
          <w:lang w:bidi="ar-SA"/>
        </w:rPr>
        <w:t>أسرع في دين الرّجل المسلم من الأكلة</w:t>
      </w:r>
      <w:r>
        <w:rPr>
          <w:rStyle w:val="FootnoteAnchor"/>
          <w:rtl w:val="true"/>
        </w:rPr>
        <w:footnoteReference w:id="1117"/>
      </w:r>
      <w:r>
        <w:rPr>
          <w:rFonts w:ascii="Amiri" w:hAnsi="Amiri" w:eastAsia="Amiri" w:cs="Amiri"/>
          <w:color w:val="111111"/>
          <w:sz w:val="28"/>
          <w:sz w:val="28"/>
          <w:szCs w:val="28"/>
          <w:rtl w:val="true"/>
          <w:lang w:bidi="ar-SA"/>
        </w:rPr>
        <w:t xml:space="preserve">في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الجلوس في المسجد انتظار الصلاة عبادة ما لم يحدث</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وما يحدث؟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الأغتياب</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أمالي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بن أبي عبدالله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عن اسماعیل بن مسلم،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مؤمن ما رأته عيناه وسمعته اُذناه فهو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أبي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هشام، عن </w:t>
      </w:r>
    </w:p>
    <w:p>
      <w:pPr>
        <w:pStyle w:val="BookText"/>
        <w:rPr/>
      </w:pPr>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داود بن سرحان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Style w:val="FootnoteAnchor"/>
          <w:rtl w:val="true"/>
        </w:rPr>
        <w:footnoteReference w:id="1123"/>
      </w:r>
      <w:r>
        <w:rPr>
          <w:rFonts w:ascii="Amiri" w:hAnsi="Amiri" w:eastAsia="Amiri" w:cs="Amiri"/>
          <w:color w:val="111111"/>
          <w:sz w:val="28"/>
          <w:sz w:val="28"/>
          <w:szCs w:val="28"/>
          <w:rtl w:val="true"/>
          <w:lang w:bidi="ar-SA"/>
        </w:rPr>
        <w:t>أن تقول لأخيك في دينه ما لم يفعل وتبثّ عليه أمراً قد ستره الله عليه لم يقم عليه فيه حدٌّ</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يقم الحاكم الشَّرعي عليه حدّاً أو لم يقمه الله عليه، أي لم يقرّر عليه حدّاً في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أن ذكر الأمر المشهور من الذّنوب ليس بغيبة، ولا ريب فيه مع إصراره عليه، وأمَّا بعد توبته ذكره عند من لا يعلمه مشکل، والأحوط التّرك، وكذا بعد إقامة الحدّ عليه ينبغي ترك ذكره بذلك مع التَّوبة بل بدونها أيضاً، فإنَّ الحد بمنزلة التَّوبة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3632_132785"/>
    </w:p>
    <w:p>
      <w:pPr>
        <w:pStyle w:val="BookText"/>
        <w:rPr/>
      </w:pPr>
      <w:bookmarkEnd w:id="376"/>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جعفر أبو الحسين الكوفي الاسدي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عمران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حفص بن غیاث، عن الصادق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أخاه المؤمن في وجهه واغتابه من ورائه فقد انقطع ما بينهما من العصمة</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عن أعراض المسلمين أقال الله تعالی عثرته يوم القيامة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774279_3830689328"/>
      <w:bookmarkStart w:id="378" w:name="_Toc132"/>
      <w:bookmarkEnd w:id="377"/>
      <w:r>
        <w:rPr>
          <w:rtl w:val="true"/>
        </w:rPr>
        <w:t xml:space="preserve">باب </w:t>
      </w:r>
      <w:r>
        <w:rPr>
          <w:rtl w:val="true"/>
        </w:rPr>
        <w:t>(</w:t>
      </w:r>
      <w:r>
        <w:rPr/>
        <w:t>30</w:t>
      </w:r>
      <w:r>
        <w:rPr>
          <w:rtl w:val="true"/>
        </w:rPr>
        <w:t xml:space="preserve">) </w:t>
      </w:r>
      <w:r>
        <w:rPr>
          <w:rtl w:val="true"/>
        </w:rPr>
        <w:t>كفّارَة الغيبة</w:t>
      </w:r>
      <w:bookmarkEnd w:id="3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 عن هارون بن الجهم، عن حفص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ماكفّارة الاغتياب؟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اغتبته كلّما ذكرته</w:t>
      </w:r>
      <w:r>
        <w:rPr>
          <w:rStyle w:val="FootnoteAnchor"/>
          <w:rtl w:val="true"/>
        </w:rPr>
        <w:footnoteReference w:id="1127"/>
      </w:r>
      <w:r>
        <w:rPr>
          <w:rFonts w:ascii="IRNazanin" w:hAnsi="IRNazanin" w:eastAsia="IRNazanin"/>
          <w:color w:val="111111"/>
          <w:sz w:val="28"/>
          <w:sz w:val="28"/>
          <w:szCs w:val="28"/>
          <w:rtl w:val="true"/>
          <w:lang w:bidi="fa-IR"/>
        </w:rPr>
        <w:t>و</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bookmarkStart w:id="379" w:name="pg13632_132786"/>
    </w:p>
    <w:p>
      <w:pPr>
        <w:pStyle w:val="BookText"/>
        <w:rPr/>
      </w:pPr>
      <w:bookmarkEnd w:id="379"/>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حفص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فعابه، فلیستغفر الله كما ذكره فإنّه كفّارة له</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774281_3830689328"/>
      <w:bookmarkStart w:id="381" w:name="_Toc133"/>
      <w:bookmarkEnd w:id="380"/>
      <w:r>
        <w:rPr>
          <w:rtl w:val="true"/>
        </w:rPr>
        <w:t xml:space="preserve">باب </w:t>
      </w:r>
      <w:r>
        <w:rPr>
          <w:rtl w:val="true"/>
        </w:rPr>
        <w:t>(</w:t>
      </w:r>
      <w:r>
        <w:rPr/>
        <w:t>31</w:t>
      </w:r>
      <w:r>
        <w:rPr>
          <w:rtl w:val="true"/>
        </w:rPr>
        <w:t>) «</w:t>
      </w:r>
      <w:r>
        <w:rPr>
          <w:rtl w:val="true"/>
        </w:rPr>
        <w:t>لاتَغتب فتُغتَب</w:t>
      </w:r>
      <w:r>
        <w:rPr>
          <w:rtl w:val="true"/>
        </w:rPr>
        <w:t>»</w:t>
      </w:r>
      <w:bookmarkEnd w:id="38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عبدالله البرقي، عن أبيه، عن غير واحد،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لاتَغتب فتُغتب، ولا تحفر لأخيك حفرة فتقع فيها، فأنّك كما تدين تدان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382" w:name="pg13632_132787"/>
    </w:p>
    <w:p>
      <w:pPr>
        <w:pStyle w:val="Heading3"/>
        <w:numPr>
          <w:ilvl w:val="2"/>
          <w:numId w:val="1"/>
        </w:numPr>
        <w:rPr/>
      </w:pPr>
      <w:bookmarkStart w:id="383" w:name="__RefHeading___Toc774283_3830689328"/>
      <w:bookmarkStart w:id="384" w:name="_Toc134"/>
      <w:bookmarkEnd w:id="382"/>
      <w:bookmarkEnd w:id="383"/>
      <w:r>
        <w:rPr>
          <w:rtl w:val="true"/>
        </w:rPr>
        <w:t xml:space="preserve">باب </w:t>
      </w:r>
      <w:r>
        <w:rPr>
          <w:rtl w:val="true"/>
        </w:rPr>
        <w:t>(</w:t>
      </w:r>
      <w:r>
        <w:rPr/>
        <w:t>32</w:t>
      </w:r>
      <w:r>
        <w:rPr>
          <w:rtl w:val="true"/>
        </w:rPr>
        <w:t xml:space="preserve">) </w:t>
      </w:r>
      <w:r>
        <w:rPr>
          <w:rtl w:val="true"/>
        </w:rPr>
        <w:t>صِنفان يُبغضهما الله</w:t>
      </w:r>
      <w:bookmarkEnd w:id="384"/>
    </w:p>
    <w:p>
      <w:pPr>
        <w:pStyle w:val="BookText"/>
        <w:rPr/>
      </w:pPr>
      <w:r>
        <w:rPr>
          <w:rFonts w:eastAsia="Amiri" w:cs="Amiri" w:ascii="Amiri" w:hAnsi="Amiri"/>
          <w:color w:val="111111"/>
          <w:sz w:val="28"/>
          <w:szCs w:val="28"/>
          <w:lang w:bidi="ar-SA"/>
        </w:rPr>
        <w:t>9636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ليبغض البيت اللَّحِم، واللَّحِم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لنأكل اللحم ونحبّه وإنّما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تؤكل فيه لحوم الناس بالغيبة وعني باللحم السّمين المتبختر المختال في مشيته</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علي بن معبد، عن الحسين ابن خالد، عن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موسی ابن جعفر، عن أبيه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ليبغض البيت اللّحم واللّحِم السمين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1133"/>
      </w:r>
      <w:r>
        <w:rPr>
          <w:rFonts w:ascii="Amiri" w:hAnsi="Amiri" w:eastAsia="Amiri" w:cs="Amiri"/>
          <w:color w:val="111111"/>
          <w:sz w:val="28"/>
          <w:sz w:val="28"/>
          <w:szCs w:val="28"/>
          <w:rtl w:val="true"/>
          <w:lang w:bidi="ar-SA"/>
        </w:rPr>
        <w:t xml:space="preserve">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إنّا لنحبُّ اللحم، ولاتخلو بيوتنا منه، فكيف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حيث تذهب إنّما البيت اللحم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تؤكل</w:t>
      </w:r>
      <w:r>
        <w:rPr>
          <w:rStyle w:val="FootnoteAnchor"/>
          <w:rtl w:val="true"/>
        </w:rPr>
        <w:footnoteReference w:id="1134"/>
      </w:r>
      <w:r>
        <w:rPr>
          <w:rFonts w:ascii="Amiri" w:hAnsi="Amiri" w:eastAsia="Amiri" w:cs="Amiri"/>
          <w:color w:val="111111"/>
          <w:sz w:val="28"/>
          <w:sz w:val="28"/>
          <w:szCs w:val="28"/>
          <w:rtl w:val="true"/>
          <w:lang w:bidi="ar-SA"/>
        </w:rPr>
        <w:t xml:space="preserve">فيه لحوم الناس بالغيبة وأمّا اللحِم السمين فهو </w:t>
      </w:r>
    </w:p>
    <w:p>
      <w:pPr>
        <w:pStyle w:val="BookText"/>
        <w:rPr/>
      </w:pPr>
      <w:r>
        <w:rPr>
          <w:rFonts w:ascii="Amiri" w:hAnsi="Amiri" w:eastAsia="Amiri" w:cs="Amiri"/>
          <w:color w:val="111111"/>
          <w:sz w:val="28"/>
          <w:sz w:val="28"/>
          <w:szCs w:val="28"/>
          <w:rtl w:val="true"/>
          <w:lang w:bidi="ar-SA"/>
        </w:rPr>
        <w:t>المتجبّر المتكبّر المختال في مشيته</w:t>
      </w:r>
      <w:r>
        <w:rPr>
          <w:rStyle w:val="FootnoteAnchor"/>
          <w:rtl w:val="true"/>
        </w:rPr>
        <w:footnoteReference w:id="1135"/>
      </w:r>
      <w:r>
        <w:rPr>
          <w:rFonts w:ascii="IRNazanin" w:hAnsi="IRNazanin" w:eastAsia="IRNazanin"/>
          <w:color w:val="111111"/>
          <w:sz w:val="28"/>
          <w:sz w:val="28"/>
          <w:szCs w:val="28"/>
          <w:rtl w:val="true"/>
          <w:lang w:bidi="fa-IR"/>
        </w:rPr>
        <w:t>و</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عمّا يرويه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أهل البيت اللحميين؟ فقال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كما يظنّون من أكل اللحم المباح أكله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يأكله ويحبّه، إنما ذاك من اللحم الّذي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أَيُحِبُّ أَحَدُكُمْ أَنْ يَأْكُلَ لَحْمَ أَخِيهِ مَيْتًا فَكَرِهْتُمُوهُ </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يعني بالغيبة له والوقيعة فيه</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بندار ، عن عثمان بن عیسی، عن مسمع أبي سیار،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قبلنا يروون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يبغض بیت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وليس حيث ذهبوا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البيت الّذي تؤكل فيه لحوم الناس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مسمع 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عليّ بن الحكم، عن عروة بن موسى، عن أديم بيّاع الهروي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يبغض البيت اللّحم؟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ذاك البيت الّذي يؤكل فيه لحوم الناس،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لَحمايحبُّ اللحم، وقد جاءت امرأة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تسأله عن شيء وعایشة عنده ، فلمّا انصرفت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قصيرة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بيدها تحكي قصرها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وهل أكلت شيئاً؟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فألقت مضغة من فيها</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القضية غيبيّة، بمعنى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يعطي درساً ملموساً لمن يأكل لحوم الناس بالغيبة وأنَّ هذا الأثر سوف يترتَّب عليها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هذا الأثر لايظهر لكلّ من أغتاب النّاس</w:t>
      </w:r>
      <w:r>
        <w:rPr>
          <w:rFonts w:eastAsia="Amiri" w:cs="Amiri" w:ascii="Amiri" w:hAnsi="Amiri"/>
          <w:color w:val="111111"/>
          <w:sz w:val="28"/>
          <w:szCs w:val="28"/>
          <w:rtl w:val="true"/>
          <w:lang w:bidi="ar-SA"/>
        </w:rPr>
        <w:t xml:space="preserve">. </w:t>
      </w:r>
      <w:bookmarkStart w:id="385" w:name="pg13632_132790"/>
    </w:p>
    <w:p>
      <w:pPr>
        <w:pStyle w:val="Heading3"/>
        <w:numPr>
          <w:ilvl w:val="2"/>
          <w:numId w:val="1"/>
        </w:numPr>
        <w:rPr/>
      </w:pPr>
      <w:bookmarkStart w:id="386" w:name="__RefHeading___Toc774285_3830689328"/>
      <w:bookmarkStart w:id="387" w:name="_Toc135"/>
      <w:bookmarkEnd w:id="385"/>
      <w:bookmarkEnd w:id="386"/>
      <w:r>
        <w:rPr>
          <w:rtl w:val="true"/>
        </w:rPr>
        <w:t xml:space="preserve">باب </w:t>
      </w:r>
      <w:r>
        <w:rPr>
          <w:rtl w:val="true"/>
        </w:rPr>
        <w:t>(</w:t>
      </w:r>
      <w:r>
        <w:rPr/>
        <w:t>33</w:t>
      </w:r>
      <w:r>
        <w:rPr>
          <w:rtl w:val="true"/>
        </w:rPr>
        <w:t xml:space="preserve">) </w:t>
      </w:r>
      <w:r>
        <w:rPr>
          <w:rtl w:val="true"/>
        </w:rPr>
        <w:t>حرمة إخبار المؤمن بمَن اغتابه</w:t>
      </w:r>
      <w:bookmarkEnd w:id="387"/>
    </w:p>
    <w:p>
      <w:pPr>
        <w:pStyle w:val="BookText"/>
        <w:rPr/>
      </w:pPr>
      <w:r>
        <w:rPr>
          <w:rFonts w:eastAsia="Amiri" w:cs="Amiri" w:ascii="Amiri" w:hAnsi="Amiri"/>
          <w:color w:val="111111"/>
          <w:sz w:val="28"/>
          <w:szCs w:val="28"/>
          <w:lang w:bidi="ar-SA"/>
        </w:rPr>
        <w:t>9641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ينسبك إلى أنّك ضالٌّ مبتدع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رعیتَ حقَّ مجالسة الرجل، حيث نقلتَ إلينا حديثه، ولا أدَّيتَ حقّي حيث أبلغتني عن أخي ما لست أعلمه، إنّ الموت يعمّنا، والبعث محشرنا، والقيامة موعدنا، والله يحكم بيننا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إيّاك والغيبة، فأنّها إدام کلاب النار، واعلم أنّ من أكثر من ذكر عيوب الناس شهد عليه الاكثار أنّه إنّما يطلبها بقدر ما فيه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774287_3830689328"/>
      <w:bookmarkStart w:id="389" w:name="_Toc136"/>
      <w:bookmarkEnd w:id="388"/>
      <w:r>
        <w:rPr>
          <w:rtl w:val="true"/>
        </w:rPr>
        <w:t xml:space="preserve">باب </w:t>
      </w:r>
      <w:r>
        <w:rPr>
          <w:rtl w:val="true"/>
        </w:rPr>
        <w:t>(</w:t>
      </w:r>
      <w:r>
        <w:rPr/>
        <w:t>34</w:t>
      </w:r>
      <w:r>
        <w:rPr>
          <w:rtl w:val="true"/>
        </w:rPr>
        <w:t xml:space="preserve">) </w:t>
      </w:r>
      <w:r>
        <w:rPr>
          <w:rtl w:val="true"/>
        </w:rPr>
        <w:t>الغيبة إدام کلاب النَّار</w:t>
      </w:r>
      <w:bookmarkEnd w:id="389"/>
    </w:p>
    <w:p>
      <w:pPr>
        <w:pStyle w:val="BookText"/>
        <w:rPr/>
      </w:pPr>
      <w:r>
        <w:rPr>
          <w:rFonts w:eastAsia="IRNazanin" w:cs="IRNazanin"/>
          <w:color w:val="111111"/>
          <w:sz w:val="28"/>
          <w:szCs w:val="28"/>
          <w:lang w:bidi="fa-IR"/>
        </w:rPr>
        <w:t>9642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والغيبة فانّها إدام کلاب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bookmarkStart w:id="390" w:name="pg13632_132791"/>
    </w:p>
    <w:p>
      <w:pPr>
        <w:pStyle w:val="BookText"/>
        <w:rPr/>
      </w:pPr>
      <w:bookmarkEnd w:id="390"/>
      <w:r>
        <w:rPr>
          <w:rFonts w:ascii="IRNazanin" w:hAnsi="IRNazanin" w:eastAsia="IRNazanin"/>
          <w:color w:val="111111"/>
          <w:sz w:val="28"/>
          <w:sz w:val="28"/>
          <w:szCs w:val="28"/>
          <w:rtl w:val="true"/>
          <w:lang w:bidi="fa-IR"/>
        </w:rPr>
        <w:t>والغيبة فأنّها إدام کلاب النار</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774289_3830689328"/>
      <w:bookmarkStart w:id="392" w:name="_Toc137"/>
      <w:bookmarkEnd w:id="391"/>
      <w:r>
        <w:rPr>
          <w:rtl w:val="true"/>
        </w:rPr>
        <w:t xml:space="preserve">باب </w:t>
      </w:r>
      <w:r>
        <w:rPr>
          <w:rtl w:val="true"/>
        </w:rPr>
        <w:t>(</w:t>
      </w:r>
      <w:r>
        <w:rPr/>
        <w:t>35</w:t>
      </w:r>
      <w:r>
        <w:rPr>
          <w:rtl w:val="true"/>
        </w:rPr>
        <w:t xml:space="preserve">) </w:t>
      </w:r>
      <w:r>
        <w:rPr>
          <w:rtl w:val="true"/>
        </w:rPr>
        <w:t>من موارد جواز الغيبة</w:t>
      </w:r>
      <w:bookmarkEnd w:id="392"/>
    </w:p>
    <w:p>
      <w:pPr>
        <w:pStyle w:val="BookText"/>
        <w:rPr/>
      </w:pPr>
      <w:r>
        <w:rPr>
          <w:rFonts w:eastAsia="Amiri" w:cs="Amiri" w:ascii="Amiri" w:hAnsi="Amiri"/>
          <w:color w:val="111111"/>
          <w:sz w:val="28"/>
          <w:szCs w:val="28"/>
          <w:lang w:bidi="ar-SA"/>
        </w:rPr>
        <w:t>9644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الجارود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بالسوء من القول أن يذكر الرجل بما فيه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عبدالله بن جعفر بن جامع، عن أحمد بن محمد البرقي، عن هارون ابن الجهم،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فلاحرمة له ولا غيبة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w:t>
      </w:r>
      <w:bookmarkStart w:id="393" w:name="pg13632_132792"/>
    </w:p>
    <w:p>
      <w:pPr>
        <w:pStyle w:val="BookText"/>
        <w:rPr/>
      </w:pPr>
      <w:bookmarkEnd w:id="393"/>
      <w:r>
        <w:rPr>
          <w:rFonts w:ascii="Amiri" w:hAnsi="Amiri" w:eastAsia="Amiri" w:cs="Amiri"/>
          <w:color w:val="111111"/>
          <w:sz w:val="28"/>
          <w:sz w:val="28"/>
          <w:szCs w:val="28"/>
          <w:rtl w:val="true"/>
          <w:lang w:bidi="ar-SA"/>
        </w:rPr>
        <w:t xml:space="preserve">البختري ،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ليس لهم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هوى مبتدع، والامام الجائر ، والفاسق المعلن بالفسق</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أربعة ليس غيبتهم 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 المعلن بفسقه، والامام الكذَّاب، إن أحسنت لم يشكر، وإن أسات لم يغفر، والمتفکّهون بالاُمّهات</w:t>
      </w:r>
      <w:r>
        <w:rPr>
          <w:rStyle w:val="FootnoteAnchor"/>
          <w:rtl w:val="true"/>
        </w:rPr>
        <w:footnoteReference w:id="1149"/>
      </w:r>
      <w:r>
        <w:rPr>
          <w:rFonts w:ascii="Amiri" w:hAnsi="Amiri" w:eastAsia="Amiri" w:cs="Amiri"/>
          <w:color w:val="111111"/>
          <w:sz w:val="28"/>
          <w:sz w:val="28"/>
          <w:szCs w:val="28"/>
          <w:rtl w:val="true"/>
          <w:lang w:bidi="ar-SA"/>
        </w:rPr>
        <w:t>، والخارج من الجماعة الطاعن على اُمّتي الشاهر عليها بسيفه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774291_3830689328"/>
      <w:bookmarkStart w:id="395" w:name="_Toc138"/>
      <w:bookmarkEnd w:id="394"/>
      <w:r>
        <w:rPr>
          <w:rtl w:val="true"/>
        </w:rPr>
        <w:t xml:space="preserve">باب </w:t>
      </w:r>
      <w:r>
        <w:rPr>
          <w:rtl w:val="true"/>
        </w:rPr>
        <w:t>(</w:t>
      </w:r>
      <w:r>
        <w:rPr/>
        <w:t>36</w:t>
      </w:r>
      <w:r>
        <w:rPr>
          <w:rtl w:val="true"/>
        </w:rPr>
        <w:t xml:space="preserve">) </w:t>
      </w:r>
      <w:r>
        <w:rPr>
          <w:rtl w:val="true"/>
        </w:rPr>
        <w:t>حدٌ الغيبة</w:t>
      </w:r>
      <w:bookmarkEnd w:id="395"/>
    </w:p>
    <w:p>
      <w:pPr>
        <w:pStyle w:val="BookText"/>
        <w:rPr/>
      </w:pPr>
      <w:r>
        <w:rPr>
          <w:rFonts w:eastAsia="Amiri" w:cs="Amiri" w:ascii="Amiri" w:hAnsi="Amiri"/>
          <w:color w:val="111111"/>
          <w:sz w:val="28"/>
          <w:szCs w:val="28"/>
          <w:lang w:bidi="ar-SA"/>
        </w:rPr>
        <w:t>9648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بن عبدالرحمن، عن عبدالرحمن بن سبابة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أن تقول في اخيك ما ستره الله عليه، وأمّا الأمر الظاهر فيه مثل الحدّة والعجلة فلا، والبهتان أن تقول فيه ما ليس فيه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بن عيسى، عن الحسن بن محبوب، عن عبدالرحمن </w:t>
      </w:r>
      <w:bookmarkStart w:id="396" w:name="pg13632_132793"/>
    </w:p>
    <w:p>
      <w:pPr>
        <w:pStyle w:val="BookText"/>
        <w:rPr/>
      </w:pPr>
      <w:bookmarkEnd w:id="396"/>
      <w:r>
        <w:rPr>
          <w:rFonts w:ascii="Amiri" w:hAnsi="Amiri" w:eastAsia="Amiri" w:cs="Amiri"/>
          <w:color w:val="111111"/>
          <w:sz w:val="28"/>
          <w:sz w:val="28"/>
          <w:szCs w:val="28"/>
          <w:rtl w:val="true"/>
          <w:lang w:bidi="ar-SA"/>
        </w:rPr>
        <w:t xml:space="preserve">ابن سبابة،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حمّاد الأنصاري، 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أن تقول في أخيك ما هو فيه ممّا قد ستره الله عليه، فأمّا إذا قلت ما ليس فيه ، فذلك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احْتَمَلَ بُهْتَانًا وَإِثْمًا مُبِينًا </w:t>
      </w:r>
      <w:r>
        <w:rPr>
          <w:rFonts w:eastAsia="Amiri" w:cs="Amiri" w:ascii="Amiri" w:hAnsi="Amiri"/>
          <w:color w:val="111111"/>
          <w:sz w:val="28"/>
          <w:szCs w:val="28"/>
          <w:rtl w:val="true"/>
          <w:lang w:bidi="ar-SA"/>
        </w:rPr>
        <w:t xml:space="preserve">» </w:t>
      </w:r>
      <w:r>
        <w:rPr>
          <w:rStyle w:val="FootnoteAnchor"/>
          <w:rtl w:val="true"/>
        </w:rPr>
        <w:footnoteReference w:id="1153"/>
      </w:r>
      <w:r>
        <w:rPr>
          <w:rFonts w:ascii="IRNazanin" w:hAnsi="IRNazanin" w:eastAsia="IRNazanin"/>
          <w:color w:val="111111"/>
          <w:sz w:val="28"/>
          <w:sz w:val="28"/>
          <w:szCs w:val="28"/>
          <w:rtl w:val="true"/>
          <w:lang w:bidi="fa-IR"/>
        </w:rPr>
        <w:t>و</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774293_3830689328"/>
      <w:bookmarkStart w:id="398" w:name="_Toc139"/>
      <w:bookmarkEnd w:id="397"/>
      <w:r>
        <w:rPr>
          <w:rtl w:val="true"/>
        </w:rPr>
        <w:t xml:space="preserve">باب </w:t>
      </w:r>
      <w:r>
        <w:rPr>
          <w:rtl w:val="true"/>
        </w:rPr>
        <w:t>(</w:t>
      </w:r>
      <w:r>
        <w:rPr/>
        <w:t>37</w:t>
      </w:r>
      <w:r>
        <w:rPr>
          <w:rtl w:val="true"/>
        </w:rPr>
        <w:t xml:space="preserve">) </w:t>
      </w:r>
      <w:r>
        <w:rPr>
          <w:rtl w:val="true"/>
        </w:rPr>
        <w:t>حرمة بهتان المؤمن</w:t>
      </w:r>
      <w:bookmarkEnd w:id="398"/>
    </w:p>
    <w:p>
      <w:pPr>
        <w:pStyle w:val="BookText"/>
        <w:rPr/>
      </w:pPr>
      <w:r>
        <w:rPr>
          <w:rFonts w:eastAsia="Amiri" w:cs="Amiri" w:ascii="Amiri" w:hAnsi="Amiri"/>
          <w:color w:val="111111"/>
          <w:sz w:val="28"/>
          <w:szCs w:val="28"/>
          <w:lang w:bidi="ar-SA"/>
        </w:rPr>
        <w:t>9650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مالك بن عطيّة ،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بهت مؤمناً أو مؤمنةً ما ليس فيه</w:t>
      </w:r>
      <w:r>
        <w:rPr>
          <w:rStyle w:val="FootnoteAnchor"/>
          <w:rtl w:val="true"/>
        </w:rPr>
        <w:footnoteReference w:id="1155"/>
      </w:r>
      <w:r>
        <w:rPr>
          <w:rFonts w:ascii="Amiri" w:hAnsi="Amiri" w:eastAsia="Amiri" w:cs="Amiri"/>
          <w:color w:val="111111"/>
          <w:sz w:val="28"/>
          <w:sz w:val="28"/>
          <w:szCs w:val="28"/>
          <w:rtl w:val="true"/>
          <w:lang w:bidi="ar-SA"/>
        </w:rPr>
        <w:t xml:space="preserve">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طينة خبالٍ حتّى يخرج ممّا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طينة الخبال؟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صديد يخرج من فروج المومسات </w:t>
      </w:r>
      <w:r>
        <w:rPr>
          <w:rStyle w:val="FootnoteAnchor"/>
          <w:rtl w:val="true"/>
        </w:rPr>
        <w:footnoteReference w:id="1156"/>
      </w:r>
      <w:r>
        <w:rPr>
          <w:rFonts w:ascii="IRNazanin" w:hAnsi="IRNazanin" w:eastAsia="IRNazanin"/>
          <w:color w:val="111111"/>
          <w:sz w:val="28"/>
          <w:sz w:val="28"/>
          <w:szCs w:val="28"/>
          <w:rtl w:val="true"/>
          <w:lang w:bidi="fa-IR"/>
        </w:rPr>
        <w:t>و</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عبدالله بن جعفر الحميري، عن محمد بن الحسين، عن الحسن بن محبوب مثله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ابن محبوب مثله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عن الحسن بن محبوب، بهذا الإسناد نحوه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في مؤمن ما ليس فيه ، بعثهُ</w:t>
      </w:r>
      <w:r>
        <w:rPr>
          <w:rStyle w:val="FootnoteAnchor"/>
          <w:rtl w:val="true"/>
        </w:rPr>
        <w:footnoteReference w:id="1162"/>
      </w:r>
      <w:r>
        <w:rPr>
          <w:rFonts w:ascii="Amiri" w:hAnsi="Amiri" w:eastAsia="Amiri" w:cs="Amiri"/>
          <w:color w:val="111111"/>
          <w:sz w:val="28"/>
          <w:sz w:val="28"/>
          <w:szCs w:val="28"/>
          <w:rtl w:val="true"/>
          <w:lang w:bidi="ar-SA"/>
        </w:rPr>
        <w:t xml:space="preserve">الله في طينة خبال، حتى يخرج ممّا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الغيبة أن تقول في أخيك ما هو فيه، ممّا قد ستره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قلت فيه ما ليس فيه، فذلك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احْتَمَلَ بُهْتَانًا وَإِثْمًا مُبِينًا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1164"/>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مؤمناً أو مؤمنة أو قال فيه ما ليس فيه أقامه الله تعالی يوم القيامة على تلّ من نار، حتّى يخرج ممّا قاله فيه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9653</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مجموعة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كفر، والمستمع لها والراضي بها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ما ليس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بهتان</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ابراهيم، عن أبيه، عن الحسين بن يزيد النوفليّ، عن اسماعيل بن أبي زياد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ردَّ عن عرض أخيه المسلم وجبت له الجنة البتّة</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w:t>
      </w:r>
      <w:bookmarkStart w:id="399" w:name="pg13632_132796"/>
    </w:p>
    <w:p>
      <w:pPr>
        <w:pStyle w:val="BookText"/>
        <w:rPr/>
      </w:pPr>
      <w:bookmarkEnd w:id="399"/>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774295_3830689328"/>
      <w:bookmarkStart w:id="401" w:name="_Toc140"/>
      <w:bookmarkEnd w:id="400"/>
      <w:r>
        <w:rPr>
          <w:rtl w:val="true"/>
        </w:rPr>
        <w:t xml:space="preserve">باب </w:t>
      </w:r>
      <w:r>
        <w:rPr>
          <w:rtl w:val="true"/>
        </w:rPr>
        <w:t>(</w:t>
      </w:r>
      <w:r>
        <w:rPr/>
        <w:t>38</w:t>
      </w:r>
      <w:r>
        <w:rPr>
          <w:rtl w:val="true"/>
        </w:rPr>
        <w:t xml:space="preserve">) </w:t>
      </w:r>
      <w:r>
        <w:rPr>
          <w:rtl w:val="true"/>
        </w:rPr>
        <w:t>حرمة إتّهام المؤمن</w:t>
      </w:r>
      <w:bookmarkEnd w:id="401"/>
    </w:p>
    <w:p>
      <w:pPr>
        <w:pStyle w:val="BookText"/>
        <w:rPr/>
      </w:pPr>
      <w:r>
        <w:rPr>
          <w:rFonts w:eastAsia="Amiri" w:cs="Amiri" w:ascii="Amiri" w:hAnsi="Amiri"/>
          <w:color w:val="111111"/>
          <w:sz w:val="28"/>
          <w:szCs w:val="28"/>
          <w:lang w:bidi="ar-SA"/>
        </w:rPr>
        <w:t>9655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إبراهيم بن عمر اليمانيّ،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اتّهم المؤمن أخاه انماث</w:t>
      </w:r>
      <w:r>
        <w:rPr>
          <w:rStyle w:val="FootnoteAnchor"/>
          <w:rtl w:val="true"/>
        </w:rPr>
        <w:footnoteReference w:id="1171"/>
      </w:r>
      <w:r>
        <w:rPr>
          <w:rFonts w:ascii="Amiri" w:hAnsi="Amiri" w:eastAsia="Amiri" w:cs="Amiri"/>
          <w:color w:val="111111"/>
          <w:sz w:val="28"/>
          <w:sz w:val="28"/>
          <w:szCs w:val="28"/>
          <w:rtl w:val="true"/>
          <w:lang w:bidi="ar-SA"/>
        </w:rPr>
        <w:t>الايمان من قلبه كما ينماث الملح في الماء</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قال الرجل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 انقطع ما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عدوّي، فقد كفر أحدهما، فإن أتّهمه أنماث الإيمان في قلبه، كما ينماث الملح في الماء</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مؤمنين إلّآ وبينهما حجاب، فإن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لي بوليّ فقد کفر، فإن اتّهمه فقد أنماث الإيمان في قلبه ، كما ينماث الملح في الماء</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9658</w:t>
      </w:r>
      <w:r>
        <w:rPr>
          <w:rFonts w:ascii="Amiri" w:hAnsi="Amiri" w:eastAsia="Amiri" w:cs="Amiri"/>
          <w:color w:val="111111"/>
          <w:sz w:val="28"/>
          <w:sz w:val="28"/>
          <w:szCs w:val="28"/>
          <w:rtl w:val="true"/>
          <w:lang w:bidi="ar-SA"/>
        </w:rPr>
        <w:t xml:space="preserve">۔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تأتمن من غشّك، ولائتّهم من أئتمنت</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تتّهم من قد ائتمنته، ولا تأتمن الخائن وقد جرّبته</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عمّن حدّثه، عن الحسين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أمر أخيك على أحسنه</w:t>
      </w:r>
      <w:r>
        <w:rPr>
          <w:rStyle w:val="FootnoteAnchor"/>
          <w:rtl w:val="true"/>
        </w:rPr>
        <w:footnoteReference w:id="1177"/>
      </w:r>
      <w:r>
        <w:rPr>
          <w:rFonts w:ascii="Amiri" w:hAnsi="Amiri" w:eastAsia="Amiri" w:cs="Amiri"/>
          <w:color w:val="111111"/>
          <w:sz w:val="28"/>
          <w:sz w:val="28"/>
          <w:szCs w:val="28"/>
          <w:rtl w:val="true"/>
          <w:lang w:bidi="ar-SA"/>
        </w:rPr>
        <w:t>حتّى يأتيك ما يغلبك</w:t>
      </w:r>
      <w:r>
        <w:rPr>
          <w:rStyle w:val="FootnoteAnchor"/>
          <w:rtl w:val="true"/>
        </w:rPr>
        <w:footnoteReference w:id="1178"/>
      </w:r>
      <w:r>
        <w:rPr>
          <w:rFonts w:ascii="Amiri" w:hAnsi="Amiri" w:eastAsia="Amiri" w:cs="Amiri"/>
          <w:color w:val="111111"/>
          <w:sz w:val="28"/>
          <w:sz w:val="28"/>
          <w:szCs w:val="28"/>
          <w:rtl w:val="true"/>
          <w:lang w:bidi="ar-SA"/>
        </w:rPr>
        <w:t>منه ولا تظنّنّ بكلمةٍ خرجت من أخيك سوءاً وأنت تجد لها في الخير محملاً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الله ان يُظنّ بالمؤمن إلّا خيراً، وكسر عظم المؤمن ميتاً ككسره حيّاً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bookmarkStart w:id="402" w:name="pg13632_132798"/>
    </w:p>
    <w:p>
      <w:pPr>
        <w:pStyle w:val="BookText"/>
        <w:rPr/>
      </w:pPr>
      <w:bookmarkEnd w:id="402"/>
      <w:r>
        <w:rPr>
          <w:rFonts w:eastAsia="Amiri" w:cs="Amiri" w:ascii="Amiri" w:hAnsi="Amiri"/>
          <w:color w:val="111111"/>
          <w:sz w:val="28"/>
          <w:szCs w:val="28"/>
          <w:lang w:bidi="ar-SA"/>
        </w:rPr>
        <w:t>9662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 عن الحسين بن حازم، عن حسين بن عمر ابن يزيد،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أتّهم أخاه في دينه</w:t>
      </w:r>
      <w:r>
        <w:rPr>
          <w:rStyle w:val="FootnoteAnchor"/>
          <w:rtl w:val="true"/>
        </w:rPr>
        <w:footnoteReference w:id="1181"/>
      </w:r>
      <w:r>
        <w:rPr>
          <w:rFonts w:ascii="Amiri" w:hAnsi="Amiri" w:eastAsia="Amiri" w:cs="Amiri"/>
          <w:color w:val="111111"/>
          <w:sz w:val="28"/>
          <w:sz w:val="28"/>
          <w:szCs w:val="28"/>
          <w:rtl w:val="true"/>
          <w:lang w:bidi="ar-SA"/>
        </w:rPr>
        <w:t>فلاحرمة بينهما، ومن عامل أخاه بمثل ما عامل به الناس</w:t>
      </w:r>
      <w:r>
        <w:rPr>
          <w:rStyle w:val="FootnoteAnchor"/>
          <w:rtl w:val="true"/>
        </w:rPr>
        <w:footnoteReference w:id="1182"/>
      </w:r>
      <w:r>
        <w:rPr>
          <w:rFonts w:ascii="Amiri" w:hAnsi="Amiri" w:eastAsia="Amiri" w:cs="Amiri"/>
          <w:color w:val="111111"/>
          <w:sz w:val="28"/>
          <w:sz w:val="28"/>
          <w:szCs w:val="28"/>
          <w:rtl w:val="true"/>
          <w:lang w:bidi="ar-SA"/>
        </w:rPr>
        <w:t xml:space="preserve">فهو بريء ممّا ينتحل </w:t>
      </w:r>
      <w:r>
        <w:rPr>
          <w:rStyle w:val="FootnoteAnchor"/>
          <w:rtl w:val="true"/>
        </w:rPr>
        <w:footnoteReference w:id="1183"/>
      </w:r>
      <w:r>
        <w:rPr>
          <w:rFonts w:ascii="IRNazanin" w:hAnsi="IRNazanin" w:eastAsia="IRNazanin"/>
          <w:color w:val="111111"/>
          <w:sz w:val="28"/>
          <w:sz w:val="28"/>
          <w:szCs w:val="28"/>
          <w:rtl w:val="true"/>
          <w:lang w:bidi="fa-IR"/>
        </w:rPr>
        <w:t>و</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774297_3830689328"/>
      <w:bookmarkStart w:id="404" w:name="_Toc141"/>
      <w:bookmarkEnd w:id="403"/>
      <w:r>
        <w:rPr>
          <w:rtl w:val="true"/>
        </w:rPr>
        <w:t xml:space="preserve">باب </w:t>
      </w:r>
      <w:r>
        <w:rPr>
          <w:rtl w:val="true"/>
        </w:rPr>
        <w:t>(</w:t>
      </w:r>
      <w:r>
        <w:rPr/>
        <w:t>39</w:t>
      </w:r>
      <w:r>
        <w:rPr>
          <w:rtl w:val="true"/>
        </w:rPr>
        <w:t xml:space="preserve">) </w:t>
      </w:r>
      <w:r>
        <w:rPr>
          <w:rtl w:val="true"/>
        </w:rPr>
        <w:t>تصدیق قول المؤمنين</w:t>
      </w:r>
      <w:bookmarkEnd w:id="404"/>
    </w:p>
    <w:p>
      <w:pPr>
        <w:pStyle w:val="BookText"/>
        <w:rPr/>
      </w:pPr>
      <w:r>
        <w:rPr>
          <w:rFonts w:eastAsia="Amiri" w:cs="Amiri" w:ascii="Amiri" w:hAnsi="Amiri"/>
          <w:color w:val="111111"/>
          <w:sz w:val="28"/>
          <w:szCs w:val="28"/>
          <w:lang w:bidi="ar-SA"/>
        </w:rPr>
        <w:t>9663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أردت أن أستبضع فلاناً بضاعة إلى اليمن، فأتيت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أستبضع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أنّه يشرب الخمر؟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من المؤمنين أنّهم يقولون ذلك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صدِّقهم، فانّ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bookmarkStart w:id="405" w:name="pg13632_132799"/>
    </w:p>
    <w:p>
      <w:pPr>
        <w:pStyle w:val="BookText"/>
        <w:rPr/>
      </w:pPr>
      <w:bookmarkEnd w:id="40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يصدِّق الله ويصدِّق المؤمنين، لأنّه كان رؤفاً رحيماً بالمؤمنين</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774299_3830689328"/>
      <w:bookmarkStart w:id="407" w:name="_Toc142"/>
      <w:bookmarkEnd w:id="406"/>
      <w:r>
        <w:rPr>
          <w:rtl w:val="true"/>
        </w:rPr>
        <w:t xml:space="preserve">باب </w:t>
      </w:r>
      <w:r>
        <w:rPr>
          <w:rtl w:val="true"/>
        </w:rPr>
        <w:t>(</w:t>
      </w:r>
      <w:r>
        <w:rPr/>
        <w:t>40</w:t>
      </w:r>
      <w:r>
        <w:rPr>
          <w:rtl w:val="true"/>
        </w:rPr>
        <w:t xml:space="preserve">) </w:t>
      </w:r>
      <w:r>
        <w:rPr>
          <w:rtl w:val="true"/>
        </w:rPr>
        <w:t>خمسة لاينامون من القَلق</w:t>
      </w:r>
      <w:bookmarkEnd w:id="407"/>
    </w:p>
    <w:p>
      <w:pPr>
        <w:pStyle w:val="BookText"/>
        <w:rPr/>
      </w:pPr>
      <w:r>
        <w:rPr>
          <w:rFonts w:eastAsia="IRNazanin" w:cs="IRNazanin"/>
          <w:color w:val="111111"/>
          <w:sz w:val="28"/>
          <w:szCs w:val="28"/>
          <w:lang w:bidi="fa-IR"/>
        </w:rPr>
        <w:t>9664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ادریس،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موسی بن جعفر البغداديّ، عن عبيدالله بن عبدالله بن عروة، عن شعيب،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لاينامون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بدم يسفكه</w:t>
      </w:r>
      <w:r>
        <w:rPr>
          <w:rStyle w:val="FootnoteAnchor"/>
          <w:rtl w:val="true"/>
        </w:rPr>
        <w:footnoteReference w:id="1187"/>
      </w:r>
      <w:r>
        <w:rPr>
          <w:rFonts w:ascii="Amiri" w:hAnsi="Amiri" w:eastAsia="Amiri" w:cs="Amiri"/>
          <w:color w:val="111111"/>
          <w:sz w:val="28"/>
          <w:sz w:val="28"/>
          <w:szCs w:val="28"/>
          <w:rtl w:val="true"/>
          <w:lang w:bidi="ar-SA"/>
        </w:rPr>
        <w:t>، وذو المال الكثير لا أمين له، والقائل في الناس الزُّور والبهتان عن عرضٍ من الدُّنيا يناله، والمأخوذ بالمال الكثير ولا مال له، والمحبُّ حبيباً يتوقّع فراقه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774301_3830689328"/>
      <w:bookmarkStart w:id="409" w:name="_Toc143"/>
      <w:bookmarkEnd w:id="408"/>
      <w:r>
        <w:rPr>
          <w:rtl w:val="true"/>
        </w:rPr>
        <w:t xml:space="preserve">باب </w:t>
      </w:r>
      <w:r>
        <w:rPr>
          <w:rtl w:val="true"/>
        </w:rPr>
        <w:t>(</w:t>
      </w:r>
      <w:r>
        <w:rPr/>
        <w:t>41</w:t>
      </w:r>
      <w:r>
        <w:rPr>
          <w:rtl w:val="true"/>
        </w:rPr>
        <w:t xml:space="preserve">) </w:t>
      </w:r>
      <w:r>
        <w:rPr>
          <w:rtl w:val="true"/>
        </w:rPr>
        <w:t>النميمة والسعاية</w:t>
      </w:r>
      <w:bookmarkEnd w:id="40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محبوب ، عن عبدالله بن سنان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اُنبّئكم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w:t>
      </w:r>
      <w:r>
        <w:rPr>
          <w:rStyle w:val="FootnoteAnchor"/>
          <w:rtl w:val="true"/>
        </w:rPr>
        <w:footnoteReference w:id="1189"/>
      </w:r>
      <w:r>
        <w:rPr>
          <w:rFonts w:ascii="IRNazanin" w:hAnsi="IRNazanin" w:eastAsia="IRNazanin"/>
          <w:color w:val="111111"/>
          <w:sz w:val="28"/>
          <w:sz w:val="28"/>
          <w:szCs w:val="28"/>
          <w:rtl w:val="true"/>
          <w:lang w:bidi="fa-IR"/>
        </w:rPr>
        <w:t xml:space="preserve">، المفرّقون بين الأحبّة، الباغون للبرآء المعایب </w:t>
      </w:r>
      <w:r>
        <w:rPr>
          <w:rStyle w:val="FootnoteAnchor"/>
          <w:rtl w:val="true"/>
        </w:rPr>
        <w:footnoteReference w:id="1190"/>
      </w:r>
      <w:r>
        <w:rPr>
          <w:rFonts w:ascii="IRNazanin" w:hAnsi="IRNazanin" w:eastAsia="IRNazanin"/>
          <w:color w:val="111111"/>
          <w:sz w:val="28"/>
          <w:sz w:val="28"/>
          <w:szCs w:val="28"/>
          <w:rtl w:val="true"/>
          <w:lang w:bidi="fa-IR"/>
        </w:rPr>
        <w:t xml:space="preserve">و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سوید، 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أبي الحسن الإصبهانيّ،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المشّاؤون بالنّميمة، المفرّقون بين الأحبّة، المبتغون للبرآء المعايب</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على بن الشاه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يزيد احمد بن خالد الخائذي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أحمد بن صالح التميمي،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حاتم القطّان، عن حمّاد بن عمرو، عن جعفر بن محمّد، عن أبيه، عن جدّه،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bookmarkStart w:id="410" w:name="pg13632_132801"/>
    </w:p>
    <w:p>
      <w:pPr>
        <w:pStyle w:val="BookText"/>
        <w:rPr/>
      </w:pPr>
      <w:bookmarkEnd w:id="410"/>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والسؤال فإنّه ذلّ حاضر، وفقر تتعجّله، وفيه حساب طويل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تعيش وحدك ، وتموت وحدك وتدخل الجنّة وحدك ، يسعد بك قوم مِن أهل العراق يتولّون غسلك وتجهيزك ودفنك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لاتسأل بكفّك ، وإن أتاك شيء فاقبله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بشراركم؟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بالنَّميمة المفرِّقون بين الأحبّة، الباغون للبرآء العيب</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 عن محمّد ابن سنان، عن بعض رجاله،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لايدخلون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السفّاك للدَّم، وشارب الخمر ، ومشّاء بنميمة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774303_3830689328"/>
      <w:bookmarkStart w:id="412" w:name="_Toc144"/>
      <w:bookmarkEnd w:id="411"/>
      <w:r>
        <w:rPr>
          <w:rtl w:val="true"/>
        </w:rPr>
        <w:t xml:space="preserve">باب </w:t>
      </w:r>
      <w:r>
        <w:rPr>
          <w:rtl w:val="true"/>
        </w:rPr>
        <w:t>(</w:t>
      </w:r>
      <w:r>
        <w:rPr/>
        <w:t>42</w:t>
      </w:r>
      <w:r>
        <w:rPr>
          <w:rtl w:val="true"/>
        </w:rPr>
        <w:t>) «</w:t>
      </w:r>
      <w:r>
        <w:rPr>
          <w:rtl w:val="true"/>
        </w:rPr>
        <w:t>شرُّ الناس المثلَّث</w:t>
      </w:r>
      <w:r>
        <w:rPr>
          <w:rtl w:val="true"/>
        </w:rPr>
        <w:t>»</w:t>
      </w:r>
      <w:bookmarkEnd w:id="41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موسی، عن محمّد بن عليّ، عن محمّد بن الحسين، عن عليّ بن أسباط، عن ابن فضّال ، عن الصادق ،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bookmarkStart w:id="413" w:name="pg13632_132802"/>
    </w:p>
    <w:p>
      <w:pPr>
        <w:pStyle w:val="BookText"/>
        <w:rPr/>
      </w:pPr>
      <w:bookmarkEnd w:id="413"/>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المثلث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المثلّث؟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يسعى بأخيه إلى السلطان فيُهلك نفسه ویُهلك أخاه ويهلك السلطان</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774305_3830689328"/>
      <w:bookmarkStart w:id="415" w:name="_Toc145"/>
      <w:bookmarkEnd w:id="414"/>
      <w:r>
        <w:rPr>
          <w:rtl w:val="true"/>
        </w:rPr>
        <w:t xml:space="preserve">باب </w:t>
      </w:r>
      <w:r>
        <w:rPr>
          <w:rtl w:val="true"/>
        </w:rPr>
        <w:t>(</w:t>
      </w:r>
      <w:r>
        <w:rPr/>
        <w:t>43</w:t>
      </w:r>
      <w:r>
        <w:rPr>
          <w:rtl w:val="true"/>
        </w:rPr>
        <w:t xml:space="preserve">) </w:t>
      </w:r>
      <w:r>
        <w:rPr>
          <w:rtl w:val="true"/>
        </w:rPr>
        <w:t>عقاب البغي</w:t>
      </w:r>
      <w:bookmarkEnd w:id="415"/>
    </w:p>
    <w:p>
      <w:pPr>
        <w:pStyle w:val="BookText"/>
        <w:rPr/>
      </w:pPr>
      <w:r>
        <w:rPr>
          <w:rFonts w:eastAsia="Amiri" w:cs="Amiri" w:ascii="Amiri" w:hAnsi="Amiri"/>
          <w:color w:val="111111"/>
          <w:sz w:val="28"/>
          <w:szCs w:val="28"/>
          <w:lang w:bidi="ar-SA"/>
        </w:rPr>
        <w:t>9670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أعجل الشرٌ عقوبةً البغي</w:t>
      </w:r>
      <w:r>
        <w:rPr>
          <w:rStyle w:val="FootnoteAnchor"/>
          <w:rtl w:val="true"/>
        </w:rPr>
        <w:footnoteReference w:id="1197"/>
      </w:r>
      <w:r>
        <w:rPr>
          <w:rFonts w:ascii="IRNazanin" w:hAnsi="IRNazanin" w:eastAsia="IRNazanin"/>
          <w:color w:val="111111"/>
          <w:sz w:val="28"/>
          <w:sz w:val="28"/>
          <w:szCs w:val="28"/>
          <w:rtl w:val="true"/>
          <w:lang w:bidi="fa-IR"/>
        </w:rPr>
        <w:t>و</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إبراهيم، عن أبيه، عن عبدالله بن میمون،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بني </w:t>
      </w:r>
    </w:p>
    <w:p>
      <w:pPr>
        <w:pStyle w:val="BookText"/>
        <w:rPr/>
      </w:pPr>
      <w:r>
        <w:rPr>
          <w:rFonts w:ascii="Amiri" w:hAnsi="Amiri" w:eastAsia="Amiri" w:cs="Amiri"/>
          <w:color w:val="111111"/>
          <w:sz w:val="28"/>
          <w:sz w:val="28"/>
          <w:szCs w:val="28"/>
          <w:rtl w:val="true"/>
          <w:lang w:bidi="ar-SA"/>
        </w:rPr>
        <w:t xml:space="preserve">هاشم إلى البراز فابي أن يبارزه، 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تبارزه؟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العرب وخشيتُ أن يغلبني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بغي عليك ولو بارزته لغلبته، ولو بغى جبل على جبل لهلك الباغي</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على بن ابراهيم ، عن أبيه،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بغى جبل على جبل لجعل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الباغي منهما دکّاء</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إبليس لجنوده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بينهم الحسد والبغي، فانّهما يعدلان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Style w:val="FootnoteAnchor"/>
          <w:rtl w:val="true"/>
        </w:rPr>
        <w:footnoteReference w:id="1203"/>
      </w:r>
      <w:r>
        <w:rPr>
          <w:rFonts w:ascii="IRNazanin" w:hAnsi="IRNazanin" w:eastAsia="IRNazanin"/>
          <w:color w:val="111111"/>
          <w:sz w:val="28"/>
          <w:sz w:val="28"/>
          <w:szCs w:val="28"/>
          <w:rtl w:val="true"/>
          <w:lang w:bidi="fa-IR"/>
        </w:rPr>
        <w:t>و</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416" w:name="pg13632_132804"/>
    </w:p>
    <w:p>
      <w:pPr>
        <w:pStyle w:val="BookText"/>
        <w:rPr/>
      </w:pPr>
      <w:bookmarkEnd w:id="416"/>
      <w:r>
        <w:rPr>
          <w:rFonts w:eastAsia="IRNazanin" w:cs="IRNazanin"/>
          <w:color w:val="111111"/>
          <w:sz w:val="28"/>
          <w:szCs w:val="28"/>
          <w:lang w:bidi="fa-IR"/>
        </w:rPr>
        <w:t>9674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حمّاد، عن حريز، عن مسمع أبي سیّار أنّ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أن لاتكلّمنّ بكلمة بغي أبداً وإن أعجبتك نفسك وعشيرتك</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محبوب ، عن ابن رثابٍ ويعقوب السرّاج، جميعاً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البغي يقود أصحابه إلى النار، وإنّ أوّل من بغي على الله عناق بنت آدم، فأوّل قتيلٍ قتله الله عناق، وكان مجلسها جريباً في جريبٍ</w:t>
      </w:r>
      <w:r>
        <w:rPr>
          <w:rStyle w:val="FootnoteAnchor"/>
          <w:rtl w:val="true"/>
        </w:rPr>
        <w:footnoteReference w:id="1206"/>
      </w:r>
      <w:r>
        <w:rPr>
          <w:rFonts w:ascii="IRNazanin" w:hAnsi="IRNazanin" w:eastAsia="IRNazanin"/>
          <w:color w:val="111111"/>
          <w:sz w:val="28"/>
          <w:sz w:val="28"/>
          <w:szCs w:val="28"/>
          <w:rtl w:val="true"/>
          <w:lang w:bidi="fa-IR"/>
        </w:rPr>
        <w:t>وكان لها عشرون إصبعاً في كلّ إصبع ظفران مثل المنجلين فسلّط الله عليها أسداً كالفيل وذئباً کالبعير ونسراً مثل البغل، فقتلنها وقد قتل الله الجبابرة على أفضل أحوالهم وآمن ما كانوا</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774307_3830689328"/>
      <w:bookmarkStart w:id="418" w:name="_Toc146"/>
      <w:bookmarkEnd w:id="417"/>
      <w:r>
        <w:rPr>
          <w:rtl w:val="true"/>
        </w:rPr>
        <w:t xml:space="preserve">باب </w:t>
      </w:r>
      <w:r>
        <w:rPr>
          <w:rtl w:val="true"/>
        </w:rPr>
        <w:t>(</w:t>
      </w:r>
      <w:r>
        <w:rPr/>
        <w:t>44</w:t>
      </w:r>
      <w:r>
        <w:rPr>
          <w:rtl w:val="true"/>
        </w:rPr>
        <w:t xml:space="preserve">) </w:t>
      </w:r>
      <w:r>
        <w:rPr>
          <w:rtl w:val="true"/>
        </w:rPr>
        <w:t>البذاء وسوء اللِّسان</w:t>
      </w:r>
      <w:bookmarkEnd w:id="41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فضال، عن أبي المغرا،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شرك الشيطان الّذي </w:t>
      </w:r>
    </w:p>
    <w:p>
      <w:pPr>
        <w:pStyle w:val="BookText"/>
        <w:rPr/>
      </w:pPr>
      <w:r>
        <w:rPr>
          <w:rFonts w:ascii="Amiri" w:hAnsi="Amiri" w:eastAsia="Amiri" w:cs="Amiri"/>
          <w:color w:val="111111"/>
          <w:sz w:val="28"/>
          <w:sz w:val="28"/>
          <w:szCs w:val="28"/>
          <w:rtl w:val="true"/>
          <w:lang w:bidi="ar-SA"/>
        </w:rPr>
        <w:t>لايشكّ فيه أن يكون فحّاشاً، لايبالي ما قال ولا ماقيل فيه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رأيتم الرّجل لا يبالي ما قال ولا ما قيل له فأنّه لغيّةٍ</w:t>
      </w:r>
      <w:r>
        <w:rPr>
          <w:rStyle w:val="FootnoteAnchor"/>
          <w:rtl w:val="true"/>
        </w:rPr>
        <w:footnoteReference w:id="1209"/>
      </w:r>
      <w:r>
        <w:rPr>
          <w:rFonts w:ascii="Amiri" w:hAnsi="Amiri" w:eastAsia="Amiri" w:cs="Amiri"/>
          <w:color w:val="111111"/>
          <w:sz w:val="28"/>
          <w:sz w:val="28"/>
          <w:szCs w:val="28"/>
          <w:rtl w:val="true"/>
          <w:lang w:bidi="ar-SA"/>
        </w:rPr>
        <w:t>أو شرك شيطان</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معلّي، عن أحمد بن غسّان،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ما هذا الّذي كان بينك وبين جمّالك؟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تكون فحّاشاً أو صخّاباً</w:t>
      </w:r>
      <w:r>
        <w:rPr>
          <w:rStyle w:val="FootnoteAnchor"/>
          <w:rtl w:val="true"/>
        </w:rPr>
        <w:footnoteReference w:id="1211"/>
      </w:r>
      <w:r>
        <w:rPr>
          <w:rFonts w:ascii="Amiri" w:hAnsi="Amiri" w:eastAsia="Amiri" w:cs="Amiri"/>
          <w:color w:val="111111"/>
          <w:sz w:val="28"/>
          <w:sz w:val="28"/>
          <w:szCs w:val="28"/>
          <w:rtl w:val="true"/>
          <w:lang w:bidi="ar-SA"/>
        </w:rPr>
        <w:t>أو لعّاناً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كان ذلك، إنّه ظلمني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ظلمك لقد أربيت</w:t>
      </w:r>
      <w:r>
        <w:rPr>
          <w:rStyle w:val="FootnoteAnchor"/>
          <w:rtl w:val="true"/>
        </w:rPr>
        <w:footnoteReference w:id="1212"/>
      </w:r>
      <w:r>
        <w:rPr>
          <w:rFonts w:ascii="Amiri" w:hAnsi="Amiri" w:eastAsia="Amiri" w:cs="Amiri"/>
          <w:color w:val="111111"/>
          <w:sz w:val="28"/>
          <w:sz w:val="28"/>
          <w:szCs w:val="28"/>
          <w:rtl w:val="true"/>
          <w:lang w:bidi="ar-SA"/>
        </w:rPr>
        <w:t xml:space="preserve">عليه، إنّ هذا ليس من فعالي ولا آمر به شيعتي، استغفر ربّك ولاتعد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ولا أعود</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تكره مجالسته لفحشه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سالم، عن أحمد بن النضر، عن عمرو بن نعمان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لايكاد يفارقه إذا ذهب مكاناً، فبينما هو يمشي معه في الحذّائين</w:t>
      </w:r>
      <w:r>
        <w:rPr>
          <w:rStyle w:val="FootnoteAnchor"/>
          <w:rtl w:val="true"/>
        </w:rPr>
        <w:footnoteReference w:id="1215"/>
      </w:r>
      <w:r>
        <w:rPr>
          <w:rFonts w:ascii="IRNazanin" w:hAnsi="IRNazanin" w:eastAsia="IRNazanin"/>
          <w:color w:val="111111"/>
          <w:sz w:val="28"/>
          <w:sz w:val="28"/>
          <w:szCs w:val="28"/>
          <w:rtl w:val="true"/>
          <w:lang w:bidi="fa-IR"/>
        </w:rPr>
        <w:t xml:space="preserve">ومعه غلام له سنديّ یمشي خلفهما إذا التفت الرجل برید غلامه ثلاث مرّاتٍ فلم يره، فلمّا نظر في الرابعة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الفاعلة أين كنت؟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فصكّ بها جبهة نفسه،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تقذف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أرى أنّ لك ورعاً فاذاً ليس لك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اُمّه سنديّة مشركةٌ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لكل اُمّة نكاحاً؟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يمشي معه حتّى فرّق الموت بينهما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اُمّةٍ نکاحاً يحتجزون به من الزّنا</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ابن محبوب،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فدعا الله أن يرزقه غلاماً ثلاث سنين، فلمّا رأى أن الله لايجيبه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أبعيدٌ أنا منك فلاتسمعني أم قريبٌ أنت منّي فلاتجيبني؟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آتٍ في منامه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تدعو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ثلاث سنين بلسان بذيٍّ وقلبٍ عاتٍ</w:t>
      </w:r>
      <w:r>
        <w:rPr>
          <w:rStyle w:val="FootnoteAnchor"/>
          <w:rtl w:val="true"/>
        </w:rPr>
        <w:footnoteReference w:id="1217"/>
      </w:r>
      <w:r>
        <w:rPr>
          <w:rFonts w:ascii="Amiri" w:hAnsi="Amiri" w:eastAsia="Amiri" w:cs="Amiri"/>
          <w:color w:val="111111"/>
          <w:sz w:val="28"/>
          <w:sz w:val="28"/>
          <w:szCs w:val="28"/>
          <w:rtl w:val="true"/>
          <w:lang w:bidi="ar-SA"/>
        </w:rPr>
        <w:t>غير تقيّ، ونيّةٍ غير صادقة، فأقلع عن بذائك وليتّق الله قلبك ولتحسن نيّتك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الرّجل ذلك ثمّ دعا الله فوُلد له غلامٌ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الانبياء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بابویه، عن أبيه، عن سعد بن عبدالله، عن أحمد بن محمد بن عيسى، عن الحسن بن محبوب،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اُخبركم بأبعدكم منّي شبهاً؟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 المتفحّش، البذيء، البخيل، المختال ، الحقود، </w:t>
      </w:r>
    </w:p>
    <w:p>
      <w:pPr>
        <w:pStyle w:val="BookText"/>
        <w:rPr/>
      </w:pPr>
      <w:r>
        <w:rPr>
          <w:rFonts w:ascii="IRNazanin" w:hAnsi="IRNazanin" w:eastAsia="IRNazanin"/>
          <w:color w:val="111111"/>
          <w:sz w:val="28"/>
          <w:sz w:val="28"/>
          <w:szCs w:val="28"/>
          <w:rtl w:val="true"/>
          <w:lang w:bidi="fa-IR"/>
        </w:rPr>
        <w:t>الحسود، القاسي القلب، البعيد من كلّ خير یُرجي، غير المأمون من كلّ شرٍّ يتّقی</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ابن محبوب، عن ابن رئابٍ ، 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والجفاء في النار</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ابن مسكان، عن الحسن الصيقل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الفحش والبذاء والسلاطة</w:t>
      </w:r>
      <w:r>
        <w:rPr>
          <w:rStyle w:val="FootnoteAnchor"/>
          <w:rtl w:val="true"/>
        </w:rPr>
        <w:footnoteReference w:id="1222"/>
      </w:r>
      <w:r>
        <w:rPr>
          <w:rFonts w:ascii="IRNazanin" w:hAnsi="IRNazanin" w:eastAsia="IRNazanin"/>
          <w:color w:val="111111"/>
          <w:sz w:val="28"/>
          <w:sz w:val="28"/>
          <w:szCs w:val="28"/>
          <w:rtl w:val="true"/>
          <w:lang w:bidi="fa-IR"/>
        </w:rPr>
        <w:t>من النفاق</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عن ابن مسکان، عن الحسن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فبعث غلاماً له أعجميّاً في حاجة إلى رجل فانطلق ثمّ رجع فجعل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يستفهمه الجواب وجعل الغلام لايفهمه مراراً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رأيته لايتغيّر</w:t>
      </w:r>
      <w:r>
        <w:rPr>
          <w:rStyle w:val="FootnoteAnchor"/>
          <w:rtl w:val="true"/>
        </w:rPr>
        <w:footnoteReference w:id="1224"/>
      </w:r>
      <w:r>
        <w:rPr>
          <w:rFonts w:ascii="Amiri" w:hAnsi="Amiri" w:eastAsia="Amiri" w:cs="Amiri"/>
          <w:color w:val="111111"/>
          <w:sz w:val="28"/>
          <w:sz w:val="28"/>
          <w:szCs w:val="28"/>
          <w:rtl w:val="true"/>
          <w:lang w:bidi="ar-SA"/>
        </w:rPr>
        <w:t xml:space="preserve">لسانه ولايفهم ظننت أنّ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سيغضب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كنت عييَّ اللّسان فما أنت بعييِّ القلب،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الحياء، والعفاف، والعيّ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 اللسان لاعيُّ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19" w:name="pg13632_132809"/>
    </w:p>
    <w:p>
      <w:pPr>
        <w:pStyle w:val="BookText"/>
        <w:rPr/>
      </w:pPr>
      <w:bookmarkEnd w:id="419"/>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والفحش، والبذاء، والسلاطة، من النفاق</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سباب المؤمن كالمشرف على الهلكة</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774309_3830689328"/>
      <w:bookmarkStart w:id="421" w:name="_Toc147"/>
      <w:bookmarkEnd w:id="420"/>
      <w:r>
        <w:rPr>
          <w:rtl w:val="true"/>
        </w:rPr>
        <w:t xml:space="preserve">باب </w:t>
      </w:r>
      <w:r>
        <w:rPr>
          <w:rtl w:val="true"/>
        </w:rPr>
        <w:t>(</w:t>
      </w:r>
      <w:r>
        <w:rPr/>
        <w:t>45</w:t>
      </w:r>
      <w:r>
        <w:rPr>
          <w:rtl w:val="true"/>
        </w:rPr>
        <w:t xml:space="preserve">) </w:t>
      </w:r>
      <w:r>
        <w:rPr>
          <w:rtl w:val="true"/>
        </w:rPr>
        <w:t>سوء الَمحضرَ</w:t>
      </w:r>
      <w:bookmarkEnd w:id="421"/>
    </w:p>
    <w:p>
      <w:pPr>
        <w:pStyle w:val="BookText"/>
        <w:rPr/>
      </w:pPr>
      <w:r>
        <w:rPr>
          <w:rFonts w:eastAsia="IRNazanin" w:cs="IRNazanin"/>
          <w:color w:val="111111"/>
          <w:sz w:val="28"/>
          <w:szCs w:val="28"/>
          <w:lang w:bidi="fa-IR"/>
        </w:rPr>
        <w:t>9687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بن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محمّد بن عامر، عن عمّه عبدالله بن عامر، عن محمد بن زیاد، عن سيف بن عميرة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لم يبال ما قال وما قيل فيه فهو شرك شيطان، ومن لم يبال أن يراه الناس مسيئاً فهو شرك شيطان، ومن اغتاب أخاه المؤمن من غير ترة</w:t>
      </w:r>
      <w:r>
        <w:rPr>
          <w:rStyle w:val="FootnoteAnchor"/>
          <w:rtl w:val="true"/>
        </w:rPr>
        <w:footnoteReference w:id="1227"/>
      </w:r>
      <w:r>
        <w:rPr>
          <w:rFonts w:ascii="IRNazanin" w:hAnsi="IRNazanin" w:eastAsia="IRNazanin"/>
          <w:color w:val="111111"/>
          <w:sz w:val="28"/>
          <w:sz w:val="28"/>
          <w:szCs w:val="28"/>
          <w:rtl w:val="true"/>
          <w:lang w:bidi="fa-IR"/>
        </w:rPr>
        <w:t>بينهما فهو شرك شیطان، ومن شغف</w:t>
      </w:r>
      <w:r>
        <w:rPr>
          <w:rStyle w:val="FootnoteAnchor"/>
          <w:rtl w:val="true"/>
        </w:rPr>
        <w:footnoteReference w:id="1228"/>
      </w:r>
      <w:r>
        <w:rPr>
          <w:rFonts w:ascii="Amiri" w:hAnsi="Amiri" w:eastAsia="Amiri" w:cs="Amiri"/>
          <w:color w:val="111111"/>
          <w:sz w:val="28"/>
          <w:sz w:val="28"/>
          <w:szCs w:val="28"/>
          <w:rtl w:val="true"/>
          <w:lang w:bidi="ar-SA"/>
        </w:rPr>
        <w:t>بمحبّة الحرام وشهوة الزنا فهو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لولد الزنا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أهل البيت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يحنُّ</w:t>
      </w:r>
      <w:r>
        <w:rPr>
          <w:rStyle w:val="FootnoteAnchor"/>
          <w:rtl w:val="true"/>
        </w:rPr>
        <w:footnoteReference w:id="1229"/>
      </w:r>
      <w:r>
        <w:rPr>
          <w:rFonts w:ascii="Amiri" w:hAnsi="Amiri" w:eastAsia="Amiri" w:cs="Amiri"/>
          <w:color w:val="111111"/>
          <w:sz w:val="28"/>
          <w:sz w:val="28"/>
          <w:szCs w:val="28"/>
          <w:rtl w:val="true"/>
          <w:lang w:bidi="ar-SA"/>
        </w:rPr>
        <w:t xml:space="preserve">إلى الحرام الّذي خُلق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للناس، ولا يسيء محضر إخوانه إلّآ من ولد على غير فراش أبيه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به اُمّه في حيضها</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يبال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عن أبيه، عن الحسين بن محمد بن عامر، عن عمّه عبدالله بن عامر، عن محمد بن زیاد، عن سيف بن عميرة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يبال بما قال وما قيل فيه فهو شرك شيطان ومن شغف بمحبة الحرام وشهوة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محمّد بن عامر، عن عمّه عبدالله بن عامر، عن محمّد بن زياد الازدي، عن إبراهيم بن زياد</w:t>
      </w:r>
      <w:r>
        <w:rPr>
          <w:rStyle w:val="FootnoteAnchor"/>
          <w:rtl w:val="true"/>
        </w:rPr>
        <w:footnoteReference w:id="1233"/>
      </w:r>
      <w:r>
        <w:rPr>
          <w:rFonts w:ascii="Amiri" w:hAnsi="Amiri" w:eastAsia="Amiri" w:cs="Amiri"/>
          <w:color w:val="111111"/>
          <w:sz w:val="28"/>
          <w:sz w:val="28"/>
          <w:szCs w:val="28"/>
          <w:rtl w:val="true"/>
          <w:lang w:bidi="ar-SA"/>
        </w:rPr>
        <w:t xml:space="preserve">الكرخيّ،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ولد الزّنا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المحضر، والحنين إلى الزنا، وبغضنا أهل البيت</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المحضر هو أن يحترز الناس عن حضوره ومجالسته لخبث لسانه وسوء أخلاقه، والحنين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الاشتياق والميل </w:t>
      </w:r>
      <w:r>
        <w:rPr>
          <w:rFonts w:eastAsia="IRNazanin" w:cs="IRNazanin"/>
          <w:color w:val="111111"/>
          <w:sz w:val="28"/>
          <w:szCs w:val="28"/>
          <w:rtl w:val="true"/>
          <w:lang w:bidi="fa-IR"/>
        </w:rPr>
        <w:t xml:space="preserve">. </w:t>
      </w:r>
      <w:bookmarkStart w:id="422" w:name="pg13632_132811"/>
    </w:p>
    <w:p>
      <w:pPr>
        <w:pStyle w:val="Heading3"/>
        <w:numPr>
          <w:ilvl w:val="2"/>
          <w:numId w:val="1"/>
        </w:numPr>
        <w:rPr/>
      </w:pPr>
      <w:bookmarkStart w:id="423" w:name="__RefHeading___Toc774311_3830689328"/>
      <w:bookmarkStart w:id="424" w:name="_Toc148"/>
      <w:bookmarkEnd w:id="422"/>
      <w:bookmarkEnd w:id="423"/>
      <w:r>
        <w:rPr>
          <w:rtl w:val="true"/>
        </w:rPr>
        <w:t xml:space="preserve">باب </w:t>
      </w:r>
      <w:r>
        <w:rPr>
          <w:rtl w:val="true"/>
        </w:rPr>
        <w:t>(</w:t>
      </w:r>
      <w:r>
        <w:rPr/>
        <w:t>46</w:t>
      </w:r>
      <w:r>
        <w:rPr>
          <w:rtl w:val="true"/>
        </w:rPr>
        <w:t xml:space="preserve">) </w:t>
      </w:r>
      <w:r>
        <w:rPr>
          <w:rtl w:val="true"/>
        </w:rPr>
        <w:t>مَن هو شرُّ الناس؟</w:t>
      </w:r>
      <w:bookmarkEnd w:id="424"/>
    </w:p>
    <w:p>
      <w:pPr>
        <w:pStyle w:val="BookText"/>
        <w:rPr/>
      </w:pPr>
      <w:r>
        <w:rPr>
          <w:rFonts w:eastAsia="IRNazanin" w:cs="IRNazanin"/>
          <w:color w:val="111111"/>
          <w:sz w:val="28"/>
          <w:szCs w:val="28"/>
          <w:lang w:bidi="fa-IR"/>
        </w:rPr>
        <w:t>9689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عثمان بن عيسى، عن سماعة،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هو ذات يوم عند عائشة إذا أستأذن عليه رجل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أخو العشيرة، فقامت عائشة فدخلت البيت وأذن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فلمّا دخل أقبل عليه بوجهه وبشره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يحدّثه حتّى إذا فرغ وخرج من عنده 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بينا أنت تذكر هذا الرجل بما ذكرته به إذا أقبلت عليه بوجهك وبشرك؟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 عباد الله من تکره مجالسته لفحشه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عن شعيب العقرقوفي، عن أبي بصير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الناس عند الله يوم القيامة الّذين يُكرمَون </w:t>
      </w:r>
      <w:bookmarkStart w:id="425" w:name="pg13632_132812"/>
    </w:p>
    <w:p>
      <w:pPr>
        <w:pStyle w:val="BookText"/>
        <w:rPr/>
      </w:pPr>
      <w:bookmarkEnd w:id="425"/>
      <w:r>
        <w:rPr>
          <w:rFonts w:ascii="Amiri" w:hAnsi="Amiri" w:eastAsia="Amiri" w:cs="Amiri"/>
          <w:color w:val="111111"/>
          <w:sz w:val="28"/>
          <w:sz w:val="28"/>
          <w:szCs w:val="28"/>
          <w:rtl w:val="true"/>
          <w:lang w:bidi="ar-SA"/>
        </w:rPr>
        <w:t>اتّقاء شرّهم</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عیسی بن عبيدٍ، عن يونس،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الناس لسانه فهو في النار</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أحمد بن محمّد بن عيسى، عن بكر بن صالح، عن الحسن بن علي، عن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يزيد النوفلي، عن اسماعيل بن أبي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شرار اُمّتي الّذين يُكرمون مخافة شرِّهم، ألا ومن أكرمه الناس اتّقاء شرِّه فليس منّي</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6" w:name="__RefHeading___Toc774313_3830689328"/>
      <w:bookmarkStart w:id="427" w:name="_Toc149"/>
      <w:bookmarkEnd w:id="426"/>
      <w:r>
        <w:rPr>
          <w:rtl w:val="true"/>
        </w:rPr>
        <w:t xml:space="preserve">باب </w:t>
      </w:r>
      <w:r>
        <w:rPr>
          <w:rtl w:val="true"/>
        </w:rPr>
        <w:t>(</w:t>
      </w:r>
      <w:r>
        <w:rPr/>
        <w:t>47</w:t>
      </w:r>
      <w:r>
        <w:rPr>
          <w:rtl w:val="true"/>
        </w:rPr>
        <w:t xml:space="preserve">) </w:t>
      </w:r>
      <w:r>
        <w:rPr>
          <w:rtl w:val="true"/>
        </w:rPr>
        <w:t>الغَدر بالأمام</w:t>
      </w:r>
      <w:bookmarkEnd w:id="42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يجيىء كل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بامام</w:t>
      </w:r>
      <w:r>
        <w:rPr>
          <w:rStyle w:val="FootnoteAnchor"/>
          <w:rtl w:val="true"/>
        </w:rPr>
        <w:footnoteReference w:id="1240"/>
      </w:r>
      <w:r>
        <w:rPr>
          <w:rFonts w:ascii="Amiri" w:hAnsi="Amiri" w:eastAsia="Amiri" w:cs="Amiri"/>
          <w:color w:val="111111"/>
          <w:sz w:val="28"/>
          <w:sz w:val="28"/>
          <w:szCs w:val="28"/>
          <w:rtl w:val="true"/>
          <w:lang w:bidi="ar-SA"/>
        </w:rPr>
        <w:t xml:space="preserve">مائل شدقه حتّى يدخل النار، ويجيء كلّ ناكث بيعة إمام أجذم حتّى يدخل النار </w:t>
      </w:r>
      <w:r>
        <w:rPr>
          <w:rStyle w:val="FootnoteAnchor"/>
          <w:rtl w:val="true"/>
        </w:rPr>
        <w:footnoteReference w:id="1241"/>
      </w:r>
      <w:r>
        <w:rPr>
          <w:rFonts w:ascii="IRNazanin" w:hAnsi="IRNazanin" w:eastAsia="IRNazanin"/>
          <w:color w:val="111111"/>
          <w:sz w:val="28"/>
          <w:sz w:val="28"/>
          <w:szCs w:val="28"/>
          <w:rtl w:val="true"/>
          <w:lang w:bidi="fa-IR"/>
        </w:rPr>
        <w:t xml:space="preserve">و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محمّد بن الحسن بن شمّون، عن عبدالله بن عمرو بن الأشعث، عن عبدالله بن حمّاد الأنصاريّ، عن يحيى بن عبدالله بن الحسن،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يجيء كلّ غادر بامامٍ يوم القيامة مائلاً شدقه حتّى يدخل النار</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428" w:name="pg13632_132814"/>
    </w:p>
    <w:p>
      <w:pPr>
        <w:pStyle w:val="Heading3"/>
        <w:numPr>
          <w:ilvl w:val="2"/>
          <w:numId w:val="1"/>
        </w:numPr>
        <w:rPr/>
      </w:pPr>
      <w:bookmarkStart w:id="429" w:name="__RefHeading___Toc774315_3830689328"/>
      <w:bookmarkStart w:id="430" w:name="_Toc150"/>
      <w:bookmarkEnd w:id="428"/>
      <w:bookmarkEnd w:id="429"/>
      <w:r>
        <w:rPr>
          <w:rtl w:val="true"/>
        </w:rPr>
        <w:t xml:space="preserve">باب </w:t>
      </w:r>
      <w:r>
        <w:rPr>
          <w:rtl w:val="true"/>
        </w:rPr>
        <w:t>(</w:t>
      </w:r>
      <w:r>
        <w:rPr/>
        <w:t>48</w:t>
      </w:r>
      <w:r>
        <w:rPr>
          <w:rtl w:val="true"/>
        </w:rPr>
        <w:t xml:space="preserve">) </w:t>
      </w:r>
      <w:r>
        <w:rPr>
          <w:rtl w:val="true"/>
        </w:rPr>
        <w:t>المكر والخيانة بالمسلمين</w:t>
      </w:r>
      <w:bookmarkEnd w:id="430"/>
    </w:p>
    <w:p>
      <w:pPr>
        <w:pStyle w:val="BookText"/>
        <w:rPr/>
      </w:pPr>
      <w:r>
        <w:rPr>
          <w:rFonts w:eastAsia="IRNazanin" w:cs="IRNazanin"/>
          <w:color w:val="111111"/>
          <w:sz w:val="28"/>
          <w:szCs w:val="28"/>
          <w:lang w:bidi="fa-IR"/>
        </w:rPr>
        <w:t>9695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ليس منّا من ماکر مسلماً</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النوفلي، عن السكوني،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بالأسانيد الثلاثة</w:t>
      </w:r>
      <w:r>
        <w:rPr>
          <w:rStyle w:val="FootnoteAnchor"/>
          <w:rtl w:val="true"/>
        </w:rPr>
        <w:footnoteReference w:id="1246"/>
      </w:r>
      <w:r>
        <w:rPr>
          <w:rFonts w:ascii="Amiri" w:hAnsi="Amiri" w:eastAsia="Amiri" w:cs="Amiri"/>
          <w:color w:val="111111"/>
          <w:sz w:val="28"/>
          <w:sz w:val="28"/>
          <w:szCs w:val="28"/>
          <w:rtl w:val="true"/>
          <w:lang w:bidi="ar-SA"/>
        </w:rPr>
        <w:t xml:space="preserve">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 کره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عن أبيه ابراهيم بن هاشم، عن </w:t>
      </w:r>
    </w:p>
    <w:p>
      <w:pPr>
        <w:pStyle w:val="BookText"/>
        <w:rPr/>
      </w:pPr>
      <w:r>
        <w:rPr>
          <w:rFonts w:ascii="IRNazanin" w:hAnsi="IRNazanin" w:eastAsia="IRNazanin"/>
          <w:color w:val="111111"/>
          <w:sz w:val="28"/>
          <w:sz w:val="28"/>
          <w:szCs w:val="28"/>
          <w:rtl w:val="true"/>
          <w:lang w:bidi="fa-IR"/>
        </w:rPr>
        <w:t xml:space="preserve">علي بن معبد، عن الحسين بن خالد، عن أبي الحسن علي بن موسی الرضا،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مسلماً فلايمكر ولا يخدع فانّي سمعت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المكر والخديعة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وليس منّا من خان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جبرئيل الروح الأمين نزل عليّ من عند ربِّ العالمين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عليك بحسن الخلق، فإنَّ سوء الخلق يذهب</w:t>
      </w:r>
      <w:r>
        <w:rPr>
          <w:rStyle w:val="FootnoteAnchor"/>
          <w:rtl w:val="true"/>
        </w:rPr>
        <w:footnoteReference w:id="1249"/>
      </w:r>
      <w:r>
        <w:rPr>
          <w:rFonts w:ascii="Amiri" w:hAnsi="Amiri" w:eastAsia="Amiri" w:cs="Amiri"/>
          <w:color w:val="111111"/>
          <w:sz w:val="28"/>
          <w:sz w:val="28"/>
          <w:szCs w:val="28"/>
          <w:rtl w:val="true"/>
          <w:lang w:bidi="ar-SA"/>
        </w:rPr>
        <w:t>بخير الدنيا والآخرة الا وان اشبهكم بي أحسنكم خلقاً</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الإسناد، عن أبي الحسن علي بن موسی الرضا، عن أبيه،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والخديعة، والخيانة في النار</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أسرَّ</w:t>
      </w:r>
      <w:r>
        <w:rPr>
          <w:rStyle w:val="FootnoteAnchor"/>
          <w:rtl w:val="true"/>
        </w:rPr>
        <w:footnoteReference w:id="1253"/>
      </w:r>
      <w:r>
        <w:rPr>
          <w:rFonts w:ascii="Amiri" w:hAnsi="Amiri" w:eastAsia="Amiri" w:cs="Amiri"/>
          <w:color w:val="111111"/>
          <w:sz w:val="28"/>
          <w:sz w:val="28"/>
          <w:szCs w:val="28"/>
          <w:rtl w:val="true"/>
          <w:lang w:bidi="ar-SA"/>
        </w:rPr>
        <w:t>مسلماً، أو غيّره</w:t>
      </w:r>
      <w:r>
        <w:rPr>
          <w:rStyle w:val="FootnoteAnchor"/>
          <w:rtl w:val="true"/>
        </w:rPr>
        <w:footnoteReference w:id="1254"/>
      </w:r>
      <w:r>
        <w:rPr>
          <w:rFonts w:ascii="Amiri" w:hAnsi="Amiri" w:eastAsia="Amiri" w:cs="Amiri"/>
          <w:color w:val="111111"/>
          <w:sz w:val="28"/>
          <w:sz w:val="28"/>
          <w:szCs w:val="28"/>
          <w:rtl w:val="true"/>
          <w:lang w:bidi="ar-SA"/>
        </w:rPr>
        <w:t>، أو مأكره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أبالي اُعنُتُ خائناً، أو مصنّعاً </w:t>
      </w:r>
      <w:r>
        <w:rPr>
          <w:rStyle w:val="FootnoteAnchor"/>
          <w:rtl w:val="true"/>
        </w:rPr>
        <w:footnoteReference w:id="1256"/>
      </w:r>
      <w:r>
        <w:rPr>
          <w:rFonts w:ascii="IRNazanin" w:hAnsi="IRNazanin" w:eastAsia="IRNazanin"/>
          <w:color w:val="111111"/>
          <w:sz w:val="28"/>
          <w:sz w:val="28"/>
          <w:szCs w:val="28"/>
          <w:rtl w:val="true"/>
          <w:lang w:bidi="fa-IR"/>
        </w:rPr>
        <w:t>و</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الجزع</w:t>
      </w:r>
      <w:r>
        <w:rPr>
          <w:rStyle w:val="FootnoteAnchor"/>
          <w:rtl w:val="true"/>
        </w:rPr>
        <w:footnoteReference w:id="1258"/>
      </w:r>
      <w:r>
        <w:rPr>
          <w:rFonts w:ascii="Amiri" w:hAnsi="Amiri" w:eastAsia="Amiri" w:cs="Amiri"/>
          <w:color w:val="111111"/>
          <w:sz w:val="28"/>
          <w:sz w:val="28"/>
          <w:szCs w:val="28"/>
          <w:rtl w:val="true"/>
          <w:lang w:bidi="ar-SA"/>
        </w:rPr>
        <w:t>فإنه بئس الضجيع، وأعوذ بك من الخيانة فإنّها بئس البطانة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يدعو بهذا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اعوذ بك من امرأة تشيبني قبل</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وأعوذ بك من ولد يكون عليّ ربّاً، وأعوذ بك من مال </w:t>
      </w:r>
      <w:bookmarkStart w:id="431" w:name="pg13632_132817"/>
    </w:p>
    <w:p>
      <w:pPr>
        <w:pStyle w:val="BookText"/>
        <w:rPr/>
      </w:pPr>
      <w:bookmarkEnd w:id="431"/>
      <w:r>
        <w:rPr>
          <w:rFonts w:ascii="IRNazanin" w:hAnsi="IRNazanin" w:eastAsia="IRNazanin"/>
          <w:color w:val="111111"/>
          <w:sz w:val="28"/>
          <w:sz w:val="28"/>
          <w:szCs w:val="28"/>
          <w:rtl w:val="true"/>
          <w:lang w:bidi="fa-IR"/>
        </w:rPr>
        <w:t>يكون عليّ عقاباً، وأعوذ بك من صاحب خديعة أن رأي حسنة دفنها وان رأی سيئة أفشاها</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774317_3830689328"/>
      <w:bookmarkStart w:id="433" w:name="_Toc151"/>
      <w:bookmarkEnd w:id="432"/>
      <w:r>
        <w:rPr>
          <w:rtl w:val="true"/>
        </w:rPr>
        <w:t xml:space="preserve">باب </w:t>
      </w:r>
      <w:r>
        <w:rPr>
          <w:rtl w:val="true"/>
        </w:rPr>
        <w:t>(</w:t>
      </w:r>
      <w:r>
        <w:rPr/>
        <w:t>49</w:t>
      </w:r>
      <w:r>
        <w:rPr>
          <w:rtl w:val="true"/>
        </w:rPr>
        <w:t xml:space="preserve">) </w:t>
      </w:r>
      <w:r>
        <w:rPr>
          <w:rtl w:val="true"/>
        </w:rPr>
        <w:t>قصّة الزَّوجة الخائنة</w:t>
      </w:r>
      <w:bookmarkEnd w:id="433"/>
    </w:p>
    <w:p>
      <w:pPr>
        <w:pStyle w:val="BookText"/>
        <w:rPr/>
      </w:pP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بني إسرائيل رجل صالح وكان له مع الله معاملة حسنة وكان له زوجة وكان ضنيناً بها، وكانت من أجمل أهل زمانها مفرطة في الجمال والحسن، وكان يقفل عليها الباب، فنظرت يوماً شاباً فهويته</w:t>
      </w:r>
      <w:r>
        <w:rPr>
          <w:rStyle w:val="FootnoteAnchor"/>
          <w:rtl w:val="true"/>
        </w:rPr>
        <w:footnoteReference w:id="1262"/>
      </w:r>
      <w:r>
        <w:rPr>
          <w:rFonts w:ascii="Amiri" w:hAnsi="Amiri" w:eastAsia="Amiri" w:cs="Amiri"/>
          <w:color w:val="111111"/>
          <w:sz w:val="28"/>
          <w:sz w:val="28"/>
          <w:szCs w:val="28"/>
          <w:rtl w:val="true"/>
          <w:lang w:bidi="ar-SA"/>
        </w:rPr>
        <w:t>وهواها فعمل لها مفتاحاً على باب دارها، وكان يخرج ويدخل ليلا ونهاراً متى شاء، وزوجها لم يشعر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فبقيا على ذلك زماناً طويلاً، فقال لها زوجها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أعبد بني إسرائيل وأزهدهم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تغيّرت عليَّ ولم أعلم ما سبه وقد توسوس قلبي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أخذها بكراً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وأشتهي منك أنّك تحلفي لي أنك لم تعرفي رجلاً غيري، وكان لبني إسرائيل جبل يُقسمون به ويتحاكمون عنده ، وكان الجبل خارج المدينة عنده نهر جار، وكان لايحلف عنده أحد كاذباً إلّآ هلك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ويطيب قلبك إذا حلفت لك عند الجبل؟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شئتَ فعلتُ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خرج العابد لقضاء حاجته دخل عليها الشاب فاخبرته بما جرى لها مع زوجها، وأنّها تريد أن تحلف له عند الجبل،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يمكنني أن أحلف كاذبة ولا اقول لزوجي، فبهت الشابّ وتحير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غداً وألبس ثوب مکارٍ</w:t>
      </w:r>
      <w:r>
        <w:rPr>
          <w:rStyle w:val="FootnoteAnchor"/>
          <w:rtl w:val="true"/>
        </w:rPr>
        <w:footnoteReference w:id="1263"/>
      </w:r>
      <w:r>
        <w:rPr>
          <w:rFonts w:ascii="IRNazanin" w:hAnsi="IRNazanin" w:eastAsia="IRNazanin"/>
          <w:color w:val="111111"/>
          <w:sz w:val="28"/>
          <w:sz w:val="28"/>
          <w:szCs w:val="28"/>
          <w:rtl w:val="true"/>
          <w:lang w:bidi="fa-IR"/>
        </w:rPr>
        <w:t>وخذ حماراً واجلس على باب المدينة، فاذا خرجنا فأنا أدعه يکتري منك الحمار فاذا اكتراه منك بادر واحملني وارفعني فوق الحمار حتى أحلف له وأنا صادقة أنّه ما مسّني أحد غيرك وغير هذا المكار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وإنّه لما جاء زوجها،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الجبل لتحلفي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طاقة بالمشي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فان وجدتُ مكارياً أكتريت لك، فقامت ولم تلبس لباسها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 العابد وزوجته، رأت الشاب ينتظرها فصاحت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مکاري أكتري حمارك بنصف درهم إلى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تقدَّم ورفعها على الحمار، وساروا حتى وصلوا إلى الجبل، فقالت للشابٌ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أنزلني عن الحمار حتّى أصعد الجبل، فلمّا تقدّم الشاب إليها ألقت بنفسها إلى الأرض فانكشفت عورتها فشتمت </w:t>
      </w:r>
      <w:bookmarkStart w:id="434" w:name="pg13632_132819"/>
    </w:p>
    <w:p>
      <w:pPr>
        <w:pStyle w:val="BookText"/>
        <w:rPr/>
      </w:pPr>
      <w:bookmarkEnd w:id="434"/>
      <w:r>
        <w:rPr>
          <w:rFonts w:ascii="Amiri" w:hAnsi="Amiri" w:eastAsia="Amiri" w:cs="Amiri"/>
          <w:color w:val="111111"/>
          <w:sz w:val="28"/>
          <w:sz w:val="28"/>
          <w:szCs w:val="28"/>
          <w:rtl w:val="true"/>
          <w:lang w:bidi="ar-SA"/>
        </w:rPr>
        <w:t xml:space="preserve">الشابّ،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مالي ذنب ثمّ مدت يدها إلى الجبل فمسكته وحلفت له أنّه لم يمسّها أحد ولانظر إنسان مثل نظرك إليّ مذ عرفتك غيرك وهذا المكاري، فاضطرب الجبل اضطراباً شديداً وزال عن مكانه وأنكرت بنو إسرائيل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مَكْرُهُمْ لِتَزُولَ مِنْهُ الْجِبَالُ </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774319_3830689328"/>
      <w:bookmarkStart w:id="436" w:name="_Toc152"/>
      <w:bookmarkEnd w:id="435"/>
      <w:r>
        <w:rPr>
          <w:rtl w:val="true"/>
        </w:rPr>
        <w:t xml:space="preserve">باب </w:t>
      </w:r>
      <w:r>
        <w:rPr>
          <w:rtl w:val="true"/>
        </w:rPr>
        <w:t>(</w:t>
      </w:r>
      <w:r>
        <w:rPr/>
        <w:t>50</w:t>
      </w:r>
      <w:r>
        <w:rPr>
          <w:rtl w:val="true"/>
        </w:rPr>
        <w:t xml:space="preserve">) </w:t>
      </w:r>
      <w:r>
        <w:rPr>
          <w:rtl w:val="true"/>
        </w:rPr>
        <w:t>السَّفَه</w:t>
      </w:r>
      <w:bookmarkEnd w:id="436"/>
    </w:p>
    <w:p>
      <w:pPr>
        <w:pStyle w:val="BookText"/>
        <w:rPr/>
      </w:pPr>
      <w:r>
        <w:rPr>
          <w:rFonts w:eastAsia="Amiri" w:cs="Amiri" w:ascii="Amiri" w:hAnsi="Amiri"/>
          <w:color w:val="111111"/>
          <w:sz w:val="28"/>
          <w:szCs w:val="28"/>
          <w:lang w:bidi="ar-SA"/>
        </w:rPr>
        <w:t>9704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شريف بن سابق، عن الفضل بن أبي قرّة،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السّفه</w:t>
      </w:r>
      <w:r>
        <w:rPr>
          <w:rStyle w:val="FootnoteAnchor"/>
          <w:rtl w:val="true"/>
        </w:rPr>
        <w:footnoteReference w:id="1265"/>
      </w:r>
      <w:r>
        <w:rPr>
          <w:rFonts w:ascii="Amiri" w:hAnsi="Amiri" w:eastAsia="Amiri" w:cs="Amiri"/>
          <w:color w:val="111111"/>
          <w:sz w:val="28"/>
          <w:sz w:val="28"/>
          <w:szCs w:val="28"/>
          <w:rtl w:val="true"/>
          <w:lang w:bidi="ar-SA"/>
        </w:rPr>
        <w:t>خُلق لئيم</w:t>
      </w:r>
      <w:r>
        <w:rPr>
          <w:rStyle w:val="FootnoteAnchor"/>
          <w:rtl w:val="true"/>
        </w:rPr>
        <w:footnoteReference w:id="1266"/>
      </w:r>
      <w:r>
        <w:rPr>
          <w:rFonts w:ascii="Amiri" w:hAnsi="Amiri" w:eastAsia="Amiri" w:cs="Amiri"/>
          <w:color w:val="111111"/>
          <w:sz w:val="28"/>
          <w:sz w:val="28"/>
          <w:szCs w:val="28"/>
          <w:rtl w:val="true"/>
          <w:lang w:bidi="ar-SA"/>
        </w:rPr>
        <w:t xml:space="preserve">، يستطيل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دونه</w:t>
      </w:r>
      <w:r>
        <w:rPr>
          <w:rStyle w:val="FootnoteAnchor"/>
          <w:rtl w:val="true"/>
        </w:rPr>
        <w:footnoteReference w:id="1267"/>
      </w:r>
      <w:r>
        <w:rPr>
          <w:rFonts w:ascii="Amiri" w:hAnsi="Amiri" w:eastAsia="Amiri" w:cs="Amiri"/>
          <w:color w:val="111111"/>
          <w:sz w:val="28"/>
          <w:sz w:val="28"/>
          <w:szCs w:val="28"/>
          <w:rtl w:val="true"/>
          <w:lang w:bidi="ar-SA"/>
        </w:rPr>
        <w:t xml:space="preserve">ويخضع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بعض أصحابه ، عن أبي المغرا، عن الحلبي، عن أبي </w:t>
      </w:r>
      <w:bookmarkStart w:id="437" w:name="pg13632_132820"/>
    </w:p>
    <w:p>
      <w:pPr>
        <w:pStyle w:val="BookText"/>
        <w:rPr/>
      </w:pPr>
      <w:bookmarkEnd w:id="437"/>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لاتسفهوا فانّ أئمتّكم ليسوا بسفهاء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كافأ السّفيه بالسّفه فقد رضي بما أتى إليه حيث احتذى مثاله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774321_3830689328"/>
      <w:bookmarkStart w:id="439" w:name="_Toc153"/>
      <w:bookmarkEnd w:id="438"/>
      <w:r>
        <w:rPr>
          <w:rtl w:val="true"/>
        </w:rPr>
        <w:t xml:space="preserve">باب </w:t>
      </w:r>
      <w:r>
        <w:rPr>
          <w:rtl w:val="true"/>
        </w:rPr>
        <w:t>(</w:t>
      </w:r>
      <w:r>
        <w:rPr/>
        <w:t>51</w:t>
      </w:r>
      <w:r>
        <w:rPr>
          <w:rtl w:val="true"/>
        </w:rPr>
        <w:t xml:space="preserve">) </w:t>
      </w:r>
      <w:r>
        <w:rPr>
          <w:rtl w:val="true"/>
        </w:rPr>
        <w:t>استحباب الاقتصاد و كراهة السرف والتقتير</w:t>
      </w:r>
      <w:bookmarkEnd w:id="439"/>
    </w:p>
    <w:p>
      <w:pPr>
        <w:pStyle w:val="BookText"/>
        <w:rPr/>
      </w:pPr>
      <w:r>
        <w:rPr>
          <w:rFonts w:eastAsia="Amiri" w:cs="Amiri" w:ascii="Amiri" w:hAnsi="Amiri"/>
          <w:color w:val="111111"/>
          <w:sz w:val="28"/>
          <w:szCs w:val="28"/>
          <w:lang w:bidi="ar-SA"/>
        </w:rPr>
        <w:t>9706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القاسم بن محمّد الجوهريِّ، عن جميل بن صالح، عن عبدالملك بن عمرو الأحول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w:t>
      </w:r>
      <w:r>
        <w:rPr>
          <w:rStyle w:val="FootnoteAnchor"/>
          <w:rtl w:val="true"/>
        </w:rPr>
        <w:footnoteReference w:id="127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قبضة من حصى وقبضها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الإقتار الّذي ذكره الله في كتابه، ثمّ قبض قبضة أخرى فأرخی كفّه كلّها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الإسراف، ثمّ أخذ قبضة اُخرى فأرخى بعضها وأمسك بعضها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القوام</w:t>
      </w:r>
      <w:r>
        <w:rPr>
          <w:rStyle w:val="FootnoteAnchor"/>
          <w:rtl w:val="true"/>
        </w:rPr>
        <w:footnoteReference w:id="1271"/>
      </w:r>
      <w:r>
        <w:rPr>
          <w:rFonts w:ascii="IRNazanin" w:hAnsi="IRNazanin" w:eastAsia="IRNazanin"/>
          <w:color w:val="111111"/>
          <w:sz w:val="28"/>
          <w:sz w:val="28"/>
          <w:szCs w:val="28"/>
          <w:rtl w:val="true"/>
          <w:lang w:bidi="fa-IR"/>
        </w:rPr>
        <w:t>و</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عمر بن ابان، عن مدرك بن أبي الهزهاز،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w:t>
      </w:r>
    </w:p>
    <w:p>
      <w:pPr>
        <w:pStyle w:val="BookText"/>
        <w:rPr/>
      </w:pPr>
      <w:r>
        <w:rPr>
          <w:rFonts w:ascii="Amiri" w:hAnsi="Amiri" w:eastAsia="Amiri" w:cs="Amiri"/>
          <w:color w:val="111111"/>
          <w:sz w:val="28"/>
          <w:sz w:val="28"/>
          <w:szCs w:val="28"/>
          <w:rtl w:val="true"/>
          <w:lang w:bidi="ar-SA"/>
        </w:rPr>
        <w:t>لمن اقتصد أن لا يفتقر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عن محمد بن أحمد، عن علي بن اسماعيل، عن محمد بن عمر، عن عبدالله بن أيّوب، عن ابراهيم بن میمون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مروك بن عبيد، عن رفاعة،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فجودوا وإذا أمسك عنكم فأمسكوا، ولا تجاودوا الله فهو الأجود </w:t>
      </w:r>
      <w:r>
        <w:rPr>
          <w:rStyle w:val="FootnoteAnchor"/>
          <w:rtl w:val="true"/>
        </w:rPr>
        <w:footnoteReference w:id="1276"/>
      </w:r>
      <w:r>
        <w:rPr>
          <w:rFonts w:ascii="IRNazanin" w:hAnsi="IRNazanin" w:eastAsia="IRNazanin"/>
          <w:color w:val="111111"/>
          <w:sz w:val="28"/>
          <w:sz w:val="28"/>
          <w:szCs w:val="28"/>
          <w:rtl w:val="true"/>
          <w:lang w:bidi="fa-IR"/>
        </w:rPr>
        <w:t>و</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عن أحمد بن أبي عبدالله،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الصيرفيِّ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اقتصد في معیشته رزقه الله، ومن بذَّر حرمه الله</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عبدالله محمد بن وهبان،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القاسم علي بن حبشي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العباس بن محمد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عن الحسين بن أبي غندر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الحر</w:t>
      </w:r>
      <w:r>
        <w:rPr>
          <w:rFonts w:eastAsia="Amiri" w:cs="Amiri" w:ascii="Amiri" w:hAnsi="Amiri"/>
          <w:color w:val="111111"/>
          <w:sz w:val="28"/>
          <w:szCs w:val="28"/>
          <w:rtl w:val="true"/>
          <w:lang w:bidi="ar-SA"/>
        </w:rPr>
        <w:t>]</w:t>
      </w:r>
      <w:r>
        <w:rPr>
          <w:rStyle w:val="FootnoteAnchor"/>
          <w:rtl w:val="true"/>
        </w:rPr>
        <w:footnoteReference w:id="1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يقول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بلغني أنّ الاقتصاد والتّدبير في المعيشة نصف الكسب؟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الكسب كلّه، ومن الدّين التدبير في المعيشة</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مروک بن عبيد، عن أبيه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ياعبيد إنّ السرف يورث الفقر، وإنّ القصد يورث الغني</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عبید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عن اسحاق بن عمار، عن عامر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قرضاً الى ميسرة؟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غَلَّةٍ تدرك؟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تجارة تؤدّى؟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عقدة تباع</w:t>
      </w:r>
      <w:r>
        <w:rPr>
          <w:rStyle w:val="FootnoteAnchor"/>
          <w:rtl w:val="true"/>
        </w:rPr>
        <w:footnoteReference w:id="128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ممّن جعل الله له في أموالنا حقّاً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بكيس فيه دراهم، فادخل يده فناوله قبضة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ولا تسرف ولاتقتر، وكن بين ذلك قواما، أن التبذير من الاسراف ،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تُبَذِّرْ تَبْذِيرًا </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لايعذّب على القصد</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جذاعة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إلى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السفاتج، عن بعض أصحابه أنّه سأل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طريق مكّة فنريد الإحرام فلايكون معنا نخالة</w:t>
      </w:r>
      <w:r>
        <w:rPr>
          <w:rStyle w:val="FootnoteAnchor"/>
          <w:rtl w:val="true"/>
        </w:rPr>
        <w:footnoteReference w:id="1287"/>
      </w:r>
      <w:r>
        <w:rPr>
          <w:rFonts w:ascii="Amiri" w:hAnsi="Amiri" w:eastAsia="Amiri" w:cs="Amiri"/>
          <w:color w:val="111111"/>
          <w:sz w:val="28"/>
          <w:sz w:val="28"/>
          <w:szCs w:val="28"/>
          <w:rtl w:val="true"/>
          <w:lang w:bidi="ar-SA"/>
        </w:rPr>
        <w:t xml:space="preserve">فنتدلّك بها من النورة، فتتدلك بالدقيق، فيدخلني من ذلك ما الله به أعلم؟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مخافة الاسراف؟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أصلح البدن إسراف ، اني ربما أمرت بالنقيِّ فیُلتُّ</w:t>
      </w:r>
      <w:r>
        <w:rPr>
          <w:rStyle w:val="FootnoteAnchor"/>
          <w:rtl w:val="true"/>
        </w:rPr>
        <w:footnoteReference w:id="1288"/>
      </w:r>
      <w:r>
        <w:rPr>
          <w:rFonts w:ascii="Amiri" w:hAnsi="Amiri" w:eastAsia="Amiri" w:cs="Amiri"/>
          <w:color w:val="111111"/>
          <w:sz w:val="28"/>
          <w:sz w:val="28"/>
          <w:szCs w:val="28"/>
          <w:rtl w:val="true"/>
          <w:lang w:bidi="ar-SA"/>
        </w:rPr>
        <w:t>بالزيت فأتدلّك به ، إنّما الاسراف فيما أتلف المال، وأضرَّ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الاقتار؟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الخبز والملح وأنت تقدر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فالقصد؟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واللحم واللبن والزيت والسمن مرَّة ذا ومرَّة ذا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 سمينة ، عن محمّد بن أسلم الجبلي، عن عليّ، عن أبان بن تغلب،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نسافر فلايكون معنا نخالة فنتدلّك بالدقيق؟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إنّما يكون الفساد فيما أضرَّ بالبدن وأتلف </w:t>
      </w:r>
    </w:p>
    <w:p>
      <w:pPr>
        <w:pStyle w:val="BookText"/>
        <w:rPr/>
      </w:pPr>
      <w:r>
        <w:rPr>
          <w:rFonts w:ascii="Amiri" w:hAnsi="Amiri" w:eastAsia="Amiri" w:cs="Amiri"/>
          <w:color w:val="111111"/>
          <w:sz w:val="28"/>
          <w:sz w:val="28"/>
          <w:szCs w:val="28"/>
          <w:rtl w:val="true"/>
          <w:lang w:bidi="ar-SA"/>
        </w:rPr>
        <w:t>المال فأمّا ما أصلح البدن فأنّه ليس بفساد، وإنّي ربما أمرت غلامي يلتُّ لي النقيَّ بالزَّيت ثمّ أتدلّك به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صالح بن السنديِّ، عن جعفر بن بشیر، عن داود الرقي،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القصد أمرٌ يحبه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السرف أمر يبغضه الله حتّى طرحك النواة فإنّها تصلح للّشيء وحتّى صبّك فضل شرابك</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محمد بن الحسين بن أبي الخطاب، عن جعفر بن بشير البجلي مثله</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يحيى، عن محمد بن أحمد، عن محمد بن الحسين، عن جعفر بن بشير مثله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مَاذَا يُنْفِقُونَ قُلِ الْعَفْوَ </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الوسط</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مَاذَا يُنْفِقُونَ قُلِ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بعد هذه هي الوسط</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يوسف،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مَاذَا يُنْفِقُونَ قُلِ الْعَفْوَ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برطب فأقبل بعضهم يرمي بالنوى،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إنّ هذا من التبذير، وانّ الله لا يحبُّ الفساد</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محمّد بن إسماعيل، عن صالح بن عقبة، عن سليمان بن صالح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أدني ما يجيىء من الإسراف؟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ابتذالك ثوب صونك</w:t>
      </w:r>
      <w:r>
        <w:rPr>
          <w:rStyle w:val="FootnoteAnchor"/>
          <w:rtl w:val="true"/>
        </w:rPr>
        <w:footnoteReference w:id="1301"/>
      </w:r>
      <w:r>
        <w:rPr>
          <w:rFonts w:ascii="Amiri" w:hAnsi="Amiri" w:eastAsia="Amiri" w:cs="Amiri"/>
          <w:color w:val="111111"/>
          <w:sz w:val="28"/>
          <w:sz w:val="28"/>
          <w:szCs w:val="28"/>
          <w:rtl w:val="true"/>
          <w:lang w:bidi="ar-SA"/>
        </w:rPr>
        <w:t>، وإهراقك فضل إنائك، وأكلك التمر ورميك بالنوى هاهنا وهاهنا</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محمّد بن الحسين، عن محمّد بن إسماعيل بن بزیع، عن صالح بن عقبة، عن سليمان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أدني ما يجيىء من حدِّ الإسراف؟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إبذالك ثوب صونك، وإهراقك فضل إنائك، وأكلك التمر ورميك النوى هاهنا وهاهنا</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بن يحيى بن عمران الاشعري باسناده يرفعه إلى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السَّرف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ابتذالك ثوب صونك، وإلقاؤك النوى يميناً وشمالا، وإهراقك فضلة الماء</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الطعام سرف</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عليّ بن عقبة،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الإسراف هراقة فضل الإناء، وابتذال ثوب الصَّون، وإلقاء النوى</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مثله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السرف أن تجعل ثوب صونك ثوب بذلتك</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عن أحمد بن أبي عبدالله ، عن أبيه، عن النضر بن سويذ، عن موسی بن بکر، عن عجلان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سائل فقام إلى مكتل</w:t>
      </w:r>
      <w:r>
        <w:rPr>
          <w:rStyle w:val="FootnoteAnchor"/>
          <w:rtl w:val="true"/>
        </w:rPr>
        <w:footnoteReference w:id="1308"/>
      </w:r>
      <w:r>
        <w:rPr>
          <w:rFonts w:ascii="Amiri" w:hAnsi="Amiri" w:eastAsia="Amiri" w:cs="Amiri"/>
          <w:color w:val="111111"/>
          <w:sz w:val="28"/>
          <w:sz w:val="28"/>
          <w:szCs w:val="28"/>
          <w:rtl w:val="true"/>
          <w:lang w:bidi="ar-SA"/>
        </w:rPr>
        <w:t xml:space="preserve">فيه تمر فملأ يده فناوله، ثمّ جاء آخر فسأله فقام فأخذ بيده فناوله، ثمُّ جاء آخر فساله فقام فأخذ بيده فناوله، ثمّ جاء آخر فسأله فقام فأخذ بيده فناوله، ثمّ جاء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رازقنا وإيّاك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لايسأله أحد من الدُّنيا شيئاً إلّا أعطاه فأرسلت إليه امراة أبناً 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إليه فاسأله فإن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عندنا شيء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قميصك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قميصه فرمی به إليه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 فأدَّيه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القصد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Style w:val="FootnoteAnchor"/>
          <w:rtl w:val="true"/>
        </w:rPr>
        <w:footnoteReference w:id="1309"/>
      </w:r>
      <w:r>
        <w:rPr>
          <w:rFonts w:ascii="IRNazanin" w:hAnsi="IRNazanin" w:eastAsia="IRNazanin"/>
          <w:color w:val="111111"/>
          <w:sz w:val="28"/>
          <w:sz w:val="28"/>
          <w:szCs w:val="28"/>
          <w:rtl w:val="true"/>
          <w:lang w:bidi="fa-IR"/>
        </w:rPr>
        <w:t>و</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الوليد بن صبيح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سائل فأعطاه ، ثمّ جاءه آخر فأعطاه ، ثمّ جاءه آخر فأعطاه ، ثمّ جاءه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w:t>
      </w:r>
      <w:r>
        <w:rPr>
          <w:rStyle w:val="FootnoteAnchor"/>
          <w:rtl w:val="true"/>
        </w:rPr>
        <w:footnoteReference w:id="1312"/>
      </w:r>
      <w:r>
        <w:rPr>
          <w:rFonts w:ascii="Amiri" w:hAnsi="Amiri" w:eastAsia="Amiri" w:cs="Amiri"/>
          <w:color w:val="111111"/>
          <w:sz w:val="28"/>
          <w:sz w:val="28"/>
          <w:szCs w:val="28"/>
          <w:rtl w:val="true"/>
          <w:lang w:bidi="ar-SA"/>
        </w:rPr>
        <w:t xml:space="preserve">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لو كان له مال يبلغ ثلاثين أو أربعين ألف درهم ثم شاء أن لايبقي منها شيئاً إلّا وضعه</w:t>
      </w:r>
      <w:r>
        <w:rPr>
          <w:rStyle w:val="FootnoteAnchor"/>
          <w:rtl w:val="true"/>
        </w:rPr>
        <w:footnoteReference w:id="1313"/>
      </w:r>
      <w:r>
        <w:rPr>
          <w:rFonts w:ascii="Amiri" w:hAnsi="Amiri" w:eastAsia="Amiri" w:cs="Amiri"/>
          <w:color w:val="111111"/>
          <w:sz w:val="28"/>
          <w:sz w:val="28"/>
          <w:szCs w:val="28"/>
          <w:rtl w:val="true"/>
          <w:lang w:bidi="ar-SA"/>
        </w:rPr>
        <w:t xml:space="preserve">في حقّ لَفَعل فيبقى لامال له، فيكون من الثلاثة الّذين يردُّ دعاؤهم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كان له مال فأنفقه في غير وجهه ثمّ قال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ياربِّ ارزقني، فيقول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جلس في بيته ولايسعى في طلب الرزق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ارزقني، فيقول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اجعل لك سبيلاً الى طلب الرّزق؟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له امرأة تؤذيه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خلِّصني منها،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اجعل أمرها بيدك ؟</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عبدالله بن سنان، عن الوليد بن صبيح مثله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ارزقني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اجعل لك سبيلاً إلى طلب الرزق؟</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نوادر أحمد بن محمّد بن أبي نصر البزنطي، عن عبدالله بن المغيرة، عن عبدالله بن سنان، عن الوليد ابن صبيح،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نحوه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بن عيسى، عن أحمد بن محمد بن أبي نصر البزنطي، عن عبدالله بن سنان، عن الوليد 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به سائل وهو مع جماعة من أصحابه فسأله فاعطاه، ثمَّ جاء آخر فسأله فاعطاه ، ثمّ جاء الثالث فسأله فأعطاه ، ثمَّ جاء الرابع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رزقنا الله وأيّاك ، 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عنده مأة ألف ثمَّ </w:t>
      </w:r>
    </w:p>
    <w:p>
      <w:pPr>
        <w:pStyle w:val="BookText"/>
        <w:rPr/>
      </w:pPr>
      <w:r>
        <w:rPr>
          <w:rFonts w:ascii="Amiri" w:hAnsi="Amiri" w:eastAsia="Amiri" w:cs="Amiri"/>
          <w:color w:val="111111"/>
          <w:sz w:val="28"/>
          <w:sz w:val="28"/>
          <w:szCs w:val="28"/>
          <w:rtl w:val="true"/>
          <w:lang w:bidi="ar-SA"/>
        </w:rPr>
        <w:t>أراد أن يضعها موضعها لوجد</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أترى الله اعطى من اعطى من كرامته عليه ومنع من منع من هوان به عليه؟ لا، ولكنّ المأل مال الله يضعه عند الرجل ودایع، وجوَّز لهم أن يأكلوا قصداً، ويشربوا قصداً، ويلبسوا قصداً، وينكحوا قصداً، ويركبوا قصداً، ويعودوا بما سوى ذلك على فقراء المؤمنين، ويلمّوا به شعثهم، فمن فعل ذلك كان ما ياكل حلالاً ويشرب حلالاً ويركب حلالاً وينكح حلالاً، ومن عدا ذلك كان عليه حراماً،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تُسْرِفُوا إِنَّهُ لَا يُحِبُّ الْمُسْرِفِينَ </w:t>
      </w:r>
      <w:r>
        <w:rPr>
          <w:rFonts w:eastAsia="IRNazanin" w:cs="IRNazanin"/>
          <w:color w:val="111111"/>
          <w:sz w:val="28"/>
          <w:szCs w:val="28"/>
          <w:rtl w:val="true"/>
          <w:lang w:bidi="fa-IR"/>
        </w:rPr>
        <w:t>»</w:t>
      </w:r>
      <w:r>
        <w:rPr>
          <w:rStyle w:val="FootnoteAnchor"/>
          <w:rtl w:val="true"/>
        </w:rPr>
        <w:footnoteReference w:id="1319"/>
      </w:r>
      <w:r>
        <w:rPr>
          <w:rFonts w:ascii="Amiri" w:hAnsi="Amiri" w:eastAsia="Amiri" w:cs="Amiri"/>
          <w:color w:val="111111"/>
          <w:sz w:val="28"/>
          <w:sz w:val="28"/>
          <w:szCs w:val="28"/>
          <w:rtl w:val="true"/>
          <w:lang w:bidi="ar-SA"/>
        </w:rPr>
        <w:t>أترى الله ائتمن رجلاً على مال خوَّل</w:t>
      </w:r>
      <w:r>
        <w:rPr>
          <w:rStyle w:val="FootnoteAnchor"/>
          <w:rtl w:val="true"/>
        </w:rPr>
        <w:footnoteReference w:id="1320"/>
      </w:r>
      <w:r>
        <w:rPr>
          <w:rFonts w:ascii="Amiri" w:hAnsi="Amiri" w:eastAsia="Amiri" w:cs="Amiri"/>
          <w:color w:val="111111"/>
          <w:sz w:val="28"/>
          <w:sz w:val="28"/>
          <w:szCs w:val="28"/>
          <w:rtl w:val="true"/>
          <w:lang w:bidi="ar-SA"/>
        </w:rPr>
        <w:t xml:space="preserve">له أن يشتري فرساً بعشرة آلاف درهم، ويجزيه فرس بعشرين درهماً، ويشتري جارية بألف دينار، ويجزيه جارية بعشرين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تسرفوا إنّه لا يحبُّ المسرفين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عیسی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عيسى المال مال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جعله ودائع عند خلقه، وأمرهم أن ياكلوا منه قصداً، ويشربوا منه قصداً، ويلبسوا منه قصداً، وينكحوا منه قصداً، ويركبوا منه قصداً، ويعودوا بما سوی ذلك على فقراء المؤمنين، فمن تعدّى ذلك كان أكلهُ منه حراماً، وما </w:t>
      </w:r>
    </w:p>
    <w:p>
      <w:pPr>
        <w:pStyle w:val="BookText"/>
        <w:rPr/>
      </w:pPr>
      <w:r>
        <w:rPr>
          <w:rFonts w:ascii="Amiri" w:hAnsi="Amiri" w:eastAsia="Amiri" w:cs="Amiri"/>
          <w:color w:val="111111"/>
          <w:sz w:val="28"/>
          <w:sz w:val="28"/>
          <w:szCs w:val="28"/>
          <w:rtl w:val="true"/>
          <w:lang w:bidi="ar-SA"/>
        </w:rPr>
        <w:t>شرب منه حراماً، وما لبسهُ منه حراماً، وما نكحهُ منه حراماً، وما ركبهُ منه حراماً</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عليّ این أسباط، عن الحسن بن عليّ الجرجانيّ، عمّن حدّثه،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لاتوجب على نفسك الحقوق، واصبر على النّوائب، ولا تدخل في شيء مضرّته عليك أعظم من منفعته لأخيك</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سنان، عن حذيفة بن منصور،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 لأخيك في أمر مضرَّته عليك أعظم من منفعته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الرجل دَين كثير ولك مال فتؤدِّي عنه فيذهب مالك ولاتكون قضيت عنه</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لأخيك المؤمن ما تكون منفعته له أكثر من ضرره عليك، ولا تبذل له ما يكون ضرره عليك أكثر من منفعته لأخيك</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w:t>
      </w:r>
    </w:p>
    <w:p>
      <w:pPr>
        <w:pStyle w:val="BookText"/>
        <w:rPr/>
      </w:pPr>
      <w:r>
        <w:rPr>
          <w:rFonts w:ascii="Amiri" w:hAnsi="Amiri" w:eastAsia="Amiri" w:cs="Amiri"/>
          <w:color w:val="111111"/>
          <w:sz w:val="28"/>
          <w:sz w:val="28"/>
          <w:szCs w:val="28"/>
          <w:rtl w:val="true"/>
          <w:lang w:bidi="ar-SA"/>
        </w:rPr>
        <w:t>الحسن بن محبوب، عن عليّ بن رئاب ، عن ابن أبي يعفور، ويوسف ابن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الإسراف قلّة البركة</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وأحمد ابن محمّد، عن أحمد بن محمّد بن أبي نصر، عن سماعة بن مهران،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فقير هو أسرف من الغني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الغني ينفق ممّا اُوتي، والفقير ينفق من غير ما اُوتی</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حسین بن عثمان 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بن سماعة، عن محمد بن زیاد،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يده فقال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تَبْسُطْهَا كُلَّ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راحته وقال هكذا</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الإحسار الفاقة</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 يَدَكَ مَغْلُولَةً إِلَى عُنُقِكَ وَلَا تَبْسُطْهَا كُلَّ الْبَسْطِ فَتَقْعُدَ مَلُومًا مَحْسُورًا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الاحسار الاقتار</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عمّار أبي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لايستجاب لهم، أحدهم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ارزقني، فيقول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وسهل بن زياد، عن ابن محبوب، عن يونس بن يعقوب،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أنفق ما في يديه في سبيل من سبيل الله</w:t>
      </w:r>
      <w:r>
        <w:rPr>
          <w:rStyle w:val="FootnoteAnchor"/>
          <w:rtl w:val="true"/>
        </w:rPr>
        <w:footnoteReference w:id="1334"/>
      </w:r>
      <w:r>
        <w:rPr>
          <w:rFonts w:ascii="Amiri" w:hAnsi="Amiri" w:eastAsia="Amiri" w:cs="Amiri"/>
          <w:color w:val="111111"/>
          <w:sz w:val="28"/>
          <w:sz w:val="28"/>
          <w:szCs w:val="28"/>
          <w:rtl w:val="true"/>
          <w:lang w:bidi="ar-SA"/>
        </w:rPr>
        <w:t xml:space="preserve">ما كان أحسن ولا وفق، </w:t>
      </w:r>
    </w:p>
    <w:p>
      <w:pPr>
        <w:pStyle w:val="BookText"/>
        <w:rPr/>
      </w:pPr>
      <w:r>
        <w:rPr>
          <w:rFonts w:ascii="Amiri" w:hAnsi="Amiri" w:eastAsia="Amiri" w:cs="Amiri"/>
          <w:color w:val="111111"/>
          <w:sz w:val="28"/>
          <w:sz w:val="28"/>
          <w:szCs w:val="28"/>
          <w:rtl w:val="true"/>
          <w:lang w:bidi="ar-SA"/>
        </w:rPr>
        <w:t>أليس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وَأَحْسِنُوا إِنَّ اللَّهَ يُحِبُّ الْمُحْسِنِينَ </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يعني المقتصدين</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اللحام مثله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عمر بن اُذينة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المعونة من السماء إلى العبد بقدر المؤونة فمن أيقن بالخلف سخت نفسه بالنفقة</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طاعة الله تبذير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شيئاً في غير طاعة الله فهو مبذِّر، ومن أنفق في سبيل الخير فهو مقتصد</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بذر الرجل ماله ويقعد ليس له مال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تبذير في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bookmarkStart w:id="440" w:name="pg13632_132837"/>
    </w:p>
    <w:p>
      <w:pPr>
        <w:pStyle w:val="Heading2"/>
        <w:numPr>
          <w:ilvl w:val="1"/>
          <w:numId w:val="1"/>
        </w:numPr>
        <w:rPr/>
      </w:pPr>
      <w:bookmarkStart w:id="441" w:name="__RefHeading___Toc774323_3830689328"/>
      <w:bookmarkStart w:id="442" w:name="_Toc154"/>
      <w:bookmarkEnd w:id="440"/>
      <w:bookmarkEnd w:id="441"/>
      <w:r>
        <w:rPr>
          <w:rtl w:val="true"/>
        </w:rPr>
        <w:t>أبواب الظلم وأنواعه</w:t>
      </w:r>
      <w:bookmarkEnd w:id="442"/>
    </w:p>
    <w:p>
      <w:pPr>
        <w:pStyle w:val="Heading3"/>
        <w:numPr>
          <w:ilvl w:val="2"/>
          <w:numId w:val="1"/>
        </w:numPr>
        <w:rPr/>
      </w:pPr>
      <w:bookmarkStart w:id="443" w:name="__RefHeading___Toc774325_3830689328"/>
      <w:bookmarkStart w:id="444" w:name="_Toc155"/>
      <w:bookmarkEnd w:id="443"/>
      <w:r>
        <w:rPr>
          <w:rtl w:val="true"/>
        </w:rPr>
        <w:t xml:space="preserve">باب </w:t>
      </w:r>
      <w:r>
        <w:rPr>
          <w:rtl w:val="true"/>
        </w:rPr>
        <w:t>(</w:t>
      </w:r>
      <w:r>
        <w:rPr/>
        <w:t>1</w:t>
      </w:r>
      <w:r>
        <w:rPr>
          <w:rtl w:val="true"/>
        </w:rPr>
        <w:t xml:space="preserve">) </w:t>
      </w:r>
      <w:r>
        <w:rPr>
          <w:rtl w:val="true"/>
        </w:rPr>
        <w:t>مظالم العباد</w:t>
      </w:r>
      <w:bookmarkEnd w:id="444"/>
    </w:p>
    <w:p>
      <w:pPr>
        <w:pStyle w:val="BookText"/>
        <w:rPr/>
      </w:pPr>
      <w:r>
        <w:rPr>
          <w:rFonts w:eastAsia="Amiri" w:cs="Amiri" w:ascii="Amiri" w:hAnsi="Amiri"/>
          <w:color w:val="111111"/>
          <w:sz w:val="28"/>
          <w:szCs w:val="28"/>
          <w:lang w:bidi="ar-SA"/>
        </w:rPr>
        <w:t>9744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الحسين بن سعيد، عن إبراهيم بن عبدالحميد، عن الوليد ابن صبيحٍ،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مظلمة أشدّ من مظلمةٍ لايجد صاحبها عليها عوناً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الحجّال، عن غالب بن محمّد،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على الصراط لايجوزها عبد مظلمةٍ</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سعد بن عبدالله، عن أحمد بن أبي عبدالله، عن محمد بن علي الكوفي، عن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الجبّارون أبعد الناس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محمّد بن سنان</w:t>
      </w:r>
      <w:r>
        <w:rPr>
          <w:rStyle w:val="FootnoteAnchor"/>
          <w:rtl w:val="true"/>
        </w:rPr>
        <w:footnoteReference w:id="1347"/>
      </w:r>
      <w:r>
        <w:rPr>
          <w:rFonts w:ascii="IRNazanin" w:hAnsi="IRNazanin" w:eastAsia="IRNazanin"/>
          <w:color w:val="111111"/>
          <w:sz w:val="28"/>
          <w:sz w:val="28"/>
          <w:szCs w:val="28"/>
          <w:rtl w:val="true"/>
          <w:lang w:bidi="fa-IR"/>
        </w:rPr>
        <w:t xml:space="preserve">، عن يونس بن ظبيان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یايونس من حبس حقَّ المؤمن أقامه الله يوم القيامة خمسمائة عام على رجليه، حتّى يسيل من عَرقه أودية، وينادي منادٍ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الظالم الّذي حبس عن الله حقّه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فيوبَّخ أربعين يوماً ثمّ يؤمر به إلى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 مؤمن حبس مؤمناً عن ماله وهو يحتاج إليه</w:t>
      </w:r>
      <w:r>
        <w:rPr>
          <w:rStyle w:val="FootnoteAnchor"/>
          <w:rtl w:val="true"/>
        </w:rPr>
        <w:footnoteReference w:id="1348"/>
      </w:r>
      <w:r>
        <w:rPr>
          <w:rFonts w:ascii="IRNazanin" w:hAnsi="IRNazanin" w:eastAsia="IRNazanin"/>
          <w:color w:val="111111"/>
          <w:sz w:val="28"/>
          <w:sz w:val="28"/>
          <w:szCs w:val="28"/>
          <w:rtl w:val="true"/>
          <w:lang w:bidi="fa-IR"/>
        </w:rPr>
        <w:t>لم يذق والله من طعام الجنّة ولايشرب من الرَّحیق المختوم</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أبي القاسم، عن محمد بن عليّ الكوفي، عن محمد بن سنان،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445" w:name="pg13632_132839"/>
    </w:p>
    <w:p>
      <w:pPr>
        <w:pStyle w:val="BookText"/>
        <w:rPr/>
      </w:pPr>
      <w:bookmarkEnd w:id="445"/>
      <w:r>
        <w:rPr>
          <w:rFonts w:eastAsia="Amiri" w:cs="Amiri" w:ascii="Amiri" w:hAnsi="Amiri"/>
          <w:color w:val="111111"/>
          <w:sz w:val="28"/>
          <w:szCs w:val="28"/>
          <w:lang w:bidi="ar-SA"/>
        </w:rPr>
        <w:t>9748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النوفليّ، عن السكونيّ،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الخطايا اقتطاع مال امريء مسلم بغير حقّ</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صحيفة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والظلم فانّه يخرب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يخرب الدّور</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774327_3830689328"/>
      <w:bookmarkStart w:id="447" w:name="_Toc156"/>
      <w:bookmarkEnd w:id="446"/>
      <w:r>
        <w:rPr>
          <w:rtl w:val="true"/>
        </w:rPr>
        <w:t xml:space="preserve">باب </w:t>
      </w:r>
      <w:r>
        <w:rPr>
          <w:rtl w:val="true"/>
        </w:rPr>
        <w:t>(</w:t>
      </w:r>
      <w:r>
        <w:rPr/>
        <w:t>2</w:t>
      </w:r>
      <w:r>
        <w:rPr>
          <w:rtl w:val="true"/>
        </w:rPr>
        <w:t xml:space="preserve">) </w:t>
      </w:r>
      <w:r>
        <w:rPr>
          <w:rtl w:val="true"/>
        </w:rPr>
        <w:t>الله تعالی یُبغض هؤلاء</w:t>
      </w:r>
      <w:bookmarkEnd w:id="447"/>
    </w:p>
    <w:p>
      <w:pPr>
        <w:pStyle w:val="BookText"/>
        <w:rPr/>
      </w:pPr>
      <w:r>
        <w:rPr>
          <w:rFonts w:eastAsia="IRNazanin" w:cs="IRNazanin"/>
          <w:color w:val="111111"/>
          <w:sz w:val="28"/>
          <w:szCs w:val="28"/>
          <w:lang w:bidi="fa-IR"/>
        </w:rPr>
        <w:t>9750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مسلم، عن مسعدة بن صدقة ،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الجاهل، والغنيَّ الظلوم، والفقير المختال</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سويد، عن ابن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لااُحبّ الشيخ الجاهل، ولا الغنيَّ الظلوم ، ولا الفقير </w:t>
      </w:r>
      <w:bookmarkStart w:id="448" w:name="pg13632_132840"/>
    </w:p>
    <w:p>
      <w:pPr>
        <w:pStyle w:val="BookText"/>
        <w:rPr/>
      </w:pPr>
      <w:bookmarkEnd w:id="448"/>
      <w:r>
        <w:rPr>
          <w:rFonts w:ascii="IRNazanin" w:hAnsi="IRNazanin" w:eastAsia="IRNazanin"/>
          <w:color w:val="111111"/>
          <w:sz w:val="28"/>
          <w:sz w:val="28"/>
          <w:szCs w:val="28"/>
          <w:rtl w:val="true"/>
          <w:lang w:bidi="fa-IR"/>
        </w:rPr>
        <w:t>المختال</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عن محمد بن أبي عمير، عن حسين بن عثمان ومحمّد بن أبي حمزة،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الغنيَّ الظلوم</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774329_3830689328"/>
      <w:bookmarkStart w:id="450" w:name="_Toc157"/>
      <w:bookmarkEnd w:id="449"/>
      <w:r>
        <w:rPr>
          <w:rtl w:val="true"/>
        </w:rPr>
        <w:t xml:space="preserve">باب </w:t>
      </w:r>
      <w:r>
        <w:rPr>
          <w:rtl w:val="true"/>
        </w:rPr>
        <w:t>(</w:t>
      </w:r>
      <w:r>
        <w:rPr/>
        <w:t>3</w:t>
      </w:r>
      <w:r>
        <w:rPr>
          <w:rtl w:val="true"/>
        </w:rPr>
        <w:t xml:space="preserve">) </w:t>
      </w:r>
      <w:r>
        <w:rPr>
          <w:rtl w:val="true"/>
        </w:rPr>
        <w:t>ثواب من أصبح لايهمّ بظلم أحد</w:t>
      </w:r>
      <w:bookmarkEnd w:id="450"/>
    </w:p>
    <w:p>
      <w:pPr>
        <w:pStyle w:val="BookText"/>
        <w:rPr/>
      </w:pPr>
      <w:r>
        <w:rPr>
          <w:rFonts w:eastAsia="IRNazanin" w:cs="IRNazanin"/>
          <w:color w:val="111111"/>
          <w:sz w:val="28"/>
          <w:szCs w:val="28"/>
          <w:lang w:bidi="fa-IR"/>
        </w:rPr>
        <w:t>9753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لايهمُّ بظلم أحدٍ غفر الله ما اجترم</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الجهاد من أصبح لايهمُّ بظلم أحد</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451" w:name="pg13632_132841"/>
    </w:p>
    <w:p>
      <w:pPr>
        <w:pStyle w:val="BookText"/>
        <w:rPr/>
      </w:pPr>
      <w:bookmarkEnd w:id="451"/>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السكونيّ، عن جعفر بن محمّد ،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الجهاد مكان افضل الجهاد وبعده هذه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لايهمُّ بظلم أحد غفر له ما اجترم</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 مال يتيم حراماً</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774331_3830689328"/>
      <w:bookmarkStart w:id="453" w:name="_Toc158"/>
      <w:bookmarkEnd w:id="452"/>
      <w:r>
        <w:rPr>
          <w:rtl w:val="true"/>
        </w:rPr>
        <w:t xml:space="preserve">باب </w:t>
      </w:r>
      <w:r>
        <w:rPr>
          <w:rtl w:val="true"/>
        </w:rPr>
        <w:t>(</w:t>
      </w:r>
      <w:r>
        <w:rPr/>
        <w:t>4</w:t>
      </w:r>
      <w:r>
        <w:rPr>
          <w:rtl w:val="true"/>
        </w:rPr>
        <w:t xml:space="preserve">) </w:t>
      </w:r>
      <w:r>
        <w:rPr>
          <w:rtl w:val="true"/>
        </w:rPr>
        <w:t>الانتقام من الظَّالم بالظالم</w:t>
      </w:r>
      <w:bookmarkEnd w:id="453"/>
    </w:p>
    <w:p>
      <w:pPr>
        <w:pStyle w:val="BookText"/>
        <w:rPr/>
      </w:pPr>
      <w:r>
        <w:rPr>
          <w:rFonts w:eastAsia="Amiri" w:cs="Amiri" w:ascii="Amiri" w:hAnsi="Amiri"/>
          <w:color w:val="111111"/>
          <w:sz w:val="28"/>
          <w:szCs w:val="28"/>
          <w:lang w:bidi="ar-SA"/>
        </w:rPr>
        <w:t>9756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اُخذ بها في نفسه أو في ماله أو في ولده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عليِّ بن الحكم، عن أبي القاسم، عن عثمان بن عبدالله، عن محمّد بن عبدالله الأرقط،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ارتكب أحداً بظلم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يظلمه بمثله، أو على ولده أو على عقبه من بعده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ابن أبي نجران، عن عمّار بن حكيم، عن عبدالأعلی مولی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سلّط الله عليه من يظلمه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عقب عقبه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يظلم فيسلّط الله على عقبه أو على عقب عقبه</w:t>
      </w:r>
      <w:r>
        <w:rPr>
          <w:rStyle w:val="FootnoteAnchor"/>
          <w:rtl w:val="true"/>
        </w:rPr>
        <w:footnoteReference w:id="136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وَلْيَخْشَ الَّذِينَ لَوْ تَرَكُوا مِنْ خَلْفِهِمْ ذُرِّيَّةً ضِعَافًا خَافُوا عَلَيْهِمْ فَلْيَتَّقُوا اللَّهَ وَلْيَقُولُوا قَوْلًا سَدِيدًا </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عبدالأعلی مولى آل 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bookmarkStart w:id="454" w:name="pg13632_132843"/>
    </w:p>
    <w:p>
      <w:pPr>
        <w:pStyle w:val="Heading3"/>
        <w:numPr>
          <w:ilvl w:val="2"/>
          <w:numId w:val="1"/>
        </w:numPr>
        <w:rPr/>
      </w:pPr>
      <w:bookmarkStart w:id="455" w:name="__RefHeading___Toc774333_3830689328"/>
      <w:bookmarkStart w:id="456" w:name="_Toc159"/>
      <w:bookmarkEnd w:id="454"/>
      <w:bookmarkEnd w:id="455"/>
      <w:r>
        <w:rPr>
          <w:rtl w:val="true"/>
        </w:rPr>
        <w:t xml:space="preserve">باب </w:t>
      </w:r>
      <w:r>
        <w:rPr>
          <w:rtl w:val="true"/>
        </w:rPr>
        <w:t>(</w:t>
      </w:r>
      <w:r>
        <w:rPr/>
        <w:t>5</w:t>
      </w:r>
      <w:r>
        <w:rPr>
          <w:rtl w:val="true"/>
        </w:rPr>
        <w:t xml:space="preserve">) </w:t>
      </w:r>
      <w:r>
        <w:rPr>
          <w:rtl w:val="true"/>
        </w:rPr>
        <w:t>نُصره الله عبدَه المؤمن</w:t>
      </w:r>
      <w:bookmarkEnd w:id="456"/>
    </w:p>
    <w:p>
      <w:pPr>
        <w:pStyle w:val="BookText"/>
        <w:rPr/>
      </w:pPr>
      <w:r>
        <w:rPr>
          <w:rFonts w:eastAsia="Amiri" w:cs="Amiri" w:ascii="Amiri" w:hAnsi="Amiri"/>
          <w:color w:val="111111"/>
          <w:sz w:val="28"/>
          <w:szCs w:val="28"/>
          <w:lang w:bidi="ar-SA"/>
        </w:rPr>
        <w:t>9760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 عن الحارث، عن زياد القنديّ،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المؤمن من الله نصرة أن يرى عدوَّه يعمل بمعاصي الله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عبدالله بن سنان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تعالی إلى نبيّ من أنبيائه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آدم اذكرني عند غضبك، أذكرك عند غضبي، فلا أمحقك فيمن أمحق</w:t>
      </w:r>
      <w:r>
        <w:rPr>
          <w:rStyle w:val="FootnoteAnchor"/>
          <w:rtl w:val="true"/>
        </w:rPr>
        <w:footnoteReference w:id="1368"/>
      </w:r>
      <w:r>
        <w:rPr>
          <w:rFonts w:ascii="Amiri" w:hAnsi="Amiri" w:eastAsia="Amiri" w:cs="Amiri"/>
          <w:color w:val="111111"/>
          <w:sz w:val="28"/>
          <w:sz w:val="28"/>
          <w:szCs w:val="28"/>
          <w:rtl w:val="true"/>
          <w:lang w:bidi="ar-SA"/>
        </w:rPr>
        <w:t xml:space="preserve">، وإذا ظُلمت بمظلمة فارض بانتصاري لك فانَّ انتصاري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انتصارك لنفسك، واعلم أنَّ الخُلُق الحسن يذيب السيّئة كما تذيب الشمس الجَليد</w:t>
      </w:r>
      <w:r>
        <w:rPr>
          <w:rStyle w:val="FootnoteAnchor"/>
          <w:rtl w:val="true"/>
        </w:rPr>
        <w:footnoteReference w:id="1369"/>
      </w:r>
      <w:r>
        <w:rPr>
          <w:rFonts w:ascii="Amiri" w:hAnsi="Amiri" w:eastAsia="Amiri" w:cs="Amiri"/>
          <w:color w:val="111111"/>
          <w:sz w:val="28"/>
          <w:sz w:val="28"/>
          <w:szCs w:val="28"/>
          <w:rtl w:val="true"/>
          <w:lang w:bidi="ar-SA"/>
        </w:rPr>
        <w:t>، وأنَّ الخلق السيّىء يفسد العمل كما يفسد الخلُّ العسل</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محبوب،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إلى نبيّ من أنبيائه في مملكة </w:t>
      </w:r>
      <w:bookmarkStart w:id="457" w:name="pg13632_132844"/>
    </w:p>
    <w:p>
      <w:pPr>
        <w:pStyle w:val="BookText"/>
        <w:rPr/>
      </w:pPr>
      <w:bookmarkEnd w:id="457"/>
      <w:r>
        <w:rPr>
          <w:rFonts w:ascii="Amiri" w:hAnsi="Amiri" w:eastAsia="Amiri" w:cs="Amiri"/>
          <w:color w:val="111111"/>
          <w:sz w:val="28"/>
          <w:sz w:val="28"/>
          <w:szCs w:val="28"/>
          <w:rtl w:val="true"/>
          <w:lang w:bidi="ar-SA"/>
        </w:rPr>
        <w:t xml:space="preserve">جبّار من الجبّارين أن أئت هذا الجبّار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أستعملك على سفك الدّماء واتّخاذ الأموال وإنّما استعملتك لتكفُّ عنّي أصوات المظلومين فانّي لم أدع ظلامتهم</w:t>
      </w:r>
      <w:r>
        <w:rPr>
          <w:rStyle w:val="FootnoteAnchor"/>
          <w:rtl w:val="true"/>
        </w:rPr>
        <w:footnoteReference w:id="1371"/>
      </w:r>
      <w:r>
        <w:rPr>
          <w:rFonts w:ascii="Amiri" w:hAnsi="Amiri" w:eastAsia="Amiri" w:cs="Amiri"/>
          <w:color w:val="111111"/>
          <w:sz w:val="28"/>
          <w:sz w:val="28"/>
          <w:szCs w:val="28"/>
          <w:rtl w:val="true"/>
          <w:lang w:bidi="ar-SA"/>
        </w:rPr>
        <w:t>وإن كانوا كفّاراً</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الحسين، عن الحسن بن محبوب بهذا الإسناد نحوه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774335_3830689328"/>
      <w:bookmarkStart w:id="459" w:name="_Toc160"/>
      <w:bookmarkEnd w:id="458"/>
      <w:r>
        <w:rPr>
          <w:rtl w:val="true"/>
        </w:rPr>
        <w:t xml:space="preserve">باب </w:t>
      </w:r>
      <w:r>
        <w:rPr>
          <w:rtl w:val="true"/>
        </w:rPr>
        <w:t>(</w:t>
      </w:r>
      <w:r>
        <w:rPr/>
        <w:t>6</w:t>
      </w:r>
      <w:r>
        <w:rPr>
          <w:rtl w:val="true"/>
        </w:rPr>
        <w:t xml:space="preserve">) </w:t>
      </w:r>
      <w:r>
        <w:rPr>
          <w:rtl w:val="true"/>
        </w:rPr>
        <w:t>الظّلم ندامة</w:t>
      </w:r>
      <w:bookmarkEnd w:id="45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موسی، عن محمّد بن موسى، عن محمّد بن عليّ بن خلف، عن موسی بن إبراهيم، عن موسی بن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ندامة</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bookmarkStart w:id="460" w:name="pg13632_132845"/>
    </w:p>
    <w:p>
      <w:pPr>
        <w:pStyle w:val="Heading3"/>
        <w:numPr>
          <w:ilvl w:val="2"/>
          <w:numId w:val="1"/>
        </w:numPr>
        <w:rPr/>
      </w:pPr>
      <w:bookmarkStart w:id="461" w:name="__RefHeading___Toc774337_3830689328"/>
      <w:bookmarkStart w:id="462" w:name="_Toc161"/>
      <w:bookmarkEnd w:id="460"/>
      <w:bookmarkEnd w:id="461"/>
      <w:r>
        <w:rPr>
          <w:rtl w:val="true"/>
        </w:rPr>
        <w:t xml:space="preserve">باب </w:t>
      </w:r>
      <w:r>
        <w:rPr>
          <w:rtl w:val="true"/>
        </w:rPr>
        <w:t>(</w:t>
      </w:r>
      <w:r>
        <w:rPr/>
        <w:t>7</w:t>
      </w:r>
      <w:r>
        <w:rPr>
          <w:rtl w:val="true"/>
        </w:rPr>
        <w:t xml:space="preserve">) </w:t>
      </w:r>
      <w:r>
        <w:rPr>
          <w:rtl w:val="true"/>
        </w:rPr>
        <w:t>مَن خاف القصاص لايَظلم</w:t>
      </w:r>
      <w:bookmarkEnd w:id="462"/>
    </w:p>
    <w:p>
      <w:pPr>
        <w:pStyle w:val="BookText"/>
        <w:rPr/>
      </w:pPr>
      <w:r>
        <w:rPr>
          <w:rFonts w:eastAsia="IRNazanin" w:cs="IRNazanin"/>
          <w:color w:val="111111"/>
          <w:sz w:val="28"/>
          <w:szCs w:val="28"/>
          <w:lang w:bidi="fa-IR"/>
        </w:rPr>
        <w:t>9764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أبي عبدالله ، عن أبيه، عن هارون بن الجهم، عن حفص بن عمر،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القصاص كفّ عن ظلم النَّاس</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ابن أسباط،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القصاص كفّ عن ظلم النَّاس</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774339_3830689328"/>
      <w:bookmarkStart w:id="464" w:name="_Toc162"/>
      <w:bookmarkEnd w:id="463"/>
      <w:r>
        <w:rPr>
          <w:rtl w:val="true"/>
        </w:rPr>
        <w:t xml:space="preserve">باب </w:t>
      </w:r>
      <w:r>
        <w:rPr>
          <w:rtl w:val="true"/>
        </w:rPr>
        <w:t>(</w:t>
      </w:r>
      <w:r>
        <w:rPr/>
        <w:t>8</w:t>
      </w:r>
      <w:r>
        <w:rPr>
          <w:rtl w:val="true"/>
        </w:rPr>
        <w:t xml:space="preserve">) </w:t>
      </w:r>
      <w:r>
        <w:rPr>
          <w:rtl w:val="true"/>
        </w:rPr>
        <w:t>عذاب الظالم يوم القيامة</w:t>
      </w:r>
      <w:bookmarkEnd w:id="464"/>
    </w:p>
    <w:p>
      <w:pPr>
        <w:pStyle w:val="BookText"/>
        <w:rPr/>
      </w:pPr>
      <w:r>
        <w:rPr>
          <w:rFonts w:eastAsia="IRNazanin" w:cs="IRNazanin"/>
          <w:color w:val="111111"/>
          <w:sz w:val="28"/>
          <w:szCs w:val="28"/>
          <w:lang w:bidi="fa-IR"/>
        </w:rPr>
        <w:t>9766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 عن عليّ بن أبي حمزة،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مال أخيه ظلماً ولم یردّه إليه أكل جذوة</w:t>
      </w:r>
      <w:r>
        <w:rPr>
          <w:rStyle w:val="FootnoteAnchor"/>
          <w:rtl w:val="true"/>
        </w:rPr>
        <w:footnoteReference w:id="1377"/>
      </w:r>
      <w:r>
        <w:rPr>
          <w:rFonts w:ascii="Amiri" w:hAnsi="Amiri" w:eastAsia="Amiri" w:cs="Amiri"/>
          <w:color w:val="111111"/>
          <w:sz w:val="28"/>
          <w:sz w:val="28"/>
          <w:szCs w:val="28"/>
          <w:rtl w:val="true"/>
          <w:lang w:bidi="ar-SA"/>
        </w:rPr>
        <w:t>من النار يوم القيامة</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bookmarkStart w:id="465" w:name="pg13632_132846"/>
    </w:p>
    <w:p>
      <w:pPr>
        <w:pStyle w:val="BookText"/>
        <w:rPr/>
      </w:pPr>
      <w:bookmarkEnd w:id="465"/>
      <w:r>
        <w:rPr>
          <w:rFonts w:eastAsia="Amiri" w:cs="Amiri" w:ascii="Amiri" w:hAnsi="Amiri"/>
          <w:color w:val="111111"/>
          <w:sz w:val="28"/>
          <w:szCs w:val="28"/>
          <w:lang w:bidi="ar-SA"/>
        </w:rPr>
        <w:t>9767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يعقوب ابن يزيد، عن حمّاد بن عيسى، عن ربعي بن عبدالله،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أكل من مال أخيه ظلماً ولم يردَّه عليه، أكل جذوة من النار يوم القيامة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774341_3830689328"/>
      <w:bookmarkStart w:id="467" w:name="_Toc163"/>
      <w:bookmarkEnd w:id="466"/>
      <w:r>
        <w:rPr>
          <w:rtl w:val="true"/>
        </w:rPr>
        <w:t xml:space="preserve">باب </w:t>
      </w:r>
      <w:r>
        <w:rPr>
          <w:rtl w:val="true"/>
        </w:rPr>
        <w:t>(</w:t>
      </w:r>
      <w:r>
        <w:rPr/>
        <w:t>9</w:t>
      </w:r>
      <w:r>
        <w:rPr>
          <w:rtl w:val="true"/>
        </w:rPr>
        <w:t xml:space="preserve">) </w:t>
      </w:r>
      <w:r>
        <w:rPr>
          <w:rtl w:val="true"/>
        </w:rPr>
        <w:t>الظلم ظلمات يوم القيامة</w:t>
      </w:r>
      <w:bookmarkEnd w:id="467"/>
    </w:p>
    <w:p>
      <w:pPr>
        <w:pStyle w:val="BookText"/>
        <w:rPr/>
      </w:pPr>
      <w:r>
        <w:rPr>
          <w:rFonts w:eastAsia="Amiri" w:cs="Amiri" w:ascii="Amiri" w:hAnsi="Amiri"/>
          <w:color w:val="111111"/>
          <w:sz w:val="28"/>
          <w:szCs w:val="28"/>
          <w:lang w:bidi="ar-SA"/>
        </w:rPr>
        <w:t>9768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الظلم فانّه ظلمات يوم القيامة</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منصورٍ،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468" w:name="pg13632_132847"/>
    </w:p>
    <w:p>
      <w:pPr>
        <w:pStyle w:val="Heading3"/>
        <w:numPr>
          <w:ilvl w:val="2"/>
          <w:numId w:val="1"/>
        </w:numPr>
        <w:rPr/>
      </w:pPr>
      <w:bookmarkStart w:id="469" w:name="__RefHeading___Toc774343_3830689328"/>
      <w:bookmarkStart w:id="470" w:name="_Toc164"/>
      <w:bookmarkEnd w:id="468"/>
      <w:bookmarkEnd w:id="469"/>
      <w:r>
        <w:rPr>
          <w:rtl w:val="true"/>
        </w:rPr>
        <w:t xml:space="preserve">باب </w:t>
      </w:r>
      <w:r>
        <w:rPr>
          <w:rtl w:val="true"/>
        </w:rPr>
        <w:t>(</w:t>
      </w:r>
      <w:r>
        <w:rPr/>
        <w:t>10</w:t>
      </w:r>
      <w:r>
        <w:rPr>
          <w:rtl w:val="true"/>
        </w:rPr>
        <w:t xml:space="preserve">) </w:t>
      </w:r>
      <w:r>
        <w:rPr>
          <w:rtl w:val="true"/>
        </w:rPr>
        <w:t>الشُّركاء في الظُّلم</w:t>
      </w:r>
      <w:bookmarkEnd w:id="470"/>
    </w:p>
    <w:p>
      <w:pPr>
        <w:pStyle w:val="BookText"/>
        <w:rPr/>
      </w:pPr>
      <w:r>
        <w:rPr>
          <w:rFonts w:eastAsia="IRNazanin" w:cs="IRNazanin"/>
          <w:color w:val="111111"/>
          <w:sz w:val="28"/>
          <w:szCs w:val="28"/>
          <w:lang w:bidi="fa-IR"/>
        </w:rPr>
        <w:t>9769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محمّد بن سنان، عن طلحة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والمعين له والرّاضي به شرکاء ثلاثتهم</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بن زید،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شركاء فيه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العباس بن معروف، عن محمّد بن سنان، عن طلحة بن زيد،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والمعين عليه، والراضي به شرکاء ثلاثة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774345_3830689328"/>
      <w:bookmarkStart w:id="472" w:name="_Toc165"/>
      <w:bookmarkEnd w:id="471"/>
      <w:r>
        <w:rPr>
          <w:rtl w:val="true"/>
        </w:rPr>
        <w:t xml:space="preserve">باب </w:t>
      </w:r>
      <w:r>
        <w:rPr>
          <w:rtl w:val="true"/>
        </w:rPr>
        <w:t>(</w:t>
      </w:r>
      <w:r>
        <w:rPr/>
        <w:t>11</w:t>
      </w:r>
      <w:r>
        <w:rPr>
          <w:rtl w:val="true"/>
        </w:rPr>
        <w:t xml:space="preserve">) </w:t>
      </w:r>
      <w:r>
        <w:rPr>
          <w:rtl w:val="true"/>
        </w:rPr>
        <w:t>إيّاكم وأبواب السُّلطان</w:t>
      </w:r>
      <w:bookmarkEnd w:id="472"/>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bookmarkStart w:id="473" w:name="pg13632_132848"/>
    </w:p>
    <w:p>
      <w:pPr>
        <w:pStyle w:val="BookText"/>
        <w:rPr/>
      </w:pPr>
      <w:bookmarkEnd w:id="473"/>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وأبواب السلطان وحواشيها، وأبعدكم من الله تعالی من آثر سلطانا على الله تعالى، ومن آثر سلطانا على الله تعالی جعل الميتة في قلبه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وباطنة وأذهب عنه الورع وجعله حیران</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البقاع دور الاُمراء الّذين لايقضون بالحقِّ</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التابعين من اُمّتي من لايقرب أبواب السلطان</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774347_3830689328"/>
      <w:bookmarkStart w:id="475" w:name="_Toc166"/>
      <w:bookmarkEnd w:id="474"/>
      <w:r>
        <w:rPr>
          <w:rtl w:val="true"/>
        </w:rPr>
        <w:t xml:space="preserve">باب </w:t>
      </w:r>
      <w:r>
        <w:rPr>
          <w:rtl w:val="true"/>
        </w:rPr>
        <w:t>(</w:t>
      </w:r>
      <w:r>
        <w:rPr/>
        <w:t>12</w:t>
      </w:r>
      <w:r>
        <w:rPr>
          <w:rtl w:val="true"/>
        </w:rPr>
        <w:t xml:space="preserve">) </w:t>
      </w:r>
      <w:r>
        <w:rPr>
          <w:rtl w:val="true"/>
        </w:rPr>
        <w:t>أعوان الظَلَمة</w:t>
      </w:r>
      <w:bookmarkEnd w:id="47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الظلمة، واعوان الظلمة؟ من لاق لهم دواة</w:t>
      </w:r>
      <w:r>
        <w:rPr>
          <w:rStyle w:val="FootnoteAnchor"/>
          <w:rtl w:val="true"/>
        </w:rPr>
        <w:footnoteReference w:id="1388"/>
      </w:r>
      <w:r>
        <w:rPr>
          <w:rFonts w:ascii="Amiri" w:hAnsi="Amiri" w:eastAsia="Amiri" w:cs="Amiri"/>
          <w:color w:val="111111"/>
          <w:sz w:val="28"/>
          <w:sz w:val="28"/>
          <w:szCs w:val="28"/>
          <w:rtl w:val="true"/>
          <w:lang w:bidi="ar-SA"/>
        </w:rPr>
        <w:t>او ربط لهم كيساً او مدّ لهم مدّة</w:t>
      </w:r>
      <w:r>
        <w:rPr>
          <w:rStyle w:val="FootnoteAnchor"/>
          <w:rtl w:val="true"/>
        </w:rPr>
        <w:footnoteReference w:id="1389"/>
      </w:r>
      <w:r>
        <w:rPr>
          <w:rFonts w:ascii="IRNazanin" w:hAnsi="IRNazanin" w:eastAsia="IRNazanin"/>
          <w:color w:val="111111"/>
          <w:sz w:val="28"/>
          <w:sz w:val="28"/>
          <w:szCs w:val="28"/>
          <w:rtl w:val="true"/>
          <w:lang w:bidi="fa-IR"/>
        </w:rPr>
        <w:t>اُحشروه معهم</w:t>
      </w:r>
      <w:r>
        <w:rPr>
          <w:rFonts w:eastAsia="IRNazanin" w:cs="IRNazanin"/>
          <w:color w:val="111111"/>
          <w:sz w:val="28"/>
          <w:szCs w:val="28"/>
          <w:rtl w:val="true"/>
          <w:lang w:bidi="fa-IR"/>
        </w:rPr>
        <w:t>.</w:t>
      </w:r>
      <w:r>
        <w:rPr>
          <w:rStyle w:val="FootnoteAnchor"/>
        </w:rPr>
        <w:footnoteReference w:id="1390"/>
      </w:r>
      <w:r>
        <w:rPr>
          <w:rFonts w:eastAsia="IRNazanin" w:cs="IRNazanin"/>
          <w:color w:val="111111"/>
          <w:sz w:val="28"/>
          <w:szCs w:val="28"/>
          <w:lang w:bidi="fa-IR"/>
        </w:rPr>
        <w:t>9775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ارضي سلطاناً بما أسخط الله تعالی خرج من دین الاسلام</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نكث بيعة، أو رفع لواء ضلالة، أو كتم عِلماً، أو اعتقل مالاً ظلماً، أو أعان ظالماً على ظلمه وهو يعلم أنّه ظالم، فقد برىء من الاسلام</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أبيه، عن أبي نهشل،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w:t>
      </w:r>
      <w:r>
        <w:rPr>
          <w:rStyle w:val="FootnoteAnchor"/>
          <w:rtl w:val="true"/>
        </w:rPr>
        <w:footnoteReference w:id="1393"/>
      </w:r>
      <w:r>
        <w:rPr>
          <w:rFonts w:ascii="Amiri" w:hAnsi="Amiri" w:eastAsia="Amiri" w:cs="Amiri"/>
          <w:color w:val="111111"/>
          <w:sz w:val="28"/>
          <w:sz w:val="28"/>
          <w:szCs w:val="28"/>
          <w:rtl w:val="true"/>
          <w:lang w:bidi="ar-SA"/>
        </w:rPr>
        <w:t>بظلمه سلّط الله عليه من يظلمه فان دعا لم يستجب له ولم يأجره الله على ظلامته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ابن عبدالله، عن القاسم بن محمّد الأصفهاني، عن سليمان بن داود المنقري، عن حفص بن غیاث النخعي،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النَّجاة لهذه الاُمّة لمن عرف حقّنا منهم إلّا لأحد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سلطان جائر ، وصاحب هوى، والفاسق المعلن</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bookmarkStart w:id="476" w:name="pg13632_132850"/>
    </w:p>
    <w:p>
      <w:pPr>
        <w:pStyle w:val="Heading3"/>
        <w:numPr>
          <w:ilvl w:val="2"/>
          <w:numId w:val="1"/>
        </w:numPr>
        <w:rPr/>
      </w:pPr>
      <w:bookmarkStart w:id="477" w:name="__RefHeading___Toc774349_3830689328"/>
      <w:bookmarkStart w:id="478" w:name="_Toc167"/>
      <w:bookmarkEnd w:id="476"/>
      <w:bookmarkEnd w:id="477"/>
      <w:r>
        <w:rPr>
          <w:rtl w:val="true"/>
        </w:rPr>
        <w:t xml:space="preserve">باب </w:t>
      </w:r>
      <w:r>
        <w:rPr>
          <w:rtl w:val="true"/>
        </w:rPr>
        <w:t>(</w:t>
      </w:r>
      <w:r>
        <w:rPr/>
        <w:t>13</w:t>
      </w:r>
      <w:r>
        <w:rPr>
          <w:rtl w:val="true"/>
        </w:rPr>
        <w:t xml:space="preserve">) </w:t>
      </w:r>
      <w:r>
        <w:rPr>
          <w:rtl w:val="true"/>
        </w:rPr>
        <w:t>المظلوم قد يتحوَّل ظالماً</w:t>
      </w:r>
      <w:bookmarkEnd w:id="478"/>
    </w:p>
    <w:p>
      <w:pPr>
        <w:pStyle w:val="BookText"/>
        <w:rPr/>
      </w:pPr>
      <w:r>
        <w:rPr>
          <w:rFonts w:eastAsia="Amiri" w:cs="Amiri" w:ascii="Amiri" w:hAnsi="Amiri"/>
          <w:color w:val="111111"/>
          <w:sz w:val="28"/>
          <w:szCs w:val="28"/>
          <w:lang w:bidi="ar-SA"/>
        </w:rPr>
        <w:t>9779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 عن أحمد بن محمّد، عن علي بن الحكم،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ليكون مظلوماً فما يزال يدعو حتّى يكون ظالماً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المعنى أنه يدعو كثيراً على العدو المؤمن ولا يكتفي بالدُّعاء لدفع ضرره بل يدعو بابتلائه، وهذا ممّا لايرضي الله به فيكون في ذلك ظالماً على نفسه بل على أخيه أيضاً اذ مقتضى الاخوَّة الايمانية أن يدعو له بصلاحه، وكف ضرره عنه كما ذكره سیِّد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دفع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الدُّعاء بالقتل والموت والاستيصال فالظَّاهر أنَّه كان للدُّعاء على المخالفين وأعداء الدّين بقرينة أن أعداءَهم كانوا كفاراً لامحالة كما يؤمي اليه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3632_132851"/>
    </w:p>
    <w:p>
      <w:pPr>
        <w:pStyle w:val="Heading3"/>
        <w:numPr>
          <w:ilvl w:val="2"/>
          <w:numId w:val="1"/>
        </w:numPr>
        <w:rPr/>
      </w:pPr>
      <w:bookmarkStart w:id="480" w:name="__RefHeading___Toc774351_3830689328"/>
      <w:bookmarkStart w:id="481" w:name="_Toc168"/>
      <w:bookmarkEnd w:id="479"/>
      <w:bookmarkEnd w:id="480"/>
      <w:r>
        <w:rPr>
          <w:rtl w:val="true"/>
        </w:rPr>
        <w:t xml:space="preserve">باب </w:t>
      </w:r>
      <w:r>
        <w:rPr>
          <w:rtl w:val="true"/>
        </w:rPr>
        <w:t>(</w:t>
      </w:r>
      <w:r>
        <w:rPr/>
        <w:t>14</w:t>
      </w:r>
      <w:r>
        <w:rPr>
          <w:rtl w:val="true"/>
        </w:rPr>
        <w:t xml:space="preserve">) </w:t>
      </w:r>
      <w:r>
        <w:rPr>
          <w:rtl w:val="true"/>
        </w:rPr>
        <w:t>إستغفار الظَّالم للمظلوم کفّارة له</w:t>
      </w:r>
      <w:bookmarkEnd w:id="481"/>
    </w:p>
    <w:p>
      <w:pPr>
        <w:pStyle w:val="BookText"/>
        <w:rPr/>
      </w:pPr>
      <w:r>
        <w:rPr>
          <w:rFonts w:eastAsia="IRNazanin" w:cs="IRNazanin"/>
          <w:color w:val="111111"/>
          <w:sz w:val="28"/>
          <w:szCs w:val="28"/>
          <w:lang w:bidi="fa-IR"/>
        </w:rPr>
        <w:t>9780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w:t>
      </w:r>
      <w:r>
        <w:rPr>
          <w:rStyle w:val="FootnoteAnchor"/>
          <w:rtl w:val="true"/>
        </w:rPr>
        <w:footnoteReference w:id="1397"/>
      </w:r>
      <w:r>
        <w:rPr>
          <w:rFonts w:ascii="Amiri" w:hAnsi="Amiri" w:eastAsia="Amiri" w:cs="Amiri"/>
          <w:color w:val="111111"/>
          <w:sz w:val="28"/>
          <w:sz w:val="28"/>
          <w:szCs w:val="28"/>
          <w:rtl w:val="true"/>
          <w:lang w:bidi="ar-SA"/>
        </w:rPr>
        <w:t>فليستغفر الله له فانّه كفّارة 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ابراهيم، عن أبيه ، عن النوفلي، عن السكوني،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774353_3830689328"/>
      <w:bookmarkStart w:id="483" w:name="_Toc169"/>
      <w:bookmarkEnd w:id="482"/>
      <w:r>
        <w:rPr>
          <w:rtl w:val="true"/>
        </w:rPr>
        <w:t xml:space="preserve">باب </w:t>
      </w:r>
      <w:r>
        <w:rPr>
          <w:rtl w:val="true"/>
        </w:rPr>
        <w:t>(</w:t>
      </w:r>
      <w:r>
        <w:rPr/>
        <w:t>15</w:t>
      </w:r>
      <w:r>
        <w:rPr>
          <w:rtl w:val="true"/>
        </w:rPr>
        <w:t xml:space="preserve">) </w:t>
      </w:r>
      <w:r>
        <w:rPr>
          <w:rtl w:val="true"/>
        </w:rPr>
        <w:t>خسارة الظَّالم أكثر من خسارة المظلوم</w:t>
      </w:r>
      <w:bookmarkEnd w:id="48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bookmarkStart w:id="484" w:name="pg13632_132852"/>
    </w:p>
    <w:p>
      <w:pPr>
        <w:pStyle w:val="BookText"/>
        <w:rPr/>
      </w:pPr>
      <w:bookmarkEnd w:id="484"/>
      <w:r>
        <w:rPr>
          <w:rFonts w:ascii="Amiri" w:hAnsi="Amiri" w:eastAsia="Amiri" w:cs="Amiri"/>
          <w:color w:val="111111"/>
          <w:sz w:val="28"/>
          <w:sz w:val="28"/>
          <w:szCs w:val="28"/>
          <w:rtl w:val="true"/>
          <w:lang w:bidi="ar-SA"/>
        </w:rPr>
        <w:t xml:space="preserve">عيسى، عن الحسن بن محبوب، عن علي بن أبي حمزة،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مداراةٍ بينهما</w:t>
      </w:r>
      <w:r>
        <w:rPr>
          <w:rStyle w:val="FootnoteAnchor"/>
          <w:rtl w:val="true"/>
        </w:rPr>
        <w:footnoteReference w:id="1401"/>
      </w:r>
      <w:r>
        <w:rPr>
          <w:rFonts w:ascii="IRNazanin" w:hAnsi="IRNazanin" w:eastAsia="IRNazanin"/>
          <w:color w:val="111111"/>
          <w:sz w:val="28"/>
          <w:sz w:val="28"/>
          <w:szCs w:val="28"/>
          <w:rtl w:val="true"/>
          <w:lang w:bidi="fa-IR"/>
        </w:rPr>
        <w:t xml:space="preserve">ومعاملةٍ، فلمّا أن سمع كلامهما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ظفر أحد بخيرٍ من ظفر بالظلّم أما إنّ المظلوم يأخذ من دين الظالم أكثر ممّا يأخذ الظالم من مال المظلوم،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 الشرّ بالناس فلا ينكر الشرّ إذا فعل به، أما إنّه إنّما يحصد این آدم ما يزرع وليس يحصد أحد من المرّ حلواً ولا من الحلو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فاصطلح الرّجلان قبل أن يقوما</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774355_3830689328"/>
      <w:bookmarkStart w:id="486" w:name="_Toc170"/>
      <w:bookmarkEnd w:id="485"/>
      <w:r>
        <w:rPr>
          <w:rtl w:val="true"/>
        </w:rPr>
        <w:t xml:space="preserve">باب </w:t>
      </w:r>
      <w:r>
        <w:rPr>
          <w:rtl w:val="true"/>
        </w:rPr>
        <w:t>(</w:t>
      </w:r>
      <w:r>
        <w:rPr/>
        <w:t>16</w:t>
      </w:r>
      <w:r>
        <w:rPr>
          <w:rtl w:val="true"/>
        </w:rPr>
        <w:t xml:space="preserve">) </w:t>
      </w:r>
      <w:r>
        <w:rPr>
          <w:rtl w:val="true"/>
        </w:rPr>
        <w:t>للظالم ثلاث علامات</w:t>
      </w:r>
      <w:bookmarkEnd w:id="48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هو فوقه بالغلبة ، ومن هو دونه بالمعصية، ويظاهر الظّلمة</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487" w:name="pg13632_132853"/>
    </w:p>
    <w:p>
      <w:pPr>
        <w:pStyle w:val="Heading3"/>
        <w:numPr>
          <w:ilvl w:val="2"/>
          <w:numId w:val="1"/>
        </w:numPr>
        <w:rPr/>
      </w:pPr>
      <w:bookmarkStart w:id="488" w:name="__RefHeading___Toc774357_3830689328"/>
      <w:bookmarkStart w:id="489" w:name="_Toc171"/>
      <w:bookmarkEnd w:id="487"/>
      <w:bookmarkEnd w:id="488"/>
      <w:r>
        <w:rPr>
          <w:rtl w:val="true"/>
        </w:rPr>
        <w:t xml:space="preserve">باب </w:t>
      </w:r>
      <w:r>
        <w:rPr>
          <w:rtl w:val="true"/>
        </w:rPr>
        <w:t>(</w:t>
      </w:r>
      <w:r>
        <w:rPr/>
        <w:t>17</w:t>
      </w:r>
      <w:r>
        <w:rPr>
          <w:rtl w:val="true"/>
        </w:rPr>
        <w:t xml:space="preserve">) </w:t>
      </w:r>
      <w:r>
        <w:rPr>
          <w:rtl w:val="true"/>
        </w:rPr>
        <w:t>النّهي عن موادَّة الكفار</w:t>
      </w:r>
      <w:bookmarkEnd w:id="489"/>
    </w:p>
    <w:p>
      <w:pPr>
        <w:pStyle w:val="BookText"/>
        <w:rPr/>
      </w:pPr>
      <w:r>
        <w:rPr>
          <w:rFonts w:eastAsia="Amiri" w:cs="Amiri" w:ascii="Amiri" w:hAnsi="Amiri"/>
          <w:color w:val="111111"/>
          <w:sz w:val="28"/>
          <w:szCs w:val="28"/>
          <w:lang w:bidi="ar-SA"/>
        </w:rPr>
        <w:t>9783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وعبدالله ابنا محمّد بن عيسى، عن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المؤمن منكم أن يشارك الذّميّ ولايبضعه بضاعة، ولا يودعه وديعة، ولا يصافيه المودَّة</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تبدؤا أهل الكتاب بالسلام، فان سلّموا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ولاتصافحوهم ولاتكتوهم، إلّا أن تضطُّروا إلى ذلك</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الهمدانيِّ، عن رجل</w:t>
      </w:r>
      <w:r>
        <w:rPr>
          <w:rStyle w:val="FootnoteAnchor"/>
          <w:rtl w:val="true"/>
        </w:rPr>
        <w:footnoteReference w:id="14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رجل إلى جنبي فاستغفر لأبويه وكانا ماتا في الجاهليّة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لأبويك وقد ماتا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استغفر إبراهيم لأبيه، فلم أدر ما أردّ عليه ، فذكرت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اسْتِغْفَارُ </w:t>
      </w:r>
      <w:bookmarkStart w:id="490" w:name="pg13632_132854"/>
    </w:p>
    <w:p>
      <w:pPr>
        <w:pStyle w:val="BookText"/>
        <w:rPr/>
      </w:pPr>
      <w:bookmarkEnd w:id="490"/>
      <w:r>
        <w:rPr>
          <w:rFonts w:ascii="Amiri" w:hAnsi="Amiri" w:eastAsia="Amiri" w:cs="Amiri"/>
          <w:color w:val="111111"/>
          <w:sz w:val="28"/>
          <w:sz w:val="28"/>
          <w:szCs w:val="28"/>
          <w:rtl w:val="true"/>
          <w:lang w:bidi="ar-SA"/>
        </w:rPr>
        <w:t xml:space="preserve">إِبْرَاهِيمَ لِأَبِيهِ إِلَّا عَنْ مَوْعِدَةٍ وَعَدَهَا إِيَّاهُ فَلَمَّا تَبَيَّنَ لَهُ أَنَّهُ عَدُوٌّ لِلَّهِ تَبَرَّأَ مِنْهُ </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عدوّ لله فلم يستغفر له</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زبد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هدايا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1" w:name="__RefHeading___Toc774359_3830689328"/>
      <w:bookmarkStart w:id="492" w:name="_Toc172"/>
      <w:bookmarkEnd w:id="491"/>
      <w:r>
        <w:rPr>
          <w:rtl w:val="true"/>
        </w:rPr>
        <w:t xml:space="preserve">باب </w:t>
      </w:r>
      <w:r>
        <w:rPr>
          <w:rtl w:val="true"/>
        </w:rPr>
        <w:t>(</w:t>
      </w:r>
      <w:r>
        <w:rPr/>
        <w:t>18</w:t>
      </w:r>
      <w:r>
        <w:rPr>
          <w:rtl w:val="true"/>
        </w:rPr>
        <w:t xml:space="preserve">) </w:t>
      </w:r>
      <w:r>
        <w:rPr>
          <w:rtl w:val="true"/>
        </w:rPr>
        <w:t>صنفان لاتنالهما شفاعة رسول الله</w:t>
      </w:r>
      <w:bookmarkEnd w:id="492"/>
    </w:p>
    <w:p>
      <w:pPr>
        <w:pStyle w:val="BookText"/>
        <w:rPr/>
      </w:pPr>
      <w:r>
        <w:rPr>
          <w:rFonts w:eastAsia="Amiri" w:cs="Amiri" w:ascii="Amiri" w:hAnsi="Amiri"/>
          <w:color w:val="111111"/>
          <w:sz w:val="28"/>
          <w:szCs w:val="28"/>
          <w:lang w:bidi="ar-SA"/>
        </w:rPr>
        <w:t>9787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صنفان لاتنالهما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غشوم</w:t>
      </w:r>
      <w:r>
        <w:rPr>
          <w:rStyle w:val="FootnoteAnchor"/>
          <w:rtl w:val="true"/>
        </w:rPr>
        <w:footnoteReference w:id="1410"/>
      </w:r>
      <w:r>
        <w:rPr>
          <w:rFonts w:ascii="IRNazanin" w:hAnsi="IRNazanin" w:eastAsia="IRNazanin"/>
          <w:color w:val="111111"/>
          <w:sz w:val="28"/>
          <w:sz w:val="28"/>
          <w:szCs w:val="28"/>
          <w:rtl w:val="true"/>
          <w:lang w:bidi="fa-IR"/>
        </w:rPr>
        <w:t>عسوف</w:t>
      </w:r>
      <w:r>
        <w:rPr>
          <w:rStyle w:val="FootnoteAnchor"/>
          <w:rtl w:val="true"/>
        </w:rPr>
        <w:footnoteReference w:id="1411"/>
      </w:r>
      <w:r>
        <w:rPr>
          <w:rFonts w:ascii="Amiri" w:hAnsi="Amiri" w:eastAsia="Amiri" w:cs="Amiri"/>
          <w:color w:val="111111"/>
          <w:sz w:val="28"/>
          <w:sz w:val="28"/>
          <w:szCs w:val="28"/>
          <w:rtl w:val="true"/>
          <w:lang w:bidi="ar-SA"/>
        </w:rPr>
        <w:t>، وغال في الدين مارق</w:t>
      </w:r>
      <w:r>
        <w:rPr>
          <w:rStyle w:val="FootnoteAnchor"/>
          <w:rtl w:val="true"/>
        </w:rPr>
        <w:footnoteReference w:id="1412"/>
      </w:r>
      <w:r>
        <w:rPr>
          <w:rFonts w:ascii="Amiri" w:hAnsi="Amiri" w:eastAsia="Amiri" w:cs="Amiri"/>
          <w:color w:val="111111"/>
          <w:sz w:val="28"/>
          <w:sz w:val="28"/>
          <w:szCs w:val="28"/>
          <w:rtl w:val="true"/>
          <w:lang w:bidi="ar-SA"/>
        </w:rPr>
        <w:t xml:space="preserve">منه، غير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نازع </w:t>
      </w:r>
      <w:r>
        <w:rPr>
          <w:rStyle w:val="FootnoteAnchor"/>
          <w:rtl w:val="true"/>
        </w:rPr>
        <w:footnoteReference w:id="1413"/>
      </w:r>
      <w:r>
        <w:rPr>
          <w:rFonts w:ascii="IRNazanin" w:hAnsi="IRNazanin" w:eastAsia="IRNazanin"/>
          <w:color w:val="111111"/>
          <w:sz w:val="28"/>
          <w:sz w:val="28"/>
          <w:szCs w:val="28"/>
          <w:rtl w:val="true"/>
          <w:lang w:bidi="fa-IR"/>
        </w:rPr>
        <w:t>و</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حمزة العلويّ، عن عليّ بن محمّد بن أبي القاسم، عن أبيه، عن هارون بن مسلم، </w:t>
      </w:r>
      <w:bookmarkStart w:id="493" w:name="pg13632_132855"/>
    </w:p>
    <w:p>
      <w:pPr>
        <w:pStyle w:val="BookText"/>
        <w:rPr/>
      </w:pPr>
      <w:bookmarkEnd w:id="493"/>
      <w:r>
        <w:rPr>
          <w:rFonts w:ascii="Amiri" w:hAnsi="Amiri" w:eastAsia="Amiri" w:cs="Amiri"/>
          <w:color w:val="111111"/>
          <w:sz w:val="28"/>
          <w:sz w:val="28"/>
          <w:szCs w:val="28"/>
          <w:rtl w:val="true"/>
          <w:lang w:bidi="ar-SA"/>
        </w:rPr>
        <w:t xml:space="preserve">عن مسعدة بن صدقة،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774361_3830689328"/>
      <w:bookmarkStart w:id="495" w:name="_Toc173"/>
      <w:bookmarkEnd w:id="494"/>
      <w:r>
        <w:rPr>
          <w:rtl w:val="true"/>
        </w:rPr>
        <w:t xml:space="preserve">باب </w:t>
      </w:r>
      <w:r>
        <w:rPr>
          <w:rtl w:val="true"/>
        </w:rPr>
        <w:t>(</w:t>
      </w:r>
      <w:r>
        <w:rPr/>
        <w:t>19</w:t>
      </w:r>
      <w:r>
        <w:rPr>
          <w:rtl w:val="true"/>
        </w:rPr>
        <w:t xml:space="preserve">) </w:t>
      </w:r>
      <w:r>
        <w:rPr>
          <w:rtl w:val="true"/>
        </w:rPr>
        <w:t>خمسة تطحنهم رَحى جهنم</w:t>
      </w:r>
      <w:bookmarkEnd w:id="495"/>
    </w:p>
    <w:p>
      <w:pPr>
        <w:pStyle w:val="BookText"/>
        <w:rPr/>
      </w:pPr>
      <w:r>
        <w:rPr>
          <w:rFonts w:eastAsia="IRNazanin" w:cs="IRNazanin"/>
          <w:color w:val="111111"/>
          <w:sz w:val="28"/>
          <w:szCs w:val="28"/>
          <w:lang w:bidi="fa-IR"/>
        </w:rPr>
        <w:t>9788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هارون بن مسلم، عن مسعدة ابن زیاد،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جهنّم رحی تطحن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تسألوني ما طحنها؟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طحنها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الفجرة، والقرَّاء الفسقة، والجبابرة الظلمة، والوزراء الخونة، والعرفاء</w:t>
      </w:r>
      <w:r>
        <w:rPr>
          <w:rStyle w:val="FootnoteAnchor"/>
          <w:rtl w:val="true"/>
        </w:rPr>
        <w:footnoteReference w:id="1416"/>
      </w:r>
      <w:r>
        <w:rPr>
          <w:rFonts w:ascii="Amiri" w:hAnsi="Amiri" w:eastAsia="Amiri" w:cs="Amiri"/>
          <w:color w:val="111111"/>
          <w:sz w:val="28"/>
          <w:sz w:val="28"/>
          <w:szCs w:val="28"/>
          <w:rtl w:val="true"/>
          <w:lang w:bidi="ar-SA"/>
        </w:rPr>
        <w:t>الكذبة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في النار 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الحصينة افلاتسألوني ما فيها؟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bookmarkStart w:id="496" w:name="pg13632_132856"/>
    </w:p>
    <w:p>
      <w:pPr>
        <w:pStyle w:val="BookText"/>
        <w:rPr/>
      </w:pPr>
      <w:bookmarkEnd w:id="496"/>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عمّه، عن هارون بن مسلم، عن مسعدة بن زیاد،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774363_3830689328"/>
      <w:bookmarkStart w:id="498" w:name="_Toc174"/>
      <w:bookmarkEnd w:id="497"/>
      <w:r>
        <w:rPr>
          <w:rtl w:val="true"/>
        </w:rPr>
        <w:t xml:space="preserve">باب </w:t>
      </w:r>
      <w:r>
        <w:rPr>
          <w:rtl w:val="true"/>
        </w:rPr>
        <w:t>(</w:t>
      </w:r>
      <w:r>
        <w:rPr/>
        <w:t>20</w:t>
      </w:r>
      <w:r>
        <w:rPr>
          <w:rtl w:val="true"/>
        </w:rPr>
        <w:t xml:space="preserve">) </w:t>
      </w:r>
      <w:r>
        <w:rPr>
          <w:rtl w:val="true"/>
        </w:rPr>
        <w:t>ليس للملك صديق</w:t>
      </w:r>
      <w:bookmarkEnd w:id="498"/>
    </w:p>
    <w:p>
      <w:pPr>
        <w:pStyle w:val="BookText"/>
        <w:rPr/>
      </w:pPr>
      <w:r>
        <w:rPr>
          <w:rFonts w:eastAsia="Amiri" w:cs="Amiri" w:ascii="Amiri" w:hAnsi="Amiri"/>
          <w:color w:val="111111"/>
          <w:sz w:val="28"/>
          <w:szCs w:val="28"/>
          <w:lang w:bidi="ar-SA"/>
        </w:rPr>
        <w:t>9789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يحيى العطار، عن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عن محمّد بن جعفر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للبحر جار، ولا للملك صديق، ولا للعافية ثمن، وكم من منعم عليه وهو لا يعلم</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774365_3830689328"/>
      <w:bookmarkStart w:id="500" w:name="_Toc175"/>
      <w:bookmarkEnd w:id="499"/>
      <w:r>
        <w:rPr>
          <w:rtl w:val="true"/>
        </w:rPr>
        <w:t xml:space="preserve">باب </w:t>
      </w:r>
      <w:r>
        <w:rPr>
          <w:rtl w:val="true"/>
        </w:rPr>
        <w:t>(</w:t>
      </w:r>
      <w:r>
        <w:rPr/>
        <w:t>21</w:t>
      </w:r>
      <w:r>
        <w:rPr>
          <w:rtl w:val="true"/>
        </w:rPr>
        <w:t xml:space="preserve">) </w:t>
      </w:r>
      <w:r>
        <w:rPr>
          <w:rtl w:val="true"/>
        </w:rPr>
        <w:t>ستَّة لعنَهم الله</w:t>
      </w:r>
      <w:bookmarkEnd w:id="500"/>
    </w:p>
    <w:p>
      <w:pPr>
        <w:pStyle w:val="BookText"/>
        <w:rPr/>
      </w:pPr>
      <w:r>
        <w:rPr>
          <w:rFonts w:eastAsia="Amiri" w:cs="Amiri" w:ascii="Amiri" w:hAnsi="Amiri"/>
          <w:color w:val="111111"/>
          <w:sz w:val="28"/>
          <w:szCs w:val="28"/>
          <w:lang w:bidi="ar-SA"/>
        </w:rPr>
        <w:t>9790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الهمداني قال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يحيى بن الحسن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میمون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جعفر بن محمّد، عن </w:t>
      </w:r>
      <w:bookmarkStart w:id="501" w:name="pg13632_132857"/>
    </w:p>
    <w:p>
      <w:pPr>
        <w:pStyle w:val="BookText"/>
        <w:rPr/>
      </w:pPr>
      <w:bookmarkEnd w:id="501"/>
      <w:r>
        <w:rPr>
          <w:rFonts w:ascii="IRNazanin" w:hAnsi="IRNazanin" w:eastAsia="IRNazanin"/>
          <w:color w:val="111111"/>
          <w:sz w:val="28"/>
          <w:sz w:val="28"/>
          <w:szCs w:val="28"/>
          <w:rtl w:val="true"/>
          <w:lang w:bidi="fa-IR"/>
        </w:rPr>
        <w:t xml:space="preserve">أبيه،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لعنهم الله وكلُّ نبيّ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الزائد في كتاب الله، والمكذِّب بقدر الله، والتارك لسنّتي، والمستحلُّ من عترتي ما حرَّم الله، والمتسلّط بالجبروت ليذلَّ من أعزَّه الله ويعزَّ من أذلّه الله، والمستأثر بفيء المسلمين المستحلّ 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774367_3830689328"/>
      <w:bookmarkStart w:id="503" w:name="_Toc176"/>
      <w:bookmarkEnd w:id="502"/>
      <w:r>
        <w:rPr>
          <w:rtl w:val="true"/>
        </w:rPr>
        <w:t xml:space="preserve">باب </w:t>
      </w:r>
      <w:r>
        <w:rPr>
          <w:rtl w:val="true"/>
        </w:rPr>
        <w:t>(</w:t>
      </w:r>
      <w:r>
        <w:rPr/>
        <w:t>22</w:t>
      </w:r>
      <w:r>
        <w:rPr>
          <w:rtl w:val="true"/>
        </w:rPr>
        <w:t xml:space="preserve">) </w:t>
      </w:r>
      <w:r>
        <w:rPr>
          <w:rtl w:val="true"/>
        </w:rPr>
        <w:t>عقاب مَن ضيَّع اُمور المسلمين</w:t>
      </w:r>
      <w:bookmarkEnd w:id="50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ابن حسان، عن أبي عمران الأرمنيّ، عن عبدالله بن الحكم، عن معاوية بن عمّار، عن عمرو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شيئاً من اُمور المسلمين فضيّعهم ضيّعه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bookmarkStart w:id="504" w:name="pg13632_132858"/>
    </w:p>
    <w:p>
      <w:pPr>
        <w:pStyle w:val="Heading2"/>
        <w:numPr>
          <w:ilvl w:val="1"/>
          <w:numId w:val="1"/>
        </w:numPr>
        <w:rPr/>
      </w:pPr>
      <w:bookmarkStart w:id="505" w:name="__RefHeading___Toc774369_3830689328"/>
      <w:bookmarkStart w:id="506" w:name="_Toc177"/>
      <w:bookmarkEnd w:id="504"/>
      <w:bookmarkEnd w:id="505"/>
      <w:r>
        <w:rPr>
          <w:rtl w:val="true"/>
        </w:rPr>
        <w:t>أبواب التقيَّة</w:t>
      </w:r>
      <w:bookmarkEnd w:id="506"/>
    </w:p>
    <w:p>
      <w:pPr>
        <w:pStyle w:val="Heading3"/>
        <w:numPr>
          <w:ilvl w:val="2"/>
          <w:numId w:val="1"/>
        </w:numPr>
        <w:rPr/>
      </w:pPr>
      <w:bookmarkStart w:id="507" w:name="__RefHeading___Toc774371_3830689328"/>
      <w:bookmarkStart w:id="508" w:name="_Toc178"/>
      <w:bookmarkEnd w:id="507"/>
      <w:r>
        <w:rPr>
          <w:rtl w:val="true"/>
        </w:rPr>
        <w:t xml:space="preserve">باب </w:t>
      </w:r>
      <w:r>
        <w:rPr>
          <w:rtl w:val="true"/>
        </w:rPr>
        <w:t>(</w:t>
      </w:r>
      <w:r>
        <w:rPr/>
        <w:t>1</w:t>
      </w:r>
      <w:r>
        <w:rPr>
          <w:rtl w:val="true"/>
        </w:rPr>
        <w:t xml:space="preserve">) </w:t>
      </w:r>
      <w:r>
        <w:rPr>
          <w:rtl w:val="true"/>
        </w:rPr>
        <w:t>الصبر على التقيّة</w:t>
      </w:r>
      <w:bookmarkEnd w:id="508"/>
    </w:p>
    <w:p>
      <w:pPr>
        <w:pStyle w:val="BookText"/>
        <w:rPr/>
      </w:pPr>
      <w:r>
        <w:rPr>
          <w:rFonts w:eastAsia="Amiri" w:cs="Amiri" w:ascii="Amiri" w:hAnsi="Amiri"/>
          <w:color w:val="111111"/>
          <w:sz w:val="28"/>
          <w:szCs w:val="28"/>
          <w:lang w:bidi="ar-SA"/>
        </w:rPr>
        <w:t>9792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سالم وغيره،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يُؤْتَوْنَ أَجْرَهُمْ مَرَّتَيْنِ بِمَا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عَلىأُولَئِكَ لَهُمْ عُقْبَى الدَّارِ </w:t>
      </w:r>
      <w:r>
        <w:rPr>
          <w:rFonts w:eastAsia="Amiri" w:cs="Amiri" w:ascii="Amiri" w:hAnsi="Amiri"/>
          <w:color w:val="111111"/>
          <w:sz w:val="28"/>
          <w:szCs w:val="28"/>
          <w:rtl w:val="true"/>
          <w:lang w:bidi="ar-SA"/>
        </w:rPr>
        <w:t>»</w:t>
      </w:r>
      <w:r>
        <w:rPr>
          <w:rStyle w:val="FootnoteAnchor"/>
          <w:rtl w:val="true"/>
        </w:rPr>
        <w:footnoteReference w:id="142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أبي عمير، عن هشام ابن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ألّا 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والاذاعة السيّئة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w:t>
      </w:r>
      <w:bookmarkStart w:id="509" w:name="pg13632_132859"/>
    </w:p>
    <w:p>
      <w:pPr>
        <w:pStyle w:val="BookText"/>
        <w:rPr/>
      </w:pPr>
      <w:bookmarkEnd w:id="509"/>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الحسين بن أبي الخطاب، عن علي بن أسباط،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أَيُّهَا الَّذِينَ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14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المصائب، وصابروهم على التقيّة، ورابطوا على من تقتدون به، واتّقوا الله لعلّكم تفلحون</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0" w:name="__RefHeading___Toc774373_3830689328"/>
      <w:bookmarkStart w:id="511" w:name="_Toc179"/>
      <w:bookmarkEnd w:id="510"/>
      <w:r>
        <w:rPr>
          <w:rtl w:val="true"/>
        </w:rPr>
        <w:t xml:space="preserve">باب </w:t>
      </w:r>
      <w:r>
        <w:rPr>
          <w:rtl w:val="true"/>
        </w:rPr>
        <w:t>(</w:t>
      </w:r>
      <w:r>
        <w:rPr/>
        <w:t>2</w:t>
      </w:r>
      <w:r>
        <w:rPr>
          <w:rtl w:val="true"/>
        </w:rPr>
        <w:t xml:space="preserve">) </w:t>
      </w:r>
      <w:r>
        <w:rPr>
          <w:rtl w:val="true"/>
        </w:rPr>
        <w:t>التقيَّة هي الأحسن</w:t>
      </w:r>
      <w:bookmarkEnd w:id="511"/>
    </w:p>
    <w:p>
      <w:pPr>
        <w:pStyle w:val="BookText"/>
        <w:rPr/>
      </w:pPr>
      <w:r>
        <w:rPr>
          <w:rFonts w:eastAsia="Amiri" w:cs="Amiri" w:ascii="Amiri" w:hAnsi="Amiri"/>
          <w:color w:val="111111"/>
          <w:sz w:val="28"/>
          <w:szCs w:val="28"/>
          <w:lang w:bidi="ar-SA"/>
        </w:rPr>
        <w:t>9794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تَسْتَوِي الْحَسَنَةُ وَلَا السَّيِّئَةُ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ادْفَعْ بِالَّتِي هِيَ أَحْسَنُ السَّيِّئَةَ </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512" w:name="pg13632_132860"/>
    </w:p>
    <w:p>
      <w:pPr>
        <w:pStyle w:val="BookText"/>
        <w:rPr/>
      </w:pPr>
      <w:bookmarkEnd w:id="51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بَيْنَكَ وَبَيْنَهُ عَدَاوَةٌ كَأَنَّهُ وَلِيٌّ حَمِيمٌ </w:t>
      </w:r>
      <w:r>
        <w:rPr>
          <w:rFonts w:eastAsia="Amiri" w:cs="Amiri" w:ascii="Amiri" w:hAnsi="Amiri"/>
          <w:color w:val="111111"/>
          <w:sz w:val="28"/>
          <w:szCs w:val="28"/>
          <w:rtl w:val="true"/>
          <w:lang w:bidi="ar-SA"/>
        </w:rPr>
        <w:t xml:space="preserve">» </w:t>
      </w:r>
      <w:r>
        <w:rPr>
          <w:rStyle w:val="FootnoteAnchor"/>
          <w:rtl w:val="true"/>
        </w:rPr>
        <w:footnoteReference w:id="1429"/>
      </w:r>
      <w:r>
        <w:rPr>
          <w:rFonts w:ascii="IRNazanin" w:hAnsi="IRNazanin" w:eastAsia="IRNazanin"/>
          <w:color w:val="111111"/>
          <w:sz w:val="28"/>
          <w:sz w:val="28"/>
          <w:szCs w:val="28"/>
          <w:rtl w:val="true"/>
          <w:lang w:bidi="fa-IR"/>
        </w:rPr>
        <w:t>و</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حمّاد بن عیسی 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774375_3830689328"/>
      <w:bookmarkStart w:id="514" w:name="_Toc180"/>
      <w:bookmarkEnd w:id="513"/>
      <w:r>
        <w:rPr>
          <w:rtl w:val="true"/>
        </w:rPr>
        <w:t xml:space="preserve">باب </w:t>
      </w:r>
      <w:r>
        <w:rPr>
          <w:rtl w:val="true"/>
        </w:rPr>
        <w:t>(</w:t>
      </w:r>
      <w:r>
        <w:rPr/>
        <w:t>3</w:t>
      </w:r>
      <w:r>
        <w:rPr>
          <w:rtl w:val="true"/>
        </w:rPr>
        <w:t xml:space="preserve">) </w:t>
      </w:r>
      <w:r>
        <w:rPr>
          <w:rtl w:val="true"/>
        </w:rPr>
        <w:t xml:space="preserve">التقيّة أحبّ شيء إلى الإمام الباقر </w:t>
      </w:r>
      <w:r>
        <w:rPr>
          <w:rtl w:val="true"/>
        </w:rPr>
        <w:t>(</w:t>
      </w:r>
      <w:r>
        <w:rPr>
          <w:rtl w:val="true"/>
        </w:rPr>
        <w:t>علیه السّلام</w:t>
      </w:r>
      <w:r>
        <w:rPr>
          <w:rtl w:val="true"/>
        </w:rPr>
        <w:t>)</w:t>
      </w:r>
      <w:bookmarkEnd w:id="51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خالد، والحسين بن سعيد جميعاً، عن النضر ابن سوید، عن يحيى بن عمران الحلبيّ، عن حسين بن أبي العلاء، عن حبيب بن بشر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على وجه الأرض</w:t>
      </w:r>
      <w:r>
        <w:rPr>
          <w:rStyle w:val="FootnoteAnchor"/>
          <w:rtl w:val="true"/>
        </w:rPr>
        <w:footnoteReference w:id="1432"/>
      </w:r>
      <w:r>
        <w:rPr>
          <w:rFonts w:ascii="Amiri" w:hAnsi="Amiri" w:eastAsia="Amiri" w:cs="Amiri"/>
          <w:color w:val="111111"/>
          <w:sz w:val="28"/>
          <w:sz w:val="28"/>
          <w:szCs w:val="28"/>
          <w:rtl w:val="true"/>
          <w:lang w:bidi="ar-SA"/>
        </w:rPr>
        <w:t>شيء أحبُّ إلي من التقيّة</w:t>
      </w:r>
      <w:r>
        <w:rPr>
          <w:rFonts w:eastAsia="Amiri" w:cs="Amiri" w:ascii="Amiri" w:hAnsi="Amiri"/>
          <w:color w:val="111111"/>
          <w:sz w:val="28"/>
          <w:szCs w:val="28"/>
          <w:rtl w:val="true"/>
          <w:lang w:bidi="ar-SA"/>
        </w:rPr>
        <w:t xml:space="preserve">. </w:t>
      </w:r>
      <w:bookmarkStart w:id="515" w:name="pg13632_132861"/>
    </w:p>
    <w:p>
      <w:pPr>
        <w:pStyle w:val="BookText"/>
        <w:rPr/>
      </w:pPr>
      <w:bookmarkEnd w:id="515"/>
      <w:r>
        <w:rPr>
          <w:rFonts w:ascii="Amiri" w:hAnsi="Amiri" w:eastAsia="Amiri" w:cs="Amiri"/>
          <w:color w:val="111111"/>
          <w:sz w:val="28"/>
          <w:sz w:val="28"/>
          <w:szCs w:val="28"/>
          <w:rtl w:val="true"/>
          <w:lang w:bidi="ar-SA"/>
        </w:rPr>
        <w:t xml:space="preserve">ياحبيب إنّه من كانت له تقيّة رفعه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ياحبيب من لم تكن</w:t>
      </w:r>
      <w:r>
        <w:rPr>
          <w:rStyle w:val="FootnoteAnchor"/>
          <w:rtl w:val="true"/>
        </w:rPr>
        <w:footnoteReference w:id="1433"/>
      </w:r>
      <w:r>
        <w:rPr>
          <w:rFonts w:ascii="Amiri" w:hAnsi="Amiri" w:eastAsia="Amiri" w:cs="Amiri"/>
          <w:color w:val="111111"/>
          <w:sz w:val="28"/>
          <w:sz w:val="28"/>
          <w:szCs w:val="28"/>
          <w:rtl w:val="true"/>
          <w:lang w:bidi="ar-SA"/>
        </w:rPr>
        <w:t xml:space="preserve">له تقيّة وضعه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 إن الناس انّما هم في هُدنةٍ</w:t>
      </w:r>
      <w:r>
        <w:rPr>
          <w:rStyle w:val="FootnoteAnchor"/>
          <w:rtl w:val="true"/>
        </w:rPr>
        <w:footnoteReference w:id="1434"/>
      </w:r>
      <w:r>
        <w:rPr>
          <w:rFonts w:ascii="Amiri" w:hAnsi="Amiri" w:eastAsia="Amiri" w:cs="Amiri"/>
          <w:color w:val="111111"/>
          <w:sz w:val="28"/>
          <w:sz w:val="28"/>
          <w:szCs w:val="28"/>
          <w:rtl w:val="true"/>
          <w:lang w:bidi="ar-SA"/>
        </w:rPr>
        <w:t xml:space="preserve">فلو قد كان ذلك كان هذا </w:t>
      </w:r>
      <w:r>
        <w:rPr>
          <w:rStyle w:val="FootnoteAnchor"/>
          <w:rtl w:val="true"/>
        </w:rPr>
        <w:footnoteReference w:id="1435"/>
      </w:r>
      <w:r>
        <w:rPr>
          <w:rFonts w:ascii="IRNazanin" w:hAnsi="IRNazanin" w:eastAsia="IRNazanin"/>
          <w:color w:val="111111"/>
          <w:sz w:val="28"/>
          <w:sz w:val="28"/>
          <w:szCs w:val="28"/>
          <w:rtl w:val="true"/>
          <w:lang w:bidi="fa-IR"/>
        </w:rPr>
        <w:t>و</w:t>
      </w:r>
      <w:r>
        <w:rPr>
          <w:rStyle w:val="FootnoteAnchor"/>
          <w:rtl w:val="true"/>
        </w:rPr>
        <w:footnoteReference w:id="1436"/>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النضر بن سوید، عن يحيى بن عمران الحلبي مثله الّا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ياحبيب انّما الناس هم في هدنة</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774377_3830689328"/>
      <w:bookmarkStart w:id="517" w:name="_Toc181"/>
      <w:bookmarkEnd w:id="516"/>
      <w:r>
        <w:rPr>
          <w:rtl w:val="true"/>
        </w:rPr>
        <w:t xml:space="preserve">باب </w:t>
      </w:r>
      <w:r>
        <w:rPr>
          <w:rtl w:val="true"/>
        </w:rPr>
        <w:t>(</w:t>
      </w:r>
      <w:r>
        <w:rPr/>
        <w:t>4</w:t>
      </w:r>
      <w:r>
        <w:rPr>
          <w:rtl w:val="true"/>
        </w:rPr>
        <w:t xml:space="preserve">) </w:t>
      </w:r>
      <w:r>
        <w:rPr>
          <w:rtl w:val="true"/>
        </w:rPr>
        <w:t xml:space="preserve">التقيّة قُرَّة عَين الإمام الباقر </w:t>
      </w:r>
      <w:r>
        <w:rPr>
          <w:rtl w:val="true"/>
        </w:rPr>
        <w:t>(</w:t>
      </w:r>
      <w:r>
        <w:rPr>
          <w:rtl w:val="true"/>
        </w:rPr>
        <w:t>علیه السّلام</w:t>
      </w:r>
      <w:r>
        <w:rPr>
          <w:rtl w:val="true"/>
        </w:rPr>
        <w:t>)</w:t>
      </w:r>
      <w:bookmarkEnd w:id="517"/>
    </w:p>
    <w:p>
      <w:pPr>
        <w:pStyle w:val="BookText"/>
        <w:rPr/>
      </w:pPr>
      <w:r>
        <w:rPr>
          <w:rFonts w:eastAsia="IRNazanin" w:cs="IRNazanin"/>
          <w:color w:val="111111"/>
          <w:sz w:val="28"/>
          <w:szCs w:val="28"/>
          <w:lang w:bidi="fa-IR"/>
        </w:rPr>
        <w:t>9796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عن أبيه، عن ابن محبوب، عن جمیل ابن صالح، عن محمد بن مروان،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أقرّ لعيني من التقيّة ، إنّ التقيّة جُنّةُ المؤمن</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وعبدالله ابنا محمد بن عیسی </w:t>
      </w:r>
    </w:p>
    <w:p>
      <w:pPr>
        <w:pStyle w:val="BookText"/>
        <w:rPr/>
      </w:pPr>
      <w:r>
        <w:rPr>
          <w:rFonts w:ascii="Amiri" w:hAnsi="Amiri" w:eastAsia="Amiri" w:cs="Amiri"/>
          <w:color w:val="111111"/>
          <w:sz w:val="28"/>
          <w:sz w:val="28"/>
          <w:szCs w:val="28"/>
          <w:rtl w:val="true"/>
          <w:lang w:bidi="ar-SA"/>
        </w:rPr>
        <w:t xml:space="preserve">ومحمد بن الحسين بن أبي الخطاب، عن الحسن بن محبوب، عن جميل بن صالح،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ابن أبي عمير، عن جمیل بن صالح،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أقرَّ لعين أبيك من التقيّة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فيه الحسن بن محبوب، عن جميل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جُنّة المؤمن</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ابن ادریس، عن محمد بن أبي الصهبان</w:t>
      </w:r>
      <w:r>
        <w:rPr>
          <w:rStyle w:val="FootnoteAnchor"/>
          <w:rtl w:val="true"/>
        </w:rPr>
        <w:footnoteReference w:id="1442"/>
      </w:r>
      <w:r>
        <w:rPr>
          <w:rFonts w:ascii="Amiri" w:hAnsi="Amiri" w:eastAsia="Amiri" w:cs="Amiri"/>
          <w:color w:val="111111"/>
          <w:sz w:val="28"/>
          <w:sz w:val="28"/>
          <w:szCs w:val="28"/>
          <w:rtl w:val="true"/>
          <w:lang w:bidi="ar-SA"/>
        </w:rPr>
        <w:t xml:space="preserve">، عن محمد بن أبي عمير ، عن جميل بن صالح،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 خلق الله شيئاً أقرَّ لعين أبيك من التقيّة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518" w:name="pg13632_132863"/>
    </w:p>
    <w:p>
      <w:pPr>
        <w:pStyle w:val="Heading3"/>
        <w:numPr>
          <w:ilvl w:val="2"/>
          <w:numId w:val="1"/>
        </w:numPr>
        <w:rPr/>
      </w:pPr>
      <w:bookmarkStart w:id="519" w:name="__RefHeading___Toc774379_3830689328"/>
      <w:bookmarkStart w:id="520" w:name="_Toc182"/>
      <w:bookmarkEnd w:id="518"/>
      <w:bookmarkEnd w:id="519"/>
      <w:r>
        <w:rPr>
          <w:rtl w:val="true"/>
        </w:rPr>
        <w:t xml:space="preserve">باب </w:t>
      </w:r>
      <w:r>
        <w:rPr>
          <w:rtl w:val="true"/>
        </w:rPr>
        <w:t>(</w:t>
      </w:r>
      <w:r>
        <w:rPr/>
        <w:t>5</w:t>
      </w:r>
      <w:r>
        <w:rPr>
          <w:rtl w:val="true"/>
        </w:rPr>
        <w:t xml:space="preserve">) </w:t>
      </w:r>
      <w:r>
        <w:rPr>
          <w:rtl w:val="true"/>
        </w:rPr>
        <w:t>التقيّة دين الأئمة الطاهرين</w:t>
      </w:r>
      <w:bookmarkEnd w:id="520"/>
    </w:p>
    <w:p>
      <w:pPr>
        <w:pStyle w:val="BookText"/>
        <w:rPr/>
      </w:pPr>
      <w:r>
        <w:rPr>
          <w:rFonts w:eastAsia="Amiri" w:cs="Amiri" w:ascii="Amiri" w:hAnsi="Amiri"/>
          <w:color w:val="111111"/>
          <w:sz w:val="28"/>
          <w:szCs w:val="28"/>
          <w:lang w:bidi="ar-SA"/>
        </w:rPr>
        <w:t>9799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التقيّة قبل خروج قائمنا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شيئاً من أمرنا فهو كمن قتلنا عمداً ولم يقتلنا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كلِّ ضرورة وصاحبها أعلم بها حين تنزل به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شيعة علىّ من لا يتّقي</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للعياشيِّ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 لمن لاتقية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التقيّة لأوسع ممّا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يؤمن بالله واليوم الآخر فلا يتكلّم في دولة الباطل إلّا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إياكم عن دینٍ مَن كتمه أعزَّه الله ومَن أذاعه أذلّه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لاخير فيمن لاتقيّة له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521" w:name="pg13632_132864"/>
    </w:p>
    <w:p>
      <w:pPr>
        <w:pStyle w:val="BookText"/>
        <w:rPr/>
      </w:pPr>
      <w:bookmarkEnd w:id="521"/>
      <w:r>
        <w:rPr>
          <w:rFonts w:eastAsia="IRNazanin" w:cs="IRNazanin"/>
          <w:color w:val="111111"/>
          <w:sz w:val="28"/>
          <w:szCs w:val="28"/>
          <w:lang w:bidi="fa-IR"/>
        </w:rPr>
        <w:t>9802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خلف المنافقين بتقية كان كمن صلى خلف الائمة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 w:name="__RefHeading___Toc774381_3830689328"/>
      <w:bookmarkStart w:id="523" w:name="_Toc183"/>
      <w:bookmarkEnd w:id="522"/>
      <w:r>
        <w:rPr>
          <w:rtl w:val="true"/>
        </w:rPr>
        <w:t xml:space="preserve">باب </w:t>
      </w:r>
      <w:r>
        <w:rPr>
          <w:rtl w:val="true"/>
        </w:rPr>
        <w:t>(</w:t>
      </w:r>
      <w:r>
        <w:rPr/>
        <w:t>6</w:t>
      </w:r>
      <w:r>
        <w:rPr>
          <w:rtl w:val="true"/>
        </w:rPr>
        <w:t xml:space="preserve">) </w:t>
      </w:r>
      <w:r>
        <w:rPr>
          <w:rtl w:val="true"/>
        </w:rPr>
        <w:t>التقيّة سَدَّ بين المؤمنين والأعداء</w:t>
      </w:r>
      <w:bookmarkEnd w:id="523"/>
    </w:p>
    <w:p>
      <w:pPr>
        <w:pStyle w:val="BookText"/>
        <w:rPr/>
      </w:pPr>
      <w:r>
        <w:rPr>
          <w:rFonts w:eastAsia="Amiri" w:cs="Amiri" w:ascii="Amiri" w:hAnsi="Amiri"/>
          <w:color w:val="111111"/>
          <w:sz w:val="28"/>
          <w:szCs w:val="28"/>
          <w:lang w:bidi="ar-SA"/>
        </w:rPr>
        <w:t>9803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بَيْنَكُمْ وَبَيْنَهُمْ رَدْمًا </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يَظْهَرُوهُ وَمَا اسْتَطَاعُوا لَهُ نَقْبًا </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التقيّة</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بَيْنَكُمْ وَبَيْنَهُمْ رَدْمًا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يَظْهَرُوهُ وَمَا اسْتَطَاعُوا لَهُ نَقْبًا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بالتقيّة لم يقدروا في ذلك على حيلة، وهو الحصن الحصين، وصار بينك وبين أعداء الله سدّا لا يستطيعون له نقبا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جَاءَ وَعْدُ رَبِّي جَعَلَهُ دَكَّاءَ </w:t>
      </w:r>
      <w:r>
        <w:rPr>
          <w:rFonts w:eastAsia="Amiri" w:cs="Amiri" w:ascii="Amiri" w:hAnsi="Amiri"/>
          <w:color w:val="111111"/>
          <w:sz w:val="28"/>
          <w:szCs w:val="28"/>
          <w:rtl w:val="true"/>
          <w:lang w:bidi="ar-SA"/>
        </w:rPr>
        <w:t>»</w:t>
      </w:r>
      <w:r>
        <w:rPr>
          <w:rStyle w:val="FootnoteAnchor"/>
          <w:rtl w:val="true"/>
        </w:rPr>
        <w:footnoteReference w:id="14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التقيّة عند الكشف</w:t>
      </w:r>
      <w:r>
        <w:rPr>
          <w:rStyle w:val="FootnoteAnchor"/>
          <w:rtl w:val="true"/>
        </w:rPr>
        <w:footnoteReference w:id="1452"/>
      </w:r>
      <w:r>
        <w:rPr>
          <w:rFonts w:ascii="Amiri" w:hAnsi="Amiri" w:eastAsia="Amiri" w:cs="Amiri"/>
          <w:color w:val="111111"/>
          <w:sz w:val="28"/>
          <w:sz w:val="28"/>
          <w:szCs w:val="28"/>
          <w:rtl w:val="true"/>
          <w:lang w:bidi="ar-SA"/>
        </w:rPr>
        <w:t>فينتقم من أعداء الله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524" w:name="pg13632_132865"/>
    </w:p>
    <w:p>
      <w:pPr>
        <w:pStyle w:val="BookText"/>
        <w:rPr/>
      </w:pPr>
      <w:bookmarkEnd w:id="524"/>
      <w:r>
        <w:rPr>
          <w:rFonts w:eastAsia="Amiri" w:cs="Amiri" w:ascii="Amiri" w:hAnsi="Amiri"/>
          <w:color w:val="111111"/>
          <w:sz w:val="28"/>
          <w:szCs w:val="28"/>
          <w:lang w:bidi="ar-SA"/>
        </w:rPr>
        <w:t>9805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التقيّة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774383_3830689328"/>
      <w:bookmarkStart w:id="526" w:name="_Toc184"/>
      <w:bookmarkEnd w:id="525"/>
      <w:r>
        <w:rPr>
          <w:rtl w:val="true"/>
        </w:rPr>
        <w:t xml:space="preserve">باب </w:t>
      </w:r>
      <w:r>
        <w:rPr>
          <w:rtl w:val="true"/>
        </w:rPr>
        <w:t>(</w:t>
      </w:r>
      <w:r>
        <w:rPr/>
        <w:t>7</w:t>
      </w:r>
      <w:r>
        <w:rPr>
          <w:rtl w:val="true"/>
        </w:rPr>
        <w:t xml:space="preserve">) </w:t>
      </w:r>
      <w:r>
        <w:rPr>
          <w:rtl w:val="true"/>
        </w:rPr>
        <w:t>التقيّة عبادة</w:t>
      </w:r>
      <w:bookmarkEnd w:id="526"/>
    </w:p>
    <w:p>
      <w:pPr>
        <w:pStyle w:val="BookText"/>
        <w:rPr/>
      </w:pPr>
      <w:r>
        <w:rPr>
          <w:rFonts w:eastAsia="Amiri" w:cs="Amiri" w:ascii="Amiri" w:hAnsi="Amiri"/>
          <w:color w:val="111111"/>
          <w:sz w:val="28"/>
          <w:szCs w:val="28"/>
          <w:lang w:bidi="ar-SA"/>
        </w:rPr>
        <w:t>9806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هشام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تعملوا عملاً يعيّرونا به، فان ولد السوء يعيَّر والده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لمن انقطعتم إليه زيناً ولاتكونوا عليه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صلُّوا في عشائرهم وعودوا مرضاهم واشهدوا جنائزهم ولا يسبقونكم إلى شيء من الخير فأنتم أولی به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عُبد الله بشيء أحبّ إليه من الخبء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الخبء؟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ابراهيم، </w:t>
      </w:r>
      <w:bookmarkStart w:id="527" w:name="pg13632_132866"/>
    </w:p>
    <w:p>
      <w:pPr>
        <w:pStyle w:val="BookText"/>
        <w:rPr/>
      </w:pPr>
      <w:bookmarkEnd w:id="527"/>
      <w:r>
        <w:rPr>
          <w:rFonts w:ascii="Amiri" w:hAnsi="Amiri" w:eastAsia="Amiri" w:cs="Amiri"/>
          <w:color w:val="111111"/>
          <w:sz w:val="28"/>
          <w:sz w:val="28"/>
          <w:szCs w:val="28"/>
          <w:rtl w:val="true"/>
          <w:lang w:bidi="ar-SA"/>
        </w:rPr>
        <w:t xml:space="preserve">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اليقطيني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يونس بن عبدالرحمن، 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774385_3830689328"/>
      <w:bookmarkStart w:id="529" w:name="_Toc185"/>
      <w:bookmarkEnd w:id="528"/>
      <w:r>
        <w:rPr>
          <w:rtl w:val="true"/>
        </w:rPr>
        <w:t xml:space="preserve">باب </w:t>
      </w:r>
      <w:r>
        <w:rPr>
          <w:rtl w:val="true"/>
        </w:rPr>
        <w:t>(</w:t>
      </w:r>
      <w:r>
        <w:rPr/>
        <w:t>8</w:t>
      </w:r>
      <w:r>
        <w:rPr>
          <w:rtl w:val="true"/>
        </w:rPr>
        <w:t xml:space="preserve">) </w:t>
      </w:r>
      <w:r>
        <w:rPr>
          <w:rtl w:val="true"/>
        </w:rPr>
        <w:t>التقيّة في آخر الزّمان أشدّ</w:t>
      </w:r>
      <w:bookmarkEnd w:id="529"/>
    </w:p>
    <w:p>
      <w:pPr>
        <w:pStyle w:val="BookText"/>
        <w:rPr/>
      </w:pPr>
      <w:r>
        <w:rPr>
          <w:rFonts w:eastAsia="IRNazanin" w:cs="IRNazanin"/>
          <w:color w:val="111111"/>
          <w:sz w:val="28"/>
          <w:szCs w:val="28"/>
          <w:lang w:bidi="fa-IR"/>
        </w:rPr>
        <w:t>9807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ابن فضّال، عن ابن بکیر، 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تقارب هذا الأمر</w:t>
      </w:r>
      <w:r>
        <w:rPr>
          <w:rStyle w:val="FootnoteAnchor"/>
          <w:rtl w:val="true"/>
        </w:rPr>
        <w:footnoteReference w:id="1459"/>
      </w:r>
      <w:r>
        <w:rPr>
          <w:rFonts w:ascii="Amiri" w:hAnsi="Amiri" w:eastAsia="Amiri" w:cs="Amiri"/>
          <w:color w:val="111111"/>
          <w:sz w:val="28"/>
          <w:sz w:val="28"/>
          <w:szCs w:val="28"/>
          <w:rtl w:val="true"/>
          <w:lang w:bidi="ar-SA"/>
        </w:rPr>
        <w:t>كان أشدّ للتقيّة</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علي بن فضال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 عن ابن أبي عمير، عن جميل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أحذروا عواقب العثرات</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530" w:name="pg13632_132867"/>
    </w:p>
    <w:p>
      <w:pPr>
        <w:pStyle w:val="Heading3"/>
        <w:numPr>
          <w:ilvl w:val="2"/>
          <w:numId w:val="1"/>
        </w:numPr>
        <w:rPr/>
      </w:pPr>
      <w:bookmarkStart w:id="531" w:name="__RefHeading___Toc774387_3830689328"/>
      <w:bookmarkStart w:id="532" w:name="_Toc186"/>
      <w:bookmarkEnd w:id="530"/>
      <w:bookmarkEnd w:id="531"/>
      <w:r>
        <w:rPr>
          <w:rtl w:val="true"/>
        </w:rPr>
        <w:t xml:space="preserve">باب </w:t>
      </w:r>
      <w:r>
        <w:rPr>
          <w:rtl w:val="true"/>
        </w:rPr>
        <w:t>(</w:t>
      </w:r>
      <w:r>
        <w:rPr/>
        <w:t>9</w:t>
      </w:r>
      <w:r>
        <w:rPr>
          <w:rtl w:val="true"/>
        </w:rPr>
        <w:t xml:space="preserve">) </w:t>
      </w:r>
      <w:r>
        <w:rPr>
          <w:rtl w:val="true"/>
        </w:rPr>
        <w:t>التقيّة تُرس المؤمن وحِرزه</w:t>
      </w:r>
      <w:bookmarkEnd w:id="532"/>
    </w:p>
    <w:p>
      <w:pPr>
        <w:pStyle w:val="BookText"/>
        <w:rPr/>
      </w:pPr>
      <w:r>
        <w:rPr>
          <w:rFonts w:eastAsia="IRNazanin" w:cs="IRNazanin"/>
          <w:color w:val="111111"/>
          <w:sz w:val="28"/>
          <w:szCs w:val="28"/>
          <w:lang w:bidi="fa-IR"/>
        </w:rPr>
        <w:t>9809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 عن محمد بن إسماعيل، عن عليّ بن النعمان، عن ابن مسکان، عن عبدالله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ترس المؤمن</w:t>
      </w:r>
      <w:r>
        <w:rPr>
          <w:rStyle w:val="FootnoteAnchor"/>
          <w:rtl w:val="true"/>
        </w:rPr>
        <w:footnoteReference w:id="1464"/>
      </w:r>
      <w:r>
        <w:rPr>
          <w:rFonts w:ascii="Amiri" w:hAnsi="Amiri" w:eastAsia="Amiri" w:cs="Amiri"/>
          <w:color w:val="111111"/>
          <w:sz w:val="28"/>
          <w:sz w:val="28"/>
          <w:szCs w:val="28"/>
          <w:rtl w:val="true"/>
          <w:lang w:bidi="ar-SA"/>
        </w:rPr>
        <w:t xml:space="preserve">والتقيّة حرز المؤمن، ولا ايمان لمن لاتقيّة له، إنّ العبد ليقع إليه الحديث من حديثنا فيدين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فيما بينه وبينه ، فيكون له عزّاً في الدُّنيا، ونوراً في الآخرة، وإنّ العبد ليقع إليه الحديث من حديثنا فيذيعه فيكون له ذلاً في الدنيا وينزع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النور منه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اسحاق بن سعد، عن بکر بن محمد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التقيّة ترس المؤمن، ولا إيمان لمن لاتفيّة له</w:t>
      </w:r>
      <w:r>
        <w:rPr>
          <w:rFonts w:eastAsia="IRNazanin" w:cs="IRNazanin"/>
          <w:color w:val="111111"/>
          <w:sz w:val="28"/>
          <w:szCs w:val="28"/>
          <w:rtl w:val="true"/>
          <w:lang w:bidi="fa-IR"/>
        </w:rPr>
        <w:t xml:space="preserve">. </w:t>
      </w:r>
      <w:bookmarkStart w:id="533" w:name="pg13632_132868"/>
    </w:p>
    <w:p>
      <w:pPr>
        <w:pStyle w:val="BookText"/>
        <w:rPr/>
      </w:pPr>
      <w:bookmarkEnd w:id="533"/>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إرأيت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التقيّة إلّا هذا</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774389_3830689328"/>
      <w:bookmarkStart w:id="535" w:name="_Toc187"/>
      <w:bookmarkEnd w:id="534"/>
      <w:r>
        <w:rPr>
          <w:rtl w:val="true"/>
        </w:rPr>
        <w:t xml:space="preserve">باب </w:t>
      </w:r>
      <w:r>
        <w:rPr>
          <w:rtl w:val="true"/>
        </w:rPr>
        <w:t>(</w:t>
      </w:r>
      <w:r>
        <w:rPr/>
        <w:t>10</w:t>
      </w:r>
      <w:r>
        <w:rPr>
          <w:rtl w:val="true"/>
        </w:rPr>
        <w:t xml:space="preserve">) </w:t>
      </w:r>
      <w:r>
        <w:rPr>
          <w:rtl w:val="true"/>
        </w:rPr>
        <w:t>التقيَّة في كلِّ ضرورة</w:t>
      </w:r>
      <w:bookmarkEnd w:id="535"/>
    </w:p>
    <w:p>
      <w:pPr>
        <w:pStyle w:val="BookText"/>
        <w:rPr/>
      </w:pPr>
      <w:r>
        <w:rPr>
          <w:rFonts w:eastAsia="IRNazanin" w:cs="IRNazanin"/>
          <w:color w:val="111111"/>
          <w:sz w:val="28"/>
          <w:szCs w:val="28"/>
          <w:lang w:bidi="fa-IR"/>
        </w:rPr>
        <w:t>9811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في كلّ ضرورة وصاحبها أعلم بها حين تنزل به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774391_3830689328"/>
      <w:bookmarkStart w:id="537" w:name="_Toc188"/>
      <w:bookmarkEnd w:id="536"/>
      <w:r>
        <w:rPr>
          <w:rtl w:val="true"/>
        </w:rPr>
        <w:t xml:space="preserve">باب </w:t>
      </w:r>
      <w:r>
        <w:rPr>
          <w:rtl w:val="true"/>
        </w:rPr>
        <w:t>(</w:t>
      </w:r>
      <w:r>
        <w:rPr/>
        <w:t>11</w:t>
      </w:r>
      <w:r>
        <w:rPr>
          <w:rtl w:val="true"/>
        </w:rPr>
        <w:t xml:space="preserve">) </w:t>
      </w:r>
      <w:r>
        <w:rPr>
          <w:rtl w:val="true"/>
        </w:rPr>
        <w:t>احجبوا الدين بالتقيَّة</w:t>
      </w:r>
      <w:bookmarkEnd w:id="53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الحسن بن عليّ الكوفيّ، عن العباس بن عامر، عن جابر المكفوف،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على دينكم فاحجبوه بالتقيّة فإنّه لا إيمان لمن لاتقيّة له، إنّما أنتم في الناس كالنّحل </w:t>
      </w:r>
    </w:p>
    <w:p>
      <w:pPr>
        <w:pStyle w:val="BookText"/>
        <w:rPr/>
      </w:pPr>
      <w:r>
        <w:rPr>
          <w:rFonts w:ascii="Amiri" w:hAnsi="Amiri" w:eastAsia="Amiri" w:cs="Amiri"/>
          <w:color w:val="111111"/>
          <w:sz w:val="28"/>
          <w:sz w:val="28"/>
          <w:szCs w:val="28"/>
          <w:rtl w:val="true"/>
          <w:lang w:bidi="ar-SA"/>
        </w:rPr>
        <w:t>في الطير لو أنّ الطير تعلم ما في أجواف النحل ما بقي منها شيء إلّا أكلته ولو أنّ الناس علموا ما في أجوافكم أنّكم تحبّونا أهل البيت لأكلوكم بالسنتهم ولنحلوكم</w:t>
      </w:r>
      <w:r>
        <w:rPr>
          <w:rStyle w:val="FootnoteAnchor"/>
          <w:rtl w:val="true"/>
        </w:rPr>
        <w:footnoteReference w:id="1470"/>
      </w:r>
      <w:r>
        <w:rPr>
          <w:rFonts w:ascii="Amiri" w:hAnsi="Amiri" w:eastAsia="Amiri" w:cs="Amiri"/>
          <w:color w:val="111111"/>
          <w:sz w:val="28"/>
          <w:sz w:val="28"/>
          <w:szCs w:val="28"/>
          <w:rtl w:val="true"/>
          <w:lang w:bidi="ar-SA"/>
        </w:rPr>
        <w:t>في السر والعلانية، رحم الله عبداً منكم كان على ولايتنا</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عدة من أصحابنا النهديان وغيرهما، عن عباس بن عامر القصبي، عن جابر المكفوف، عن عبدالله 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إدريس، عن محمد بن عبدالجبار، عن الحسن بن عليّ، عن ثعلبة بن میمون، عن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مسألةٍ فأجابني، ثمّ جاءه رجل فسأله عنها فأجابه بخلاف ما أجابني، ثمّ جاء رجل آخر فأجابه بخلاف ما أجابني وأجاب صاحبي،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رجلان من أهل العراق من شيعتكم قدما يسألان فاجبت كلّ واحد منهما بغير ما أجبت به صاحبه؟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يازرارة إنّ هذا خيرٌ لنا وأبقى لنا ولكم ولو اجتمعتم على أمرٍ واحدٍ لصدّقكم الناس علينا ولكان أقلّ لبقائنا وبقائكم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شیعتكم لو </w:t>
      </w:r>
    </w:p>
    <w:p>
      <w:pPr>
        <w:pStyle w:val="BookText"/>
        <w:rPr/>
      </w:pPr>
      <w:r>
        <w:rPr>
          <w:rFonts w:ascii="Amiri" w:hAnsi="Amiri" w:eastAsia="Amiri" w:cs="Amiri"/>
          <w:color w:val="111111"/>
          <w:sz w:val="28"/>
          <w:sz w:val="28"/>
          <w:szCs w:val="28"/>
          <w:rtl w:val="true"/>
          <w:lang w:bidi="ar-SA"/>
        </w:rPr>
        <w:t>حملتموهم على الأسنّة أو على النار لمضوا، وهم يخرجون من عندكم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عبدالجبار ، عن الحسن بن علي بن فضال، عن ثعلبة بن میمون،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الحسن بن محبوب، عن هشام بن سالم، عن أبي عمرو الكنانيّ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أرأيتك لو حدثتك بحديث أو أفتيتك بفتيا ثمّ جئتني بعد ذلك فسألتني عنه فأخبرتك بخلاف ما كنت أخبرتك، أو أفتيتك بخلاف ذلك بأيّهما كنت تأخذ؟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الاخر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إلّا أن يُعبد سرّاً، أما والله لئن فعلتم ذلك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لي 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ولكم في دينه إلّآ التقيّة</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bookmarkStart w:id="538" w:name="pg13632_132871"/>
    </w:p>
    <w:p>
      <w:pPr>
        <w:pStyle w:val="Heading3"/>
        <w:numPr>
          <w:ilvl w:val="2"/>
          <w:numId w:val="1"/>
        </w:numPr>
        <w:rPr/>
      </w:pPr>
      <w:bookmarkStart w:id="539" w:name="__RefHeading___Toc774393_3830689328"/>
      <w:bookmarkStart w:id="540" w:name="_Toc189"/>
      <w:bookmarkEnd w:id="538"/>
      <w:bookmarkEnd w:id="539"/>
      <w:r>
        <w:rPr>
          <w:rtl w:val="true"/>
        </w:rPr>
        <w:t xml:space="preserve">باب </w:t>
      </w:r>
      <w:r>
        <w:rPr>
          <w:rtl w:val="true"/>
        </w:rPr>
        <w:t>(</w:t>
      </w:r>
      <w:r>
        <w:rPr/>
        <w:t>12</w:t>
      </w:r>
      <w:r>
        <w:rPr>
          <w:rtl w:val="true"/>
        </w:rPr>
        <w:t xml:space="preserve">) </w:t>
      </w:r>
      <w:r>
        <w:rPr>
          <w:rtl w:val="true"/>
        </w:rPr>
        <w:t xml:space="preserve">الإمام الصادق </w:t>
      </w:r>
      <w:r>
        <w:rPr>
          <w:rtl w:val="true"/>
        </w:rPr>
        <w:t>(</w:t>
      </w:r>
      <w:r>
        <w:rPr>
          <w:rtl w:val="true"/>
        </w:rPr>
        <w:t>علیه السّلام</w:t>
      </w:r>
      <w:r>
        <w:rPr>
          <w:rtl w:val="true"/>
        </w:rPr>
        <w:t xml:space="preserve">) </w:t>
      </w:r>
      <w:r>
        <w:rPr>
          <w:rtl w:val="true"/>
        </w:rPr>
        <w:t>والتقيَّة</w:t>
      </w:r>
      <w:bookmarkEnd w:id="540"/>
    </w:p>
    <w:p>
      <w:pPr>
        <w:pStyle w:val="BookText"/>
        <w:rPr/>
      </w:pP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بن فضال، عن حماد بن واقد اللحام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فاعرضت عنه بوجهي ومضيت، فدخلت عليه بعد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لالقاك فأصرف وجهي كراهة أن أشقّ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ولكن رجلاً لقيني أمس في موضع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السلام یا ابا عبدالله، ما أحسن ولا أجمل </w:t>
      </w:r>
      <w:r>
        <w:rPr>
          <w:rStyle w:val="FootnoteAnchor"/>
          <w:rtl w:val="true"/>
        </w:rPr>
        <w:footnoteReference w:id="1476"/>
      </w:r>
      <w:r>
        <w:rPr>
          <w:rFonts w:ascii="IRNazanin" w:hAnsi="IRNazanin" w:eastAsia="IRNazanin"/>
          <w:color w:val="111111"/>
          <w:sz w:val="28"/>
          <w:sz w:val="28"/>
          <w:szCs w:val="28"/>
          <w:rtl w:val="true"/>
          <w:lang w:bidi="fa-IR"/>
        </w:rPr>
        <w:t>و</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النضر بن سويد، عن يحيی الحلبي،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لأحسبك اذا شتم عليُّ بين يديك لو تستطيع أن تأكل ألف شاتمه لفعلت،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والله جعلت فداك إنّي لهكذا، وأهل بیتی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 فوالله لربّما سمعت من يشتم عليّاً وما بيني وبينه إلّا اسطوانة فأستتر بها فاذا فرغت من صلواتي فأمرُّ به فأسلّم عليه واُصافحه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bookmarkStart w:id="541" w:name="pg13632_132872"/>
    </w:p>
    <w:p>
      <w:pPr>
        <w:pStyle w:val="BookText"/>
        <w:rPr/>
      </w:pPr>
      <w:bookmarkEnd w:id="541"/>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2" w:name="__RefHeading___Toc774395_3830689328"/>
      <w:bookmarkStart w:id="543" w:name="_Toc190"/>
      <w:bookmarkEnd w:id="542"/>
      <w:r>
        <w:rPr>
          <w:rtl w:val="true"/>
        </w:rPr>
        <w:t xml:space="preserve">باب </w:t>
      </w:r>
      <w:r>
        <w:rPr>
          <w:rtl w:val="true"/>
        </w:rPr>
        <w:t>(</w:t>
      </w:r>
      <w:r>
        <w:rPr/>
        <w:t>13</w:t>
      </w:r>
      <w:r>
        <w:rPr>
          <w:rtl w:val="true"/>
        </w:rPr>
        <w:t xml:space="preserve">) </w:t>
      </w:r>
      <w:r>
        <w:rPr>
          <w:rtl w:val="true"/>
        </w:rPr>
        <w:t>عمّار بن یاسر والتقيَّة</w:t>
      </w:r>
      <w:bookmarkEnd w:id="543"/>
    </w:p>
    <w:p>
      <w:pPr>
        <w:pStyle w:val="BookText"/>
        <w:rPr/>
      </w:pPr>
      <w:r>
        <w:rPr>
          <w:rFonts w:eastAsia="Amiri" w:cs="Amiri" w:ascii="Amiri" w:hAnsi="Amiri"/>
          <w:color w:val="111111"/>
          <w:sz w:val="28"/>
          <w:szCs w:val="28"/>
          <w:lang w:bidi="ar-SA"/>
        </w:rPr>
        <w:t>9817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ابن أبي عمير، عن جميل، عن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میثم رحمه الله من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علم أنّ هذه الآية نزلت في عمّارٍ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مثله</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774397_3830689328"/>
      <w:bookmarkStart w:id="545" w:name="_Toc191"/>
      <w:bookmarkEnd w:id="544"/>
      <w:r>
        <w:rPr>
          <w:rtl w:val="true"/>
        </w:rPr>
        <w:t xml:space="preserve">باب </w:t>
      </w:r>
      <w:r>
        <w:rPr>
          <w:rtl w:val="true"/>
        </w:rPr>
        <w:t>(</w:t>
      </w:r>
      <w:r>
        <w:rPr/>
        <w:t>14</w:t>
      </w:r>
      <w:r>
        <w:rPr>
          <w:rtl w:val="true"/>
        </w:rPr>
        <w:t xml:space="preserve">) </w:t>
      </w:r>
      <w:r>
        <w:rPr>
          <w:rtl w:val="true"/>
        </w:rPr>
        <w:t>أصحاب الكهف والتقيَّة</w:t>
      </w:r>
      <w:bookmarkEnd w:id="545"/>
    </w:p>
    <w:p>
      <w:pPr>
        <w:pStyle w:val="BookText"/>
        <w:rPr/>
      </w:pPr>
      <w:r>
        <w:rPr>
          <w:rFonts w:eastAsia="Amiri" w:cs="Amiri" w:ascii="Amiri" w:hAnsi="Amiri"/>
          <w:color w:val="111111"/>
          <w:sz w:val="28"/>
          <w:szCs w:val="28"/>
          <w:lang w:bidi="ar-SA"/>
        </w:rPr>
        <w:t>9818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عبدالله بن يحيى،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أصحاب الكهف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كلّفكم قومكم ما كلّفهم قومهم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كلّفهم قومهم؟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كلّفوهم الشرك بالله العظيم، فأظهروا لهم الشرك، </w:t>
      </w:r>
      <w:bookmarkStart w:id="546" w:name="pg13632_132873"/>
    </w:p>
    <w:p>
      <w:pPr>
        <w:pStyle w:val="BookText"/>
        <w:rPr/>
      </w:pPr>
      <w:bookmarkEnd w:id="546"/>
      <w:r>
        <w:rPr>
          <w:rFonts w:ascii="Amiri" w:hAnsi="Amiri" w:eastAsia="Amiri" w:cs="Amiri"/>
          <w:color w:val="111111"/>
          <w:sz w:val="28"/>
          <w:sz w:val="28"/>
          <w:szCs w:val="28"/>
          <w:rtl w:val="true"/>
          <w:lang w:bidi="ar-SA"/>
        </w:rPr>
        <w:t>وأسرّوا الايمان حتّى جاءهم الفرَج</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درست،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بلغت تقيّة أحد ما بلغت تقيّة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يشدّون الزّنانير</w:t>
      </w:r>
      <w:r>
        <w:rPr>
          <w:rStyle w:val="FootnoteAnchor"/>
          <w:rtl w:val="true"/>
        </w:rPr>
        <w:footnoteReference w:id="1483"/>
      </w:r>
      <w:r>
        <w:rPr>
          <w:rFonts w:ascii="Amiri" w:hAnsi="Amiri" w:eastAsia="Amiri" w:cs="Amiri"/>
          <w:color w:val="111111"/>
          <w:sz w:val="28"/>
          <w:sz w:val="28"/>
          <w:szCs w:val="28"/>
          <w:rtl w:val="true"/>
          <w:lang w:bidi="ar-SA"/>
        </w:rPr>
        <w:t xml:space="preserve">، ويشهدون الاعياد فاعطاهم الله أجرهم مرتين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الكاهليّ،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الكهف أسرّوا الايمان وأظهروا الكفر،وكانوا على إجهار الكفر أعظم أجراً منهم على الإسرار بالايمان</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774399_3830689328"/>
      <w:bookmarkStart w:id="548" w:name="_Toc192"/>
      <w:bookmarkEnd w:id="547"/>
      <w:r>
        <w:rPr>
          <w:rtl w:val="true"/>
        </w:rPr>
        <w:t xml:space="preserve">باب </w:t>
      </w:r>
      <w:r>
        <w:rPr>
          <w:rtl w:val="true"/>
        </w:rPr>
        <w:t>(</w:t>
      </w:r>
      <w:r>
        <w:rPr/>
        <w:t>15</w:t>
      </w:r>
      <w:r>
        <w:rPr>
          <w:rtl w:val="true"/>
        </w:rPr>
        <w:t xml:space="preserve">) </w:t>
      </w:r>
      <w:r>
        <w:rPr>
          <w:rtl w:val="true"/>
        </w:rPr>
        <w:t xml:space="preserve">أصحاب الإمام الصَّادق </w:t>
      </w:r>
      <w:r>
        <w:rPr>
          <w:rtl w:val="true"/>
        </w:rPr>
        <w:t>(</w:t>
      </w:r>
      <w:r>
        <w:rPr>
          <w:rtl w:val="true"/>
        </w:rPr>
        <w:t>علیه السّلام</w:t>
      </w:r>
      <w:r>
        <w:rPr>
          <w:rtl w:val="true"/>
        </w:rPr>
        <w:t xml:space="preserve">) </w:t>
      </w:r>
      <w:r>
        <w:rPr>
          <w:rtl w:val="true"/>
        </w:rPr>
        <w:t>والتقيَّة</w:t>
      </w:r>
      <w:bookmarkEnd w:id="548"/>
    </w:p>
    <w:p>
      <w:pPr>
        <w:pStyle w:val="BookText"/>
        <w:rPr/>
      </w:pPr>
      <w:r>
        <w:rPr>
          <w:rFonts w:eastAsia="IRNazanin" w:cs="IRNazanin"/>
          <w:color w:val="111111"/>
          <w:sz w:val="28"/>
          <w:szCs w:val="28"/>
          <w:lang w:bidi="fa-IR"/>
        </w:rPr>
        <w:t>9821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ابن أبي عمير، عن علي بن اسماعيل بن عمّار، عن ابن مسکان، عن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أقعد في المسجد فيجيء الناس فيسألوني فان لم اُجبهم لم يقبلوا منّي وأكره ان اجيبهم بقولكم وما جاء عنكم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انه من قولهم فأخبرهم بذلك</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549" w:name="pg13632_132874"/>
    </w:p>
    <w:p>
      <w:pPr>
        <w:pStyle w:val="BookText"/>
        <w:rPr/>
      </w:pPr>
      <w:bookmarkEnd w:id="549"/>
      <w:r>
        <w:rPr>
          <w:rFonts w:eastAsia="Amiri" w:cs="Amiri" w:ascii="Amiri" w:hAnsi="Amiri"/>
          <w:color w:val="111111"/>
          <w:sz w:val="28"/>
          <w:szCs w:val="28"/>
          <w:lang w:bidi="ar-SA"/>
        </w:rPr>
        <w:t>9822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وابراهيم ابنا نصير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ابن أبي عمير، عن حسين بن معاذ، عن أبيه معاذ بن مسلم النحوي،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تقعد في الجامع فتفتي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أردت ان اسالك عن ذلك قبل أن أخرج، أنّي اقعد في المسجد فيجيىء الرجل يسألني عن الشيء فاذا عرفته بالخلاف لكم أخبرته بما يفعلون، ويجيء الرجل اعرفه بحبّكم أو مودّتكم فأخبره بما جاء عنكم، ويجيء الرجل لا اعرفه ولا أدري من هو فأقول جاء عن فلان كذا وجاء عن فلان كذا فادخل قولكم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فانّي كذا أصنع</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774401_3830689328"/>
      <w:bookmarkStart w:id="551" w:name="_Toc193"/>
      <w:bookmarkEnd w:id="550"/>
      <w:r>
        <w:rPr>
          <w:rtl w:val="true"/>
        </w:rPr>
        <w:t xml:space="preserve">باب </w:t>
      </w:r>
      <w:r>
        <w:rPr>
          <w:rtl w:val="true"/>
        </w:rPr>
        <w:t>(</w:t>
      </w:r>
      <w:r>
        <w:rPr/>
        <w:t>16</w:t>
      </w:r>
      <w:r>
        <w:rPr>
          <w:rtl w:val="true"/>
        </w:rPr>
        <w:t xml:space="preserve">) </w:t>
      </w:r>
      <w:r>
        <w:rPr>
          <w:rtl w:val="true"/>
        </w:rPr>
        <w:t>التقيّة من الإيمان</w:t>
      </w:r>
      <w:bookmarkEnd w:id="551"/>
    </w:p>
    <w:p>
      <w:pPr>
        <w:pStyle w:val="BookText"/>
        <w:rPr/>
      </w:pPr>
      <w:r>
        <w:rPr>
          <w:rFonts w:eastAsia="Amiri" w:cs="Amiri" w:ascii="Amiri" w:hAnsi="Amiri"/>
          <w:color w:val="111111"/>
          <w:sz w:val="28"/>
          <w:szCs w:val="28"/>
          <w:lang w:bidi="ar-SA"/>
        </w:rPr>
        <w:t>9823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حمّاد بن عيسى، عن سماعة بن مهران،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لاتقيّة له، ولا إيمان لمن لاتقيّة له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زید بن علي، عن جعفر ابن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bookmarkStart w:id="552" w:name="pg13632_132875"/>
    </w:p>
    <w:p>
      <w:pPr>
        <w:pStyle w:val="BookText"/>
        <w:rPr/>
      </w:pPr>
      <w:bookmarkEnd w:id="552"/>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لاتقيّة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3" w:name="__RefHeading___Toc774403_3830689328"/>
      <w:bookmarkStart w:id="554" w:name="_Toc194"/>
      <w:bookmarkEnd w:id="553"/>
      <w:r>
        <w:rPr>
          <w:rtl w:val="true"/>
        </w:rPr>
        <w:t xml:space="preserve">باب </w:t>
      </w:r>
      <w:r>
        <w:rPr>
          <w:rtl w:val="true"/>
        </w:rPr>
        <w:t>(</w:t>
      </w:r>
      <w:r>
        <w:rPr/>
        <w:t>17</w:t>
      </w:r>
      <w:r>
        <w:rPr>
          <w:rtl w:val="true"/>
        </w:rPr>
        <w:t xml:space="preserve">) </w:t>
      </w:r>
      <w:r>
        <w:rPr>
          <w:rtl w:val="true"/>
        </w:rPr>
        <w:t>لاتقيَّة في النبيذ والمسح على الخُفَّين</w:t>
      </w:r>
      <w:bookmarkEnd w:id="554"/>
    </w:p>
    <w:p>
      <w:pPr>
        <w:pStyle w:val="BookText"/>
        <w:rPr/>
      </w:pPr>
      <w:r>
        <w:rPr>
          <w:rFonts w:eastAsia="IRNazanin" w:cs="IRNazanin"/>
          <w:color w:val="111111"/>
          <w:sz w:val="28"/>
          <w:szCs w:val="28"/>
          <w:lang w:bidi="fa-IR"/>
        </w:rPr>
        <w:t>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 عن هشام بن سالم، عن أبي عمر الأعجميّ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عمر إنّ تسعة أعشار الدّين في التقيّة ولادین لمن لاتقيّة له والتقيّة في كلّ شيء إلّا في النبيذ والمسح على الخفين</w:t>
      </w:r>
      <w:r>
        <w:rPr>
          <w:rStyle w:val="FootnoteAnchor"/>
          <w:rtl w:val="true"/>
        </w:rPr>
        <w:footnoteReference w:id="1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في حديث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أتّقى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 وهذا مخالف للمشهور من كون التقية من كل شيء إلا في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توجيهه على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زرارة في تتمة الخبر السَّابق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عليكم أن لاتقوا فيهن أحداً، أي عدم التقيَّة فيهن مختص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لأنَّهم يعلمون أنه لا يلحقهم الضرر بذلك، وأنّ الله يحفظهم أو لأنّها كانت مشهورة من مذهبهم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لا ينفعهم التقيّة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لاتفيّة فيها لأجل مشقّة يسيرة لاتبلغ إلى الخوف على النفس أو المال وإن بلغت أحدهما جازت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لاتقيّة فيها لظهور الخلاف فيها بين المخالفين فلا حاجة إلى التقيّة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لعدم الحاجة الى التقيّة فيها لجهات أخرى أمّا في النبيذ فلإمكان التعلّل في ترك شربه بغير الحرمة كالتضرر به ونحو ذلك، وأمّا في المسح فلأن الغسل أولی منه وهم لا يقولون بتعيّن المسح على الخفّين، وأمّا في متعة الحج فلأنّهم يأتون بالطواف والسعي للقدوم استحباباً، فلا يكون الاختلاف إلّا في النيّة وهي أمر قلبيّ لا يطّلع عليه أحد، والتقصير وإخفاؤه في غاية السهولة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الثلاث لا تقيّة فيها من العامّة غالباً لأنهم لا ينكرون متعة الحج، وأكثرهم يحرم المسكر ومن خلع خفّه وغسل رجليه فلاإنکار عليه، والغسل أولی منه عند انحصار الحال فيهما، وعلى هذا تكون نسبته إلى غيره کنسبته إلى نفسه في أنّه تنتفي التقية فيه، وإذا قدر خوف ضرر نادر جازت التقيّة ،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ذكرنا في الوجه والرابع، يظهر علّة عدم ذکر متعة الحجّ في هذا الخبر لعدم الحاجة إلى التقيّة فيه أصلاً غالباً، وأمّا عدم التعرّض لنفي التقيّة في القتل فلظهوره أو لكون المراد التقيّة من المخالفين ولا اختصاص لتقيّة القتل 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الحسين اللؤلؤي، عن ابن أبي عمير، عن عبدالله بن جندب، عن أبي عمر العجمي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bookmarkStart w:id="555" w:name="pg13632_132877"/>
    </w:p>
    <w:p>
      <w:pPr>
        <w:pStyle w:val="BookText"/>
        <w:rPr/>
      </w:pPr>
      <w:bookmarkEnd w:id="555"/>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شرب النبيذ</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ابن أبي عمير، عن هشام وعن أبي عمر العجمي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تسعة أعشار الدين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الخصال</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عثمان بن عيسى،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شرب النبيذ تقية</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الأشعري، عن الحسن بن علي الكوفي مثله</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ديني ودين آبائي في كلّ شيء إلّا في تحريم المسكر، وخلع الخفّين عند الوضوء، والجهر ببسم الله الرحمن الرحيم</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774405_3830689328"/>
      <w:bookmarkStart w:id="557" w:name="_Toc195"/>
      <w:bookmarkEnd w:id="556"/>
      <w:r>
        <w:rPr>
          <w:rtl w:val="true"/>
        </w:rPr>
        <w:t xml:space="preserve">باب </w:t>
      </w:r>
      <w:r>
        <w:rPr>
          <w:rtl w:val="true"/>
        </w:rPr>
        <w:t>(</w:t>
      </w:r>
      <w:r>
        <w:rPr/>
        <w:t>18</w:t>
      </w:r>
      <w:r>
        <w:rPr>
          <w:rtl w:val="true"/>
        </w:rPr>
        <w:t xml:space="preserve">) </w:t>
      </w:r>
      <w:r>
        <w:rPr>
          <w:rtl w:val="true"/>
        </w:rPr>
        <w:t>الأنبياء والتقيَّة</w:t>
      </w:r>
      <w:bookmarkEnd w:id="55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من دين الله ولقد 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أَيَّتُهَا الْعِيرُ إِنَّكُمْ لَسَارِقُونَ </w:t>
      </w:r>
      <w:r>
        <w:rPr>
          <w:rFonts w:eastAsia="Amiri" w:cs="Amiri" w:ascii="Amiri" w:hAnsi="Amiri"/>
          <w:color w:val="111111"/>
          <w:sz w:val="28"/>
          <w:szCs w:val="28"/>
          <w:rtl w:val="true"/>
          <w:lang w:bidi="ar-SA"/>
        </w:rPr>
        <w:t>»</w:t>
      </w:r>
      <w:r>
        <w:rPr>
          <w:rStyle w:val="FootnoteAnchor"/>
          <w:rtl w:val="true"/>
        </w:rPr>
        <w:footnoteReference w:id="1497"/>
      </w:r>
      <w:r>
        <w:rPr>
          <w:rFonts w:ascii="Amiri" w:hAnsi="Amiri" w:eastAsia="Amiri" w:cs="Amiri"/>
          <w:color w:val="111111"/>
          <w:sz w:val="28"/>
          <w:sz w:val="28"/>
          <w:szCs w:val="28"/>
          <w:rtl w:val="true"/>
          <w:lang w:bidi="ar-SA"/>
        </w:rPr>
        <w:t xml:space="preserve">والله ما كانوا سرقوا شيئاً ولقد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أَنْی سَقِيمٌ </w:t>
      </w:r>
      <w:r>
        <w:rPr>
          <w:rFonts w:eastAsia="Amiri" w:cs="Amiri" w:ascii="Amiri" w:hAnsi="Amiri"/>
          <w:color w:val="111111"/>
          <w:sz w:val="28"/>
          <w:szCs w:val="28"/>
          <w:rtl w:val="true"/>
          <w:lang w:bidi="ar-SA"/>
        </w:rPr>
        <w:t>»</w:t>
      </w:r>
      <w:r>
        <w:rPr>
          <w:rStyle w:val="FootnoteAnchor"/>
          <w:rtl w:val="true"/>
        </w:rPr>
        <w:footnoteReference w:id="1498"/>
      </w:r>
      <w:r>
        <w:rPr>
          <w:rFonts w:ascii="Amiri" w:hAnsi="Amiri" w:eastAsia="Amiri" w:cs="Amiri"/>
          <w:color w:val="111111"/>
          <w:sz w:val="28"/>
          <w:sz w:val="28"/>
          <w:szCs w:val="28"/>
          <w:rtl w:val="true"/>
          <w:lang w:bidi="ar-SA"/>
        </w:rPr>
        <w:t>والله ما كان سقيماً</w:t>
      </w:r>
      <w:r>
        <w:rPr>
          <w:rStyle w:val="FootnoteAnchor"/>
          <w:rtl w:val="true"/>
        </w:rPr>
        <w:footnoteReference w:id="1499"/>
      </w:r>
      <w:r>
        <w:rPr>
          <w:rFonts w:ascii="IRNazanin" w:hAnsi="IRNazanin" w:eastAsia="IRNazanin"/>
          <w:color w:val="111111"/>
          <w:sz w:val="28"/>
          <w:sz w:val="28"/>
          <w:szCs w:val="28"/>
          <w:rtl w:val="true"/>
          <w:lang w:bidi="fa-IR"/>
        </w:rPr>
        <w:t>، و</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558" w:name="pg13632_132879"/>
    </w:p>
    <w:p>
      <w:pPr>
        <w:pStyle w:val="BookText"/>
        <w:rPr/>
      </w:pPr>
      <w:bookmarkEnd w:id="558"/>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عثمان بن عيسى، عن سماعة،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الّا أنّ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يوسف</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774407_3830689328"/>
      <w:bookmarkStart w:id="560" w:name="_Toc196"/>
      <w:bookmarkEnd w:id="559"/>
      <w:r>
        <w:rPr>
          <w:rtl w:val="true"/>
        </w:rPr>
        <w:t xml:space="preserve">باب </w:t>
      </w:r>
      <w:r>
        <w:rPr>
          <w:rtl w:val="true"/>
        </w:rPr>
        <w:t>(</w:t>
      </w:r>
      <w:r>
        <w:rPr/>
        <w:t>19</w:t>
      </w:r>
      <w:r>
        <w:rPr>
          <w:rtl w:val="true"/>
        </w:rPr>
        <w:t xml:space="preserve">) </w:t>
      </w:r>
      <w:r>
        <w:rPr>
          <w:rtl w:val="true"/>
        </w:rPr>
        <w:t xml:space="preserve">ليس منّا من لم يلزم التقيَّة </w:t>
      </w:r>
      <w:r>
        <w:rPr>
          <w:rtl w:val="true"/>
        </w:rPr>
        <w:t>»</w:t>
      </w:r>
      <w:bookmarkEnd w:id="560"/>
    </w:p>
    <w:p>
      <w:pPr>
        <w:pStyle w:val="BookText"/>
        <w:rPr/>
      </w:pPr>
      <w:r>
        <w:rPr>
          <w:rFonts w:eastAsia="Amiri" w:cs="Amiri" w:ascii="Amiri" w:hAnsi="Amiri"/>
          <w:color w:val="111111"/>
          <w:sz w:val="28"/>
          <w:szCs w:val="28"/>
          <w:lang w:bidi="ar-SA"/>
        </w:rPr>
        <w:t>9829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محمد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أحمد بن عبيدالله المنصوري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الامام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أب 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يلزم التقيّة، ويصوننا عن سفلة الرعيّة</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المنصوري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 أبي أبو موسی عیسی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الامام علي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علي بن موسى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موسى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سيدنا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بالتقيّة فانّه ليس منّا من لم يجعلها شعاره </w:t>
      </w:r>
      <w:bookmarkStart w:id="561" w:name="pg13632_132880"/>
    </w:p>
    <w:p>
      <w:pPr>
        <w:pStyle w:val="BookText"/>
        <w:rPr/>
      </w:pPr>
      <w:bookmarkEnd w:id="561"/>
      <w:r>
        <w:rPr>
          <w:rFonts w:ascii="Amiri" w:hAnsi="Amiri" w:eastAsia="Amiri" w:cs="Amiri"/>
          <w:color w:val="111111"/>
          <w:sz w:val="28"/>
          <w:sz w:val="28"/>
          <w:szCs w:val="28"/>
          <w:rtl w:val="true"/>
          <w:lang w:bidi="ar-SA"/>
        </w:rPr>
        <w:t>ودثاره مع من يأمنه ، لتكون سجيّنه مع من يحذره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774409_3830689328"/>
      <w:bookmarkStart w:id="563" w:name="_Toc197"/>
      <w:bookmarkEnd w:id="562"/>
      <w:r>
        <w:rPr>
          <w:rtl w:val="true"/>
        </w:rPr>
        <w:t xml:space="preserve">باب </w:t>
      </w:r>
      <w:r>
        <w:rPr>
          <w:rtl w:val="true"/>
        </w:rPr>
        <w:t>(</w:t>
      </w:r>
      <w:r>
        <w:rPr/>
        <w:t>20</w:t>
      </w:r>
      <w:r>
        <w:rPr>
          <w:rtl w:val="true"/>
        </w:rPr>
        <w:t xml:space="preserve">) </w:t>
      </w:r>
      <w:r>
        <w:rPr>
          <w:rtl w:val="true"/>
        </w:rPr>
        <w:t xml:space="preserve">التقيَّة في أحاديث أهل البيت </w:t>
      </w:r>
      <w:r>
        <w:rPr>
          <w:rtl w:val="true"/>
        </w:rPr>
        <w:t>(</w:t>
      </w:r>
      <w:r>
        <w:rPr>
          <w:rtl w:val="true"/>
        </w:rPr>
        <w:t>علیهم السّلام</w:t>
      </w:r>
      <w:r>
        <w:rPr>
          <w:rtl w:val="true"/>
        </w:rPr>
        <w:t>)</w:t>
      </w:r>
      <w:bookmarkEnd w:id="563"/>
    </w:p>
    <w:p>
      <w:pPr>
        <w:pStyle w:val="BookText"/>
        <w:rPr/>
      </w:pPr>
      <w:r>
        <w:rPr>
          <w:rFonts w:eastAsia="Amiri" w:cs="Amiri" w:ascii="Amiri" w:hAnsi="Amiri"/>
          <w:color w:val="111111"/>
          <w:sz w:val="28"/>
          <w:szCs w:val="28"/>
          <w:lang w:bidi="ar-SA"/>
        </w:rPr>
        <w:t>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أبي عمير، عن حسين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الناطق عنّا بما يُكرَه</w:t>
      </w:r>
      <w:r>
        <w:rPr>
          <w:rStyle w:val="FootnoteAnchor"/>
          <w:rtl w:val="true"/>
        </w:rPr>
        <w:footnoteReference w:id="1505"/>
      </w:r>
      <w:r>
        <w:rPr>
          <w:rFonts w:ascii="Amiri" w:hAnsi="Amiri" w:eastAsia="Amiri" w:cs="Amiri"/>
          <w:color w:val="111111"/>
          <w:sz w:val="28"/>
          <w:sz w:val="28"/>
          <w:szCs w:val="28"/>
          <w:rtl w:val="true"/>
          <w:lang w:bidi="ar-SA"/>
        </w:rPr>
        <w:t xml:space="preserve">أشدُّ علينا مؤنة من المذيع </w:t>
      </w:r>
      <w:r>
        <w:rPr>
          <w:rStyle w:val="FootnoteAnchor"/>
          <w:rtl w:val="true"/>
        </w:rPr>
        <w:footnoteReference w:id="1506"/>
      </w:r>
      <w:r>
        <w:rPr>
          <w:rFonts w:ascii="IRNazanin" w:hAnsi="IRNazanin" w:eastAsia="IRNazanin"/>
          <w:color w:val="111111"/>
          <w:sz w:val="28"/>
          <w:sz w:val="28"/>
          <w:szCs w:val="28"/>
          <w:rtl w:val="true"/>
          <w:lang w:bidi="fa-IR"/>
        </w:rPr>
        <w:t>و</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774411_3830689328"/>
      <w:bookmarkStart w:id="565" w:name="_Toc198"/>
      <w:bookmarkEnd w:id="564"/>
      <w:r>
        <w:rPr>
          <w:rtl w:val="true"/>
        </w:rPr>
        <w:t xml:space="preserve">باب </w:t>
      </w:r>
      <w:r>
        <w:rPr>
          <w:rtl w:val="true"/>
        </w:rPr>
        <w:t>(</w:t>
      </w:r>
      <w:r>
        <w:rPr/>
        <w:t>21</w:t>
      </w:r>
      <w:r>
        <w:rPr>
          <w:rtl w:val="true"/>
        </w:rPr>
        <w:t xml:space="preserve">) </w:t>
      </w:r>
      <w:r>
        <w:rPr>
          <w:rtl w:val="true"/>
        </w:rPr>
        <w:t>التقيَّة في دولة الأعداء</w:t>
      </w:r>
      <w:bookmarkEnd w:id="565"/>
    </w:p>
    <w:p>
      <w:pPr>
        <w:pStyle w:val="BookText"/>
        <w:rPr/>
      </w:pPr>
      <w:r>
        <w:rPr>
          <w:rFonts w:eastAsia="IRNazanin" w:cs="IRNazanin"/>
          <w:color w:val="111111"/>
          <w:sz w:val="28"/>
          <w:szCs w:val="28"/>
          <w:lang w:bidi="fa-IR"/>
        </w:rPr>
        <w:t>9832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محمد بن سنان، عن ابن مسكان، عن ثابت مولی آل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كظم الغيظ عن العدوّ في دولاتهم تقيّة حزم لمن أخذ بها، وتحرُّز من التعرُّض للبلاء في الدُّنيا</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رضي به الناس عنكم، كفوا ألسنتكم عنهم</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bookmarkStart w:id="566" w:name="pg13632_132881"/>
    </w:p>
    <w:p>
      <w:pPr>
        <w:pStyle w:val="Heading3"/>
        <w:numPr>
          <w:ilvl w:val="2"/>
          <w:numId w:val="1"/>
        </w:numPr>
        <w:rPr/>
      </w:pPr>
      <w:bookmarkStart w:id="567" w:name="__RefHeading___Toc774413_3830689328"/>
      <w:bookmarkStart w:id="568" w:name="_Toc199"/>
      <w:bookmarkEnd w:id="566"/>
      <w:bookmarkEnd w:id="567"/>
      <w:r>
        <w:rPr>
          <w:rtl w:val="true"/>
        </w:rPr>
        <w:t xml:space="preserve">باب </w:t>
      </w:r>
      <w:r>
        <w:rPr>
          <w:rtl w:val="true"/>
        </w:rPr>
        <w:t>(</w:t>
      </w:r>
      <w:r>
        <w:rPr/>
        <w:t>22</w:t>
      </w:r>
      <w:r>
        <w:rPr>
          <w:rtl w:val="true"/>
        </w:rPr>
        <w:t xml:space="preserve">) </w:t>
      </w:r>
      <w:r>
        <w:rPr>
          <w:rtl w:val="true"/>
        </w:rPr>
        <w:t>جواز اليمين عند التقيَّة</w:t>
      </w:r>
      <w:bookmarkEnd w:id="568"/>
    </w:p>
    <w:p>
      <w:pPr>
        <w:pStyle w:val="BookText"/>
        <w:rPr/>
      </w:pPr>
      <w:r>
        <w:rPr>
          <w:rFonts w:eastAsia="IRNazanin" w:cs="IRNazanin"/>
          <w:color w:val="111111"/>
          <w:sz w:val="28"/>
          <w:szCs w:val="28"/>
          <w:lang w:bidi="fa-IR"/>
        </w:rPr>
        <w:t>9834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نحلف لصاحب العشّار نجیز بذلك مالنا؟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الرجل يحلف 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خشيت على دمك ومالك فاحلف تردَّه عنك بيمينك، وإن رأيت أنَّ يمينك لايردُّ عنك شيئاً فلا تحلف لهم</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774415_3830689328"/>
      <w:bookmarkStart w:id="570" w:name="_Toc200"/>
      <w:bookmarkEnd w:id="569"/>
      <w:r>
        <w:rPr>
          <w:rtl w:val="true"/>
        </w:rPr>
        <w:t xml:space="preserve">باب </w:t>
      </w:r>
      <w:r>
        <w:rPr>
          <w:rtl w:val="true"/>
        </w:rPr>
        <w:t>(</w:t>
      </w:r>
      <w:r>
        <w:rPr/>
        <w:t>23</w:t>
      </w:r>
      <w:r>
        <w:rPr>
          <w:rtl w:val="true"/>
        </w:rPr>
        <w:t xml:space="preserve">) </w:t>
      </w:r>
      <w:r>
        <w:rPr>
          <w:rtl w:val="true"/>
        </w:rPr>
        <w:t>أكرمكم أتقاكم</w:t>
      </w:r>
      <w:bookmarkEnd w:id="57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ابن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عبدالله محمد بن وهبان الهنائي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ابو محمد الحسن بن علي بن عبدالكريم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ابن محمد بن خالد البرقي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بن ابي عمير،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اعملكم بالتقيّة</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تارك التقيّة كتارك الصَّلاة لكنت صادقاً، والتقيّة في كلِّ شيء حتّى يبلغ الدم فإذا بلغ الدم فلاتقيّة، وقد أطلق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موالاة الكافرين في حال التقيّة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من قائل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فَلَيْسَ مِنَ اللَّهِ فِي شَيْءٍ إِلَّا أَنْ تَتَّقُوا مِنْهُمْ تُقَاةً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أعملكم بالتقيّة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بالبرَّانية، وخالفوهم بالجوَّانية</w:t>
      </w:r>
      <w:r>
        <w:rPr>
          <w:rStyle w:val="FootnoteAnchor"/>
          <w:rtl w:val="true"/>
        </w:rPr>
        <w:footnoteReference w:id="1513"/>
      </w:r>
      <w:r>
        <w:rPr>
          <w:rFonts w:ascii="Amiri" w:hAnsi="Amiri" w:eastAsia="Amiri" w:cs="Amiri"/>
          <w:color w:val="111111"/>
          <w:sz w:val="28"/>
          <w:sz w:val="28"/>
          <w:szCs w:val="28"/>
          <w:rtl w:val="true"/>
          <w:lang w:bidi="ar-SA"/>
        </w:rPr>
        <w:t xml:space="preserve">ما دامت الإمرة صبيانيّة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حبّبنا إلى الناس ولم يبغضنا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معهم في الصفّ الأوّل فكأنّما صلّی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مع المنافق في داره عبادة، ومع </w:t>
      </w:r>
      <w:bookmarkStart w:id="571" w:name="pg13632_132883"/>
    </w:p>
    <w:p>
      <w:pPr>
        <w:pStyle w:val="BookText"/>
        <w:rPr/>
      </w:pPr>
      <w:bookmarkEnd w:id="571"/>
      <w:r>
        <w:rPr>
          <w:rFonts w:ascii="Amiri" w:hAnsi="Amiri" w:eastAsia="Amiri" w:cs="Amiri"/>
          <w:color w:val="111111"/>
          <w:sz w:val="28"/>
          <w:sz w:val="28"/>
          <w:szCs w:val="28"/>
          <w:rtl w:val="true"/>
          <w:lang w:bidi="ar-SA"/>
        </w:rPr>
        <w:t xml:space="preserve">المؤمن شرك، والتقيّة واجبة لايجوز تركها إلى أن يخرج القائم، فمن تركها فقد دخل في نهي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774417_3830689328"/>
      <w:bookmarkStart w:id="573" w:name="_Toc201"/>
      <w:bookmarkEnd w:id="572"/>
      <w:r>
        <w:rPr>
          <w:rtl w:val="true"/>
        </w:rPr>
        <w:t xml:space="preserve">باب </w:t>
      </w:r>
      <w:r>
        <w:rPr>
          <w:rtl w:val="true"/>
        </w:rPr>
        <w:t>(</w:t>
      </w:r>
      <w:r>
        <w:rPr/>
        <w:t>24</w:t>
      </w:r>
      <w:r>
        <w:rPr>
          <w:rtl w:val="true"/>
        </w:rPr>
        <w:t xml:space="preserve">) </w:t>
      </w:r>
      <w:r>
        <w:rPr>
          <w:rtl w:val="true"/>
        </w:rPr>
        <w:t xml:space="preserve">التقيَّة في ذِكر أهل البيت </w:t>
      </w:r>
      <w:r>
        <w:rPr>
          <w:rtl w:val="true"/>
        </w:rPr>
        <w:t>(</w:t>
      </w:r>
      <w:r>
        <w:rPr>
          <w:rtl w:val="true"/>
        </w:rPr>
        <w:t>علیهم السّلام</w:t>
      </w:r>
      <w:r>
        <w:rPr>
          <w:rtl w:val="true"/>
        </w:rPr>
        <w:t>)</w:t>
      </w:r>
      <w:bookmarkEnd w:id="573"/>
    </w:p>
    <w:p>
      <w:pPr>
        <w:pStyle w:val="BookText"/>
        <w:rPr/>
      </w:pPr>
      <w:r>
        <w:rPr>
          <w:rFonts w:eastAsia="Amiri" w:cs="Amiri" w:ascii="Amiri" w:hAnsi="Amiri"/>
          <w:color w:val="111111"/>
          <w:sz w:val="28"/>
          <w:szCs w:val="28"/>
          <w:lang w:bidi="ar-SA"/>
        </w:rPr>
        <w:t>9837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صالح بن السندي، عن جعفر، عن عنبسة،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وذكر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 xml:space="preserve">فإنّ الناس ليس شيء أبغض إليهم من ذكر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4" w:name="__RefHeading___Toc774419_3830689328"/>
      <w:bookmarkStart w:id="575" w:name="_Toc202"/>
      <w:bookmarkEnd w:id="574"/>
      <w:r>
        <w:rPr>
          <w:rtl w:val="true"/>
        </w:rPr>
        <w:t xml:space="preserve">باب </w:t>
      </w:r>
      <w:r>
        <w:rPr>
          <w:rtl w:val="true"/>
        </w:rPr>
        <w:t>(</w:t>
      </w:r>
      <w:r>
        <w:rPr/>
        <w:t>25</w:t>
      </w:r>
      <w:r>
        <w:rPr>
          <w:rtl w:val="true"/>
        </w:rPr>
        <w:t xml:space="preserve">) </w:t>
      </w:r>
      <w:r>
        <w:rPr>
          <w:rtl w:val="true"/>
        </w:rPr>
        <w:t>مداراة النَّاس</w:t>
      </w:r>
      <w:bookmarkEnd w:id="575"/>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احمد بن محمد بن الحسن بن الوليد، عن أبيه، عن سعد بن عبدالله، عن أحمد بن محمد بن عيسى</w:t>
      </w:r>
      <w:r>
        <w:rPr>
          <w:rStyle w:val="FootnoteAnchor"/>
          <w:rtl w:val="true"/>
        </w:rPr>
        <w:footnoteReference w:id="1517"/>
      </w:r>
      <w:r>
        <w:rPr>
          <w:rFonts w:ascii="Amiri" w:hAnsi="Amiri" w:eastAsia="Amiri" w:cs="Amiri"/>
          <w:color w:val="111111"/>
          <w:sz w:val="28"/>
          <w:sz w:val="28"/>
          <w:szCs w:val="28"/>
          <w:rtl w:val="true"/>
          <w:lang w:bidi="ar-SA"/>
        </w:rPr>
        <w:t xml:space="preserve">عن يونس بن عبدالرحمن، عن بعض أصحابه ، عن خيثمة، عن أبي </w:t>
      </w:r>
    </w:p>
    <w:p>
      <w:pPr>
        <w:pStyle w:val="BookText"/>
        <w:rPr/>
      </w:pPr>
      <w:r>
        <w:rPr>
          <w:rFonts w:ascii="IRNazanin" w:hAnsi="IRNazanin" w:eastAsia="IRNazanin"/>
          <w:color w:val="111111"/>
          <w:sz w:val="28"/>
          <w:sz w:val="28"/>
          <w:szCs w:val="28"/>
          <w:rtl w:val="true"/>
          <w:lang w:bidi="fa-IR"/>
        </w:rPr>
        <w:t xml:space="preserve">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أودعه وأنا أريد الشخوص الى المدينة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عني موالينا السلام، واوصهم بتقوى الله والعمل الصالح، وأن يعود صحيحهم مريضهم، وليعد غنيهم على فقيرهم، وان يشهد حيّهم جنازة میِّتهم، وأن يتلاقوا في بيوتهم، وأن يتفاوضوا علم الدين، فإن في ذلك حياة لأمرنا، رحم الله عبدا أحيي أمرنا، واعلمهم يا خيثمة أنه لا يغني عنهم من الله شيئاً إلّا العمل الصالح</w:t>
      </w:r>
      <w:r>
        <w:rPr>
          <w:rStyle w:val="FootnoteAnchor"/>
          <w:rtl w:val="true"/>
        </w:rPr>
        <w:footnoteReference w:id="1518"/>
      </w:r>
      <w:r>
        <w:rPr>
          <w:rFonts w:ascii="Amiri" w:hAnsi="Amiri" w:eastAsia="Amiri" w:cs="Amiri"/>
          <w:color w:val="111111"/>
          <w:sz w:val="28"/>
          <w:sz w:val="28"/>
          <w:szCs w:val="28"/>
          <w:rtl w:val="true"/>
          <w:lang w:bidi="ar-SA"/>
        </w:rPr>
        <w:t>، فإن ولايتنا لاتنال إلا بالورع، وان أشدّ الناس عذاباً يوم القيامة من وصف عدلا ثم خالفه إلى غيره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مصادقة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لاودعه وأنا أريد الشخوص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آنفاً، عن يونس بن عبدالرحمن، عن کثیر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والورع، والعبادة، وطول السجود، واداء الأمانة، وصدق الحديث، وحسن الجوار فبهذا جاءنا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صلّوا في عشائركم، وعودوا مرضاكم، </w:t>
      </w:r>
    </w:p>
    <w:p>
      <w:pPr>
        <w:pStyle w:val="BookText"/>
        <w:rPr/>
      </w:pPr>
      <w:r>
        <w:rPr>
          <w:rFonts w:ascii="IRNazanin" w:hAnsi="IRNazanin" w:eastAsia="IRNazanin"/>
          <w:color w:val="111111"/>
          <w:sz w:val="28"/>
          <w:sz w:val="28"/>
          <w:szCs w:val="28"/>
          <w:rtl w:val="true"/>
          <w:lang w:bidi="fa-IR"/>
        </w:rPr>
        <w:t xml:space="preserve">واشهدوا جنائز کم، وكونوا لنا زينا ولاتكونوا علينا شينا، حبّبونا إلى الناس ولا تبغضونا اليهم، جرّوا الينا كل مودّة وادفعوا عنّا كل شرّ، فما قيل فينا من خير فنحن أهله وما قيل فينا من شرّ فوالله ما نحن كذلك، لنا حق في كتاب الله وقرابة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وولادة طيبة، فهكذا قولوا</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من لم يكن فيه لم يتمّ 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يحجزه عن معاصي الله، وخلقٌ يداري به الناس، وحلمٌ يردُّ به جهل الجاهل</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محمّد بن إسماعيل بن بزيع، عن حمزة بن بزيع،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أمرني ربّي بمداراة الناس كما أمرني بأداء الفرائض</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عن أبي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محمّد بن المسيب أبو محمد البيهقي الشعراني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عمرو بن عبدالعزيز بن محمد أبو موسى المجاشعي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أبي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المجاشعي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الرضا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موسى، عن أبيه أبي عبدالله جعفر بن محمّد، عن آبائه، عن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اُمرنا معاشر الأنبياء مداراة الناس كما اُمرنا بأقامة</w:t>
      </w:r>
      <w:r>
        <w:rPr>
          <w:rStyle w:val="FootnoteAnchor"/>
          <w:rtl w:val="true"/>
        </w:rPr>
        <w:footnoteReference w:id="1524"/>
      </w:r>
      <w:r>
        <w:rPr>
          <w:rFonts w:ascii="IRNazanin" w:hAnsi="IRNazanin" w:eastAsia="IRNazanin"/>
          <w:color w:val="111111"/>
          <w:sz w:val="28"/>
          <w:sz w:val="28"/>
          <w:szCs w:val="28"/>
          <w:rtl w:val="true"/>
          <w:lang w:bidi="fa-IR"/>
        </w:rPr>
        <w:t>الفرائض</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المحاسن،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بمداراة الناس، كما أمرني بتبليغ الرسالة</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مداراة الناس نصف الإيمان، والرّفق بهم نصف العيش</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الأبرار سرّاً وخالطوا الفجّار جهاراً ولاتميلوا عليهم فيظلموكم، فإنّه سيأتي عليكم زمان لا ينجو فيه من ذوي الدّين إلّا من ظنّوا أنّه أبله وصبر نفسه على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أبله لا عقل له</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bookmarkStart w:id="576" w:name="pg13632_132887"/>
    </w:p>
    <w:p>
      <w:pPr>
        <w:pStyle w:val="BookText"/>
        <w:rPr/>
      </w:pPr>
      <w:bookmarkEnd w:id="576"/>
      <w:r>
        <w:rPr>
          <w:rFonts w:eastAsia="IRNazanin" w:cs="IRNazanin"/>
          <w:color w:val="111111"/>
          <w:sz w:val="28"/>
          <w:szCs w:val="28"/>
          <w:lang w:bidi="fa-IR"/>
        </w:rPr>
        <w:t>9845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بعض أصحابه ، ذكره، عن محمد بن سنان، عن حذيفة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الناس قلّت مداراتهم للناس فانفوا من قريش، وايم الله ما كان بأحسابهم بأسٌ، وإنّ قوماً من غير قریش</w:t>
      </w:r>
      <w:r>
        <w:rPr>
          <w:rStyle w:val="FootnoteAnchor"/>
          <w:rtl w:val="true"/>
        </w:rPr>
        <w:footnoteReference w:id="1528"/>
      </w:r>
      <w:r>
        <w:rPr>
          <w:rFonts w:ascii="Amiri" w:hAnsi="Amiri" w:eastAsia="Amiri" w:cs="Amiri"/>
          <w:color w:val="111111"/>
          <w:sz w:val="28"/>
          <w:sz w:val="28"/>
          <w:szCs w:val="28"/>
          <w:rtl w:val="true"/>
          <w:lang w:bidi="ar-SA"/>
        </w:rPr>
        <w:t>حسنت مداراتهم فألحقوا بالبيت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يده عن الناس فانّما يكف عنهم يداً واحدةً ويكفّون عنه أيدي كثيرة</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الحسين اللؤلؤي، عن محمد بن سنان، عن حذيفة بن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قوماً من قریش قلّت مداراتهم للناس فنفوا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مثله الا أن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ويكفّون عنهم أيادي كثيرة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774421_3830689328"/>
      <w:bookmarkStart w:id="578" w:name="_Toc203"/>
      <w:bookmarkEnd w:id="577"/>
      <w:r>
        <w:rPr>
          <w:rtl w:val="true"/>
        </w:rPr>
        <w:t xml:space="preserve">باب </w:t>
      </w:r>
      <w:r>
        <w:rPr>
          <w:rtl w:val="true"/>
        </w:rPr>
        <w:t>(</w:t>
      </w:r>
      <w:r>
        <w:rPr/>
        <w:t>26</w:t>
      </w:r>
      <w:r>
        <w:rPr>
          <w:rtl w:val="true"/>
        </w:rPr>
        <w:t xml:space="preserve">) </w:t>
      </w:r>
      <w:r>
        <w:rPr>
          <w:rtl w:val="true"/>
        </w:rPr>
        <w:t>فضل كتمان السر وذم الاذاعة</w:t>
      </w:r>
      <w:bookmarkEnd w:id="57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عمّار بن مروان، عن أبي اُسامة زيدٍ الشحّام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 الناس بخصلتين فضيّعوهما فصاروا منهما</w:t>
      </w:r>
      <w:r>
        <w:rPr>
          <w:rStyle w:val="FootnoteAnchor"/>
          <w:rtl w:val="true"/>
        </w:rPr>
        <w:footnoteReference w:id="1531"/>
      </w:r>
      <w:r>
        <w:rPr>
          <w:rFonts w:ascii="Amiri" w:hAnsi="Amiri" w:eastAsia="Amiri" w:cs="Amiri"/>
          <w:color w:val="111111"/>
          <w:sz w:val="28"/>
          <w:sz w:val="28"/>
          <w:szCs w:val="28"/>
          <w:rtl w:val="true"/>
          <w:lang w:bidi="ar-SA"/>
        </w:rPr>
        <w:t>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والكتمان</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أبيه، عن محمد بن سنان، عن عمّار بن مروان، عن حسين بن المختار، عن أبي أسامة زيد الشحام مثله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الصبر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يونس بن عمّار،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إنّكم على دينٍ من كتمه أعزّه الله، ومن أذاعه اذلّه الله</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محمد بن أبي عمير مثله</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ابن عبدالله، عن أحمد بن أبي عبدالله البرقي، عن أبيه، عن صفوان الجمّال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نؤمة</w:t>
      </w:r>
      <w:r>
        <w:rPr>
          <w:rStyle w:val="FootnoteAnchor"/>
          <w:rtl w:val="true"/>
        </w:rPr>
        <w:footnoteReference w:id="1536"/>
      </w:r>
      <w:r>
        <w:rPr>
          <w:rFonts w:ascii="Amiri" w:hAnsi="Amiri" w:eastAsia="Amiri" w:cs="Amiri"/>
          <w:color w:val="111111"/>
          <w:sz w:val="28"/>
          <w:sz w:val="28"/>
          <w:szCs w:val="28"/>
          <w:rtl w:val="true"/>
          <w:lang w:bidi="ar-SA"/>
        </w:rPr>
        <w:t>عرف الناس فصاحبهم ببدنه، ولم يصاحبهم في أعمالهم بقلبه، فعرفهم في الظاهر، ولم يعرفوه في الباطن</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عن الحسن بن محبوب،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لعبد نؤمة، عرف الناس فصاحبهم ببدنه، ولم يصاحبهم في أعمالهم بقلبه، فعرفوه في الظاهر، وعرفهم في الباطن</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من دمك، فلا تجريه في غير أوداجك</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نحوه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صدرك أوسع لسرِّك</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صالح بن أبي حمّاد ، عن إسماعيل بن مهران، عمّن حدّثه، عن جابر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حديثاً لم اُحدِّث بها أحداً قطُّ ولا اُحدِّث بها أحداً أبداً، فلمّا مضى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ثقلت على عنقي وضاق بها صدري 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أباك حدّثني سبعين حديثاً لم يخرج مني شيئاً منها</w:t>
      </w:r>
      <w:r>
        <w:rPr>
          <w:rStyle w:val="FootnoteAnchor"/>
          <w:rtl w:val="true"/>
        </w:rPr>
        <w:footnoteReference w:id="1542"/>
      </w:r>
      <w:r>
        <w:rPr>
          <w:rFonts w:ascii="Amiri" w:hAnsi="Amiri" w:eastAsia="Amiri" w:cs="Amiri"/>
          <w:color w:val="111111"/>
          <w:sz w:val="28"/>
          <w:sz w:val="28"/>
          <w:szCs w:val="28"/>
          <w:rtl w:val="true"/>
          <w:lang w:bidi="ar-SA"/>
        </w:rPr>
        <w:t>ولايخرج شيء منها إلى أحد وأمرني بسترها وقد ثقلت على عنقي وضاق بها صدري فما تأمرني؟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ياجابر إذا ضاق بك من ذلك شيء فاخرج إلى الجبّانة</w:t>
      </w:r>
      <w:r>
        <w:rPr>
          <w:rStyle w:val="FootnoteAnchor"/>
          <w:rtl w:val="true"/>
        </w:rPr>
        <w:footnoteReference w:id="1543"/>
      </w:r>
      <w:r>
        <w:rPr>
          <w:rFonts w:ascii="Amiri" w:hAnsi="Amiri" w:eastAsia="Amiri" w:cs="Amiri"/>
          <w:color w:val="111111"/>
          <w:sz w:val="28"/>
          <w:sz w:val="28"/>
          <w:szCs w:val="28"/>
          <w:rtl w:val="true"/>
          <w:lang w:bidi="ar-SA"/>
        </w:rPr>
        <w:t>واحتفر حفيرة ثمّ دلِّ رأسك فيها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بكذا وكذا ثمّ طمّه</w:t>
      </w:r>
      <w:r>
        <w:rPr>
          <w:rStyle w:val="FootnoteAnchor"/>
          <w:rtl w:val="true"/>
        </w:rPr>
        <w:footnoteReference w:id="1544"/>
      </w:r>
      <w:r>
        <w:rPr>
          <w:rFonts w:ascii="Amiri" w:hAnsi="Amiri" w:eastAsia="Amiri" w:cs="Amiri"/>
          <w:color w:val="111111"/>
          <w:sz w:val="28"/>
          <w:sz w:val="28"/>
          <w:szCs w:val="28"/>
          <w:rtl w:val="true"/>
          <w:lang w:bidi="ar-SA"/>
        </w:rPr>
        <w:t>فإنّ الأرض تستر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فخفَّ عنّي ما كنت أجده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عن سهل بن زياد، عن إسماعيل بن مهران مثله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النعمان، عن القاسم شريك المفضّل وكان رجل 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في المسجد يشهّرونا ويشهّرون أنفسهم، اُولئك ليسوا منّا ولانحن منهم، أنطلق فاُواري وأستر فيهتكون ستري، هتك الله ستورهم،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أما والله ما أنا بإمام إلّا لمن أطاعني فأمّا من عصاني فلست له بإمام، لِمَ يتعلّقون بأسمي؟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يكفون اسمي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يجمعني الله وإيّاهم في داره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 يوسف النجاشي، عن يحيی ابن ملك، عن الاحول وغيره ،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الشيء قبل أن يُستحکم مفسدة له</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محمد بن عيسى، عن يونس، عن ابن مسکان،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علينا حديثنا</w:t>
      </w:r>
      <w:r>
        <w:rPr>
          <w:rStyle w:val="FootnoteAnchor"/>
          <w:rtl w:val="true"/>
        </w:rPr>
        <w:footnoteReference w:id="1548"/>
      </w:r>
      <w:r>
        <w:rPr>
          <w:rFonts w:ascii="IRNazanin" w:hAnsi="IRNazanin" w:eastAsia="IRNazanin"/>
          <w:color w:val="111111"/>
          <w:sz w:val="28"/>
          <w:sz w:val="28"/>
          <w:szCs w:val="28"/>
          <w:rtl w:val="true"/>
          <w:lang w:bidi="fa-IR"/>
        </w:rPr>
        <w:t>سلبه الله الایمان</w:t>
      </w:r>
      <w:r>
        <w:rPr>
          <w:rStyle w:val="FootnoteAnchor"/>
          <w:rtl w:val="true"/>
        </w:rPr>
        <w:footnoteReference w:id="1549"/>
      </w:r>
      <w:r>
        <w:rPr>
          <w:rFonts w:ascii="IRNazanin" w:hAnsi="IRNazanin" w:eastAsia="IRNazanin"/>
          <w:color w:val="111111"/>
          <w:sz w:val="28"/>
          <w:sz w:val="28"/>
          <w:szCs w:val="28"/>
          <w:rtl w:val="true"/>
          <w:lang w:bidi="fa-IR"/>
        </w:rPr>
        <w:t xml:space="preserve">و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 عن صفوان،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أستفتح نهاره</w:t>
      </w:r>
      <w:r>
        <w:rPr>
          <w:rStyle w:val="FootnoteAnchor"/>
          <w:rtl w:val="true"/>
        </w:rPr>
        <w:footnoteReference w:id="1551"/>
      </w:r>
      <w:r>
        <w:rPr>
          <w:rFonts w:ascii="Amiri" w:hAnsi="Amiri" w:eastAsia="Amiri" w:cs="Amiri"/>
          <w:color w:val="111111"/>
          <w:sz w:val="28"/>
          <w:sz w:val="28"/>
          <w:szCs w:val="28"/>
          <w:rtl w:val="true"/>
          <w:lang w:bidi="ar-SA"/>
        </w:rPr>
        <w:t xml:space="preserve">باذاعة سرّنا سلّط الله عليه حرّ الحديد وضيق المحابس </w:t>
      </w:r>
      <w:r>
        <w:rPr>
          <w:rStyle w:val="FootnoteAnchor"/>
          <w:rtl w:val="true"/>
        </w:rPr>
        <w:footnoteReference w:id="1552"/>
      </w:r>
      <w:r>
        <w:rPr>
          <w:rFonts w:ascii="IRNazanin" w:hAnsi="IRNazanin" w:eastAsia="IRNazanin"/>
          <w:color w:val="111111"/>
          <w:sz w:val="28"/>
          <w:sz w:val="28"/>
          <w:szCs w:val="28"/>
          <w:rtl w:val="true"/>
          <w:lang w:bidi="fa-IR"/>
        </w:rPr>
        <w:t>و</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أفشی سرَّنا أهل البيت أذاقه الله حرَّ الحديد</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خالد بن نجيح،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مستورٌ مقنّع بالميثاق</w:t>
      </w:r>
      <w:r>
        <w:rPr>
          <w:rStyle w:val="FootnoteAnchor"/>
          <w:rtl w:val="true"/>
        </w:rPr>
        <w:footnoteReference w:id="1555"/>
      </w:r>
      <w:r>
        <w:rPr>
          <w:rFonts w:ascii="Amiri" w:hAnsi="Amiri" w:eastAsia="Amiri" w:cs="Amiri"/>
          <w:color w:val="111111"/>
          <w:sz w:val="28"/>
          <w:sz w:val="28"/>
          <w:szCs w:val="28"/>
          <w:rtl w:val="true"/>
          <w:lang w:bidi="ar-SA"/>
        </w:rPr>
        <w:t xml:space="preserve">فمن هتك علينا أذلّه الله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أبان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مستور مقّنع بالميثاق، من هتكه أذلّه الله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محمد ابن سنان، عن عمّار بن مروان، عن جابر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سِرّ في سرّ، وسرّ مستتر، وسرّ لايفيد الّا سرّ</w:t>
      </w:r>
      <w:r>
        <w:rPr>
          <w:rStyle w:val="FootnoteAnchor"/>
          <w:rtl w:val="true"/>
        </w:rPr>
        <w:footnoteReference w:id="1558"/>
      </w:r>
      <w:r>
        <w:rPr>
          <w:rFonts w:ascii="Amiri" w:hAnsi="Amiri" w:eastAsia="Amiri" w:cs="Amiri"/>
          <w:color w:val="111111"/>
          <w:sz w:val="28"/>
          <w:sz w:val="28"/>
          <w:szCs w:val="28"/>
          <w:rtl w:val="true"/>
          <w:lang w:bidi="ar-SA"/>
        </w:rPr>
        <w:t>، وسرّ على سرّ، وسرّ مقنّع بسرّ</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محبوب، عن مرازم،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هو الحقّ، وحقّ الحقّ، وهو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 الظاهر</w:t>
      </w:r>
      <w:r>
        <w:rPr>
          <w:rFonts w:eastAsia="Amiri" w:cs="Amiri" w:ascii="Amiri" w:hAnsi="Amiri"/>
          <w:color w:val="111111"/>
          <w:sz w:val="28"/>
          <w:szCs w:val="28"/>
          <w:rtl w:val="true"/>
          <w:lang w:bidi="ar-SA"/>
        </w:rPr>
        <w:t>]</w:t>
      </w:r>
      <w:r>
        <w:rPr>
          <w:rStyle w:val="FootnoteAnchor"/>
          <w:rtl w:val="true"/>
        </w:rPr>
        <w:footnoteReference w:id="1560"/>
      </w:r>
      <w:r>
        <w:rPr>
          <w:rFonts w:ascii="Amiri" w:hAnsi="Amiri" w:eastAsia="Amiri" w:cs="Amiri"/>
          <w:color w:val="111111"/>
          <w:sz w:val="28"/>
          <w:sz w:val="28"/>
          <w:szCs w:val="28"/>
          <w:rtl w:val="true"/>
          <w:lang w:bidi="ar-SA"/>
        </w:rPr>
        <w:t>، وباطن الباطن، وهو السرّ، وسرّ السرّ، وسرّ المستسرّ وسرّ مقنّع بالسرّ</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عبدالاعلى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احتمال أمرنا التصديق له والقبول فقط ، من احتمال أمرنا ستره وصيانته من غير أهله</w:t>
      </w:r>
      <w:r>
        <w:rPr>
          <w:rStyle w:val="FootnoteAnchor"/>
          <w:rtl w:val="true"/>
        </w:rPr>
        <w:footnoteReference w:id="1562"/>
      </w:r>
      <w:r>
        <w:rPr>
          <w:rFonts w:ascii="Amiri" w:hAnsi="Amiri" w:eastAsia="Amiri" w:cs="Amiri"/>
          <w:color w:val="111111"/>
          <w:sz w:val="28"/>
          <w:sz w:val="28"/>
          <w:szCs w:val="28"/>
          <w:rtl w:val="true"/>
          <w:lang w:bidi="ar-SA"/>
        </w:rPr>
        <w:t>، فاقرئهم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w:t>
      </w:r>
      <w:r>
        <w:rPr>
          <w:rStyle w:val="FootnoteAnchor"/>
          <w:rtl w:val="true"/>
        </w:rPr>
        <w:footnoteReference w:id="1563"/>
      </w:r>
      <w:r>
        <w:rPr>
          <w:rFonts w:ascii="Amiri" w:hAnsi="Amiri" w:eastAsia="Amiri" w:cs="Amiri"/>
          <w:color w:val="111111"/>
          <w:sz w:val="28"/>
          <w:sz w:val="28"/>
          <w:szCs w:val="28"/>
          <w:rtl w:val="true"/>
          <w:lang w:bidi="ar-SA"/>
        </w:rPr>
        <w:t>، حدّثوهم بما يعرفون واستروا عنهم ما ينكرون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الناصب لنا حرباً بأشدّ علينا مؤونةً</w:t>
      </w:r>
      <w:r>
        <w:rPr>
          <w:rStyle w:val="FootnoteAnchor"/>
          <w:rtl w:val="true"/>
        </w:rPr>
        <w:footnoteReference w:id="1564"/>
      </w:r>
      <w:r>
        <w:rPr>
          <w:rFonts w:ascii="Amiri" w:hAnsi="Amiri" w:eastAsia="Amiri" w:cs="Amiri"/>
          <w:color w:val="111111"/>
          <w:sz w:val="28"/>
          <w:sz w:val="28"/>
          <w:szCs w:val="28"/>
          <w:rtl w:val="true"/>
          <w:lang w:bidi="ar-SA"/>
        </w:rPr>
        <w:t xml:space="preserve">من الناطق علينا ما نكره، فإذا عرفتم من عبد إذاعةً فامشوا إليه وردّوه عنها، فإن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منكم وإلّا فتحمّلوا عليه من يثقّل عليه ويسمع منه</w:t>
      </w:r>
      <w:r>
        <w:rPr>
          <w:rStyle w:val="FootnoteAnchor"/>
          <w:rtl w:val="true"/>
        </w:rPr>
        <w:footnoteReference w:id="1565"/>
      </w:r>
      <w:r>
        <w:rPr>
          <w:rFonts w:ascii="IRNazanin" w:hAnsi="IRNazanin" w:eastAsia="IRNazanin"/>
          <w:color w:val="111111"/>
          <w:sz w:val="28"/>
          <w:sz w:val="28"/>
          <w:szCs w:val="28"/>
          <w:rtl w:val="true"/>
          <w:lang w:bidi="fa-IR"/>
        </w:rPr>
        <w:t>، فإنّ الرجل منكم يطلب الحاجة فيلطف فيها حتّى تُقضى له، فالطفوا في حاجتي كما تلطفون في حوائجكم، فإن هو قبل منكم وإلّا فادفنوا كلامه تحت أقدامكم ولا تقولوا إنّه يقول ويقول، فإنّ ذلك يحمل علىّ وعلیکم، أما والله لو كنتم تقولون ما أقول لأقررت أنّكم أصحابي</w:t>
      </w:r>
      <w:r>
        <w:rPr>
          <w:rStyle w:val="FootnoteAnchor"/>
          <w:rtl w:val="true"/>
        </w:rPr>
        <w:footnoteReference w:id="1566"/>
      </w:r>
      <w:r>
        <w:rPr>
          <w:rFonts w:ascii="IRNazanin" w:hAnsi="IRNazanin" w:eastAsia="IRNazanin"/>
          <w:color w:val="111111"/>
          <w:sz w:val="28"/>
          <w:sz w:val="28"/>
          <w:szCs w:val="28"/>
          <w:rtl w:val="true"/>
          <w:lang w:bidi="fa-IR"/>
        </w:rPr>
        <w:t xml:space="preserve">، هذا أبو حنيفة له أصحاب، وهذا الحسن البصريّ له أصحاب، وأنا امرؤ من قریش قد ولدني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وعلمت کتاب الله وفيه تبيان كلّ شيء، بدء الخلق، وأمر السماء وأمر الأرض، وأمر الأوَّلين وأمر الآخرين، وأمر ما كان وأمر ما يكون، كأنّي أنظر إلى ذلك نصب عيني </w:t>
      </w:r>
      <w:r>
        <w:rPr>
          <w:rStyle w:val="FootnoteAnchor"/>
          <w:rtl w:val="true"/>
        </w:rPr>
        <w:footnoteReference w:id="1567"/>
      </w:r>
      <w:r>
        <w:rPr>
          <w:rFonts w:ascii="IRNazanin" w:hAnsi="IRNazanin" w:eastAsia="IRNazanin"/>
          <w:color w:val="111111"/>
          <w:sz w:val="28"/>
          <w:sz w:val="28"/>
          <w:szCs w:val="28"/>
          <w:rtl w:val="true"/>
          <w:lang w:bidi="fa-IR"/>
        </w:rPr>
        <w:t>و</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محمد بن سعید بن عقدة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يوسف بن يعقوب الجعفي أبو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اسماعیل بن مهران،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بن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البطائني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عبد الأعلى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یاعبدالأعلى إنّ احتمال امرنا ليس معرفته و قبوله، إنّ احتمال أمرنا هو صونه وستره عمّن ليس من أهله، فاقرأهم السلام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استجرّ مودّة الناس إلى نفسه وإلينا، بأن يُظهر لهم ما يعرفون ويكفّ عنهم ما ينكرون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الناصب لنا حرباً بأشدَّ مؤنة من الناطق علينا بما نكرهه</w:t>
      </w:r>
      <w:r>
        <w:rPr>
          <w:rFonts w:eastAsia="IRNazanin" w:cs="IRNazanin"/>
          <w:color w:val="111111"/>
          <w:sz w:val="28"/>
          <w:szCs w:val="28"/>
          <w:rtl w:val="true"/>
          <w:lang w:bidi="fa-IR"/>
        </w:rPr>
        <w:t>]</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 عن عبد الواحد، عن محمّد بن عبّاد، عن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احتمال أمرنا ستره وصيانته عن غير أهله فاقرأهم السلام ورحمة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اجترّ مودّة الناس إليّ وإلى نفسه يحدّثهم بما يعرفون، ویستر عنهم ما ينكرون</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جعفر 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همام الاسكافي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 xml:space="preserve">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سعيد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حديد ، عن سيف بن عميرة، عن مدرك بن زهير</w:t>
      </w:r>
      <w:r>
        <w:rPr>
          <w:rStyle w:val="FootnoteAnchor"/>
          <w:rtl w:val="true"/>
        </w:rPr>
        <w:footnoteReference w:id="15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يامدرك إنّ أمرنا ليس بقبوله فقط، ولكن بصيانته وكتمانه عن غير أهله، اقرأ أصحابنا السلام ورحمة الله وبركاته،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امرءاً اجترّ مودّة الناس إلينا فحدّثهم بما يعرفون وترك ما ينكرون</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جعفر بن جامع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أبيه، عن محمد بن أبي عمير، عن سيف بن عميرة، عن مدرك بن الهزهاز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يامدرك رحم الله عبداً اجترّ مودّة الناس إلينا</w:t>
      </w:r>
      <w:r>
        <w:rPr>
          <w:rStyle w:val="FootnoteAnchor"/>
          <w:rtl w:val="true"/>
        </w:rPr>
        <w:footnoteReference w:id="1573"/>
      </w:r>
      <w:r>
        <w:rPr>
          <w:rFonts w:ascii="Amiri" w:hAnsi="Amiri" w:eastAsia="Amiri" w:cs="Amiri"/>
          <w:color w:val="111111"/>
          <w:sz w:val="28"/>
          <w:sz w:val="28"/>
          <w:szCs w:val="28"/>
          <w:rtl w:val="true"/>
          <w:lang w:bidi="ar-SA"/>
        </w:rPr>
        <w:t>فحدّثهم بما يعرفون، وترك ما ينكرون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أيوب بن نوح، عن ابن أبي عمير مثله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الحكم، عن الربيع بن محمّد المسلّي، عن عبدالله بن </w:t>
      </w:r>
    </w:p>
    <w:p>
      <w:pPr>
        <w:pStyle w:val="BookText"/>
        <w:rPr/>
      </w:pPr>
      <w:r>
        <w:rPr>
          <w:rFonts w:ascii="IRNazanin" w:hAnsi="IRNazanin" w:eastAsia="IRNazanin"/>
          <w:color w:val="111111"/>
          <w:sz w:val="28"/>
          <w:sz w:val="28"/>
          <w:szCs w:val="28"/>
          <w:rtl w:val="true"/>
          <w:lang w:bidi="fa-IR"/>
        </w:rPr>
        <w:t xml:space="preserve">سليمان،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سرّنا مكتوماً حتّى صار في 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كيسان</w:t>
      </w:r>
      <w:r>
        <w:rPr>
          <w:rStyle w:val="FootnoteAnchor"/>
          <w:rtl w:val="true"/>
        </w:rPr>
        <w:footnoteReference w:id="1576"/>
      </w:r>
      <w:r>
        <w:rPr>
          <w:rFonts w:ascii="Amiri" w:hAnsi="Amiri" w:eastAsia="Amiri" w:cs="Amiri"/>
          <w:color w:val="111111"/>
          <w:sz w:val="28"/>
          <w:sz w:val="28"/>
          <w:szCs w:val="28"/>
          <w:rtl w:val="true"/>
          <w:lang w:bidi="ar-SA"/>
        </w:rPr>
        <w:t xml:space="preserve">فتحدّثوا به في الطريق وقرى السَّواد </w:t>
      </w:r>
      <w:r>
        <w:rPr>
          <w:rStyle w:val="FootnoteAnchor"/>
          <w:rtl w:val="true"/>
        </w:rPr>
        <w:footnoteReference w:id="1577"/>
      </w:r>
      <w:r>
        <w:rPr>
          <w:rFonts w:ascii="IRNazanin" w:hAnsi="IRNazanin" w:eastAsia="IRNazanin"/>
          <w:color w:val="111111"/>
          <w:sz w:val="28"/>
          <w:sz w:val="28"/>
          <w:szCs w:val="28"/>
          <w:rtl w:val="true"/>
          <w:lang w:bidi="fa-IR"/>
        </w:rPr>
        <w:t>و</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أحمد بن محمّد، عن نصر بن صاعد مولى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مذيع السرّ شاكّ</w:t>
      </w:r>
      <w:r>
        <w:rPr>
          <w:rStyle w:val="FootnoteAnchor"/>
          <w:rtl w:val="true"/>
        </w:rPr>
        <w:footnoteReference w:id="1579"/>
      </w:r>
      <w:r>
        <w:rPr>
          <w:rFonts w:ascii="Amiri" w:hAnsi="Amiri" w:eastAsia="Amiri" w:cs="Amiri"/>
          <w:color w:val="111111"/>
          <w:sz w:val="28"/>
          <w:sz w:val="28"/>
          <w:szCs w:val="28"/>
          <w:rtl w:val="true"/>
          <w:lang w:bidi="ar-SA"/>
        </w:rPr>
        <w:t>، وقائله عند غير أهله كافرٌ، ومن تمسّك بالعروة الوثقى فهو ناجٍ</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Style w:val="FootnoteAnchor"/>
          <w:rtl w:val="true"/>
        </w:rPr>
        <w:footnoteReference w:id="158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الاُمور العظام الّتي تكون ممّا لم يكن؟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يأن أوان كشفها بعد،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سلمة بن الخطّاب، عن القاسم ابن يحيى، عن جدّه، عن أبي بصير ومحمّد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ممّا يعرفون</w:t>
      </w:r>
      <w:r>
        <w:rPr>
          <w:rStyle w:val="FootnoteAnchor"/>
          <w:rtl w:val="true"/>
        </w:rPr>
        <w:footnoteReference w:id="1583"/>
      </w:r>
      <w:r>
        <w:rPr>
          <w:rFonts w:ascii="Amiri" w:hAnsi="Amiri" w:eastAsia="Amiri" w:cs="Amiri"/>
          <w:color w:val="111111"/>
          <w:sz w:val="28"/>
          <w:sz w:val="28"/>
          <w:szCs w:val="28"/>
          <w:rtl w:val="true"/>
          <w:lang w:bidi="ar-SA"/>
        </w:rPr>
        <w:t>، ودعوهم ممّا ينكرونه</w:t>
      </w:r>
      <w:r>
        <w:rPr>
          <w:rStyle w:val="FootnoteAnchor"/>
          <w:rtl w:val="true"/>
        </w:rPr>
        <w:footnoteReference w:id="1584"/>
      </w:r>
      <w:r>
        <w:rPr>
          <w:rFonts w:ascii="Amiri" w:hAnsi="Amiri" w:eastAsia="Amiri" w:cs="Amiri"/>
          <w:color w:val="111111"/>
          <w:sz w:val="28"/>
          <w:sz w:val="28"/>
          <w:szCs w:val="28"/>
          <w:rtl w:val="true"/>
          <w:lang w:bidi="ar-SA"/>
        </w:rPr>
        <w:t>، ولا تحملوا على أنفسكم وعلينا، إنّ أمرنا صعب مستصعب لايحتمله إلّا ملك مقرّب، او نبيُّ مرسل، او عبد مؤمن امتحن الله قلبه للإيمانه</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صالح بن السنديّ، عن جعفر بن بشیر، عن عنبسة،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فإنّه إن لم ينفعكم حبُّ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 لم ينفعكم في العلانية</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الحجّال،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خالط الناس تخبُرهم ومتى تخبُرهم تقِلهم </w:t>
      </w:r>
      <w:r>
        <w:rPr>
          <w:rStyle w:val="FootnoteAnchor"/>
          <w:rtl w:val="true"/>
        </w:rPr>
        <w:footnoteReference w:id="1587"/>
      </w:r>
      <w:r>
        <w:rPr>
          <w:rFonts w:ascii="IRNazanin" w:hAnsi="IRNazanin" w:eastAsia="IRNazanin"/>
          <w:color w:val="111111"/>
          <w:sz w:val="28"/>
          <w:sz w:val="28"/>
          <w:szCs w:val="28"/>
          <w:rtl w:val="true"/>
          <w:lang w:bidi="fa-IR"/>
        </w:rPr>
        <w:t>و</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ابن الديلميّ، عن داود الرقّيّ، ومفضّل، وفضيل،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جماعة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منزله يحدّثنا في أشیاء، فلمّا انصرفنا وقف على باب منزله قبل أن يدخل، ثمّ أقبل علينا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رحمكم الله لاتذيعوا أمرنا ولاتحدّثوا به إلّا أهله، فإنّ المذيع علينا سرّنا أشدّ علينا مؤونة من عدوّنا، انصرفوا رحمكم الله ولاتذيعوا سرّنا</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بكر بن محمّد الأزديّ، عن أبي بصير،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مالنا لن تخبرنا ما يكون كما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ولكن هات حديثاً واحداً حدّثتكه فكتمته ؟ </w:t>
      </w:r>
    </w:p>
    <w:p>
      <w:pPr>
        <w:pStyle w:val="BookText"/>
        <w:rPr/>
      </w:pPr>
      <w:r>
        <w:rPr>
          <w:rFonts w:ascii="Amiri" w:hAnsi="Amiri" w:eastAsia="Amiri" w:cs="Amiri"/>
          <w:color w:val="111111"/>
          <w:sz w:val="28"/>
          <w:sz w:val="28"/>
          <w:szCs w:val="28"/>
          <w:rtl w:val="true"/>
          <w:lang w:bidi="ar-SA"/>
        </w:rPr>
        <w:t xml:space="preserve">فقال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وجدت حديثاً واحداً كتمته</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حمّاد بن عيسى، عن حسين بن 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حديث كثير؟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كتمت علىّ شيئاً قطّ؟ فبقيت اتذكّر، فلمّا رأی ما 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حدّثت به أصحابك فلابأس، إنّما الإذاعة أن تحدّث به غیر أصحابك</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أَنْزَلْنَا مِنَ الْبَيِّنَاتِ وَالْهُدَى </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ان هذا على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مسعود،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بن عيسى</w:t>
      </w:r>
      <w:r>
        <w:rPr>
          <w:rStyle w:val="FootnoteAnchor"/>
          <w:rtl w:val="true"/>
        </w:rPr>
        <w:footnoteReference w:id="1594"/>
      </w:r>
      <w:r>
        <w:rPr>
          <w:rFonts w:ascii="Amiri" w:hAnsi="Amiri" w:eastAsia="Amiri" w:cs="Amiri"/>
          <w:color w:val="111111"/>
          <w:sz w:val="28"/>
          <w:sz w:val="28"/>
          <w:szCs w:val="28"/>
          <w:rtl w:val="true"/>
          <w:lang w:bidi="ar-SA"/>
        </w:rPr>
        <w:t xml:space="preserve">، عن عمر بن عبدالعزيز، عن بعض أصحابنا، عن داود بن كثير الرقي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ياداود إذا حدّثت عنّا بالحديث فاشتهرت به فأنكره</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الوليد، عن محمد بن </w:t>
      </w:r>
    </w:p>
    <w:p>
      <w:pPr>
        <w:pStyle w:val="BookText"/>
        <w:rPr/>
      </w:pPr>
      <w:r>
        <w:rPr>
          <w:rFonts w:ascii="Amiri" w:hAnsi="Amiri" w:eastAsia="Amiri" w:cs="Amiri"/>
          <w:color w:val="111111"/>
          <w:sz w:val="28"/>
          <w:sz w:val="28"/>
          <w:szCs w:val="28"/>
          <w:rtl w:val="true"/>
          <w:lang w:bidi="ar-SA"/>
        </w:rPr>
        <w:t xml:space="preserve">الحسن الصفّار، عن سلمة بن الخطّاب، عن أحمد بن موسى، عن أبي سعيد الزنجانيّ، عن محمد بن عيسى، عن أبي سعيد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اقرأ موالينا السلام وأعلمهم أن يجعلوا حديثنا في حصون حصينة، وصدور فقيهة، وأحلام رزينة، والّذي فلق الحبّة وبرأ النسمة ما الشاتم لنا عرضاً والناصب لنا حرباً أشدّ مؤونةً من المذيع علينا حديثنا عند من لايحتمله</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جعفر بن عبدالله</w:t>
      </w:r>
      <w:r>
        <w:rPr>
          <w:rStyle w:val="FootnoteAnchor"/>
          <w:rtl w:val="true"/>
        </w:rPr>
        <w:footnoteReference w:id="1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يحيى، عن إسحاق بن عمّار الصيرفي، عن عبدالأعلى بن أعين، عن أبي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الأمر معرفته ولايته فقط حتّى تستره عمّن ليس من أهله، وبحسبكم أن تقولوا ماقلنا، وتصمتوا عمّا صمتنا، فإنّكم إذا قلتم ما نقول وسلّمتم لنا فيما سكتنا عنه فقد آمنتم بمثل ما آمنّا،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آمَنُوا بِمِثْلِ مَا آمَنْتُمْ بِهِ فَقَدِ اهْتَدَوْا </w:t>
      </w:r>
      <w:r>
        <w:rPr>
          <w:rFonts w:eastAsia="Amiri" w:cs="Amiri" w:ascii="Amiri" w:hAnsi="Amiri"/>
          <w:color w:val="111111"/>
          <w:sz w:val="28"/>
          <w:szCs w:val="28"/>
          <w:rtl w:val="true"/>
          <w:lang w:bidi="ar-SA"/>
        </w:rPr>
        <w:t xml:space="preserve">» </w:t>
      </w:r>
      <w:r>
        <w:rPr>
          <w:rStyle w:val="FootnoteAnchor"/>
          <w:rtl w:val="true"/>
        </w:rPr>
        <w:footnoteReference w:id="1598"/>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حدّثوا الناس بما يعرفون، ولاتحملوهم ما لا يطيقون، فتغرونهم بناء</w:t>
      </w:r>
      <w:r>
        <w:rPr>
          <w:rStyle w:val="FootnoteAnchor"/>
          <w:rtl w:val="true"/>
        </w:rPr>
        <w:footnoteReference w:id="1599"/>
      </w:r>
      <w:r>
        <w:rPr>
          <w:rFonts w:ascii="IRNazanin" w:hAnsi="IRNazanin" w:eastAsia="IRNazanin"/>
          <w:color w:val="111111"/>
          <w:sz w:val="28"/>
          <w:sz w:val="28"/>
          <w:szCs w:val="28"/>
          <w:rtl w:val="true"/>
          <w:lang w:bidi="fa-IR"/>
        </w:rPr>
        <w:t>و</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رباح الزهري، عن محمد بن العباس الحسني، عن الحسن بن علي بن أبي حمزة ، عن الحسن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لاُحدّث الرجل الحديث فينطلق فيحدّث به عنّي كما سمعه، فاستحلُّ به لعنه والبراءة منه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عن الحسن بن علي بن أبي حمزة، عن القاسم الصيرفي، عن ابن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يزعمون أنّي إمامهم والله ما أنا لهم بإمام، لعنهم الله كلّما سترت ستراً هتكوه،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يعني كذا وكذا، إنّما أنا إمامُ من أطاعني</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بن سهيل</w:t>
      </w:r>
      <w:r>
        <w:rPr>
          <w:rStyle w:val="FootnoteAnchor"/>
          <w:rtl w:val="true"/>
        </w:rPr>
        <w:footnoteReference w:id="1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العلاء المذاري</w:t>
      </w:r>
      <w:r>
        <w:rPr>
          <w:rStyle w:val="FootnoteAnchor"/>
          <w:rtl w:val="true"/>
        </w:rPr>
        <w:footnoteReference w:id="160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إدريس بن زیاد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بعض شيوخنا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 بيدك كما أخذ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إنّ هذا الأمر ليس بالقول فقط، لا والله حتّى تصونه کما صانه الله، وتشرِّفه كما شرَّفه الله، وتؤدّي حقّه كما أمر الله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عن صالح بن أبي حمّاد، عن رجل من الكوفيّين، عن أبي خالد الكابليّ،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الدّين دولتين دولة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إبليس، فاذا أراد الله أن يُعبد علانية كانت دولة آدم وإذا أراد الله أن يُعبد في السرّ كانت دولة إبليس، والمذيع لما أراد الله ستره مارقٌ من الدّين </w:t>
      </w:r>
      <w:r>
        <w:rPr>
          <w:rStyle w:val="FootnoteAnchor"/>
          <w:rtl w:val="true"/>
        </w:rPr>
        <w:footnoteReference w:id="1606"/>
      </w:r>
      <w:r>
        <w:rPr>
          <w:rFonts w:ascii="IRNazanin" w:hAnsi="IRNazanin" w:eastAsia="IRNazanin"/>
          <w:color w:val="111111"/>
          <w:sz w:val="28"/>
          <w:sz w:val="28"/>
          <w:szCs w:val="28"/>
          <w:rtl w:val="true"/>
          <w:lang w:bidi="fa-IR"/>
        </w:rPr>
        <w:t xml:space="preserve">و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عبدالله، ومحمّد بن الحسن جميعاً، عن صالح بن أبي حمّاد، عن أبي جعفر الكوفيّ،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الدِّين دولتين دولة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ودولة لإبليس فدولة آدم هی دولة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یُعبد علانية أظهر دولة آدم وإذا أراد الله أن يُعبد سرّاً كانت دولة إيليس، فالمذيع لما أراد الله ستره مارقٌ </w:t>
      </w:r>
    </w:p>
    <w:p>
      <w:pPr>
        <w:pStyle w:val="BookText"/>
        <w:rPr/>
      </w:pPr>
      <w:r>
        <w:rPr>
          <w:rFonts w:ascii="Amiri" w:hAnsi="Amiri" w:eastAsia="Amiri" w:cs="Amiri"/>
          <w:color w:val="111111"/>
          <w:sz w:val="28"/>
          <w:sz w:val="28"/>
          <w:szCs w:val="28"/>
          <w:rtl w:val="true"/>
          <w:lang w:bidi="ar-SA"/>
        </w:rPr>
        <w:t>من الدِّين</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محمد الخزّاز،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حديثنا فهو بمنزلة من جحدنا 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لمعلّی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المذيع حديثنا كالجاحد له </w:t>
      </w:r>
      <w:r>
        <w:rPr>
          <w:rStyle w:val="FootnoteAnchor"/>
          <w:rtl w:val="true"/>
        </w:rPr>
        <w:footnoteReference w:id="1609"/>
      </w:r>
      <w:r>
        <w:rPr>
          <w:rFonts w:ascii="IRNazanin" w:hAnsi="IRNazanin" w:eastAsia="IRNazanin"/>
          <w:color w:val="111111"/>
          <w:sz w:val="28"/>
          <w:sz w:val="28"/>
          <w:szCs w:val="28"/>
          <w:rtl w:val="true"/>
          <w:lang w:bidi="fa-IR"/>
        </w:rPr>
        <w:t xml:space="preserve">و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عبدالواحد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محمد بن رباح الزهري، عن محمد بن العباس الحسني، عن </w:t>
      </w:r>
    </w:p>
    <w:p>
      <w:pPr>
        <w:pStyle w:val="BookText"/>
        <w:rPr/>
      </w:pPr>
      <w:r>
        <w:rPr>
          <w:rFonts w:ascii="Amiri" w:hAnsi="Amiri" w:eastAsia="Amiri" w:cs="Amiri"/>
          <w:color w:val="111111"/>
          <w:sz w:val="28"/>
          <w:sz w:val="28"/>
          <w:szCs w:val="28"/>
          <w:rtl w:val="true"/>
          <w:lang w:bidi="ar-SA"/>
        </w:rPr>
        <w:t xml:space="preserve">الحسن بن علي بن أبي حمزة البطائني، عن محمد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جحدنا حقّنا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عن أبيه، عن عبدالله بن يحيى، عن حريز، عن معلّی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معلّی اكتم أمرنا ولا تذعه، فإنّه من كتم امرنا ولم يذعه أعزّه الله به في الدُّنيا وجعله نوراً بين عينيه في الآخرة، يقوده إلى الجنّة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يامعلّی من أذاع أمرنا ولم يكتمه أذلّه الله به في الدُّنيا ونزع النّور من بين عينيه في الآخرة وجعله ظلمةً تقوده إلى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معلّی إن التقيّة من ديني ودين آبائي ولادين لمن لاتقيّة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يامعلّی إنّ الله يحبّ أن يعبد في السرّ كما يحبّ أن يعبد في العلانية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يامعلّی إن المذيع لامرنا كالجاحد له </w:t>
      </w:r>
      <w:r>
        <w:rPr>
          <w:rStyle w:val="FootnoteAnchor"/>
          <w:rtl w:val="true"/>
        </w:rPr>
        <w:footnoteReference w:id="1612"/>
      </w:r>
      <w:r>
        <w:rPr>
          <w:rFonts w:ascii="IRNazanin" w:hAnsi="IRNazanin" w:eastAsia="IRNazanin"/>
          <w:color w:val="111111"/>
          <w:sz w:val="28"/>
          <w:sz w:val="28"/>
          <w:szCs w:val="28"/>
          <w:rtl w:val="true"/>
          <w:lang w:bidi="fa-IR"/>
        </w:rPr>
        <w:t>و</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عبدالله بن يحيى، عن حريز، عن معلی بن خنيس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ومحمد بن الحسين بن أبي الخطاب ، عن غير واحد ممّن حدثهما، عن حمّاد بن عیسی، وغيره من أصحابنا، عن حریز بن عبدالله،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عليّ، عن مروان بن مسلم، عن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أخبرت بما أخبرتك به أحداً؟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سليمان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أما سمعت قول الشاعر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فلايعدون سرّي وسرّك ثالثاً ألا كلّ سرٍّ جاوز اثنين شائع</w:t>
      </w:r>
      <w:r>
        <w:rPr>
          <w:rStyle w:val="FootnoteAnchor"/>
        </w:rPr>
        <w:footnoteReference w:id="1616"/>
      </w:r>
      <w:r>
        <w:rPr>
          <w:rFonts w:eastAsia="IRNazanin" w:cs="IRNazanin"/>
          <w:color w:val="111111"/>
          <w:sz w:val="28"/>
          <w:szCs w:val="28"/>
          <w:lang w:bidi="fa-IR"/>
        </w:rPr>
        <w:t>9888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عمر بن أبان،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طوبى لعبد نومةٍ</w:t>
      </w:r>
      <w:r>
        <w:rPr>
          <w:rStyle w:val="FootnoteAnchor"/>
          <w:rtl w:val="true"/>
        </w:rPr>
        <w:footnoteReference w:id="1617"/>
      </w:r>
      <w:r>
        <w:rPr>
          <w:rFonts w:ascii="Amiri" w:hAnsi="Amiri" w:eastAsia="Amiri" w:cs="Amiri"/>
          <w:color w:val="111111"/>
          <w:sz w:val="28"/>
          <w:sz w:val="28"/>
          <w:szCs w:val="28"/>
          <w:rtl w:val="true"/>
          <w:lang w:bidi="ar-SA"/>
        </w:rPr>
        <w:t xml:space="preserve">، عرفه الله ولم يعرفه الناس، اُولئك مصابيح الهدى، وينابيع العلم، ينجلي عنهم كلّ فتنةٍ مظلمة ، </w:t>
      </w:r>
    </w:p>
    <w:p>
      <w:pPr>
        <w:pStyle w:val="BookText"/>
        <w:rPr/>
      </w:pPr>
      <w:r>
        <w:rPr>
          <w:rFonts w:ascii="Amiri" w:hAnsi="Amiri" w:eastAsia="Amiri" w:cs="Amiri"/>
          <w:color w:val="111111"/>
          <w:sz w:val="28"/>
          <w:sz w:val="28"/>
          <w:szCs w:val="28"/>
          <w:rtl w:val="true"/>
          <w:lang w:bidi="ar-SA"/>
        </w:rPr>
        <w:t xml:space="preserve">ليسوا بالمذاع البذر ولا بالجفاة المرائين </w:t>
      </w:r>
      <w:r>
        <w:rPr>
          <w:rStyle w:val="FootnoteAnchor"/>
          <w:rtl w:val="true"/>
        </w:rPr>
        <w:footnoteReference w:id="1618"/>
      </w:r>
      <w:r>
        <w:rPr>
          <w:rFonts w:ascii="IRNazanin" w:hAnsi="IRNazanin" w:eastAsia="IRNazanin"/>
          <w:color w:val="111111"/>
          <w:sz w:val="28"/>
          <w:sz w:val="28"/>
          <w:szCs w:val="28"/>
          <w:rtl w:val="true"/>
          <w:lang w:bidi="fa-IR"/>
        </w:rPr>
        <w:t>و</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يونس، عن أبي الحسن الإصبهانيّ،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طوبى لكلّ عبد نؤمة لايؤبه له، يعرف الناس ولا يعرفه الناس، يعرفه الله منه برضوان، اُولئك مصابيح الهدى ينجلي عنهم كل فتنةٍ مظلمة ويفتح لهم باب كلّ رحمة، ليسوا بالبذر المذاييع ولا الجفاة المرائين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الخير تعرفوا به واعملوا الخير تكونوا من أهله، ولا تكونوا عجلا مذاييع، فانّ خياركم الّذين إذا نُظر إليهم ذُكر الله، وشراركم المشاؤون بالنميمة، المفرّقون بين الأحبّة، المبتغون للبراء المعايب</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عیسی، عمّن أخبره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ألسنتكم، والزموا بيوتكم، فإنّه لايصيبكم امر تخصّون به أبداً </w:t>
      </w:r>
    </w:p>
    <w:p>
      <w:pPr>
        <w:pStyle w:val="BookText"/>
        <w:rPr/>
      </w:pPr>
      <w:r>
        <w:rPr>
          <w:rFonts w:ascii="Amiri" w:hAnsi="Amiri" w:eastAsia="Amiri" w:cs="Amiri"/>
          <w:color w:val="111111"/>
          <w:sz w:val="28"/>
          <w:sz w:val="28"/>
          <w:szCs w:val="28"/>
          <w:rtl w:val="true"/>
          <w:lang w:bidi="ar-SA"/>
        </w:rPr>
        <w:t>ولا تزال الزيديّة لكم وقاءً أبداً</w:t>
      </w:r>
      <w:r>
        <w:rPr>
          <w:rStyle w:val="FootnoteAnchor"/>
          <w:rtl w:val="true"/>
        </w:rPr>
        <w:footnoteReference w:id="1621"/>
      </w:r>
      <w:r>
        <w:rPr>
          <w:rFonts w:ascii="IRNazanin" w:hAnsi="IRNazanin" w:eastAsia="IRNazanin"/>
          <w:color w:val="111111"/>
          <w:sz w:val="28"/>
          <w:sz w:val="28"/>
          <w:szCs w:val="28"/>
          <w:rtl w:val="true"/>
          <w:lang w:bidi="fa-IR"/>
        </w:rPr>
        <w:t>و</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ومحمد بن يحيى، جميعاً، عن عليّ بن محمد بن سعد، عن محمد بن مسلم، عن محمد بن سعيد بن غزوان، عن عليّ بن الحكم، عن عمر بن أبان، عن عیسی ابن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لنا المغتم لظلمنا تسبيح، وهمُّه لأمرنا عبادة، وكتمانه لسرّنا جهاد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بالذّهب، فما كتبت شيئاً أحسن منه</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بن يعقوب، عن بعض أصحابه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حديثنا قتل خطا ولكن قتلنا قتل عمد</w:t>
      </w:r>
      <w:r>
        <w:rPr>
          <w:rStyle w:val="FootnoteAnchor"/>
          <w:rtl w:val="true"/>
        </w:rPr>
        <w:footnoteReference w:id="1624"/>
      </w:r>
      <w:r>
        <w:rPr>
          <w:rFonts w:ascii="IRNazanin" w:hAnsi="IRNazanin" w:eastAsia="IRNazanin"/>
          <w:color w:val="111111"/>
          <w:sz w:val="28"/>
          <w:sz w:val="28"/>
          <w:szCs w:val="28"/>
          <w:rtl w:val="true"/>
          <w:lang w:bidi="fa-IR"/>
        </w:rPr>
        <w:t>و</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فضال، عن يونس بن يعقوب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حسين بن عثمان، عمّن أخبره،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علينا شيئاً من أمرنا فهو كمن قتلنا عمداً ولم يقتلنا خطأ</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سنان، عن يونس بن يعقوب،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 عن عثمان بن عيسى،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وَيَقْتُلُونَ الْأَنْبِيَاءَ بِغَيْرِ حَقٍّ </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قتلوهم بأسيافهم</w:t>
      </w:r>
      <w:r>
        <w:rPr>
          <w:rStyle w:val="FootnoteAnchor"/>
          <w:rtl w:val="true"/>
        </w:rPr>
        <w:footnoteReference w:id="1630"/>
      </w:r>
      <w:r>
        <w:rPr>
          <w:rFonts w:ascii="Amiri" w:hAnsi="Amiri" w:eastAsia="Amiri" w:cs="Amiri"/>
          <w:color w:val="111111"/>
          <w:sz w:val="28"/>
          <w:sz w:val="28"/>
          <w:szCs w:val="28"/>
          <w:rtl w:val="true"/>
          <w:lang w:bidi="ar-SA"/>
        </w:rPr>
        <w:t xml:space="preserve">ولكن أذاعوا سرّهم وأفشوا </w:t>
      </w:r>
    </w:p>
    <w:p>
      <w:pPr>
        <w:pStyle w:val="BookText"/>
        <w:rPr/>
      </w:pPr>
      <w:r>
        <w:rPr>
          <w:rFonts w:ascii="Amiri" w:hAnsi="Amiri" w:eastAsia="Amiri" w:cs="Amiri"/>
          <w:color w:val="111111"/>
          <w:sz w:val="28"/>
          <w:sz w:val="28"/>
          <w:szCs w:val="28"/>
          <w:rtl w:val="true"/>
          <w:lang w:bidi="ar-SA"/>
        </w:rPr>
        <w:t>عليهم فقُتلوا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عثمان مثله</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محمد بن عيسى، عن يونس، عن ابن سنان،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بِأَنَّهُمْ كَانُوا يَكْفُرُونَ بِآيَاتِ اللَّهِ وَيَقْتُلُونَ النَّبِيِّينَ بِغَيْرِ الْحَقِّ ذَلِكَ بِمَا عَصَوْا وَكَانُوا يَعْتَدُونَ </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قتلوهم بأيديهم ولاضربوهم بأسيافهم ولكنّهم سمعوا أحاديثهم فاذاعوها فاُخذوا عليها فقتلوا فصار قتلاً واعتداءً ومعصيةً</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ابن سنان، عن اسحاق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ابن بابویه حدثنا محمد بن علي ماجيلويه، عن عمّه محمد بن أبي القاسم، عن محمد بن علي الكوفي، عن محمد بن سنان ، عن اسحاق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عثمان بن عيسى، عن محمد بن عجلان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أقواماً بالاذاعة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جَاءَهُمْ أَمْرٌ مِنَ الْأَمْنِ أَوِ الْخَوْفِ أَذَاعُوا </w:t>
      </w:r>
      <w:r>
        <w:rPr>
          <w:rFonts w:eastAsia="Amiri" w:cs="Amiri" w:ascii="Amiri" w:hAnsi="Amiri"/>
          <w:color w:val="111111"/>
          <w:sz w:val="28"/>
          <w:szCs w:val="28"/>
          <w:rtl w:val="true"/>
          <w:lang w:bidi="ar-SA"/>
        </w:rPr>
        <w:t>»</w:t>
      </w:r>
      <w:r>
        <w:rPr>
          <w:rStyle w:val="FootnoteAnchor"/>
          <w:rtl w:val="true"/>
        </w:rPr>
        <w:footnoteReference w:id="1637"/>
      </w:r>
      <w:r>
        <w:rPr>
          <w:rFonts w:ascii="IRNazanin" w:hAnsi="IRNazanin" w:eastAsia="IRNazanin"/>
          <w:color w:val="111111"/>
          <w:sz w:val="28"/>
          <w:sz w:val="28"/>
          <w:szCs w:val="28"/>
          <w:rtl w:val="true"/>
          <w:lang w:bidi="fa-IR"/>
        </w:rPr>
        <w:t>فایّاکم والاذاعة</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عثمان بن عیسی مثله</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بن أحمد حدثني محمد ابن عيسى، عن عبدالله بن جبلة الكناني، عن ذريح المحاربيّ،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الجعفيّ وما روی، فلم يجبني وأظنّه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بجمع فلم يجبني فسألته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ياذریح دع ذكر جابر، فانّ السفلة إذا سمعوا بأحاديثه شنّعوا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إذاعوا</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محمد بن سنان، عن عبدالله بن جبلة الكناني، عن ذريح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أحاديث جابر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تَلقاني بمكّة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فلقيته بمنى،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باحادیث جابر ؟ اُله عن أحادیث جابر ، فإنّها إذا وقعت إلى السفلة أذاعوها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عبدالله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فاحتسبت ذريحاً سفلة</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سعید معنعناً 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w:t>
      </w:r>
      <w:r>
        <w:rPr>
          <w:rFonts w:eastAsia="Amiri" w:cs="Amiri" w:ascii="Amiri" w:hAnsi="Amiri"/>
          <w:color w:val="111111"/>
          <w:sz w:val="28"/>
          <w:szCs w:val="28"/>
          <w:rtl w:val="true"/>
          <w:lang w:bidi="ar-SA"/>
        </w:rPr>
        <w:t>»</w:t>
      </w:r>
      <w:r>
        <w:rPr>
          <w:rStyle w:val="FootnoteAnchor"/>
          <w:rtl w:val="true"/>
        </w:rPr>
        <w:footnoteReference w:id="1642"/>
      </w:r>
      <w:r>
        <w:rPr>
          <w:rFonts w:ascii="Amiri" w:hAnsi="Amiri" w:eastAsia="Amiri" w:cs="Amiri"/>
          <w:color w:val="111111"/>
          <w:sz w:val="28"/>
          <w:sz w:val="28"/>
          <w:szCs w:val="28"/>
          <w:rtl w:val="true"/>
          <w:lang w:bidi="ar-SA"/>
        </w:rPr>
        <w:t xml:space="preserve">فما الحسنة والسيّئة؟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السّتر، والسيّئة إذاعة حديثنا</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بعض الأحاديث المرتبطة بالتقيّة في الجزء الثالث من هذه الموسوعة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bookmarkStart w:id="579" w:name="pg13632_132913"/>
    </w:p>
    <w:p>
      <w:pPr>
        <w:pStyle w:val="Heading2"/>
        <w:numPr>
          <w:ilvl w:val="1"/>
          <w:numId w:val="1"/>
        </w:numPr>
        <w:rPr/>
      </w:pPr>
      <w:bookmarkStart w:id="580" w:name="__RefHeading___Toc774423_3830689328"/>
      <w:bookmarkStart w:id="581" w:name="_Toc204"/>
      <w:bookmarkEnd w:id="579"/>
      <w:bookmarkEnd w:id="580"/>
      <w:r>
        <w:rPr>
          <w:rtl w:val="true"/>
        </w:rPr>
        <w:t>كلمة الختام</w:t>
      </w:r>
      <w:bookmarkEnd w:id="581"/>
    </w:p>
    <w:p>
      <w:pPr>
        <w:pStyle w:val="BookText"/>
        <w:rPr/>
      </w:pPr>
      <w:r>
        <w:rPr>
          <w:rFonts w:ascii="Amiri" w:hAnsi="Amiri" w:eastAsia="Amiri" w:cs="Amiri"/>
          <w:color w:val="111111"/>
          <w:sz w:val="28"/>
          <w:sz w:val="28"/>
          <w:szCs w:val="28"/>
          <w:rtl w:val="true"/>
          <w:lang w:bidi="ar-SA"/>
        </w:rPr>
        <w:t>أيها القاريء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نهاية الجزء الخامس عشر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المباركة، وقد ذكرنا فيه مجموعة كبيرة من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حقوق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بأبوابها وفروعها الكثيرة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ونسأل الله سبحانه أن يوفّقنا لتطبيق هذه التعاليم الإسلامية في حياتنا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اخواننا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قائمة على المحبّة والاخلاص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اللقاء في الجزء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نواصل الحديث عما تبقّى من هذه الحقوق الاخويَّة، وبعض الآداب والسن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وصلّى الله على محمّد وآله الطيِّبين الطَّاهرين، وآخر دعوانا أنِ الحمد لله ربّ العالمين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القزويني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الله قسمه وأبَّره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صدَّقه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هنا بمعنى أن يتعب بدنه في قضاء حاجة أخية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ماط الأذى ميطاً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نحّاه ودفعه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خالصاً له طالباً لخيره، دافعاً عنه الغيبة وسائر الشرور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للعاطس،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يرحمك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والعطيّة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انماث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قُدّام عرشه وعن يمين عرشه ، أو كناية عن نهاية القرب والمنزلة عند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مناصحة الولاية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خلوص المحبّة عن الغش والعمل بمقتضاها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والكراهة والمناصحة،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والحزن والتفريح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 الذي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بالمشاهدة أمّا الزّيارة في غير المرض أو شهودهم لديهم ومجالستهم معهم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إستقبله بوجه کریه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تكون محرم اسراره ومختصاً به غاية الاختصاص وهذه استعارة شائعة بين العرب والعجم، أو المعنى تكون ساتر عيوبه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الأذى عنه كما يدفع القميص عنه الحر والبرد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الوليمة، والوليمة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العرس او كلُّ طعام صُنع لدعوة أو 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الشيء ومن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سئمه وضجر منه و برم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ابرمه وأوقعه في الملل وشق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الضغينة والموجدة في النَّفس، والسَّخمة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الى تمام الحديث، إشارة إلى أنَّه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تسال سميحته، أي حتى تطلب منه السماحة والكرم والعفو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والكيد والخديعة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وماحله مماحلة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کره و کایده وعاداه، وتمحّل له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تكلفه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وذهب ماله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لاشتمالها على حقوق المؤمنين بعضهم على بعض، ولأنَّ الإهتمام برواية أحاديثنا يوجب رجوع بعضكم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والزَّعيم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الضمّين والكفيل، أي ضامن لنجاتكم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القصص، والمراد هنا القصص الكاذبة الموضوعة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الخطأ ضد الصَّواب، والأستاه جمع الإست، وهي حلقة الدُّبر وأصل الأست سَتَه ، والمراد بالحفرة الكنيف الذي يتغوّط فيه وكأن هذا كان مثلاً سائراً يضرب لمن استعمل كلاماً في غير موضعه أو أخطا خطأ فاحشاً، وقد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شُبّهت أفواهُهم بالأستاه تفضيحاً لهم، وتكريرُ هيهات أي بُعد هذا القول عن الصَّواب للمبالغة في البعد عن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حلب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 مصدرٌ منصوب بظرفيَّة الزمان بتقدير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حلب، وكذا الفواق، وكانَّه أقلّ من الحَلب أي يقوم لاظهار حاجة وعذر ولو بأحد هذين المقدارين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 و نَهَره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بالخير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جبهته 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أطعمهم حتى أصدرهم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أشبعهم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القوم الى الماء يهيىء الدلاء والرشاء ويدير الحياض ويستقي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لم يقدم شيئاً من الخير لآخرته لا يستحق دخول الجنّة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التقوا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بدلالة سياق الحديث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خيط غلیظ بشدّه الذمي فوق الثياب دون الزنار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معرب کُستي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القاموس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لعلمت أنّه على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شاعر كان شيعياً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هو الظاهر الموافق للبحار ورجال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المصدر اني اخونها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يُحمَل عليه من الدَّواب في الهبة خاصة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الكعبة سُمِّي به لأنَّ النَّاس يعتنقونه، أي يضمّونه الى صدورهم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التي توائب الفارس والرجل وتقوم على ذنبها وربما قلعت رأس الفارس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 يتوقّع منهم أن يشكروه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يستزدهم في 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لم يطلب منهم زيادة مودتهم إياه بما صنع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لم يختر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اعانته مع كونها أفضل؟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آخر لم يظهره للسائل ولذا لم يذهب معه فأفاد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لئلّا يتوهّم السائل أن الاعتكاف في نفسه عذر في ترك هذا، فالمعنى لو أعانك مع عدم عذر آخر كان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نهشه نهشاً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نهسه، والحية أو العقرب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لسعته و به عضّه أو أخذه باضراسه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الشين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سليمان، عن محمد بن سليمان،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ضيق العيش، واقتر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لفح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حَرُّها ووَهَجُها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سريعة المر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من سواد العراق وهو آخر مدن العراق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باسم بانيها وهو حلوان بن عمران بن الحاف بن قضاعة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اركب ألف إنسان على الف فرس كل منها شد علیه السرج وآلبس اللجام وابعثها في الجهاد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أغفلته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يتظاهر بعداوة أهل البيت أو لمواليهم لأجل متابعتهم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أخبرنا الحسين بن عبيد الله، عن أحمد بن محمّد بن يحيى، عن أبيه محمد بن يحيى، عن أحمد بن محمد بن عيسى، عن الحسين بن سعيد، عن الحسن أخيه، عن زرعة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الذّهب والفضة، فإنّ الدينار مسكوك من الذهب، والدرهم من الفضة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الخدش، وخمش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خدشه ولطمه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وقرَّحه فرحاً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 قلبه من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خرجت به القروح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اعزب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ابعد نفسك عن الأمر ثم أبعِد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والآية في سورة 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 بكذا 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المنعَم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قضاء حقوق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الأبعاد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بياض في الأصل أثبتناه من المستدرك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يطلق على رئيس القرية وعلى التاجر وعلى من له مال و عقار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 أسمه من دفاتر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تصان فيه الثياب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النجاشي من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ويتقدم بمعنى واحد،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يَقْدُمُ قَوْمَهُ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يَتقدَّمُهم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اضعافها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مثلوج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کردین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فَرح القلب، مطمئنّاً واثقاً برحمة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الشّراب، وأفضل الخمر وأجودها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يختم أوانيه بمسك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الوسائل محمد بن احمد بن الصلت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أبرمه وأوقعه في المال، وشقَّ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الأحاديث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تملّه فانه لايملّك، بحذف خيراً، والمعنى أن عليك أن لاتفعل ما يوجب ملل أخيك فانه لايملّك إن لم تملله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الضغينة والموجدة في النفس جَمعه سخائم ،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سللتُ سخيمته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باللطف والترضيّ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قلوبهم سخائم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أحقاد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قذاة وهو ما يقع في العين أو الشراب من تراب أو تبن أو وسخ أو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يذكرنا ۔ مستدرك الوسائل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تمتد وترتفع لإرادة مكافاته وإطعامه في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الغلام دون المراهق، والوصيفة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دون المراهقة والجمع وصفاء ووضائف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تقصي في المسالة استقصاءً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الغاية في البحث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البحار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للمسلمين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المتحسّر والمكروب ، ويقال لمن اضطر فاستغاث بأهل ثقته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ولهث الرّجل لهثاً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فهو لهثان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لهب الرّجل لهباً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عطش فهو لهبان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کُرَبه 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حيث يَتشاغل النَّاس بأنفسهم، أي يوم لايَنظر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لشدَّة فزعه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حال احد من والد أو ولد او حميم، كما 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تَرَوْنَهَا تَذْهَلُ كُلُّ مُرْضِعَةٍ عَمَّا أَرْضَعَتْ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يَسْأَلُ حَمِيمٌ حَمِيمًا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وأمثالها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زار مسلم أخاه في الله إلا ناداه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شيء قد وُعِدتَه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البلد، داخلاً أو خارجاً، وهو كناية عن بعد المسافة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لايأتيه خداعاً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بأن لايحبّه ويأتيه ليخدعه ويلبس عليه أنّه يحبّه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استبدالاً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يطلب بذلك بدلاً وعوضاً دنيوياً ومكافاة بزيارة أو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إنّما ياتيه لله وفي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عازماً على إدامة محبّته ولا يستبدل مكانه في الاخوة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الركبان المكرَّمون، والذين يقصدون الأمراء لزيارة واستر فاد وانتجاع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يخطر في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يتمايل ويمشي مشية المعجَب 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يهتز بين ثياب بيض رقيقة من نور لایمر بشيء إلا أضاء له، والقباطي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 بيض رقيقة تجلب من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تذب۔ مستدرك الوسائل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عنك بائقة فلان أي غائلته وشرَّه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المكتسبة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المراد بعرفان حقه أن يعلم فضله وان له حق الزيارة والرعاية والإكرام، فيرجع إلى أنه زاره لذلك وان الله تعالى جعل له حقاً عليه، لا للاغراض الدنيوية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الى العام القابل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تفاوض القوم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أخذوا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طريق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استحباب تزاور المؤمنين من بلد إلى بلد لاحباء أمور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وقروا الضيف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نسخة الوسائل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والآية في سورة 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الضيافة، وقريت الضيّف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أحسنت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طرحك الشيء أمامك أو وراءك أو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ترمي وتلقي إليه شيئاً من براهين دين الحق نبذاً يسيراً موافقاً للحكمة بحيث إذا لم يقبل ذلك يمكنك تأويله وتوجيهه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النفس في صدر الآية المراد بها المؤمنة ، فضمير أحياها أيضاً راجع الى المؤمنة فيكون على سبيل مجاز المشارفة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التغافل عن الشيء، والإغضاء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إدناء الجفون بعضها مِن بعض ومنه قول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الفرزدق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مدح الامام علي بن الحسین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يُغضي حياءً ويُغضي مِن مهابته ولايُكلَّمُ إلّا حين يبتسم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ان وجدت صديقاً صالحاً بحسب ظاهر حاله نحسبك صداقته فلاتفتش في باطن أمره فإنّك أن فتشت تجده فاسداً فتتركه وتبقى بلا صديق والبقاء بلا صدیق غیر مستحسن لأنَّ الانسان في السّراء والضّراء والشدّة والرَّخاء والتعيش والبقاء محتاج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فلان في فلان وقوعاً ووقيعة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سبّه وثلبه وعابه واغتابه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 بمعنی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للاستبعاد، يعني من أين لك أخوك، وكلّ 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الأخ الكامل في الاخوّة، المنزه عمّا يوجب النقص فيها، ثم أكد ذلك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 الرّجال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الرجل المهذّب الخالص عن العيب والنقص نادر جدّاً، مستبعد وجوده، فلابدَّ للصديق من الإغضاء والإغماض عن عيوب صديقه لئلّا يبقى بلاصدیق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قدحت فيه وعبته،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لايكون طعّاناً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وقّاعاً في أعراض النَّاس بالذّم والغيبة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ولاتوقفوه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لاتطلعوه على سيئة اطلعتم عليها منه فيعلم اطلاعكم عليها فيخضع ويذل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الجانب، وهو خلاف العنف،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رفيق بعباده، من الرِّفق والرَّأفة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 رِفقه بعباده ولطفه لهم أنّه يخرج أضعانهم قليلاً وتدریجاً من قلوبهم وإلّا لافنى بعضهم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وارض مجدبة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خلاف الخِصب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الكمنداني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وبوائقه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غوائله وشروره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بوائقه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وغشّه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بنصيحة المؤمن للمؤمن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إرشاده الى مصالح دينه ودنياه ودفع الضرر عنه وجلب النفع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المشهد والمغيب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وقت حضوره، وفي غيبته، بالكتابة أو الرّسالة و حفظ عرضه والدفع عن غيبته، وبالجملة رعاية جميع المصالح له ودفع المفاسد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النُّسك والنُّسُك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والعبادة، وكل ما تُقُرِّب به إلى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 به الشّريعة، والنّاسك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النَّصيحة في اللّغة الخلوص، والنُّصنح هو خلاف الغش، ورجل ناصح 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نقي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يناصحه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يبذل الجهد في قضاء حاجته، ولم يهتمّ بذلك ولم يكن غرضه حصول ذلك المطلوب</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الله خصمه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يخاصمه من قِبَل المؤمن في الآخرة أو في الدُّنيا أيضاً فينتقم له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كالنّذر في جعله على نفسه أو في لزوم الوفاء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مقته مقتاً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أشدَّ البغض عن أمرٍ 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والآيتان في سورة 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نفّاع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النفع،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 الناس ولايضر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تدارأ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تدافعوا في الخصومة واختلفوا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ادال الله زيداً 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نزع الدولة من عمرو وحوَّلها إلى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أحمد بن محمّد بن عيسى في الخبر السابق، وغفل عن توسط خبر آخر كما لا يخفى على المتتبّع، ويحتمل عوده الى ابراهيم بن هاشم لروايته سابقة عن ابن محبوب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العسل ما دام لم يُعصر من شمعه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 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تسبيب اسباب زوال دولتهم على الاستعارة التمثيلية، ويحتمل أن يكون لكلّ دولة فلك سوى الافلاك المعروفة الحركات ، وقد قدّر لدولتهم عدد من الدورات فإذا اراد الله إطالة مدّتهم أمر بإبطائه في الحركة، وإذا أراد سرعة فنائها أمر بإسراعه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اديل لنا على أعدائنا أي نصرنا عليهم، وكانت الدولة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الاستعارة، لأنّه يدفع الأذى عن الناس كما يدفع الظِّل أذي حرّ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بما يشق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ولو كان بالنّبق، فإنّه أخسُّ الثمار، والنَّبق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والكراع من البقر والغنم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مستدق الساق العاري من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والضغينة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وهو ما في القلوب مستكن من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ضغائن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 عيناً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يستر العين عن رؤية العيوب،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 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عاقر عيباً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يمحو العيب في التّراب، وروي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الهديَّة تذهب بالسّمع والقلب والبصر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أن قبول الهدية تورث محبَّة المهدى إليه للمُهدي فيصير كانّه أصمّ عن سماع القدح فيه، أعمى عن رؤية عيوبه، وذلك لانَّ النَّفس مجبولة على حُبّ من أحسن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وإخراجه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الحقد والضغينة الموجدة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وإخراجه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الحقد والضغينة الموجدة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وإخراجه برفق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الحقد والضغينة الموجدة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الصدر والظاهر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 والجارية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النوروز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والنيروز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الرّفد والعطاء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والحمس جمع الأحمس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ولدت من قريش وكنانة وجديلة قيس، سُمُّوا حمساً لانّهم تحمّسوا في دينهم، أي تشددوا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كانوا يقفون بمزدلفة ولايقفون بعرفة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أهل الله فلانخرج من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والمتزلة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تواترت الأشياء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الجزاء على الأعمال، وثوَّب فلاناً من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جاوره مجاورة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قرب بيته وساكنه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والضغينة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والحقد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 والحقد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يستغني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والآية في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المعبد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على 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وأعانه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فليسند عليه، ساند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عاضده وكانفه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وحوباً كبيراً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اثماً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أیثق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اثبتناه من المستدرك، والظاهر انه هو الصحيح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ذات شعب مصقفة يشوى بها اللحم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ضرر لهم 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التهذيب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یلي الايتام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التهذيب</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رزأ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 الذي لم يخالطه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على المستشار أن ينصح المستشیر بخالص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ينصحه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الآمنين ولكن الأنسب ما ذكرناه كما في البحار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اَدلَجَ القوم أدِلاجاً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من أوّل الليل وربّما استعمل لسير آخر الليل والاسم الدَلجَة والدُلجَة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اعجل عن إدراكه، ومنه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والراي الفطير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يبدو بديهاً من غير تروية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الضعيف ۔ ضعیف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الرّذل الدنيء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الزَّلق ثمَّ توسّع فيه حتّى أستعمل في البطلان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استثببّ له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استقام واستمّ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يصيب الانسان من الحوادث، وأنكبه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أتعبه وخذله وکسره وقلبه من الفوق الى الاسفل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کلامها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لا يعلم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ولايخصُّك بكلامه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 من الإبل والانثى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أثري إثراءً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وأيسر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غنى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موضع المدح والذم من الانسان، سواء كان في نفسه أو سلفه أو من يلزمه أمره،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جانبه الذي يصونه مِن نفسه وحسبه ويحامي عنه أن ينقص ويعاب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فليأيس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بتوسط الهمزة بين الياءين، وكلاهما جائز، وهو من المقلوب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الاختلاس، أي بصير سبباً لسلب العز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مذهبة للحياء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المذهبة إمّا بالفتح مصدراً ميميّاً والحمل على المبالغة، أو هو معنى اسم الفاعل أو اسم المكان، أي مظنَّة لذهاب الحياء، أو بالكسر أي آلة لذهابه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للمؤمن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مع اليأس عن النَّاس لايترك حقّاً ولاعبادة ولا أمراً بمعروف ولانهياً عن منكر خوفاً من عدم وصول منفعة منهم إليه، فهو عزيز غالب في دينه أو يكمل دينه بذلك لأنَّه من أعظم مكمّلات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والطمع هو الفقر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يطمع لئلا يصير فقيراً ومفسدة الفقر الحاجة الى الناس فهو يتعجل مفسدة الفقر لئلا يصير فقيراً فيترتب عليه مفسدته،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سبياً لفقر معجّل حاضر، والأوَّل أظهر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أَيَحْسَبُونَ أَنَّمَا نُمِدُّهُمْ بِهِ مِنْ مَالٍ وَبَنِينَ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نُسَارِعُ لَهُمْ فِي الْخَيْرَاتِ بَلْ لَا يَشْعُرُونَ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كان خفياً عنهم لا يعرف سوى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مغموراً غير مشهور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المُلحّ في السؤال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محمد بن أحمد هو محمد بن احمد بن الصلت كما يظهر ذلك في الحديث 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فيما البحار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لابدخل فيما يعتذر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يعتذر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الفاعل أي في أمر يلزمه أن يعتذر منه عند النَّاس كان يتعرَّض لظالم لايقاومه فلمّا صار مغلوبة ذليلا يعتذر الى النَّاس، أو يدخل في أمر يمكنه الاعتذار منه ويقبل الله عذره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تتعجلونه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ربّما لايتیسّر لهم الاعطاء في ذلك الوقت فينسبوا إلى البخل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ويكتب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احتمال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الذي قد لصق بالتراب من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الذي قد مُخض واُخذ زَبَده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أكثر ذكر الموت أحبّه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كثرة ذكر الموت توجب الزّهد في الدُّنيا والميل إلى الآخرة وترك المعاصي وسایر ما يوجب حبّه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توقيره وتعظيمه في جميع الأحوال والاوقات بالسلام والكلام والاحترام وحسن المعاشرة والمعاملة والمعاونة والمصادقة والنصرة والمداراة والمحبّة ، وترك كل ما يؤذيه من المخاصمة والمناقشة والمماراة وغيرها من الامور المنافية للعظمة، كل ذلك لكونه أکبر سناً، وأضعف بدناً وأعظم تجربة واقدم اسلاماً وأكثر عبادة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السفساف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الأمر الحقير الرديء من كلّ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والشراب من تراب او تبن أو وسخ أو غير ذلك، وفي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صرف القذاء عن المؤمن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يريد الكدورة التي حصلت للمؤمن من حوادث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ليُعلِم بها، من أذن بالشيء إذا علم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این المعرضون عن الأولياء المعادون لهم، أو این المانعون لهم عن حقوقهم، أو این المستهزؤن بهم، والصدّ جاء لهذه المعاني كما يظهر من مصباح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الكافي للمازندراني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المؤذون لأوليائي كما جاء في مرآة العقول ولعله الانسب بالمقام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احتقره واستحقره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التصغير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 له علامة سوء يعرفه جميع الخلائق بها أنّه من أهل العقوبة فيفتضح بذلك في المحشر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رؤوس 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وجه يطّلع عليه جميع الخلائق فانّه فوق رؤوسهم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اشار اليه بسلاحه ليُخيفه ويدخل الرعب في قلبه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أرصد له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 له، والراصد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الرقيب، والذي بقعد بالمرصاد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قدم سبحانه ذكر اختصاص الأولياء لديه، أشار إجمالاً إلى طريق الوصول الى درجة الولاية من بداية السلوك الى النّهاية، أي ما تحبّب ولا طلب القرب لديّ بمثل أداء ما افترضت عليه، أي إصالة أو أعمّ منه وممّا أوجبه على نفسه بندر وشبهه لعموم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ترددت في شيء أنا فاعله کتردُّدي في موت المؤمن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فأصرف الموت عنه بتأخير أجله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قيح ودم،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يسيل من جلود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لايخفى أنّ المقصود من الحجاب هنا هو الحجاب المعنوي إذ من المعلوم أنَّ الله تعالی ليس بجسم بضرورة العقل والنقل وهو منزّه عن ذلك تعالی علوّاً كبيراً والمشافهة هنا بمعنی خلق الصَّوت بالقرب من المخاطب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المقصود من الحجاب هو الملك الواسطة بين الله وحبيبه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المشافهة خلق الصَّوت بلا حجاب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درع مجدولة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محكمة النسج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تأني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ترفّق وتنظّر، والاسم الاناة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معاذ لوجه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بمعنى التعوّذ والالتجاء أي أمرنا وشأننا نعوذ بالله من هذا فاللام معنى الباء ويحتمل أن يكون في الكلام تقدير أي نتعوذ بالله خالصاً لوجهه من أن نستخفّ 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كالفاف من أقتل، بأن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 ونحو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بين العينين كناية عن الجبهة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إلّا ظل عرشه تعالى، والمراد بالظّل الكَنَف، أي لا ملجأ ولامفزع إلّا إليه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 ضد الضّح، وهو أعمّ من الفيء، ويعبّر بالظلّ عن العزّة والمناعة وعن الرّفاهية،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الْمُتَّقِينَ فِي ظِلَالٍ وَعُيُونٍ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أي في عزّة ومناعة، وأظلّني فلان أي حرسني، وجعلني في ظلّه أي في عزّه ومناعته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وَنُدْخِلُهُمْ ظِلًّا ظَلِيلًا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كناية عن غضارة العيش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عنبسة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من ولايته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محبته ونصرته الواجبنين عليه ، ويحتمل أن يكون كناية عن الخروج عن الايمان لقوله تعالى في 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آمَنُوا وَهَاجَرُوا وَجَاهَدُوا بِأَمْوَالِهِمْ وَأَنْفُسِهِمْ فِي سَبِيلِ اللَّهِ وَالَّذِينَ آوَوْا وَنَصَرُوا أُولَئِكَ بَعْضُهُمْ أَوْلِيَاءُ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سبحانه وتعالى في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وَالْمُؤْمِنُونَ وَالْمُؤْمِنَاتُ بَعْضُهُمْ أَوْلِيَاءُ بَعْضٍ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إن كان صادقاً كفر المخاطَب، وإن كان كاذباً كفر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 من الرَّحمة، ورجل 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يلعنه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نسخة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لغيّة أو لشرك من شيطان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طينة خبال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صديد أهل النَّار وما يخرج من فروج الزّناة فيجتمع ذلك في قدر جهنم فیشر به اهل النَّار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الجدب وقلّة الأمطار والمياه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مُزرَقَة عيناه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إشارة إلى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وَنَحْشُرُ الْمُجْرِمِينَ يَوْمَئِذٍ زُرْقًا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بحقِّ المؤمن الدّيون والحقوق اللّازمة، أو الأعم منها أو ممّا يلزمه أداؤه من جهة الايمان على سياق سائر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وبَّخه توبیخاً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وائبَّه وهدَّده وعيَّره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حقوق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التي تواثب الفارس والرجل وتقوم على ذنبها وربّما قلعت رأس الفارس، تكون في المحاري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الشيء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صوّره له حتى كأنّه ينظر اليه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أنّ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يُسلِّط عليه حيَّةً تنهش لحمه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إذا ترك المسلم مساعدة أخيه المسلم ولم يسع فيها، ولم يواسه ابتلي بمساعدة اناس فيأثم ولا يؤجر على مساعدتهم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الطَّاقة والمشقة، أجهد جهدك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أبلغ غايتك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الأخبار الكثيرة تفسير المؤمنين في الآيات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المؤمنون حقّاً الذين يؤمنون على الله تعالى فيجيز أمانَهم، وأن يكون المراد ما يشمل سائر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خيانة الله فلأنّه خالف أمره تعالی وادّعى الايمان ولم يعمل بمقتضاه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وخيانة الرّسول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لم يعمل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وخيانة سائر المؤمنين، لأنّهم کنفس واحدة، ولأنّه إذا لم يكن الايمان سبباً لنصحه، فقد خان الايمان واستحقره ولم يراعه، وهو مشترك بين الجميع، فكأنّه خانهم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لايتعامس كما استظهره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التغافل كما في القاموس</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أنّه لو وقع بين أخوين من أهل الإيمان موجدة أو تقصير في حقوق العشرة والصحبة وأفضى ذلك إلى الهجرة، فالواجب عليهم أن لايبقوا عليها فوق ثلاث ليالٍ وأمّا الهجر في الثالث فظاهره انّه معفو عنه وسببه أن البشر لايخلو عن غضب وسوء خلق فسوح في تلك المدّة، مع أن دلالته بحسب المفهوم وهي ضعيفة، وهذه الأخبار مختصة بغير أهل البدع، والمصرّين على المعاصي، لأنّ هجرهم مطلوب وهو من أقسام النَّهي عن المنكر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الإنقطاع، وفي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لايحلُّ لمسلم أن يصارم رجلاً مسلماً فوق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يهجره ويقطع مكالمته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يكن شيعياً ولم يكن محبّاً لآل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عليهم أجمعين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لعيسى بن أبي 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قد صیّره في نفقته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نفقته وجعله في عياله،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إليه نفقة 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هجر مرازم عیسی، فعبّر عنه أبن حديد هكذا، وقال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هجر عيسى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سوء خلقه مع أصحاب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 مرازم منهم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اصطکت ركبناه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اضطربنا وضربت احداهما الاُخرى عند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وتخلّع في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المفاصل،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العظام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آقرب الموارد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والهلاك، والمشقة من العذاب وكل من وقع في هلكة دعا بالويل ، ومعنى النداء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ياحزني ويا هلاكي ويا عذابي احضر فهذا وقتك وأوأنك، وأضاف الويل الى ضمير الغائب حملاً على المعنى، وعدل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حكاية قول ابليس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ياويلي كراهة أن يضيف الويل الى نفسه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الله الأصم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رجب لأنَّه كان لايُسمع فيه صوت مستغيث ولا حركة قتال ولا قعقعة 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الأنظار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التاخير والامهال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صرمه صرماً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بائناً، وصرم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مانع من الدخول عليه، إمّا بإغلاق الباب دونه، أو إقامة بوّاب على بابه يمنعه من الدخول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أعوام الدُّنيا، ويحتمل عام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غَلظَ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دقَّ ورقَّ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ان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تحضره الوفاة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التَّصحيف في هذه الكلمة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الدُّهم الموقفة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السابق، والله العالم</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وكرهه غاية الكراهة فتركه،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أخذ ميثاق شیعتنا يوم أخذ ميثاق النبيين فلايزيد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البحار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مقاولتهم ومخاصمتهم،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لاحيته ملاحاةً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نازعته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الشّيء ورفعُه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الهدف الذي يُنصَب فيرمي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لايخفى أنّ الأحاديث المادحة لمؤمن الطاق أرجح سنداً وأكثر عدداً وأوضح دلالة من الأحاديث الذامّة، مع أن الشيخ الطوسي وثقّه صريحاً واستحسنه النجاشي من حيث العلم والاعتقاد، ونهي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أصحابه عن المناظرة والجدال مع المخالفين وردعهم عنها لايشمل مثل مؤمن الطاق وهشام بن الحكم ممن كان يحسن الكلام ويطير في مقام المخاصمة فينقض وكيف كان فلا ينبغي الشكّ في عظمة الرجل وجلالته، كما في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ابغضه وكرهه غاية الكراهة فتركه،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قلاه من باب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بتذاكر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بالمقال، أي يصف العلم والحلم ولا يتّصف بهما، أو يصف نفسه بهما مع خُلوّه عنهما، ويذكر المسائل المشكلة ويتكلّم فيها ليظهر علمه وليس بعالم، ويظهر الحلم أحياناً وليس بحليم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تسربل بالخشوع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أظهر الخشوع للتشبه بالخاشعين والتزيّي بزيّهم مع خلوّه عنه الخلوّه من الورع اللازم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فدقّ الله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عليه أو خبر عمّا سيلحقه، وكذا نظائره،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بسبب كلّ واحدة من تلك الخصال، والمراد بدق الخيشوم وهو أعلى الأنف وأقصاه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إذلاله وإبطال امره، ورفع الانتظام عن احواله وأفعاله، وبقطع الحيزوم، وهو ما استدار بالظّهر والبطن، أو ضلع الفؤاد أو ما اكتنف بالحلقوم من جانب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إفساد ما هو مناط الحياة والتعيّش في الدُّنيا أو في الدَّارين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علمه، أو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عليه بالإستيصال والفناء بحيث لا يبقى له خبر بين النَّاس، 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في الأرض عند المشي وقطع الأثر إمَّا دعاء عليه بالزّمانة كما ذكره الجزري، أو بالموت فإن أثر المشي من لوازم الحياة، أو المراد به ما يبقى من آثار علمه بين النَّاس، فلايذكر به والاوسط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قلنسوة طويلة كان العُبّاد يلبسونها في صدر الإسلام، وكلّ ثوب رأسه منه ملزوق به من دراعة او جُبّة أو ممطر أو غيره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وقام الليل في حندسه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ظلامه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من الإلمام ومعناه النُّزول به والقُرب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الهمة تقع في القلب فما كان من خطرات الخير فهو من الملك، وما كان من خطرات الشرّ فهو من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الرِّقة والفهم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هما ثمرتها أو علامتها، والحمل على المجاز، لأنّ لمة الملك إلقاء الخير والتصدیق بالحقّ في القلب، وثمرتها رقّة القلب وصفاؤه وميله إلى الخير، وكذا لمّة الشيطان إلقاء الوساوس والشّكوك والميل إلى الشّهوات في القلب، وثمرتها السّهو عن الحقّ والغفلة عن ذكر الله وقساوة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على المجاز، فإنّه تعالى كا خلفه عالماً بأنه سيكفر فكأنّه خلقه كافراً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تحبُّب الشرّ اليه مجاز ، فإنّه لمّا سُلب عنه التوفيق لسوء أعماله وخُلّي بينه وبين نفسه وبين الشَّيطان فاحبّ الشر، فكأنّ الله حبّبه إليه، كما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حَبَّبَ إِلَيْكُمُ الْإِيمَانَ وَزَيَّنَهُ فِي قُلُوبِكُمْ وَكَرَّهَ إِلَيْكُمُ الْكُفْرَ وَالْفُسُوقَ وَالْعِصْيَانَ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وإن كان الظاهر أنّ الخطاب لخلّص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الأخبار لا تنافي أختيار العبد فيما يفعل، قال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هَدَيْنَاهُ السَّبِيلَ إِمَّا شَاكِرًا وَإِمَّا كَفُورًا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القبيح المكروه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والمعورة اسم فاعل من أعور الشيء إذا صار ذا عوار أو ذا عورة وهي العيب والقبيح وكل شيء يستره الانسان أنفة أو حياءاً فهو عورة، والمراد بها هنا القبيح من الاخلاق والأفعال،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وتظهر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العيوب المستورة، وعلى النسختين المراد ظهور قبایحه وعيوبه أمّا من نفسه فانه عند المشاجرة والغضب لايملكها فيبدو منه ما كان يخفيه او من خصمه فإنَّ الخصومة سبب لاظهار الخصم قبح خصمه لينتقص منه ويضع قدره بين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الخلة القبيحة والعيب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ترفع قيمته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الاُولى نافية وفي الثانية مصدرية، والمصدر مفعول مطلق للنوع، والمراد هنا المداراة مع المنافقين من أصحابه كما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 الكفار أيضاً قبل الأمر بالجهاد، أو الغرض بيان ذلك للناس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 والبغضاء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أرخى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أسدله وأرسله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 اشارة الى اولئك الذين يلبسون ثيابة طويلة تكبّرة وتجبّراً على من سواهم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إذا طار يحسن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يزيد البحار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آخاه 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 أخاً أو صديقاً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بعنف وشدّة وعتب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تطلَّبَه متَّبعاً له،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تتّبعت 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تطلّبتها شيئاً بعد شيء في مهلة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السّواة، وكلّ أمر يُستحيا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بتتّبع الله سبحانه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لُطفَه و کشَف ستره، ومنع الملائكة عن ستر ذنوبه وعيوبه، فهو يفتضح في السماء والأرض ولو أخفاها و فعلها في جوف بيته واهتم بإخفائها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 عمله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 عليه، وعاتبه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العورتين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سبيليه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فلاناً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ودفعه و صرفه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ثتاه 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اثنين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لايكرر عليه عقاباً ثانياً في الآخرة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نافية، والضمير للحرام أو للعورة، بتأويل العضو أو النَّظر المقدّر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عورته،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تروي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قولاً يتضرّر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تعيبه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تذكر عيبه ، وربّما يقرء بالغين من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أو عنَّفه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وتأنيبه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على الحقيقة في الاخرة ظاهر وفي الدنيا وإن لم يسمع لكن يفتضح عند الملاء الأعلى، ويعلمه باخبار المخبر الصادق وأمثال ذلك من نداء الله تعالى مع عدم سماعه كثيرة، والكل محمول على ذلك، وإمّا المراد به افشاء عيوبه وابتلائه بمثله في الدنيا وعقابه على التأنيب في الآخرة على المشاكلة أو تسمية المسبب باسم السبب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يشتد قبحه من الذّنوب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نهى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کمبتدئها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فاعلها، وانّما عبّر عنه بالمبتدءِ، لأنّ المذيع كالفاعل، فهو بالنسبة إليه مبتدِء، ويحتمل أن يكون المراد بالفاحشة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القبيحة،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عمل بها وأفشاها بين الناس كان عليه کَوِزر مَن أبتدعها أوّلا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ركب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أنّه لا ينبغي تعبير مؤمن بشيء وإن كان معصية، سيما على رؤوس الخلايق، ولا ينافي وجوب الأمر بالمعروف والنهي عن المنكر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شمت بعدوه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ببليته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الابتلاء، والفضيحة، والعذاب ، والمرض، وفتن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أصابته فتنة فذهب ماله أو عقله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المناسب هنا أنَّه يُصاب بمصيبة مماثلة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يتكلم خلف انسان مستور بما يغمه لو سمعه، فان كان صدقاً سمي غيبة وان كان كذباً سمي بهتاناً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اللقمة، والاكِلَة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العضو 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محتملان إلَّا أنّ ذكر الجوف يؤيد الأوَّل وإرادة الإفناء والأذهاب يؤيّد الثاني، والأوّل أقرب وأصوب ولتشبيه الغيبة باكل اللقمة أنسب لأنَّ الله سبحانه شبهها بأكل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الثاني أظهر والتخصيص بالجوف لأنَّه أضرّ وأسرع في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التأييد الذي ذكره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 في دين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ضرره وإفنائه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والآية في سورة النور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للغيبة، وتذكيره بتأويل الاغتياب أو باعتبار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لأخيك في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إمّا صفة لاخيك، أي الأخ الذي كانت إخوّته بسبب دينه فيكون للإحتراز عن غيبة الكافر والمخالف، أو متعلّق بالقول أي كان ذلك القول طعناً في دينه بنسبة كفر أو معصية إليه، ويدلّ على أنّ الغيبة تشمل البُهتان أيضاً، وكأنَّ هذا إصطلاح آخر للغيبة، وعلى الأوَّل يحتمل أن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لم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الذي لم يكن باختياره، وفَعَلَه الله فيه كالعيوب البدَنية فيخص ما إذا كان مستوراً، فالاوَّل لذكر العيوب والثاني لذكر المعاصي، فلا يكون إصطلاحاً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وجه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 یحمل الدين على الوجه الثاني على الذّل وهو أحد معانيه، وفي على التعليل أي تقول فيه لاذلاله ما لم يفعله ولم يكن بإختياره کالأمراض والفقر وأشباههما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 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الرجل بالغيبة ، أو كفارة غيبة واحدة أن تستغفر له كلّما ذكرت من اغتبته، أو كل وقت ذکرت الاغتياب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ذكرته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اللحم السَّمين فهو المتكبّر المتبختر المختال في مشيه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يشتمونهنَّ ممازحين، والفُكاهة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الجرح الرَّقيق المختلط بالدّم قبل أن تغلظ المِدَّة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القيح المختلط بالدَّم،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 اُغلي حتّى 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والمومسات جمع مومسة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المرأة الفاجرة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عبّر عن الصديد بالطينة لأنّه بخرج من البدن وكأنّه جزؤه ، ونسب الى الفساد لأنّه إنّما خرج عنها لفساد عملها أو لفساد أصل طينتها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أحمل ما صدر من أخيك من قول أو فعل على احسن محتملاته وإن كان مرجوحاً، من غير تجسّس حتى يأتيك منه أمر لايمكنك تأويله، فإنّ الظنّ قد يخطىء، والتجسّس منهي عنه كما قال الله تعالى في 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بَعْضَ الظَّنِّ إِثْمٌ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تَجَسَّسُوا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يأتيك من قِبَله ما تطمئن إليه ونتيقن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المعنى أن يتهم أخاه الديني، ويحتمل أن يكون المغني أن يتّهمه في دينه وعقيدته بان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ملحد أو مشرك وما شابه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المخالفين أو الأعمّ منهم ومن فساق الشيعة وممّن لاصداقة ولااخوّة بينهما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انتحل مذهب كذا وقبيلة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نسب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هَمَّ 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بالشيء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نواه و أراده و عزم عليه وقصده ولم يفعله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الكلام بين النَّاس على جهة الافساد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البريء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المراد به من يثبت لمن لاعيب له عيباً ليسقطه من أعين الناس، ويحتمل شموله لمن يتجسّس عيوب المستورين ليفشيها عند الناس وإن كانت فيهم فالمراد البراء عند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والجُرم والجناية، والعصيان، وكلُّ مجاوزةٍ وافراط على المقدار الذي هو حدُّ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دککت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ضربته وكسرته حتی سويّته بالأرض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في الإخراج من الدّين والعقوبة والتأثير في فساد نظام العالم، إذ أنّ أكثر المفاسد التي نشأت في العالم هي نتيجة مخالفة الانبياء والأوصياء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طاعتهم، وشيوعُ المعاصي إنّما نشأت من هاتين الخصلتين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آلاف وستمائة ذراع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آلاف ذراع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مجلسها جريباً في جريب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مساحة دارها ومسكنها كانت بهذا المقدار ، والله العالم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زنية، ولد فلان لِغيَّة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لرشدة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الصَّخَبُ والسَّخَبُ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الصيحة واضطراب الأصوات للخصام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أربی أرباءً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أكثر ممّا أعطى، وأربی عليه في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صدَر منك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الفُحش واللَّعن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أكثر ممّا أرتكبه واكثر مما يستحقه الجمّال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سوق صانعي الأحذية وبائعيها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التجبُّر والتكبُّر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اللسان،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سلیط اي صخّاب بذي اللّسان، وامراة سليطة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لايتعبّر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 في الذَّحل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العداوة والحقد،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المكافاة بجناية جُنيت عليه من قتل او جرح ونحو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وشُغِفَ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أشتاق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بن أبي زياد والظاهر أنّه هو الصحيح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الغدر غالباً على نقض العهد والبيعة وإرادة ايصال السوء الى الغير بالحيلة بسبب خفي،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بغادر ، والمراد بالأمام إمام الحقّ، ويحتمل أن يكون الباء بمعنى مع ويكون متعلّقاً بالمجيء فالمراد بالأمام إمام الضلالة كما قال بعض الافاضل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یجیء كل 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من أصناف الغادرين على اختلافهم في أنواع 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مع إمام يكون تحت لوائه كما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نَدْعُو كُلَّ أُنَاسٍ بِإِمَامِهِمْ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ما تعقده وتصلحه من بيعة وغيرها ونقض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القتيبي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الأجذم هاهنا الذي ذهبت أعضاؤه كلها وليست اليد أولى بالجذم من باقي الأعضاء،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أجذم و مجذوم اذا تهافتت أطرافه من داء الجذام، وهو الداء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الانباري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الحديث انه لقي الله وهو أجذم الحجة لا لسان له يتكلم به، ولا حجة له في يده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أنَّه أسرَّ عنه وأخفى عليه أمراً كان عليه أن يظهره له کما إذا استنصحه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أمرٍ فأخفى عليه ما يَعلمه، أو باعه شيئاً معيباً ولم يذكر عيبه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مستدرك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أنتهر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الصَّحيح</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المشقة على الانسان، ولقاء الشدّة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أعنَتَ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 عليه عنتاً أي 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معنى الحديث أنّي لا أُفرّق بين الخائن والمصنّع في الشدّة معهما، فتعاملي معهما تعامل واحد لأنّهما في منزلة واحدة من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ائتمنت خائناً أو مضيّعاً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تتمة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أوان شیبی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الهَوَى مصدر 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أحبَّه وأشتهاء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کاراه الدابة والدار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آجره فهو مكارٍ، والمكاري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مُكري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والآية في سورة ابراهيم</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والطيش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السَّفيه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سفه فلانٌ رأيه إذا جهله وكان رایه مضطرباً لا استقامةَ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للخُلُق أي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وصف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نبيّه بالعظمة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وَإِنَّكَ لَعَلَى خُلُقٍ 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السَّفَه خُلُق الانسانِ اللئيم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تطاول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وترفَّع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والاعتدال، وما يعاش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 زید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في الجود، وجاوده مجاودة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في الجود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الوافي هكذا فسّره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لاتتكلّفوا الجود على الله فإنَّه أعلم بكم وبما يصلحكم فمنعُه عنكم 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وكل أرض مخصبة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والقصد في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الإفراط والتفريط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وقصد في النفقة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و توسَّط بين الإسراف والتقتير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نخل فما يبقى فلم ينتخل نخالة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إلزاق الشّيء بالشّيء وخلط بعضه في بعض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 السويق بالزيت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حَسَيتَه به وخلَطتَ بعضَه في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 من العظام،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المنخول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لبسه في أوقات الخدمة والامتهان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وصانه صوناً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إذا لبست الثّوب المعدَّ لخروجك من الدَّار أثناء خدمتك وعملك في بيتك فإنّك أسرفت لأنَّ ذلك يسبب تلف الثّوب، أو صيرورته خَلِقا لايصلح للبسه خارج الدار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زنبیل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الا وضعها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الله 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إيّاه متفضّلاً وملّكه أيّاه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سبيل الله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محتاج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والرَّحيق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الشَّراب، والمختوم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يختم أوانيه بمسك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الامام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والآية في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المقصود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 الله عليه أو على عقبه أو على عقب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ينتقم منهم أو يقتصّ منهم، وإنّما المقصود أنّ الأعمال لها آثار وضعيّة تظهر بالانسان في حياته أو في عقبه كالصفات والأمراض الوراثية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يجمد على الأرض أو في البرادات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تظلَّمه الرجل كالظليمة والمظلِمة، والمظلِمة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تطلبه عند الظالم واسم ما اُخذ منك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تهديد للجبّار بزوال سلکه، فإنَّ الملك يبقى مع الكفر ولایبقی مع 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 الملتهبة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في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 الدواة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 مدادها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لهم مدداً واغاثهم بنفسه،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في الشر والامداد في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غمس القلم في الدواة مرة للكتابة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عذره على ما صنع وفيما 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عنه الذنب واللوم فيه وأوجب له العذر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من الفاسق المعلن هو المتجاهر بالفسق والمعصية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يزال يدعو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وجوهاً،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يفرط في الدُّعاء على الظالم، حتّى يصير ظالماً بسبب هذا الدُّعاء كان ظَلَمَه بظلم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کشتم أو أخذ دراهم يسيرة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فيدعو عليه بالموت والقتل والفناء، أو العمى أو الزَّمن و أمثال ذلك، أو يتجاوز في الدُّعاء الى من لم يظلمه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کانقطاع نسله أو موت اولاده وأحبّائه أو أستیصال عشيرته وأمثال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فيصير في هذا الدّعاء ظالماً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يدركه ليطلب البراءة ويرضيه، ولعلّه محمول على ما إذا لم يكن حقّاً ماليّاً كالغيبة وأمثالها، وإلّا فيجب أن يتصدّق عنه، ألّا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التصدّق عنه أيضاً طلب مغفرة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داراه مداراةً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دافعه، وتدارأ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تدافعوا في الخصومة واختلفوا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اسحاق الهمداني، عن الخليل،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غَشَم الوالي فلاناً غَشماً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ظلمه، والغاشم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 والغاصب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على غير الطريق، والظلم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خارج عن الدين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عن المعاصي نزوعاً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أنتهى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القيم بأمر القوم،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النقيب وهو دون الرئيس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والناكثون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الجمل لانهم نكثوا البيعة أي نقضوها واستنزلواعائشة وساروا بها الى البصرة، وهم عسكر الجمل ورؤساؤه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أفشاه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الجمع بين أجزاء الآيات المختلفة من قبيل النقل بالمعنى وإرجاع بعضها إلى بعض فان في سورة حم السجدة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تَسْتَوِي الْحَسَنَةُ وَلَا السَّيِّئَةُ ادْفَعْ بِالَّتِي هِيَ أَحْسَنُ فَإِذَا الَّذِي بَيْنَكَ وَبَيْنَهُ عَدَاوَةٌ كَأَنَّهُ وَلِيٌّ حَمِيمٌ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سورة المؤمنون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ادْفَعْ بِالَّتِي هِيَ أَحْسَنُ السَّيِّئَةَ نَحْنُ أَعْلَمُ بِمَا يَصِفُونَ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فالحاق السيئة في الآية الأولى لتوضيح المعنى أو لبيان أن دفع السيئة في الآية الأخرى أيضاً بمعنى التقية مع انه يحتمل أن يكون في مصحفهم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السیئة أي ادفع بحقك باطلهم ویحلمك جهلهم وبعفوك إسائتهم، فاذا فعلت ذلك صار عدوك الذي يعاديك في الدين بصورة وليك القريب فكأنه وليك في الدين وحميمك في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على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 والصلح والموادعة بين المسلمين والكفار وبين كل متحارِبين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قد كان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ظهور الامام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التقية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السترة، وكل ماوقي من 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الكشف هنا بمعنى ظهور الإمام المهدي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الوسائل</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الامام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الشريف</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ترك التقيّة كما فهمه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أو الأعم فيشمل ترکها، فيحتمل أن يكون ذكره هنا لذلك، وعلى الوجهين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ما تقولونه فانظروا أولاً في عاقبته ومآله عاجلاً وآجلاً ثم قولوه أو أفعلوه فان العثرة فلّما تفارق القول والفعل ولاسيّما إذا كثراء أو المراد أنّه كلما عثرتم عثرةً في قول أو فعل فاشتغلوا باصلاحها وتدارکها کیلا يؤدِّي في العاقبة إلى فساد لايقبل الاصلاح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الفولاذ مستديرة تُحمل للوقاية من السيف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نجل النَّاس نجلوه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عابهم وسبَّهم وقطع أعراضهم بالشَّتم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على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أوقعه في 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نافية ، أي لم يفعل الحسن حيث ترك التقیة، وسلّم عليَّ على وجه المعرفة والاكرام بمحضر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ولا فعل الجميل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يشدُّه الذميُّ على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اختبار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والآية في 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 لهذا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المعنى أنّ ثواب التقيَّة في زمانها تسعة أضعاف سائر الأعمال، وبعبارة اُخرى ايمان العاملين بالتقيّة عشرة أمثال من لم يعمل 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لقلة الحقّ وأهله، حتّى أن الحق عُشر والباطل تسعة أعشار، ولابدّ لأهل الحقّ من المماشاة مع أهل الباطل فيها حال ظهور دولتهم ليسلموا من بطشهم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کاملاً</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دين الله الذي أمر عباده بالتمسك به في كلّ ملّة، لان اكثر الخلق في كل عصر لمّا كانوا من أهل البدع شَرَع الله التقية في الأقوال والأفعال، والسكوت عن الحقّ لخلّص عباده عند الخوف حفظاً لنفوسهم ودمائهم وأعراضهم وأموالهم وإبقاءً لدينه الحقّ، ولولا التقيّة بطل دينه بالكليّة وانقرض أهله، لاستيلاء اهل الجور ، والتقيّةُ إنّما هي في الأعمال لا العقائد لأنّها من الأسرار التي لا يعلمها إلّا علّام الغيوب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لجواز التقية بالآية الكريمة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قال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القول الی یوسف باعتبار أنّه أمر به والفعل ينسب الى الأمر كما ينسب الى الفاعل، والعير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القافلة مؤنثة، وهذا القول مع أنهم لم يسرقوا السقاية ليس بكذب لأنَّه كان لمصلحة وهي حبس أخيه عنده بأمر الله مع عدم علم القوم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أخوهم، مع ما فيه من التورية المجوّزة عند المصلحة التي خرج بها عن الكذب باعتبار أنّ صورتهم وحالتهم شبيهة بحال السرّاق بعد ظهور السقاية عندهم، أو بإرادة أنهم سرقوا يوسف من أبيه كما ورد في الخبر وكذا قول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إني سقيم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سقيماً، لمصلحة، فإنه أراد التخلف عن القوم لكسر الأصنام، فتعلل بذلك وأراد أنه سقيم القلب بما يرى من القوم من عبادة الأصنام أو لما علم من شهادة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أراد أنّه في معرض السقم والبلايا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والجوّانية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المخالفين النواصب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لانغني عنهم من الله شيئاً الا بالعمل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تضييعهما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والخامل الذكر الغامض في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المصدر والظاهر ان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منها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الركية وغيرها طماً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دفنها وسوَّاها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أفشاه وأظهره للعدو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يمنع منه لطفه فلايبقى على 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استفتاح النَّهار على المثال، أو لكونه أشدّ أو كناية عن كون هذا منه على العمد والقصد، لا على الغفلة والسهو، ويحتمل أن يكون الاستفتاح بمعنى الاستنصار وطلب النصرة كما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وَكَانُوا مِنْ قَبْلُ يَسْتَفْتِحُونَ عَلَى 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تَسْتَفْتِحُوا فَقَدْ جَاءَكُمُ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يظهر الفتح، ويهدّد المخالفين بذكر الاسرار التي ذكرها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للشيعة كانقراض دولة بني اُميَّة أو بني العباس في وقت كذا، فقوله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جميع نهاره، لبيان المداومة عليه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ألمه وشدّته من سيف أو 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ضيق المحابس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السجون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اسم مفعول على بناء التفعيل أي مستور وأصله من القناع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بالعهد الذي اخذ الله رسوله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يكتموه عن غير أهله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أمرنا سرّ مستتر، وسرّ لايفيده إلّا 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البحار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بالتصديق الإذعان القلبي وبالقبول الإقرار الظَّاهري فقط، أو مع العمل،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للتبعيض أي ليست أجزاء احتمال أمرنا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قبول التكليف الإلهي في التشيُّع ۔ منحصرة في الإذعان القلبي والإقرار الظّاهري، بل من أجزائه ستره وصيانته، أي حفظه و ضبطه من غير أهله وهم المخالفون والمستضعفون من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والشدة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أغراه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يحمله وكلَّفه بحمله، وتحامل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كلَّفه ما لا يطيق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احملوا أو تحاملوا عليه، أو تكلّفوا أن تحملوا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يثقل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يعظّم عنده، أو يثقل عليه مخالفته،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يكون ثقيلا عليه لا مفرَّ له إلّا أن يسمع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دفن الكلام تحت الاقدام كناية عن إخفائه وكتمه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يقول ويقول، أي لاتكرّروا قوله في المجالس ولو على سبيل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ذلك يحمل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الضرر عليَّ وعليكم، أو يغرى النَّاس عليَّ وعليكم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کنتم تقولون ما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التقيَّة وغيرها أو تعلنون ما أعلن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ترونهم يسمعون قوله ويطيعون أمره مع جهالته وضلالته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امرؤ من فریش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شرف، واللذان تقدم ذكرهما ليسأ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وَلَدني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أنا من ولده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 أنظر إلى ذلك نصب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اعلم جميع ذلك من القرآن بعلم يقينيّ كأنّي أنظر إلى جميع ذلك وهي نصب 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بن الهزهاز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الناس الى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 للغدر، ولقب المختار بن أبي عبيد المنسوب إليه الكيسانية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بولد کیسان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المختار الطالب بثار الامام الحسين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المراد بولد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الغدر والمكر الذين ينسبون أنفسهم من الشيّعة وليسوا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النَّخل والشجر لخضرته واسوداده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حوالي الكوفة من القرى والرّسانیق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مذيع السرّ شاك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مذيع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 لا يعتمد عليه من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شاك، أي غير موقن، فإنّ صاحب الیقين لا يخالف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شيء، ويحتاط في عدم ايصال الضرر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إنّما يذكره له غالباً لتزلزله فيه وعدم التسليم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حمله على الأسرار التي لا تقبلها عقول عامّة الخلق، وما سيأتي على ما يخالف أقوال المخالفين،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مذيع السر عند مجهول الحال، والثاني عند مَن يعلم أنّه مخالف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المراد بالتمسك بالعروة الوثقى؟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التسليم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 ما يصدر عنه ممّا تقبله ظواهر العقول أو لاتقبله، وممّا كان موافقاً للعامة أو مخالفاً لهم، وإطاعتهم في التقيّة وحفظ الأسرار وغيرها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والآية في سورة 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ینكرون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قَلَیتُه 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 وكرهته غاية الكراهة فتركته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أبي الدرداء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الناسَ اخيُر تَقِلة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 الناس فإنَّك إذا جربتهم قليتهم وتركتهم لما يظهر لك من بواطن سرائرهم، لفظه لفظ الأمر ومعناه معنی الخبر، أي من جرَّیهم وخبرهم أبغضهم وتركهم، 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للسكت، ومعنى نظم الحديث وجدت الناس مقولا فيهم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الأمر الوارد في هذا الخبر أيضاً كذلك أي متي خالطت النَّاس تخبُرهم ومتی تخبُرهم تقلهم فلاتخالطهم مخالطة شديدة تكون موجبة لفلاك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حه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محمد بن عیسی۔ البحار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أغرى بينهم العداوة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ألقاها، وغري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تمادى في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المعنى المناسب لاتغروا النَّاس بنا أي لا توقعوهم في عداوتنا أو لاتُغضبوهم منّا بقولكم لهم ما لايتحملونه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عن سهيل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بالدين العبادة، ودولتين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منصوبه بنيابة ظرف الزمان، والظرف مفعول ثان لجعل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والدولة، نوبة ظهور حكومة حاکم، عادلاً كان أو جائراً، والمراد بدولة آدم دولة الحق الظاهر الغالب، كما كان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زمانه ، فإنّه غلب على الشيطان وأظهر الحق علانية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دولة حقٍ غالب ظاهر فهي دولة آدم، وهي دولة الحكومة التي رضي الله لعباده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تامة، فاذا علم الله صلاح العباد في ان يعبدوه ظاهراً سببّ أسباب ظهور دولة الحق فكانت كدولة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واذا علم صلاحهم في أن يعبدوه سراً وتقية وکّلهم الى أنفسهم فاختاروا الدنيا وغلب الباطل على الحق، فمن أظهر الحق وترك التقية في دولة الباطل لم يرض بقضاء الله ، وخالف أمر الله، وضیّع مصلحة الله التي اختارها لعباده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خارج عن الدين، غیر عامل بمقتضاه، أو خارج عن العبادة غير عامل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المذيع والجاحد مشتركان في عدم الامان و براءة الامام منهما، وفعل ما يوجبه لحوق الضرر بل ضرر الاذاعة أقوى، لأنّ ضرر الجحد يعود إلى الجاحد وضرر الاذاعة يعود الى المذيع وإلى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مخاطبة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لمعلّي بذلك لأنّه كان قليل التحمّل لأسرارهم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وصار ذلك سبباً لقتله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الكشي باسناده عن المفضّل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قتل فيه المعلی بن خنیس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يابن رسول الله ألا ترى إلى هذا الخطب الجليل الذي نزل بالشيعة في هذا اليوم؟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المعلی بن خنیس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المعلّى ، قد كنت أتوقّع ذلك، أنّه أذاع سِرَّنا، وليس الناصب لنا حرباً بأعظم مؤنةً علينا من المذيع علينا سِرَّنا، فمن أذاع سرّنا إلى غير أهله لم يفارق الدنيا حتّى یعضَّه السلاح او يموت بِخَيل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يخاف على المعلّى القتل لما يرى من حرصه على الإذاعة ولذلك أكثَرَ من نصيحته بذلك ومع ذلك لم تنجح نصيحته فيه وإنّه قد قتل بسبب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الضعيف، والخامل الذكر الغامض في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لايكتم السرّ، جمعه مذاييع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يفشي السرّ ويظهر ما سمعه ،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بذرت الكلام بين النَّاس كما تُبذر الحبوب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أفشيته وفرّقته ومنه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بذور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للذي يذيع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يعملون بالرّاي و نحوه ممّا لم يرد به 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الجافي هو الكز الغليظ السیّيء الخلق كأنَّه جعله لانقباضه مقابلاً لمنبسط اللسان الكثير الكلام، والمراد النّهي عن طرفي الإفراط والتّفريط ولزوم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كفّوا ألسنتكم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إنشاء السرّ عند المخالفين وإظهار دینکم والطعن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والزموا بيوتكم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لاتخالطوا النَّاس كثيراً فتشتهروا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لايصيبكم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استعملتم التقيّة كما ذكر لايصيبكم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ضرر من المخالفين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مخصوصاً بالشّيعة الامامية فإنّهم حينئذٍ لايعرفونكم بذلك وهم إنّما يطلبون من ينكر مذهبهم مطلقاً من الشِّيعة وأنتم محفوظون في حصن التقيَّة، والزَّيدية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تجويزهم التقيَّة وطعنهم على أئمتّنا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يجاهرون بمخالفتهم، فالمخالفون يتعرَّضون لهم ويغفلون عنكم ولايطلبونكم، فهم وقاء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انّهم يُظهرون ما تريدون إظهاره فلاحاجة لكم إلى إظهاره حتّى تُلقوا بأيديكم إلى التهلكة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المعنى أنّه مثل قتل العمد في 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خبر آخر کمن قتلَنا ۔ لا أنّ حكمه حكم العمل في القصاص وغيره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أَذَاعُوا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أي أفشوه،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ذاع الحديث ذيعاً إذا انتشر وظهر، وأذاعه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أفشاه وأظهره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2.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44583</Words>
  <Characters>182600</Characters>
  <CharactersWithSpaces>225888</CharactersWithSpaces>
  <Paragraphs>1598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2026-08-24T10:07:17Z</dcterms:created>
  <dc:creator>ghaemiyeh.com</dc:creator>
  <dc:description/>
  <dc:language>en-US</dc:language>
  <cp:lastModifiedBy/>
  <dcterms:modified xsi:type="dcterms:W3CDTF">2026-08-24T13:37:31Z</dcterms:modified>
  <cp:revision>1</cp:revision>
  <dc:subject/>
  <dc:title>موسوعه الامام الصادق علیه السلام جلد 15</dc:title>
</cp:coreProperties>
</file>

<file path=docProps/custom.xml><?xml version="1.0" encoding="utf-8"?>
<Properties xmlns="http://schemas.openxmlformats.org/officeDocument/2006/custom-properties" xmlns:vt="http://schemas.openxmlformats.org/officeDocument/2006/docPropsVTypes"/>
</file>