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107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06109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06111_383068932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06113_3830689328">
            <w:r>
              <w:rPr>
                <w:webHidden/>
                <w:rStyle w:val="IndexLink"/>
                <w:rtl w:val="true"/>
              </w:rPr>
              <w:t>كتاب مكارم الاخلاق</w:t>
            </w:r>
            <w:r>
              <w:rPr>
                <w:rStyle w:val="IndexLink"/>
                <w:rtl w:val="true"/>
              </w:rPr>
              <w:tab/>
            </w:r>
            <w:r>
              <w:rPr>
                <w:rStyle w:val="IndexLink"/>
              </w:rPr>
              <w:t>14</w:t>
            </w:r>
          </w:hyperlink>
        </w:p>
        <w:p>
          <w:pPr>
            <w:pStyle w:val="Contents3"/>
            <w:tabs>
              <w:tab w:val="clear" w:pos="8459"/>
              <w:tab w:val="right" w:pos="9026" w:leader="dot"/>
            </w:tabs>
            <w:rPr/>
          </w:pPr>
          <w:hyperlink w:anchor="__RefHeading___Toc706115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جوامع المكارم</w:t>
            </w:r>
            <w:r>
              <w:rPr>
                <w:rStyle w:val="IndexLink"/>
                <w:rtl w:val="true"/>
              </w:rPr>
              <w:tab/>
            </w:r>
            <w:r>
              <w:rPr>
                <w:rStyle w:val="IndexLink"/>
              </w:rPr>
              <w:t>14</w:t>
            </w:r>
          </w:hyperlink>
        </w:p>
        <w:p>
          <w:pPr>
            <w:pStyle w:val="Contents3"/>
            <w:tabs>
              <w:tab w:val="clear" w:pos="8459"/>
              <w:tab w:val="right" w:pos="9026" w:leader="dot"/>
            </w:tabs>
            <w:rPr/>
          </w:pPr>
          <w:hyperlink w:anchor="__RefHeading___Toc706117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من مكارم الأخلاق</w:t>
            </w:r>
            <w:r>
              <w:rPr>
                <w:rStyle w:val="IndexLink"/>
                <w:rtl w:val="true"/>
              </w:rPr>
              <w:tab/>
            </w:r>
            <w:r>
              <w:rPr>
                <w:rStyle w:val="IndexLink"/>
              </w:rPr>
              <w:t>16</w:t>
            </w:r>
          </w:hyperlink>
        </w:p>
        <w:p>
          <w:pPr>
            <w:pStyle w:val="Contents3"/>
            <w:tabs>
              <w:tab w:val="clear" w:pos="8459"/>
              <w:tab w:val="right" w:pos="9026" w:leader="dot"/>
            </w:tabs>
            <w:rPr/>
          </w:pPr>
          <w:hyperlink w:anchor="__RefHeading___Toc70611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خير الأمّة في هذه الخصال</w:t>
            </w:r>
            <w:r>
              <w:rPr>
                <w:rStyle w:val="IndexLink"/>
                <w:rtl w:val="true"/>
              </w:rPr>
              <w:tab/>
            </w:r>
            <w:r>
              <w:rPr>
                <w:rStyle w:val="IndexLink"/>
              </w:rPr>
              <w:t>20</w:t>
            </w:r>
          </w:hyperlink>
        </w:p>
        <w:p>
          <w:pPr>
            <w:pStyle w:val="Contents3"/>
            <w:tabs>
              <w:tab w:val="clear" w:pos="8459"/>
              <w:tab w:val="right" w:pos="9026" w:leader="dot"/>
            </w:tabs>
            <w:rPr/>
          </w:pPr>
          <w:hyperlink w:anchor="__RefHeading___Toc706121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 xml:space="preserve">خمس خصال يحبّها اللّه </w:t>
            </w:r>
            <w:r>
              <w:rPr>
                <w:rStyle w:val="IndexLink"/>
                <w:rtl w:val="true"/>
              </w:rPr>
              <w:t>(</w:t>
            </w:r>
            <w:r>
              <w:rPr>
                <w:rStyle w:val="IndexLink"/>
                <w:rtl w:val="true"/>
              </w:rPr>
              <w:t>عزّوجلّ</w:t>
            </w:r>
            <w:r>
              <w:rPr>
                <w:rStyle w:val="IndexLink"/>
                <w:rtl w:val="true"/>
              </w:rPr>
              <w:t>)</w:t>
              <w:tab/>
            </w:r>
            <w:r>
              <w:rPr>
                <w:rStyle w:val="IndexLink"/>
              </w:rPr>
              <w:t>21</w:t>
            </w:r>
          </w:hyperlink>
        </w:p>
        <w:p>
          <w:pPr>
            <w:pStyle w:val="Contents3"/>
            <w:tabs>
              <w:tab w:val="clear" w:pos="8459"/>
              <w:tab w:val="right" w:pos="9026" w:leader="dot"/>
            </w:tabs>
            <w:rPr/>
          </w:pPr>
          <w:hyperlink w:anchor="__RefHeading___Toc70612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أربعة في كنف اللّه يوم القيامة</w:t>
            </w:r>
            <w:r>
              <w:rPr>
                <w:rStyle w:val="IndexLink"/>
                <w:rtl w:val="true"/>
              </w:rPr>
              <w:tab/>
            </w:r>
            <w:r>
              <w:rPr>
                <w:rStyle w:val="IndexLink"/>
              </w:rPr>
              <w:t>22</w:t>
            </w:r>
          </w:hyperlink>
        </w:p>
        <w:p>
          <w:pPr>
            <w:pStyle w:val="Contents3"/>
            <w:tabs>
              <w:tab w:val="clear" w:pos="8459"/>
              <w:tab w:val="right" w:pos="9026" w:leader="dot"/>
            </w:tabs>
            <w:rPr/>
          </w:pPr>
          <w:hyperlink w:anchor="__RefHeading___Toc70612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خير خلائق الدّنيا والآخرة</w:t>
            </w:r>
            <w:r>
              <w:rPr>
                <w:rStyle w:val="IndexLink"/>
                <w:rtl w:val="true"/>
              </w:rPr>
              <w:tab/>
            </w:r>
            <w:r>
              <w:rPr>
                <w:rStyle w:val="IndexLink"/>
              </w:rPr>
              <w:t>23</w:t>
            </w:r>
          </w:hyperlink>
        </w:p>
        <w:p>
          <w:pPr>
            <w:pStyle w:val="Contents3"/>
            <w:tabs>
              <w:tab w:val="clear" w:pos="8459"/>
              <w:tab w:val="right" w:pos="9026" w:leader="dot"/>
            </w:tabs>
            <w:rPr/>
          </w:pPr>
          <w:hyperlink w:anchor="__RefHeading___Toc70612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خمس خصال تستحقّ الإهتمام</w:t>
            </w:r>
            <w:r>
              <w:rPr>
                <w:rStyle w:val="IndexLink"/>
                <w:rtl w:val="true"/>
              </w:rPr>
              <w:tab/>
            </w:r>
            <w:r>
              <w:rPr>
                <w:rStyle w:val="IndexLink"/>
              </w:rPr>
              <w:t>24</w:t>
            </w:r>
          </w:hyperlink>
        </w:p>
        <w:p>
          <w:pPr>
            <w:pStyle w:val="Contents3"/>
            <w:tabs>
              <w:tab w:val="clear" w:pos="8459"/>
              <w:tab w:val="right" w:pos="9026" w:leader="dot"/>
            </w:tabs>
            <w:rPr/>
          </w:pPr>
          <w:hyperlink w:anchor="__RefHeading___Toc70612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أفضل الأعمال عند اللّه </w:t>
            </w:r>
            <w:r>
              <w:rPr>
                <w:rStyle w:val="IndexLink"/>
                <w:rtl w:val="true"/>
              </w:rPr>
              <w:t>(</w:t>
            </w:r>
            <w:r>
              <w:rPr>
                <w:rStyle w:val="IndexLink"/>
                <w:rtl w:val="true"/>
              </w:rPr>
              <w:t>عزّوجلّ</w:t>
            </w:r>
            <w:r>
              <w:rPr>
                <w:rStyle w:val="IndexLink"/>
                <w:rtl w:val="true"/>
              </w:rPr>
              <w:t>)</w:t>
              <w:tab/>
            </w:r>
            <w:r>
              <w:rPr>
                <w:rStyle w:val="IndexLink"/>
              </w:rPr>
              <w:t>26</w:t>
            </w:r>
          </w:hyperlink>
        </w:p>
        <w:p>
          <w:pPr>
            <w:pStyle w:val="Contents3"/>
            <w:tabs>
              <w:tab w:val="clear" w:pos="8459"/>
              <w:tab w:val="right" w:pos="9026" w:leader="dot"/>
            </w:tabs>
            <w:rPr/>
          </w:pPr>
          <w:hyperlink w:anchor="__RefHeading___Toc706131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حسب الإنسان</w:t>
            </w:r>
            <w:r>
              <w:rPr>
                <w:rStyle w:val="IndexLink"/>
                <w:rtl w:val="true"/>
              </w:rPr>
              <w:tab/>
            </w:r>
            <w:r>
              <w:rPr>
                <w:rStyle w:val="IndexLink"/>
              </w:rPr>
              <w:t>28</w:t>
            </w:r>
          </w:hyperlink>
        </w:p>
        <w:p>
          <w:pPr>
            <w:pStyle w:val="Contents3"/>
            <w:tabs>
              <w:tab w:val="clear" w:pos="8459"/>
              <w:tab w:val="right" w:pos="9026" w:leader="dot"/>
            </w:tabs>
            <w:rPr/>
          </w:pPr>
          <w:hyperlink w:anchor="__RefHeading___Toc70613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من ليست فيه هذه الخصال فهو قليل الفائدة</w:t>
            </w:r>
            <w:r>
              <w:rPr>
                <w:rStyle w:val="IndexLink"/>
                <w:rtl w:val="true"/>
              </w:rPr>
              <w:tab/>
            </w:r>
            <w:r>
              <w:rPr>
                <w:rStyle w:val="IndexLink"/>
              </w:rPr>
              <w:t>29</w:t>
            </w:r>
          </w:hyperlink>
        </w:p>
        <w:p>
          <w:pPr>
            <w:pStyle w:val="Contents3"/>
            <w:tabs>
              <w:tab w:val="clear" w:pos="8459"/>
              <w:tab w:val="right" w:pos="9026" w:leader="dot"/>
            </w:tabs>
            <w:rPr/>
          </w:pPr>
          <w:hyperlink w:anchor="__RefHeading___Toc706135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ثلاثة أقرب الخلق إلى اللّه تعالى</w:t>
            </w:r>
            <w:r>
              <w:rPr>
                <w:rStyle w:val="IndexLink"/>
                <w:rtl w:val="true"/>
              </w:rPr>
              <w:tab/>
            </w:r>
            <w:r>
              <w:rPr>
                <w:rStyle w:val="IndexLink"/>
              </w:rPr>
              <w:t>31</w:t>
            </w:r>
          </w:hyperlink>
        </w:p>
        <w:p>
          <w:pPr>
            <w:pStyle w:val="Contents3"/>
            <w:tabs>
              <w:tab w:val="clear" w:pos="8459"/>
              <w:tab w:val="right" w:pos="9026" w:leader="dot"/>
            </w:tabs>
            <w:rPr/>
          </w:pPr>
          <w:hyperlink w:anchor="__RefHeading___Toc706137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ما يوجب رحمة اللّه تعالى</w:t>
            </w:r>
            <w:r>
              <w:rPr>
                <w:rStyle w:val="IndexLink"/>
                <w:rtl w:val="true"/>
              </w:rPr>
              <w:tab/>
            </w:r>
            <w:r>
              <w:rPr>
                <w:rStyle w:val="IndexLink"/>
              </w:rPr>
              <w:t>32</w:t>
            </w:r>
          </w:hyperlink>
        </w:p>
        <w:p>
          <w:pPr>
            <w:pStyle w:val="Contents3"/>
            <w:tabs>
              <w:tab w:val="clear" w:pos="8459"/>
              <w:tab w:val="right" w:pos="9026" w:leader="dot"/>
            </w:tabs>
            <w:rPr/>
          </w:pPr>
          <w:hyperlink w:anchor="__RefHeading___Toc706139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وصايا أخلاقيّة</w:t>
            </w:r>
            <w:r>
              <w:rPr>
                <w:rStyle w:val="IndexLink"/>
                <w:rtl w:val="true"/>
              </w:rPr>
              <w:tab/>
            </w:r>
            <w:r>
              <w:rPr>
                <w:rStyle w:val="IndexLink"/>
              </w:rPr>
              <w:t>33</w:t>
            </w:r>
          </w:hyperlink>
        </w:p>
        <w:p>
          <w:pPr>
            <w:pStyle w:val="Contents3"/>
            <w:tabs>
              <w:tab w:val="clear" w:pos="8459"/>
              <w:tab w:val="right" w:pos="9026" w:leader="dot"/>
            </w:tabs>
            <w:rPr/>
          </w:pPr>
          <w:hyperlink w:anchor="__RefHeading___Toc706141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أجر الشّهادة في سبيل اللّه</w:t>
            </w:r>
            <w:r>
              <w:rPr>
                <w:rStyle w:val="IndexLink"/>
                <w:rtl w:val="true"/>
              </w:rPr>
              <w:tab/>
            </w:r>
            <w:r>
              <w:rPr>
                <w:rStyle w:val="IndexLink"/>
              </w:rPr>
              <w:t>33</w:t>
            </w:r>
          </w:hyperlink>
        </w:p>
        <w:p>
          <w:pPr>
            <w:pStyle w:val="Contents3"/>
            <w:tabs>
              <w:tab w:val="clear" w:pos="8459"/>
              <w:tab w:val="right" w:pos="9026" w:leader="dot"/>
            </w:tabs>
            <w:rPr/>
          </w:pPr>
          <w:hyperlink w:anchor="__RefHeading___Toc706143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في شؤون الوالدين والأولاد</w:t>
            </w:r>
            <w:r>
              <w:rPr>
                <w:rStyle w:val="IndexLink"/>
                <w:rtl w:val="true"/>
              </w:rPr>
              <w:tab/>
            </w:r>
            <w:r>
              <w:rPr>
                <w:rStyle w:val="IndexLink"/>
              </w:rPr>
              <w:t>34</w:t>
            </w:r>
          </w:hyperlink>
        </w:p>
        <w:p>
          <w:pPr>
            <w:pStyle w:val="Contents3"/>
            <w:tabs>
              <w:tab w:val="clear" w:pos="8459"/>
              <w:tab w:val="right" w:pos="9026" w:leader="dot"/>
            </w:tabs>
            <w:rPr/>
          </w:pPr>
          <w:hyperlink w:anchor="__RefHeading___Toc706145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ثلاثة لا ينظر اللّه إليهم برحمته</w:t>
            </w:r>
            <w:r>
              <w:rPr>
                <w:rStyle w:val="IndexLink"/>
                <w:rtl w:val="true"/>
              </w:rPr>
              <w:tab/>
            </w:r>
            <w:r>
              <w:rPr>
                <w:rStyle w:val="IndexLink"/>
              </w:rPr>
              <w:t>35</w:t>
            </w:r>
          </w:hyperlink>
        </w:p>
        <w:p>
          <w:pPr>
            <w:pStyle w:val="Contents3"/>
            <w:tabs>
              <w:tab w:val="clear" w:pos="8459"/>
              <w:tab w:val="right" w:pos="9026" w:leader="dot"/>
            </w:tabs>
            <w:rPr/>
          </w:pPr>
          <w:hyperlink w:anchor="__RefHeading___Toc706147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ثلاث دعوات مستجابات</w:t>
            </w:r>
            <w:r>
              <w:rPr>
                <w:rStyle w:val="IndexLink"/>
                <w:rtl w:val="true"/>
              </w:rPr>
              <w:tab/>
            </w:r>
            <w:r>
              <w:rPr>
                <w:rStyle w:val="IndexLink"/>
              </w:rPr>
              <w:t>35</w:t>
            </w:r>
          </w:hyperlink>
        </w:p>
        <w:p>
          <w:pPr>
            <w:pStyle w:val="Contents3"/>
            <w:tabs>
              <w:tab w:val="clear" w:pos="8459"/>
              <w:tab w:val="right" w:pos="9026" w:leader="dot"/>
            </w:tabs>
            <w:rPr/>
          </w:pPr>
          <w:hyperlink w:anchor="__RefHeading___Toc706149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السّابقون إلى ظلّ العرش</w:t>
            </w:r>
            <w:r>
              <w:rPr>
                <w:rStyle w:val="IndexLink"/>
                <w:rtl w:val="true"/>
              </w:rPr>
              <w:tab/>
            </w:r>
            <w:r>
              <w:rPr>
                <w:rStyle w:val="IndexLink"/>
              </w:rPr>
              <w:t>35</w:t>
            </w:r>
          </w:hyperlink>
        </w:p>
        <w:p>
          <w:pPr>
            <w:pStyle w:val="Contents3"/>
            <w:tabs>
              <w:tab w:val="clear" w:pos="8459"/>
              <w:tab w:val="right" w:pos="9026" w:leader="dot"/>
            </w:tabs>
            <w:rPr/>
          </w:pPr>
          <w:hyperlink w:anchor="__RefHeading___Toc706151_3830689328">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ما يبعّد الشّيطان عن الإنسان</w:t>
            </w:r>
            <w:r>
              <w:rPr>
                <w:rStyle w:val="IndexLink"/>
                <w:rtl w:val="true"/>
              </w:rPr>
              <w:tab/>
            </w:r>
            <w:r>
              <w:rPr>
                <w:rStyle w:val="IndexLink"/>
              </w:rPr>
              <w:t>36</w:t>
            </w:r>
          </w:hyperlink>
        </w:p>
        <w:p>
          <w:pPr>
            <w:pStyle w:val="Contents3"/>
            <w:tabs>
              <w:tab w:val="clear" w:pos="8459"/>
              <w:tab w:val="right" w:pos="9026" w:leader="dot"/>
            </w:tabs>
            <w:rPr/>
          </w:pPr>
          <w:hyperlink w:anchor="__RefHeading___Toc706153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وصايا نبويّة</w:t>
            </w:r>
            <w:r>
              <w:rPr>
                <w:rStyle w:val="IndexLink"/>
                <w:rtl w:val="true"/>
              </w:rPr>
              <w:tab/>
            </w:r>
            <w:r>
              <w:rPr>
                <w:rStyle w:val="IndexLink"/>
              </w:rPr>
              <w:t>36</w:t>
            </w:r>
          </w:hyperlink>
        </w:p>
        <w:p>
          <w:pPr>
            <w:pStyle w:val="Contents3"/>
            <w:tabs>
              <w:tab w:val="clear" w:pos="8459"/>
              <w:tab w:val="right" w:pos="9026" w:leader="dot"/>
            </w:tabs>
            <w:rPr/>
          </w:pPr>
          <w:hyperlink w:anchor="__RefHeading___Toc706155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أشدّ ما فرض اللّه على خلقه</w:t>
            </w:r>
            <w:r>
              <w:rPr>
                <w:rStyle w:val="IndexLink"/>
                <w:rtl w:val="true"/>
              </w:rPr>
              <w:tab/>
            </w:r>
            <w:r>
              <w:rPr>
                <w:rStyle w:val="IndexLink"/>
              </w:rPr>
              <w:t>37</w:t>
            </w:r>
          </w:hyperlink>
        </w:p>
        <w:p>
          <w:pPr>
            <w:pStyle w:val="Contents3"/>
            <w:tabs>
              <w:tab w:val="clear" w:pos="8459"/>
              <w:tab w:val="right" w:pos="9026" w:leader="dot"/>
            </w:tabs>
            <w:rPr/>
          </w:pPr>
          <w:hyperlink w:anchor="__RefHeading___Toc706157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أشدّ ما يبتلى به المؤمن</w:t>
            </w:r>
            <w:r>
              <w:rPr>
                <w:rStyle w:val="IndexLink"/>
                <w:rtl w:val="true"/>
              </w:rPr>
              <w:tab/>
            </w:r>
            <w:r>
              <w:rPr>
                <w:rStyle w:val="IndexLink"/>
              </w:rPr>
              <w:t>38</w:t>
            </w:r>
          </w:hyperlink>
        </w:p>
        <w:p>
          <w:pPr>
            <w:pStyle w:val="Contents3"/>
            <w:tabs>
              <w:tab w:val="clear" w:pos="8459"/>
              <w:tab w:val="right" w:pos="9026" w:leader="dot"/>
            </w:tabs>
            <w:rPr/>
          </w:pPr>
          <w:hyperlink w:anchor="__RefHeading___Toc706159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أقوى النّاس</w:t>
            </w:r>
            <w:r>
              <w:rPr>
                <w:rStyle w:val="IndexLink"/>
                <w:rtl w:val="true"/>
              </w:rPr>
              <w:tab/>
            </w:r>
            <w:r>
              <w:rPr>
                <w:rStyle w:val="IndexLink"/>
              </w:rPr>
              <w:t>46</w:t>
            </w:r>
          </w:hyperlink>
        </w:p>
        <w:p>
          <w:pPr>
            <w:pStyle w:val="Contents3"/>
            <w:tabs>
              <w:tab w:val="clear" w:pos="8459"/>
              <w:tab w:val="right" w:pos="9026" w:leader="dot"/>
            </w:tabs>
            <w:rPr/>
          </w:pPr>
          <w:hyperlink w:anchor="__RefHeading___Toc706161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ثلاث من كنّ فيه زوّجه اللّه من الحور العين</w:t>
            </w:r>
            <w:r>
              <w:rPr>
                <w:rStyle w:val="IndexLink"/>
                <w:rtl w:val="true"/>
              </w:rPr>
              <w:tab/>
            </w:r>
            <w:r>
              <w:rPr>
                <w:rStyle w:val="IndexLink"/>
              </w:rPr>
              <w:t>47</w:t>
            </w:r>
          </w:hyperlink>
        </w:p>
        <w:p>
          <w:pPr>
            <w:pStyle w:val="Contents3"/>
            <w:tabs>
              <w:tab w:val="clear" w:pos="8459"/>
              <w:tab w:val="right" w:pos="9026" w:leader="dot"/>
            </w:tabs>
            <w:rPr/>
          </w:pPr>
          <w:hyperlink w:anchor="__RefHeading___Toc706163_3830689328">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أربع وعشرون كلمة للإمام امير المؤمنين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706165_3830689328">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الصّلاة مقبولة ممّن فيه هذه الخصال</w:t>
            </w:r>
            <w:r>
              <w:rPr>
                <w:rStyle w:val="IndexLink"/>
                <w:rtl w:val="true"/>
              </w:rPr>
              <w:tab/>
            </w:r>
            <w:r>
              <w:rPr>
                <w:rStyle w:val="IndexLink"/>
              </w:rPr>
              <w:t>48</w:t>
            </w:r>
          </w:hyperlink>
        </w:p>
        <w:p>
          <w:pPr>
            <w:pStyle w:val="Contents3"/>
            <w:tabs>
              <w:tab w:val="clear" w:pos="8459"/>
              <w:tab w:val="right" w:pos="9026" w:leader="dot"/>
            </w:tabs>
            <w:rPr/>
          </w:pPr>
          <w:hyperlink w:anchor="__RefHeading___Toc706167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المستخفّ بالصّلاة كافر</w:t>
            </w:r>
            <w:r>
              <w:rPr>
                <w:rStyle w:val="IndexLink"/>
                <w:rtl w:val="true"/>
              </w:rPr>
              <w:tab/>
            </w:r>
            <w:r>
              <w:rPr>
                <w:rStyle w:val="IndexLink"/>
              </w:rPr>
              <w:t>49</w:t>
            </w:r>
          </w:hyperlink>
        </w:p>
        <w:p>
          <w:pPr>
            <w:pStyle w:val="Contents3"/>
            <w:tabs>
              <w:tab w:val="clear" w:pos="8459"/>
              <w:tab w:val="right" w:pos="9026" w:leader="dot"/>
            </w:tabs>
            <w:rPr/>
          </w:pPr>
          <w:hyperlink w:anchor="__RefHeading___Toc706169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أفضل الاعمال</w:t>
            </w:r>
            <w:r>
              <w:rPr>
                <w:rStyle w:val="IndexLink"/>
                <w:rtl w:val="true"/>
              </w:rPr>
              <w:tab/>
            </w:r>
            <w:r>
              <w:rPr>
                <w:rStyle w:val="IndexLink"/>
              </w:rPr>
              <w:t>50</w:t>
            </w:r>
          </w:hyperlink>
        </w:p>
        <w:p>
          <w:pPr>
            <w:pStyle w:val="Contents3"/>
            <w:tabs>
              <w:tab w:val="clear" w:pos="8459"/>
              <w:tab w:val="right" w:pos="9026" w:leader="dot"/>
            </w:tabs>
            <w:rPr/>
          </w:pPr>
          <w:hyperlink w:anchor="__RefHeading___Toc706171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يدفع العذاب ببركة هؤلاء</w:t>
            </w:r>
            <w:r>
              <w:rPr>
                <w:rStyle w:val="IndexLink"/>
                <w:rtl w:val="true"/>
              </w:rPr>
              <w:tab/>
            </w:r>
            <w:r>
              <w:rPr>
                <w:rStyle w:val="IndexLink"/>
              </w:rPr>
              <w:t>50</w:t>
            </w:r>
          </w:hyperlink>
        </w:p>
        <w:p>
          <w:pPr>
            <w:pStyle w:val="Contents3"/>
            <w:tabs>
              <w:tab w:val="clear" w:pos="8459"/>
              <w:tab w:val="right" w:pos="9026" w:leader="dot"/>
            </w:tabs>
            <w:rPr/>
          </w:pPr>
          <w:hyperlink w:anchor="__RefHeading___Toc706173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مواعظ عامّة</w:t>
            </w:r>
            <w:r>
              <w:rPr>
                <w:rStyle w:val="IndexLink"/>
                <w:rtl w:val="true"/>
              </w:rPr>
              <w:tab/>
            </w:r>
            <w:r>
              <w:rPr>
                <w:rStyle w:val="IndexLink"/>
              </w:rPr>
              <w:t>51</w:t>
            </w:r>
          </w:hyperlink>
        </w:p>
        <w:p>
          <w:pPr>
            <w:pStyle w:val="Contents3"/>
            <w:tabs>
              <w:tab w:val="clear" w:pos="8459"/>
              <w:tab w:val="right" w:pos="9026" w:leader="dot"/>
            </w:tabs>
            <w:rPr/>
          </w:pPr>
          <w:hyperlink w:anchor="__RefHeading___Toc706175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معنى المروءة والفتوة</w:t>
            </w:r>
            <w:r>
              <w:rPr>
                <w:rStyle w:val="IndexLink"/>
                <w:rtl w:val="true"/>
              </w:rPr>
              <w:tab/>
            </w:r>
            <w:r>
              <w:rPr>
                <w:rStyle w:val="IndexLink"/>
              </w:rPr>
              <w:t>55</w:t>
            </w:r>
          </w:hyperlink>
        </w:p>
        <w:p>
          <w:pPr>
            <w:pStyle w:val="Contents3"/>
            <w:tabs>
              <w:tab w:val="clear" w:pos="8459"/>
              <w:tab w:val="right" w:pos="9026" w:leader="dot"/>
            </w:tabs>
            <w:rPr/>
          </w:pPr>
          <w:hyperlink w:anchor="__RefHeading___Toc706177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المنجيات والمهلكات</w:t>
            </w:r>
            <w:r>
              <w:rPr>
                <w:rStyle w:val="IndexLink"/>
                <w:rtl w:val="true"/>
              </w:rPr>
              <w:tab/>
            </w:r>
            <w:r>
              <w:rPr>
                <w:rStyle w:val="IndexLink"/>
              </w:rPr>
              <w:t>60</w:t>
            </w:r>
          </w:hyperlink>
        </w:p>
        <w:p>
          <w:pPr>
            <w:pStyle w:val="Contents3"/>
            <w:tabs>
              <w:tab w:val="clear" w:pos="8459"/>
              <w:tab w:val="right" w:pos="9026" w:leader="dot"/>
            </w:tabs>
            <w:rPr/>
          </w:pPr>
          <w:hyperlink w:anchor="__RefHeading___Toc706179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أكثر أهل الجنّة البله</w:t>
            </w:r>
            <w:r>
              <w:rPr>
                <w:rStyle w:val="IndexLink"/>
                <w:rtl w:val="true"/>
              </w:rPr>
              <w:tab/>
            </w:r>
            <w:r>
              <w:rPr>
                <w:rStyle w:val="IndexLink"/>
              </w:rPr>
              <w:t>63</w:t>
            </w:r>
          </w:hyperlink>
        </w:p>
        <w:p>
          <w:pPr>
            <w:pStyle w:val="Contents3"/>
            <w:tabs>
              <w:tab w:val="clear" w:pos="8459"/>
              <w:tab w:val="right" w:pos="9026" w:leader="dot"/>
            </w:tabs>
            <w:rPr/>
          </w:pPr>
          <w:hyperlink w:anchor="__RefHeading___Toc706181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الرجال ثلاثة</w:t>
            </w:r>
            <w:r>
              <w:rPr>
                <w:rStyle w:val="IndexLink"/>
                <w:rtl w:val="true"/>
              </w:rPr>
              <w:tab/>
            </w:r>
            <w:r>
              <w:rPr>
                <w:rStyle w:val="IndexLink"/>
              </w:rPr>
              <w:t>64</w:t>
            </w:r>
          </w:hyperlink>
        </w:p>
        <w:p>
          <w:pPr>
            <w:pStyle w:val="Contents3"/>
            <w:tabs>
              <w:tab w:val="clear" w:pos="8459"/>
              <w:tab w:val="right" w:pos="9026" w:leader="dot"/>
            </w:tabs>
            <w:rPr/>
          </w:pPr>
          <w:hyperlink w:anchor="__RefHeading___Toc706183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النّاس أربعة أصناف</w:t>
            </w:r>
            <w:r>
              <w:rPr>
                <w:rStyle w:val="IndexLink"/>
                <w:rtl w:val="true"/>
              </w:rPr>
              <w:tab/>
            </w:r>
            <w:r>
              <w:rPr>
                <w:rStyle w:val="IndexLink"/>
              </w:rPr>
              <w:t>65</w:t>
            </w:r>
          </w:hyperlink>
        </w:p>
        <w:p>
          <w:pPr>
            <w:pStyle w:val="Contents3"/>
            <w:tabs>
              <w:tab w:val="clear" w:pos="8459"/>
              <w:tab w:val="right" w:pos="9026" w:leader="dot"/>
            </w:tabs>
            <w:rPr/>
          </w:pPr>
          <w:hyperlink w:anchor="__RefHeading___Toc706185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اتركوا هذه الخصال</w:t>
            </w:r>
            <w:r>
              <w:rPr>
                <w:rStyle w:val="IndexLink"/>
                <w:rtl w:val="true"/>
              </w:rPr>
              <w:tab/>
            </w:r>
            <w:r>
              <w:rPr>
                <w:rStyle w:val="IndexLink"/>
              </w:rPr>
              <w:t>65</w:t>
            </w:r>
          </w:hyperlink>
        </w:p>
        <w:p>
          <w:pPr>
            <w:pStyle w:val="Contents3"/>
            <w:tabs>
              <w:tab w:val="clear" w:pos="8459"/>
              <w:tab w:val="right" w:pos="9026" w:leader="dot"/>
            </w:tabs>
            <w:rPr/>
          </w:pPr>
          <w:hyperlink w:anchor="__RefHeading___Toc706187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طوبى لهؤلاء</w:t>
            </w:r>
            <w:r>
              <w:rPr>
                <w:rStyle w:val="IndexLink"/>
                <w:rtl w:val="true"/>
              </w:rPr>
              <w:tab/>
            </w:r>
            <w:r>
              <w:rPr>
                <w:rStyle w:val="IndexLink"/>
              </w:rPr>
              <w:t>66</w:t>
            </w:r>
          </w:hyperlink>
        </w:p>
        <w:p>
          <w:pPr>
            <w:pStyle w:val="Contents3"/>
            <w:tabs>
              <w:tab w:val="clear" w:pos="8459"/>
              <w:tab w:val="right" w:pos="9026" w:leader="dot"/>
            </w:tabs>
            <w:rPr/>
          </w:pPr>
          <w:hyperlink w:anchor="__RefHeading___Toc706189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حبّ اللّه ورضاه</w:t>
            </w:r>
            <w:r>
              <w:rPr>
                <w:rStyle w:val="IndexLink"/>
                <w:rtl w:val="true"/>
              </w:rPr>
              <w:tab/>
            </w:r>
            <w:r>
              <w:rPr>
                <w:rStyle w:val="IndexLink"/>
              </w:rPr>
              <w:t>67</w:t>
            </w:r>
          </w:hyperlink>
        </w:p>
        <w:p>
          <w:pPr>
            <w:pStyle w:val="Contents3"/>
            <w:tabs>
              <w:tab w:val="clear" w:pos="8459"/>
              <w:tab w:val="right" w:pos="9026" w:leader="dot"/>
            </w:tabs>
            <w:rPr/>
          </w:pPr>
          <w:hyperlink w:anchor="__RefHeading___Toc706191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النبيّ صلى الله عليه و آله يختبر أصحابه</w:t>
            </w:r>
            <w:r>
              <w:rPr>
                <w:rStyle w:val="IndexLink"/>
                <w:rtl w:val="true"/>
              </w:rPr>
              <w:tab/>
            </w:r>
            <w:r>
              <w:rPr>
                <w:rStyle w:val="IndexLink"/>
              </w:rPr>
              <w:t>69</w:t>
            </w:r>
          </w:hyperlink>
        </w:p>
        <w:p>
          <w:pPr>
            <w:pStyle w:val="Contents3"/>
            <w:tabs>
              <w:tab w:val="clear" w:pos="8459"/>
              <w:tab w:val="right" w:pos="9026" w:leader="dot"/>
            </w:tabs>
            <w:rPr/>
          </w:pPr>
          <w:hyperlink w:anchor="__RefHeading___Toc706193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حدّ التوكل</w:t>
            </w:r>
            <w:r>
              <w:rPr>
                <w:rStyle w:val="IndexLink"/>
                <w:rtl w:val="true"/>
              </w:rPr>
              <w:tab/>
            </w:r>
            <w:r>
              <w:rPr>
                <w:rStyle w:val="IndexLink"/>
              </w:rPr>
              <w:t>73</w:t>
            </w:r>
          </w:hyperlink>
        </w:p>
        <w:p>
          <w:pPr>
            <w:pStyle w:val="Contents3"/>
            <w:tabs>
              <w:tab w:val="clear" w:pos="8459"/>
              <w:tab w:val="right" w:pos="9026" w:leader="dot"/>
            </w:tabs>
            <w:rPr/>
          </w:pPr>
          <w:hyperlink w:anchor="__RefHeading___Toc706195_3830689328">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القلب وصلاحه وفساده</w:t>
            </w:r>
            <w:r>
              <w:rPr>
                <w:rStyle w:val="IndexLink"/>
                <w:rtl w:val="true"/>
              </w:rPr>
              <w:tab/>
            </w:r>
            <w:r>
              <w:rPr>
                <w:rStyle w:val="IndexLink"/>
              </w:rPr>
              <w:t>74</w:t>
            </w:r>
          </w:hyperlink>
        </w:p>
        <w:p>
          <w:pPr>
            <w:pStyle w:val="Contents3"/>
            <w:tabs>
              <w:tab w:val="clear" w:pos="8459"/>
              <w:tab w:val="right" w:pos="9026" w:leader="dot"/>
            </w:tabs>
            <w:rPr/>
          </w:pPr>
          <w:hyperlink w:anchor="__RefHeading___Toc706197_3830689328">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الواعظ النفسي</w:t>
            </w:r>
            <w:r>
              <w:rPr>
                <w:rStyle w:val="IndexLink"/>
                <w:rtl w:val="true"/>
              </w:rPr>
              <w:tab/>
            </w:r>
            <w:r>
              <w:rPr>
                <w:rStyle w:val="IndexLink"/>
              </w:rPr>
              <w:t>84</w:t>
            </w:r>
          </w:hyperlink>
        </w:p>
        <w:p>
          <w:pPr>
            <w:pStyle w:val="Contents3"/>
            <w:tabs>
              <w:tab w:val="clear" w:pos="8459"/>
              <w:tab w:val="right" w:pos="9026" w:leader="dot"/>
            </w:tabs>
            <w:rPr/>
          </w:pPr>
          <w:hyperlink w:anchor="__RefHeading___Toc706199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حبس النّفس على الطاعة</w:t>
            </w:r>
            <w:r>
              <w:rPr>
                <w:rStyle w:val="IndexLink"/>
                <w:rtl w:val="true"/>
              </w:rPr>
              <w:tab/>
            </w:r>
            <w:r>
              <w:rPr>
                <w:rStyle w:val="IndexLink"/>
              </w:rPr>
              <w:t>84</w:t>
            </w:r>
          </w:hyperlink>
        </w:p>
        <w:p>
          <w:pPr>
            <w:pStyle w:val="Contents3"/>
            <w:tabs>
              <w:tab w:val="clear" w:pos="8459"/>
              <w:tab w:val="right" w:pos="9026" w:leader="dot"/>
            </w:tabs>
            <w:rPr/>
          </w:pPr>
          <w:hyperlink w:anchor="__RefHeading___Toc706201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ترك الشّهوات والاهواء</w:t>
            </w:r>
            <w:r>
              <w:rPr>
                <w:rStyle w:val="IndexLink"/>
                <w:rtl w:val="true"/>
              </w:rPr>
              <w:tab/>
            </w:r>
            <w:r>
              <w:rPr>
                <w:rStyle w:val="IndexLink"/>
              </w:rPr>
              <w:t>85</w:t>
            </w:r>
          </w:hyperlink>
        </w:p>
        <w:p>
          <w:pPr>
            <w:pStyle w:val="Contents3"/>
            <w:tabs>
              <w:tab w:val="clear" w:pos="8459"/>
              <w:tab w:val="right" w:pos="9026" w:leader="dot"/>
            </w:tabs>
            <w:rPr/>
          </w:pPr>
          <w:hyperlink w:anchor="__RefHeading___Toc706203_3830689328">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نعمة الصحة والفراغ</w:t>
            </w:r>
            <w:r>
              <w:rPr>
                <w:rStyle w:val="IndexLink"/>
                <w:rtl w:val="true"/>
              </w:rPr>
              <w:tab/>
            </w:r>
            <w:r>
              <w:rPr>
                <w:rStyle w:val="IndexLink"/>
              </w:rPr>
              <w:t>88</w:t>
            </w:r>
          </w:hyperlink>
        </w:p>
        <w:p>
          <w:pPr>
            <w:pStyle w:val="Contents3"/>
            <w:tabs>
              <w:tab w:val="clear" w:pos="8459"/>
              <w:tab w:val="right" w:pos="9026" w:leader="dot"/>
            </w:tabs>
            <w:rPr/>
          </w:pPr>
          <w:hyperlink w:anchor="__RefHeading___Toc706205_3830689328">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استحباب العزلة عن النّاس والأنس باللّه تعالى</w:t>
            </w:r>
            <w:r>
              <w:rPr>
                <w:rStyle w:val="IndexLink"/>
                <w:rtl w:val="true"/>
              </w:rPr>
              <w:tab/>
            </w:r>
            <w:r>
              <w:rPr>
                <w:rStyle w:val="IndexLink"/>
              </w:rPr>
              <w:t>88</w:t>
            </w:r>
          </w:hyperlink>
        </w:p>
        <w:p>
          <w:pPr>
            <w:pStyle w:val="Contents3"/>
            <w:tabs>
              <w:tab w:val="clear" w:pos="8459"/>
              <w:tab w:val="right" w:pos="9026" w:leader="dot"/>
            </w:tabs>
            <w:rPr/>
          </w:pPr>
          <w:hyperlink w:anchor="__RefHeading___Toc706207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أربعة تضييء الوجه</w:t>
            </w:r>
            <w:r>
              <w:rPr>
                <w:rStyle w:val="IndexLink"/>
                <w:rtl w:val="true"/>
              </w:rPr>
              <w:tab/>
            </w:r>
            <w:r>
              <w:rPr>
                <w:rStyle w:val="IndexLink"/>
              </w:rPr>
              <w:t>89</w:t>
            </w:r>
          </w:hyperlink>
        </w:p>
        <w:p>
          <w:pPr>
            <w:pStyle w:val="Contents3"/>
            <w:tabs>
              <w:tab w:val="clear" w:pos="8459"/>
              <w:tab w:val="right" w:pos="9026" w:leader="dot"/>
            </w:tabs>
            <w:rPr/>
          </w:pPr>
          <w:hyperlink w:anchor="__RefHeading___Toc706209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اليقين والصبر على الشدائد في الدين</w:t>
            </w:r>
            <w:r>
              <w:rPr>
                <w:rStyle w:val="IndexLink"/>
                <w:rtl w:val="true"/>
              </w:rPr>
              <w:tab/>
            </w:r>
            <w:r>
              <w:rPr>
                <w:rStyle w:val="IndexLink"/>
              </w:rPr>
              <w:t>90</w:t>
            </w:r>
          </w:hyperlink>
        </w:p>
        <w:p>
          <w:pPr>
            <w:pStyle w:val="Contents3"/>
            <w:tabs>
              <w:tab w:val="clear" w:pos="8459"/>
              <w:tab w:val="right" w:pos="9026" w:leader="dot"/>
            </w:tabs>
            <w:rPr/>
          </w:pPr>
          <w:hyperlink w:anchor="__RefHeading___Toc706211_3830689328">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الاجتهاد والحث على العمل</w:t>
            </w:r>
            <w:r>
              <w:rPr>
                <w:rStyle w:val="IndexLink"/>
                <w:rtl w:val="true"/>
              </w:rPr>
              <w:tab/>
            </w:r>
            <w:r>
              <w:rPr>
                <w:rStyle w:val="IndexLink"/>
              </w:rPr>
              <w:t>97</w:t>
            </w:r>
          </w:hyperlink>
        </w:p>
        <w:p>
          <w:pPr>
            <w:pStyle w:val="Contents3"/>
            <w:tabs>
              <w:tab w:val="clear" w:pos="8459"/>
              <w:tab w:val="right" w:pos="9026" w:leader="dot"/>
            </w:tabs>
            <w:rPr/>
          </w:pPr>
          <w:hyperlink w:anchor="__RefHeading___Toc706213_3830689328">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قصّة الإمام الصّادق عليه السّلام مع الأسد</w:t>
            </w:r>
            <w:r>
              <w:rPr>
                <w:rStyle w:val="IndexLink"/>
                <w:rtl w:val="true"/>
              </w:rPr>
              <w:tab/>
            </w:r>
            <w:r>
              <w:rPr>
                <w:rStyle w:val="IndexLink"/>
              </w:rPr>
              <w:t>101</w:t>
            </w:r>
          </w:hyperlink>
        </w:p>
        <w:p>
          <w:pPr>
            <w:pStyle w:val="Contents3"/>
            <w:tabs>
              <w:tab w:val="clear" w:pos="8459"/>
              <w:tab w:val="right" w:pos="9026" w:leader="dot"/>
            </w:tabs>
            <w:rPr/>
          </w:pPr>
          <w:hyperlink w:anchor="__RefHeading___Toc706215_3830689328">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إغتنم الدّنيا للآخرة</w:t>
            </w:r>
            <w:r>
              <w:rPr>
                <w:rStyle w:val="IndexLink"/>
                <w:rtl w:val="true"/>
              </w:rPr>
              <w:tab/>
            </w:r>
            <w:r>
              <w:rPr>
                <w:rStyle w:val="IndexLink"/>
              </w:rPr>
              <w:t>102</w:t>
            </w:r>
          </w:hyperlink>
        </w:p>
        <w:p>
          <w:pPr>
            <w:pStyle w:val="Contents3"/>
            <w:tabs>
              <w:tab w:val="clear" w:pos="8459"/>
              <w:tab w:val="right" w:pos="9026" w:leader="dot"/>
            </w:tabs>
            <w:rPr/>
          </w:pPr>
          <w:hyperlink w:anchor="__RefHeading___Toc706217_3830689328">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طاعة اللّه مع ذكره خير من الطاعة مع نسيانه</w:t>
            </w:r>
            <w:r>
              <w:rPr>
                <w:rStyle w:val="IndexLink"/>
                <w:rtl w:val="true"/>
              </w:rPr>
              <w:tab/>
            </w:r>
            <w:r>
              <w:rPr>
                <w:rStyle w:val="IndexLink"/>
              </w:rPr>
              <w:t>103</w:t>
            </w:r>
          </w:hyperlink>
        </w:p>
        <w:p>
          <w:pPr>
            <w:pStyle w:val="Contents3"/>
            <w:tabs>
              <w:tab w:val="clear" w:pos="8459"/>
              <w:tab w:val="right" w:pos="9026" w:leader="dot"/>
            </w:tabs>
            <w:rPr/>
          </w:pPr>
          <w:hyperlink w:anchor="__RefHeading___Toc706219_3830689328">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ثلاثة يدخلون الجنّة وثلاثة يدخلون النّار</w:t>
            </w:r>
            <w:r>
              <w:rPr>
                <w:rStyle w:val="IndexLink"/>
                <w:rtl w:val="true"/>
              </w:rPr>
              <w:tab/>
            </w:r>
            <w:r>
              <w:rPr>
                <w:rStyle w:val="IndexLink"/>
              </w:rPr>
              <w:t>104</w:t>
            </w:r>
          </w:hyperlink>
        </w:p>
        <w:p>
          <w:pPr>
            <w:pStyle w:val="Contents3"/>
            <w:tabs>
              <w:tab w:val="clear" w:pos="8459"/>
              <w:tab w:val="right" w:pos="9026" w:leader="dot"/>
            </w:tabs>
            <w:rPr/>
          </w:pPr>
          <w:hyperlink w:anchor="__RefHeading___Toc706221_3830689328">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اليوم يتكلّم مع الإنسان</w:t>
            </w:r>
            <w:r>
              <w:rPr>
                <w:rStyle w:val="IndexLink"/>
                <w:rtl w:val="true"/>
              </w:rPr>
              <w:tab/>
            </w:r>
            <w:r>
              <w:rPr>
                <w:rStyle w:val="IndexLink"/>
              </w:rPr>
              <w:t>105</w:t>
            </w:r>
          </w:hyperlink>
        </w:p>
        <w:p>
          <w:pPr>
            <w:pStyle w:val="Contents3"/>
            <w:tabs>
              <w:tab w:val="clear" w:pos="8459"/>
              <w:tab w:val="right" w:pos="9026" w:leader="dot"/>
            </w:tabs>
            <w:rPr/>
          </w:pPr>
          <w:hyperlink w:anchor="__RefHeading___Toc706223_3830689328">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خصلتان من اللّه سبحانه لعبده المسلم</w:t>
            </w:r>
            <w:r>
              <w:rPr>
                <w:rStyle w:val="IndexLink"/>
                <w:rtl w:val="true"/>
              </w:rPr>
              <w:tab/>
            </w:r>
            <w:r>
              <w:rPr>
                <w:rStyle w:val="IndexLink"/>
              </w:rPr>
              <w:t>106</w:t>
            </w:r>
          </w:hyperlink>
        </w:p>
        <w:p>
          <w:pPr>
            <w:pStyle w:val="Contents3"/>
            <w:tabs>
              <w:tab w:val="clear" w:pos="8459"/>
              <w:tab w:val="right" w:pos="9026" w:leader="dot"/>
            </w:tabs>
            <w:rPr/>
          </w:pPr>
          <w:hyperlink w:anchor="__RefHeading___Toc706225_3830689328">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عجبا من خمس طوائف</w:t>
            </w:r>
            <w:r>
              <w:rPr>
                <w:rStyle w:val="IndexLink"/>
                <w:rtl w:val="true"/>
              </w:rPr>
              <w:tab/>
            </w:r>
            <w:r>
              <w:rPr>
                <w:rStyle w:val="IndexLink"/>
              </w:rPr>
              <w:t>106</w:t>
            </w:r>
          </w:hyperlink>
        </w:p>
        <w:p>
          <w:pPr>
            <w:pStyle w:val="Contents3"/>
            <w:tabs>
              <w:tab w:val="clear" w:pos="8459"/>
              <w:tab w:val="right" w:pos="9026" w:leader="dot"/>
            </w:tabs>
            <w:rPr/>
          </w:pPr>
          <w:hyperlink w:anchor="__RefHeading___Toc706227_3830689328">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أداء الفرائض</w:t>
            </w:r>
            <w:r>
              <w:rPr>
                <w:rStyle w:val="IndexLink"/>
                <w:rtl w:val="true"/>
              </w:rPr>
              <w:tab/>
            </w:r>
            <w:r>
              <w:rPr>
                <w:rStyle w:val="IndexLink"/>
              </w:rPr>
              <w:t>107</w:t>
            </w:r>
          </w:hyperlink>
        </w:p>
        <w:p>
          <w:pPr>
            <w:pStyle w:val="Contents3"/>
            <w:tabs>
              <w:tab w:val="clear" w:pos="8459"/>
              <w:tab w:val="right" w:pos="9026" w:leader="dot"/>
            </w:tabs>
            <w:rPr/>
          </w:pPr>
          <w:hyperlink w:anchor="__RefHeading___Toc706229_3830689328">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الورع عن محارم اللّه</w:t>
            </w:r>
            <w:r>
              <w:rPr>
                <w:rStyle w:val="IndexLink"/>
                <w:rtl w:val="true"/>
              </w:rPr>
              <w:tab/>
            </w:r>
            <w:r>
              <w:rPr>
                <w:rStyle w:val="IndexLink"/>
              </w:rPr>
              <w:t>108</w:t>
            </w:r>
          </w:hyperlink>
        </w:p>
        <w:p>
          <w:pPr>
            <w:pStyle w:val="Contents3"/>
            <w:tabs>
              <w:tab w:val="clear" w:pos="8459"/>
              <w:tab w:val="right" w:pos="9026" w:leader="dot"/>
            </w:tabs>
            <w:rPr/>
          </w:pPr>
          <w:hyperlink w:anchor="__RefHeading___Toc706231_3830689328">
            <w:r>
              <w:rPr>
                <w:webHidden/>
                <w:rStyle w:val="IndexLink"/>
                <w:rtl w:val="true"/>
              </w:rPr>
              <w:t xml:space="preserve">باب </w:t>
            </w:r>
            <w:r>
              <w:rPr>
                <w:rStyle w:val="IndexLink"/>
                <w:rtl w:val="true"/>
              </w:rPr>
              <w:t>(</w:t>
            </w:r>
            <w:r>
              <w:rPr>
                <w:rStyle w:val="IndexLink"/>
              </w:rPr>
              <w:t>59</w:t>
            </w:r>
            <w:r>
              <w:rPr>
                <w:rStyle w:val="IndexLink"/>
                <w:rtl w:val="true"/>
              </w:rPr>
              <w:t>)</w:t>
            </w:r>
            <w:r>
              <w:rPr>
                <w:rStyle w:val="IndexLink"/>
                <w:rtl w:val="true"/>
              </w:rPr>
              <w:t>إستحباب تعجيل الخير وعدم تأخيره</w:t>
            </w:r>
            <w:r>
              <w:rPr>
                <w:rStyle w:val="IndexLink"/>
                <w:rtl w:val="true"/>
              </w:rPr>
              <w:tab/>
            </w:r>
            <w:r>
              <w:rPr>
                <w:rStyle w:val="IndexLink"/>
              </w:rPr>
              <w:t>110</w:t>
            </w:r>
          </w:hyperlink>
        </w:p>
        <w:p>
          <w:pPr>
            <w:pStyle w:val="Contents3"/>
            <w:tabs>
              <w:tab w:val="clear" w:pos="8459"/>
              <w:tab w:val="right" w:pos="9026" w:leader="dot"/>
            </w:tabs>
            <w:rPr/>
          </w:pPr>
          <w:hyperlink w:anchor="__RefHeading___Toc706233_3830689328">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ان اللّه يحفظ بصلاح الرّجل أولاده</w:t>
            </w:r>
            <w:r>
              <w:rPr>
                <w:rStyle w:val="IndexLink"/>
                <w:rtl w:val="true"/>
              </w:rPr>
              <w:tab/>
            </w:r>
            <w:r>
              <w:rPr>
                <w:rStyle w:val="IndexLink"/>
              </w:rPr>
              <w:t>113</w:t>
            </w:r>
          </w:hyperlink>
        </w:p>
        <w:p>
          <w:pPr>
            <w:pStyle w:val="Contents3"/>
            <w:tabs>
              <w:tab w:val="clear" w:pos="8459"/>
              <w:tab w:val="right" w:pos="9026" w:leader="dot"/>
            </w:tabs>
            <w:rPr/>
          </w:pPr>
          <w:hyperlink w:anchor="__RefHeading___Toc706235_3830689328">
            <w:r>
              <w:rPr>
                <w:webHidden/>
                <w:rStyle w:val="IndexLink"/>
                <w:rtl w:val="true"/>
              </w:rPr>
              <w:t xml:space="preserve">باب </w:t>
            </w:r>
            <w:r>
              <w:rPr>
                <w:rStyle w:val="IndexLink"/>
                <w:rtl w:val="true"/>
              </w:rPr>
              <w:t>(</w:t>
            </w:r>
            <w:r>
              <w:rPr>
                <w:rStyle w:val="IndexLink"/>
              </w:rPr>
              <w:t>61</w:t>
            </w:r>
            <w:r>
              <w:rPr>
                <w:rStyle w:val="IndexLink"/>
                <w:rtl w:val="true"/>
              </w:rPr>
              <w:t>)</w:t>
            </w:r>
            <w:r>
              <w:rPr>
                <w:rStyle w:val="IndexLink"/>
                <w:rtl w:val="true"/>
              </w:rPr>
              <w:t>الحسنات بعد السيئات</w:t>
            </w:r>
            <w:r>
              <w:rPr>
                <w:rStyle w:val="IndexLink"/>
                <w:rtl w:val="true"/>
              </w:rPr>
              <w:tab/>
            </w:r>
            <w:r>
              <w:rPr>
                <w:rStyle w:val="IndexLink"/>
              </w:rPr>
              <w:t>114</w:t>
            </w:r>
          </w:hyperlink>
        </w:p>
        <w:p>
          <w:pPr>
            <w:pStyle w:val="Contents3"/>
            <w:tabs>
              <w:tab w:val="clear" w:pos="8459"/>
              <w:tab w:val="right" w:pos="9026" w:leader="dot"/>
            </w:tabs>
            <w:rPr/>
          </w:pPr>
          <w:hyperlink w:anchor="__RefHeading___Toc706237_3830689328">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عرقان في قلب بني آدم</w:t>
            </w:r>
            <w:r>
              <w:rPr>
                <w:rStyle w:val="IndexLink"/>
                <w:rtl w:val="true"/>
              </w:rPr>
              <w:tab/>
            </w:r>
            <w:r>
              <w:rPr>
                <w:rStyle w:val="IndexLink"/>
              </w:rPr>
              <w:t>116</w:t>
            </w:r>
          </w:hyperlink>
        </w:p>
        <w:p>
          <w:pPr>
            <w:pStyle w:val="Contents3"/>
            <w:tabs>
              <w:tab w:val="clear" w:pos="8459"/>
              <w:tab w:val="right" w:pos="9026" w:leader="dot"/>
            </w:tabs>
            <w:rPr/>
          </w:pPr>
          <w:hyperlink w:anchor="__RefHeading___Toc706239_3830689328">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تضاعف الحسنات والتسامح في كتابة السيّئات</w:t>
            </w:r>
            <w:r>
              <w:rPr>
                <w:rStyle w:val="IndexLink"/>
                <w:rtl w:val="true"/>
              </w:rPr>
              <w:tab/>
            </w:r>
            <w:r>
              <w:rPr>
                <w:rStyle w:val="IndexLink"/>
              </w:rPr>
              <w:t>116</w:t>
            </w:r>
          </w:hyperlink>
        </w:p>
        <w:p>
          <w:pPr>
            <w:pStyle w:val="Contents3"/>
            <w:tabs>
              <w:tab w:val="clear" w:pos="8459"/>
              <w:tab w:val="right" w:pos="9026" w:leader="dot"/>
            </w:tabs>
            <w:rPr/>
          </w:pPr>
          <w:hyperlink w:anchor="__RefHeading___Toc706241_3830689328">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ثواب تمنّي الخيرات</w:t>
            </w:r>
            <w:r>
              <w:rPr>
                <w:rStyle w:val="IndexLink"/>
                <w:rtl w:val="true"/>
              </w:rPr>
              <w:tab/>
            </w:r>
            <w:r>
              <w:rPr>
                <w:rStyle w:val="IndexLink"/>
              </w:rPr>
              <w:t>122</w:t>
            </w:r>
          </w:hyperlink>
        </w:p>
        <w:p>
          <w:pPr>
            <w:pStyle w:val="Contents3"/>
            <w:tabs>
              <w:tab w:val="clear" w:pos="8459"/>
              <w:tab w:val="right" w:pos="9026" w:leader="dot"/>
            </w:tabs>
            <w:rPr/>
          </w:pPr>
          <w:hyperlink w:anchor="__RefHeading___Toc706243_3830689328">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تمنّي الدّنيا وحطامها</w:t>
            </w:r>
            <w:r>
              <w:rPr>
                <w:rStyle w:val="IndexLink"/>
                <w:rtl w:val="true"/>
              </w:rPr>
              <w:tab/>
            </w:r>
            <w:r>
              <w:rPr>
                <w:rStyle w:val="IndexLink"/>
              </w:rPr>
              <w:t>124</w:t>
            </w:r>
          </w:hyperlink>
        </w:p>
        <w:p>
          <w:pPr>
            <w:pStyle w:val="Contents3"/>
            <w:tabs>
              <w:tab w:val="clear" w:pos="8459"/>
              <w:tab w:val="right" w:pos="9026" w:leader="dot"/>
            </w:tabs>
            <w:rPr/>
          </w:pPr>
          <w:hyperlink w:anchor="__RefHeading___Toc706245_3830689328">
            <w:r>
              <w:rPr>
                <w:webHidden/>
                <w:rStyle w:val="IndexLink"/>
                <w:rtl w:val="true"/>
              </w:rPr>
              <w:t xml:space="preserve">باب </w:t>
            </w:r>
            <w:r>
              <w:rPr>
                <w:rStyle w:val="IndexLink"/>
                <w:rtl w:val="true"/>
              </w:rPr>
              <w:t>(</w:t>
            </w:r>
            <w:r>
              <w:rPr>
                <w:rStyle w:val="IndexLink"/>
              </w:rPr>
              <w:t>66</w:t>
            </w:r>
            <w:r>
              <w:rPr>
                <w:rStyle w:val="IndexLink"/>
                <w:rtl w:val="true"/>
              </w:rPr>
              <w:t>)</w:t>
            </w:r>
            <w:r>
              <w:rPr>
                <w:rStyle w:val="IndexLink"/>
                <w:rtl w:val="true"/>
              </w:rPr>
              <w:t>فرح المؤمن بحسناته</w:t>
            </w:r>
            <w:r>
              <w:rPr>
                <w:rStyle w:val="IndexLink"/>
                <w:rtl w:val="true"/>
              </w:rPr>
              <w:tab/>
            </w:r>
            <w:r>
              <w:rPr>
                <w:rStyle w:val="IndexLink"/>
              </w:rPr>
              <w:t>124</w:t>
            </w:r>
          </w:hyperlink>
        </w:p>
        <w:p>
          <w:pPr>
            <w:pStyle w:val="Contents3"/>
            <w:tabs>
              <w:tab w:val="clear" w:pos="8459"/>
              <w:tab w:val="right" w:pos="9026" w:leader="dot"/>
            </w:tabs>
            <w:rPr/>
          </w:pPr>
          <w:hyperlink w:anchor="__RefHeading___Toc706247_3830689328">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العفاف وعفّة البطن والفرج</w:t>
            </w:r>
            <w:r>
              <w:rPr>
                <w:rStyle w:val="IndexLink"/>
                <w:rtl w:val="true"/>
              </w:rPr>
              <w:tab/>
            </w:r>
            <w:r>
              <w:rPr>
                <w:rStyle w:val="IndexLink"/>
              </w:rPr>
              <w:t>125</w:t>
            </w:r>
          </w:hyperlink>
        </w:p>
        <w:p>
          <w:pPr>
            <w:pStyle w:val="Contents3"/>
            <w:tabs>
              <w:tab w:val="clear" w:pos="8459"/>
              <w:tab w:val="right" w:pos="9026" w:leader="dot"/>
            </w:tabs>
            <w:rPr/>
          </w:pPr>
          <w:hyperlink w:anchor="__RefHeading___Toc706249_3830689328">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ثلاث أخافهن على أمّتي</w:t>
            </w:r>
            <w:r>
              <w:rPr>
                <w:rStyle w:val="IndexLink"/>
                <w:rtl w:val="true"/>
              </w:rPr>
              <w:tab/>
            </w:r>
            <w:r>
              <w:rPr>
                <w:rStyle w:val="IndexLink"/>
              </w:rPr>
              <w:t>128</w:t>
            </w:r>
          </w:hyperlink>
        </w:p>
        <w:p>
          <w:pPr>
            <w:pStyle w:val="Contents3"/>
            <w:tabs>
              <w:tab w:val="clear" w:pos="8459"/>
              <w:tab w:val="right" w:pos="9026" w:leader="dot"/>
            </w:tabs>
            <w:rPr/>
          </w:pPr>
          <w:hyperlink w:anchor="__RefHeading___Toc706251_3830689328">
            <w:r>
              <w:rPr>
                <w:webHidden/>
                <w:rStyle w:val="IndexLink"/>
                <w:rtl w:val="true"/>
              </w:rPr>
              <w:t xml:space="preserve">باب </w:t>
            </w:r>
            <w:r>
              <w:rPr>
                <w:rStyle w:val="IndexLink"/>
                <w:rtl w:val="true"/>
              </w:rPr>
              <w:t>(</w:t>
            </w:r>
            <w:r>
              <w:rPr>
                <w:rStyle w:val="IndexLink"/>
              </w:rPr>
              <w:t>69</w:t>
            </w:r>
            <w:r>
              <w:rPr>
                <w:rStyle w:val="IndexLink"/>
                <w:rtl w:val="true"/>
              </w:rPr>
              <w:t>)</w:t>
            </w:r>
            <w:r>
              <w:rPr>
                <w:rStyle w:val="IndexLink"/>
                <w:rtl w:val="true"/>
              </w:rPr>
              <w:t>فضل الصّمت والسّكوت</w:t>
            </w:r>
            <w:r>
              <w:rPr>
                <w:rStyle w:val="IndexLink"/>
                <w:rtl w:val="true"/>
              </w:rPr>
              <w:tab/>
            </w:r>
            <w:r>
              <w:rPr>
                <w:rStyle w:val="IndexLink"/>
              </w:rPr>
              <w:t>129</w:t>
            </w:r>
          </w:hyperlink>
        </w:p>
        <w:p>
          <w:pPr>
            <w:pStyle w:val="Contents3"/>
            <w:tabs>
              <w:tab w:val="clear" w:pos="8459"/>
              <w:tab w:val="right" w:pos="9026" w:leader="dot"/>
            </w:tabs>
            <w:rPr/>
          </w:pPr>
          <w:hyperlink w:anchor="__RefHeading___Toc706253_3830689328">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عذاب اللّسان</w:t>
            </w:r>
            <w:r>
              <w:rPr>
                <w:rStyle w:val="IndexLink"/>
                <w:rtl w:val="true"/>
              </w:rPr>
              <w:tab/>
            </w:r>
            <w:r>
              <w:rPr>
                <w:rStyle w:val="IndexLink"/>
              </w:rPr>
              <w:t>137</w:t>
            </w:r>
          </w:hyperlink>
        </w:p>
        <w:p>
          <w:pPr>
            <w:pStyle w:val="Contents3"/>
            <w:tabs>
              <w:tab w:val="clear" w:pos="8459"/>
              <w:tab w:val="right" w:pos="9026" w:leader="dot"/>
            </w:tabs>
            <w:rPr/>
          </w:pPr>
          <w:hyperlink w:anchor="__RefHeading___Toc706255_3830689328">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كراهة الكلام إلاّ فيما يعني</w:t>
            </w:r>
            <w:r>
              <w:rPr>
                <w:rStyle w:val="IndexLink"/>
                <w:rtl w:val="true"/>
              </w:rPr>
              <w:tab/>
            </w:r>
            <w:r>
              <w:rPr>
                <w:rStyle w:val="IndexLink"/>
              </w:rPr>
              <w:t>137</w:t>
            </w:r>
          </w:hyperlink>
        </w:p>
        <w:p>
          <w:pPr>
            <w:pStyle w:val="Contents3"/>
            <w:tabs>
              <w:tab w:val="clear" w:pos="8459"/>
              <w:tab w:val="right" w:pos="9026" w:leader="dot"/>
            </w:tabs>
            <w:rPr/>
          </w:pPr>
          <w:hyperlink w:anchor="__RefHeading___Toc706257_3830689328">
            <w:r>
              <w:rPr>
                <w:webHidden/>
                <w:rStyle w:val="IndexLink"/>
                <w:rtl w:val="true"/>
              </w:rPr>
              <w:t xml:space="preserve">باب </w:t>
            </w:r>
            <w:r>
              <w:rPr>
                <w:rStyle w:val="IndexLink"/>
                <w:rtl w:val="true"/>
              </w:rPr>
              <w:t>(</w:t>
            </w:r>
            <w:r>
              <w:rPr>
                <w:rStyle w:val="IndexLink"/>
              </w:rPr>
              <w:t>72</w:t>
            </w:r>
            <w:r>
              <w:rPr>
                <w:rStyle w:val="IndexLink"/>
                <w:rtl w:val="true"/>
              </w:rPr>
              <w:t>) «</w:t>
            </w:r>
            <w:r>
              <w:rPr>
                <w:rStyle w:val="IndexLink"/>
                <w:rtl w:val="true"/>
              </w:rPr>
              <w:t>ايّاكم وجدال المفتون</w:t>
            </w:r>
            <w:r>
              <w:rPr>
                <w:rStyle w:val="IndexLink"/>
                <w:rtl w:val="true"/>
              </w:rPr>
              <w:t>»</w:t>
              <w:tab/>
            </w:r>
            <w:r>
              <w:rPr>
                <w:rStyle w:val="IndexLink"/>
              </w:rPr>
              <w:t>142</w:t>
            </w:r>
          </w:hyperlink>
        </w:p>
        <w:p>
          <w:pPr>
            <w:pStyle w:val="Contents3"/>
            <w:tabs>
              <w:tab w:val="clear" w:pos="8459"/>
              <w:tab w:val="right" w:pos="9026" w:leader="dot"/>
            </w:tabs>
            <w:rPr/>
          </w:pPr>
          <w:hyperlink w:anchor="__RefHeading___Toc706259_3830689328">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ثلاث علامات للعاقل</w:t>
            </w:r>
            <w:r>
              <w:rPr>
                <w:rStyle w:val="IndexLink"/>
                <w:rtl w:val="true"/>
              </w:rPr>
              <w:tab/>
            </w:r>
            <w:r>
              <w:rPr>
                <w:rStyle w:val="IndexLink"/>
              </w:rPr>
              <w:t>144</w:t>
            </w:r>
          </w:hyperlink>
        </w:p>
        <w:p>
          <w:pPr>
            <w:pStyle w:val="Contents3"/>
            <w:tabs>
              <w:tab w:val="clear" w:pos="8459"/>
              <w:tab w:val="right" w:pos="9026" w:leader="dot"/>
            </w:tabs>
            <w:rPr/>
          </w:pPr>
          <w:hyperlink w:anchor="__RefHeading___Toc706261_3830689328">
            <w:r>
              <w:rPr>
                <w:webHidden/>
                <w:rStyle w:val="IndexLink"/>
                <w:rtl w:val="true"/>
              </w:rPr>
              <w:t xml:space="preserve">باب </w:t>
            </w:r>
            <w:r>
              <w:rPr>
                <w:rStyle w:val="IndexLink"/>
                <w:rtl w:val="true"/>
              </w:rPr>
              <w:t>(</w:t>
            </w:r>
            <w:r>
              <w:rPr>
                <w:rStyle w:val="IndexLink"/>
              </w:rPr>
              <w:t>74</w:t>
            </w:r>
            <w:r>
              <w:rPr>
                <w:rStyle w:val="IndexLink"/>
                <w:rtl w:val="true"/>
              </w:rPr>
              <w:t>)</w:t>
            </w:r>
            <w:r>
              <w:rPr>
                <w:rStyle w:val="IndexLink"/>
                <w:rtl w:val="true"/>
              </w:rPr>
              <w:t>جمع الخير في ثلاث خصال</w:t>
            </w:r>
            <w:r>
              <w:rPr>
                <w:rStyle w:val="IndexLink"/>
                <w:rtl w:val="true"/>
              </w:rPr>
              <w:tab/>
            </w:r>
            <w:r>
              <w:rPr>
                <w:rStyle w:val="IndexLink"/>
              </w:rPr>
              <w:t>144</w:t>
            </w:r>
          </w:hyperlink>
        </w:p>
        <w:p>
          <w:pPr>
            <w:pStyle w:val="Contents3"/>
            <w:tabs>
              <w:tab w:val="clear" w:pos="8459"/>
              <w:tab w:val="right" w:pos="9026" w:leader="dot"/>
            </w:tabs>
            <w:rPr/>
          </w:pPr>
          <w:hyperlink w:anchor="__RefHeading___Toc706263_3830689328">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كلمة خير وكلمة شرّ</w:t>
            </w:r>
            <w:r>
              <w:rPr>
                <w:rStyle w:val="IndexLink"/>
                <w:rtl w:val="true"/>
              </w:rPr>
              <w:tab/>
            </w:r>
            <w:r>
              <w:rPr>
                <w:rStyle w:val="IndexLink"/>
              </w:rPr>
              <w:t>145</w:t>
            </w:r>
          </w:hyperlink>
        </w:p>
        <w:p>
          <w:pPr>
            <w:pStyle w:val="Contents3"/>
            <w:tabs>
              <w:tab w:val="clear" w:pos="8459"/>
              <w:tab w:val="right" w:pos="9026" w:leader="dot"/>
            </w:tabs>
            <w:rPr/>
          </w:pPr>
          <w:hyperlink w:anchor="__RefHeading___Toc706265_3830689328">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قول الخير</w:t>
            </w:r>
            <w:r>
              <w:rPr>
                <w:rStyle w:val="IndexLink"/>
                <w:rtl w:val="true"/>
              </w:rPr>
              <w:tab/>
            </w:r>
            <w:r>
              <w:rPr>
                <w:rStyle w:val="IndexLink"/>
              </w:rPr>
              <w:t>146</w:t>
            </w:r>
          </w:hyperlink>
        </w:p>
        <w:p>
          <w:pPr>
            <w:pStyle w:val="Contents3"/>
            <w:tabs>
              <w:tab w:val="clear" w:pos="8459"/>
              <w:tab w:val="right" w:pos="9026" w:leader="dot"/>
            </w:tabs>
            <w:rPr/>
          </w:pPr>
          <w:hyperlink w:anchor="__RefHeading___Toc706267_3830689328">
            <w:r>
              <w:rPr>
                <w:webHidden/>
                <w:rStyle w:val="IndexLink"/>
                <w:rtl w:val="true"/>
              </w:rPr>
              <w:t xml:space="preserve">باب </w:t>
            </w:r>
            <w:r>
              <w:rPr>
                <w:rStyle w:val="IndexLink"/>
                <w:rtl w:val="true"/>
              </w:rPr>
              <w:t>(</w:t>
            </w:r>
            <w:r>
              <w:rPr>
                <w:rStyle w:val="IndexLink"/>
              </w:rPr>
              <w:t>77</w:t>
            </w:r>
            <w:r>
              <w:rPr>
                <w:rStyle w:val="IndexLink"/>
                <w:rtl w:val="true"/>
              </w:rPr>
              <w:t xml:space="preserve">) </w:t>
            </w:r>
            <w:r>
              <w:rPr>
                <w:rStyle w:val="IndexLink"/>
                <w:rtl w:val="true"/>
              </w:rPr>
              <w:t>التفكر والاعتبار</w:t>
            </w:r>
            <w:r>
              <w:rPr>
                <w:rStyle w:val="IndexLink"/>
                <w:rtl w:val="true"/>
              </w:rPr>
              <w:tab/>
            </w:r>
            <w:r>
              <w:rPr>
                <w:rStyle w:val="IndexLink"/>
              </w:rPr>
              <w:t>148</w:t>
            </w:r>
          </w:hyperlink>
        </w:p>
        <w:p>
          <w:pPr>
            <w:pStyle w:val="Contents3"/>
            <w:tabs>
              <w:tab w:val="clear" w:pos="8459"/>
              <w:tab w:val="right" w:pos="9026" w:leader="dot"/>
            </w:tabs>
            <w:rPr/>
          </w:pPr>
          <w:hyperlink w:anchor="__RefHeading___Toc706269_3830689328">
            <w:r>
              <w:rPr>
                <w:webHidden/>
                <w:rStyle w:val="IndexLink"/>
                <w:rtl w:val="true"/>
              </w:rPr>
              <w:t xml:space="preserve">باب </w:t>
            </w:r>
            <w:r>
              <w:rPr>
                <w:rStyle w:val="IndexLink"/>
                <w:rtl w:val="true"/>
              </w:rPr>
              <w:t>(</w:t>
            </w:r>
            <w:r>
              <w:rPr>
                <w:rStyle w:val="IndexLink"/>
              </w:rPr>
              <w:t>78</w:t>
            </w:r>
            <w:r>
              <w:rPr>
                <w:rStyle w:val="IndexLink"/>
                <w:rtl w:val="true"/>
              </w:rPr>
              <w:t xml:space="preserve">) </w:t>
            </w:r>
            <w:r>
              <w:rPr>
                <w:rStyle w:val="IndexLink"/>
                <w:rtl w:val="true"/>
              </w:rPr>
              <w:t>التدبير والحزم والتثبّت في الأمور</w:t>
            </w:r>
            <w:r>
              <w:rPr>
                <w:rStyle w:val="IndexLink"/>
                <w:rtl w:val="true"/>
              </w:rPr>
              <w:tab/>
            </w:r>
            <w:r>
              <w:rPr>
                <w:rStyle w:val="IndexLink"/>
              </w:rPr>
              <w:t>151</w:t>
            </w:r>
          </w:hyperlink>
        </w:p>
        <w:p>
          <w:pPr>
            <w:pStyle w:val="Contents3"/>
            <w:tabs>
              <w:tab w:val="clear" w:pos="8459"/>
              <w:tab w:val="right" w:pos="9026" w:leader="dot"/>
            </w:tabs>
            <w:rPr/>
          </w:pPr>
          <w:hyperlink w:anchor="__RefHeading___Toc706271_3830689328">
            <w:r>
              <w:rPr>
                <w:webHidden/>
                <w:rStyle w:val="IndexLink"/>
                <w:rtl w:val="true"/>
              </w:rPr>
              <w:t xml:space="preserve">باب </w:t>
            </w:r>
            <w:r>
              <w:rPr>
                <w:rStyle w:val="IndexLink"/>
                <w:rtl w:val="true"/>
              </w:rPr>
              <w:t>(</w:t>
            </w:r>
            <w:r>
              <w:rPr>
                <w:rStyle w:val="IndexLink"/>
              </w:rPr>
              <w:t>79</w:t>
            </w:r>
            <w:r>
              <w:rPr>
                <w:rStyle w:val="IndexLink"/>
                <w:rtl w:val="true"/>
              </w:rPr>
              <w:t xml:space="preserve">) </w:t>
            </w:r>
            <w:r>
              <w:rPr>
                <w:rStyle w:val="IndexLink"/>
                <w:rtl w:val="true"/>
              </w:rPr>
              <w:t>الحياء</w:t>
            </w:r>
            <w:r>
              <w:rPr>
                <w:rStyle w:val="IndexLink"/>
                <w:rtl w:val="true"/>
              </w:rPr>
              <w:tab/>
            </w:r>
            <w:r>
              <w:rPr>
                <w:rStyle w:val="IndexLink"/>
              </w:rPr>
              <w:t>153</w:t>
            </w:r>
          </w:hyperlink>
        </w:p>
        <w:p>
          <w:pPr>
            <w:pStyle w:val="Contents3"/>
            <w:tabs>
              <w:tab w:val="clear" w:pos="8459"/>
              <w:tab w:val="right" w:pos="9026" w:leader="dot"/>
            </w:tabs>
            <w:rPr/>
          </w:pPr>
          <w:hyperlink w:anchor="__RefHeading___Toc706273_3830689328">
            <w:r>
              <w:rPr>
                <w:webHidden/>
                <w:rStyle w:val="IndexLink"/>
                <w:rtl w:val="true"/>
              </w:rPr>
              <w:t xml:space="preserve">باب </w:t>
            </w:r>
            <w:r>
              <w:rPr>
                <w:rStyle w:val="IndexLink"/>
                <w:rtl w:val="true"/>
              </w:rPr>
              <w:t>(</w:t>
            </w:r>
            <w:r>
              <w:rPr>
                <w:rStyle w:val="IndexLink"/>
              </w:rPr>
              <w:t>80</w:t>
            </w:r>
            <w:r>
              <w:rPr>
                <w:rStyle w:val="IndexLink"/>
                <w:rtl w:val="true"/>
              </w:rPr>
              <w:t xml:space="preserve">) </w:t>
            </w:r>
            <w:r>
              <w:rPr>
                <w:rStyle w:val="IndexLink"/>
                <w:rtl w:val="true"/>
              </w:rPr>
              <w:t>السّخاء</w:t>
            </w:r>
            <w:r>
              <w:rPr>
                <w:rStyle w:val="IndexLink"/>
                <w:rtl w:val="true"/>
              </w:rPr>
              <w:tab/>
            </w:r>
            <w:r>
              <w:rPr>
                <w:rStyle w:val="IndexLink"/>
              </w:rPr>
              <w:t>157</w:t>
            </w:r>
          </w:hyperlink>
        </w:p>
        <w:p>
          <w:pPr>
            <w:pStyle w:val="Contents3"/>
            <w:tabs>
              <w:tab w:val="clear" w:pos="8459"/>
              <w:tab w:val="right" w:pos="9026" w:leader="dot"/>
            </w:tabs>
            <w:rPr/>
          </w:pPr>
          <w:hyperlink w:anchor="__RefHeading___Toc706275_3830689328">
            <w:r>
              <w:rPr>
                <w:webHidden/>
                <w:rStyle w:val="IndexLink"/>
                <w:rtl w:val="true"/>
              </w:rPr>
              <w:t xml:space="preserve">باب </w:t>
            </w:r>
            <w:r>
              <w:rPr>
                <w:rStyle w:val="IndexLink"/>
                <w:rtl w:val="true"/>
              </w:rPr>
              <w:t>(</w:t>
            </w:r>
            <w:r>
              <w:rPr>
                <w:rStyle w:val="IndexLink"/>
              </w:rPr>
              <w:t>81</w:t>
            </w:r>
            <w:r>
              <w:rPr>
                <w:rStyle w:val="IndexLink"/>
                <w:rtl w:val="true"/>
              </w:rPr>
              <w:t xml:space="preserve">) </w:t>
            </w:r>
            <w:r>
              <w:rPr>
                <w:rStyle w:val="IndexLink"/>
                <w:rtl w:val="true"/>
              </w:rPr>
              <w:t>اصلاح السريرة وحسن العاقبة</w:t>
            </w:r>
            <w:r>
              <w:rPr>
                <w:rStyle w:val="IndexLink"/>
                <w:rtl w:val="true"/>
              </w:rPr>
              <w:tab/>
            </w:r>
            <w:r>
              <w:rPr>
                <w:rStyle w:val="IndexLink"/>
              </w:rPr>
              <w:t>165</w:t>
            </w:r>
          </w:hyperlink>
        </w:p>
        <w:p>
          <w:pPr>
            <w:pStyle w:val="Contents3"/>
            <w:tabs>
              <w:tab w:val="clear" w:pos="8459"/>
              <w:tab w:val="right" w:pos="9026" w:leader="dot"/>
            </w:tabs>
            <w:rPr/>
          </w:pPr>
          <w:hyperlink w:anchor="__RefHeading___Toc706277_3830689328">
            <w:r>
              <w:rPr>
                <w:webHidden/>
                <w:rStyle w:val="IndexLink"/>
                <w:rtl w:val="true"/>
              </w:rPr>
              <w:t xml:space="preserve">باب </w:t>
            </w:r>
            <w:r>
              <w:rPr>
                <w:rStyle w:val="IndexLink"/>
                <w:rtl w:val="true"/>
              </w:rPr>
              <w:t>(</w:t>
            </w:r>
            <w:r>
              <w:rPr>
                <w:rStyle w:val="IndexLink"/>
              </w:rPr>
              <w:t>82</w:t>
            </w:r>
            <w:r>
              <w:rPr>
                <w:rStyle w:val="IndexLink"/>
                <w:rtl w:val="true"/>
              </w:rPr>
              <w:t xml:space="preserve">) </w:t>
            </w:r>
            <w:r>
              <w:rPr>
                <w:rStyle w:val="IndexLink"/>
                <w:rtl w:val="true"/>
              </w:rPr>
              <w:t>الذكر الجميل</w:t>
            </w:r>
            <w:r>
              <w:rPr>
                <w:rStyle w:val="IndexLink"/>
                <w:rtl w:val="true"/>
              </w:rPr>
              <w:tab/>
            </w:r>
            <w:r>
              <w:rPr>
                <w:rStyle w:val="IndexLink"/>
              </w:rPr>
              <w:t>170</w:t>
            </w:r>
          </w:hyperlink>
        </w:p>
        <w:p>
          <w:pPr>
            <w:pStyle w:val="Contents3"/>
            <w:tabs>
              <w:tab w:val="clear" w:pos="8459"/>
              <w:tab w:val="right" w:pos="9026" w:leader="dot"/>
            </w:tabs>
            <w:rPr/>
          </w:pPr>
          <w:hyperlink w:anchor="__RefHeading___Toc706279_3830689328">
            <w:r>
              <w:rPr>
                <w:webHidden/>
                <w:rStyle w:val="IndexLink"/>
                <w:rtl w:val="true"/>
              </w:rPr>
              <w:t xml:space="preserve">باب </w:t>
            </w:r>
            <w:r>
              <w:rPr>
                <w:rStyle w:val="IndexLink"/>
                <w:rtl w:val="true"/>
              </w:rPr>
              <w:t>(</w:t>
            </w:r>
            <w:r>
              <w:rPr>
                <w:rStyle w:val="IndexLink"/>
              </w:rPr>
              <w:t>83</w:t>
            </w:r>
            <w:r>
              <w:rPr>
                <w:rStyle w:val="IndexLink"/>
                <w:rtl w:val="true"/>
              </w:rPr>
              <w:t xml:space="preserve">) </w:t>
            </w:r>
            <w:r>
              <w:rPr>
                <w:rStyle w:val="IndexLink"/>
                <w:rtl w:val="true"/>
              </w:rPr>
              <w:t>من طلب رضى اللّه بسخط النّاس</w:t>
            </w:r>
            <w:r>
              <w:rPr>
                <w:rStyle w:val="IndexLink"/>
                <w:rtl w:val="true"/>
              </w:rPr>
              <w:tab/>
            </w:r>
            <w:r>
              <w:rPr>
                <w:rStyle w:val="IndexLink"/>
              </w:rPr>
              <w:t>171</w:t>
            </w:r>
          </w:hyperlink>
        </w:p>
        <w:p>
          <w:pPr>
            <w:pStyle w:val="Contents3"/>
            <w:tabs>
              <w:tab w:val="clear" w:pos="8459"/>
              <w:tab w:val="right" w:pos="9026" w:leader="dot"/>
            </w:tabs>
            <w:rPr/>
          </w:pPr>
          <w:hyperlink w:anchor="__RefHeading___Toc706281_3830689328">
            <w:r>
              <w:rPr>
                <w:webHidden/>
                <w:rStyle w:val="IndexLink"/>
                <w:rtl w:val="true"/>
              </w:rPr>
              <w:t xml:space="preserve">باب </w:t>
            </w:r>
            <w:r>
              <w:rPr>
                <w:rStyle w:val="IndexLink"/>
                <w:rtl w:val="true"/>
              </w:rPr>
              <w:t>(</w:t>
            </w:r>
            <w:r>
              <w:rPr>
                <w:rStyle w:val="IndexLink"/>
              </w:rPr>
              <w:t>84</w:t>
            </w:r>
            <w:r>
              <w:rPr>
                <w:rStyle w:val="IndexLink"/>
                <w:rtl w:val="true"/>
              </w:rPr>
              <w:t xml:space="preserve">) </w:t>
            </w:r>
            <w:r>
              <w:rPr>
                <w:rStyle w:val="IndexLink"/>
                <w:rtl w:val="true"/>
              </w:rPr>
              <w:t>ذمّ الشكاية من اللّه</w:t>
            </w:r>
            <w:r>
              <w:rPr>
                <w:rStyle w:val="IndexLink"/>
                <w:rtl w:val="true"/>
              </w:rPr>
              <w:tab/>
            </w:r>
            <w:r>
              <w:rPr>
                <w:rStyle w:val="IndexLink"/>
              </w:rPr>
              <w:t>172</w:t>
            </w:r>
          </w:hyperlink>
        </w:p>
        <w:p>
          <w:pPr>
            <w:pStyle w:val="Contents3"/>
            <w:tabs>
              <w:tab w:val="clear" w:pos="8459"/>
              <w:tab w:val="right" w:pos="9026" w:leader="dot"/>
            </w:tabs>
            <w:rPr/>
          </w:pPr>
          <w:hyperlink w:anchor="__RefHeading___Toc706283_3830689328">
            <w:r>
              <w:rPr>
                <w:webHidden/>
                <w:rStyle w:val="IndexLink"/>
                <w:rtl w:val="true"/>
              </w:rPr>
              <w:t xml:space="preserve">باب </w:t>
            </w:r>
            <w:r>
              <w:rPr>
                <w:rStyle w:val="IndexLink"/>
                <w:rtl w:val="true"/>
              </w:rPr>
              <w:t>(</w:t>
            </w:r>
            <w:r>
              <w:rPr>
                <w:rStyle w:val="IndexLink"/>
              </w:rPr>
              <w:t>85</w:t>
            </w:r>
            <w:r>
              <w:rPr>
                <w:rStyle w:val="IndexLink"/>
                <w:rtl w:val="true"/>
              </w:rPr>
              <w:t xml:space="preserve">) </w:t>
            </w:r>
            <w:r>
              <w:rPr>
                <w:rStyle w:val="IndexLink"/>
                <w:rtl w:val="true"/>
              </w:rPr>
              <w:t>حدّ الشكاية</w:t>
            </w:r>
            <w:r>
              <w:rPr>
                <w:rStyle w:val="IndexLink"/>
                <w:rtl w:val="true"/>
              </w:rPr>
              <w:tab/>
            </w:r>
            <w:r>
              <w:rPr>
                <w:rStyle w:val="IndexLink"/>
              </w:rPr>
              <w:t>173</w:t>
            </w:r>
          </w:hyperlink>
        </w:p>
        <w:p>
          <w:pPr>
            <w:pStyle w:val="Contents3"/>
            <w:tabs>
              <w:tab w:val="clear" w:pos="8459"/>
              <w:tab w:val="right" w:pos="9026" w:leader="dot"/>
            </w:tabs>
            <w:rPr/>
          </w:pPr>
          <w:hyperlink w:anchor="__RefHeading___Toc706285_3830689328">
            <w:r>
              <w:rPr>
                <w:webHidden/>
                <w:rStyle w:val="IndexLink"/>
                <w:rtl w:val="true"/>
              </w:rPr>
              <w:t xml:space="preserve">باب </w:t>
            </w:r>
            <w:r>
              <w:rPr>
                <w:rStyle w:val="IndexLink"/>
                <w:rtl w:val="true"/>
              </w:rPr>
              <w:t>(</w:t>
            </w:r>
            <w:r>
              <w:rPr>
                <w:rStyle w:val="IndexLink"/>
              </w:rPr>
              <w:t>86</w:t>
            </w:r>
            <w:r>
              <w:rPr>
                <w:rStyle w:val="IndexLink"/>
                <w:rtl w:val="true"/>
              </w:rPr>
              <w:t xml:space="preserve">) </w:t>
            </w:r>
            <w:r>
              <w:rPr>
                <w:rStyle w:val="IndexLink"/>
                <w:rtl w:val="true"/>
              </w:rPr>
              <w:t>أربعة من كنوز البرّ</w:t>
            </w:r>
            <w:r>
              <w:rPr>
                <w:rStyle w:val="IndexLink"/>
                <w:rtl w:val="true"/>
              </w:rPr>
              <w:tab/>
            </w:r>
            <w:r>
              <w:rPr>
                <w:rStyle w:val="IndexLink"/>
              </w:rPr>
              <w:t>174</w:t>
            </w:r>
          </w:hyperlink>
        </w:p>
        <w:p>
          <w:pPr>
            <w:pStyle w:val="Contents3"/>
            <w:tabs>
              <w:tab w:val="clear" w:pos="8459"/>
              <w:tab w:val="right" w:pos="9026" w:leader="dot"/>
            </w:tabs>
            <w:rPr/>
          </w:pPr>
          <w:hyperlink w:anchor="__RefHeading___Toc706287_3830689328">
            <w:r>
              <w:rPr>
                <w:webHidden/>
                <w:rStyle w:val="IndexLink"/>
                <w:rtl w:val="true"/>
              </w:rPr>
              <w:t xml:space="preserve">باب </w:t>
            </w:r>
            <w:r>
              <w:rPr>
                <w:rStyle w:val="IndexLink"/>
                <w:rtl w:val="true"/>
              </w:rPr>
              <w:t>(</w:t>
            </w:r>
            <w:r>
              <w:rPr>
                <w:rStyle w:val="IndexLink"/>
              </w:rPr>
              <w:t>87</w:t>
            </w:r>
            <w:r>
              <w:rPr>
                <w:rStyle w:val="IndexLink"/>
                <w:rtl w:val="true"/>
              </w:rPr>
              <w:t xml:space="preserve">) </w:t>
            </w:r>
            <w:r>
              <w:rPr>
                <w:rStyle w:val="IndexLink"/>
                <w:rtl w:val="true"/>
              </w:rPr>
              <w:t>احبّ الكلام إلى اللّه تعالى وأبغضه إليه</w:t>
            </w:r>
            <w:r>
              <w:rPr>
                <w:rStyle w:val="IndexLink"/>
                <w:rtl w:val="true"/>
              </w:rPr>
              <w:tab/>
            </w:r>
            <w:r>
              <w:rPr>
                <w:rStyle w:val="IndexLink"/>
              </w:rPr>
              <w:t>175</w:t>
            </w:r>
          </w:hyperlink>
        </w:p>
        <w:p>
          <w:pPr>
            <w:pStyle w:val="Contents3"/>
            <w:tabs>
              <w:tab w:val="clear" w:pos="8459"/>
              <w:tab w:val="right" w:pos="9026" w:leader="dot"/>
            </w:tabs>
            <w:rPr/>
          </w:pPr>
          <w:hyperlink w:anchor="__RefHeading___Toc706289_3830689328">
            <w:r>
              <w:rPr>
                <w:webHidden/>
                <w:rStyle w:val="IndexLink"/>
                <w:rtl w:val="true"/>
              </w:rPr>
              <w:t xml:space="preserve">باب </w:t>
            </w:r>
            <w:r>
              <w:rPr>
                <w:rStyle w:val="IndexLink"/>
                <w:rtl w:val="true"/>
              </w:rPr>
              <w:t>(</w:t>
            </w:r>
            <w:r>
              <w:rPr>
                <w:rStyle w:val="IndexLink"/>
              </w:rPr>
              <w:t>88</w:t>
            </w:r>
            <w:r>
              <w:rPr>
                <w:rStyle w:val="IndexLink"/>
                <w:rtl w:val="true"/>
              </w:rPr>
              <w:t xml:space="preserve">) </w:t>
            </w:r>
            <w:r>
              <w:rPr>
                <w:rStyle w:val="IndexLink"/>
                <w:rtl w:val="true"/>
              </w:rPr>
              <w:t>القناعة بما قسم اللّه تعالى</w:t>
            </w:r>
            <w:r>
              <w:rPr>
                <w:rStyle w:val="IndexLink"/>
                <w:rtl w:val="true"/>
              </w:rPr>
              <w:tab/>
            </w:r>
            <w:r>
              <w:rPr>
                <w:rStyle w:val="IndexLink"/>
              </w:rPr>
              <w:t>176</w:t>
            </w:r>
          </w:hyperlink>
        </w:p>
        <w:p>
          <w:pPr>
            <w:pStyle w:val="Contents3"/>
            <w:tabs>
              <w:tab w:val="clear" w:pos="8459"/>
              <w:tab w:val="right" w:pos="9026" w:leader="dot"/>
            </w:tabs>
            <w:rPr/>
          </w:pPr>
          <w:hyperlink w:anchor="__RefHeading___Toc706291_3830689328">
            <w:r>
              <w:rPr>
                <w:webHidden/>
                <w:rStyle w:val="IndexLink"/>
                <w:rtl w:val="true"/>
              </w:rPr>
              <w:t xml:space="preserve">باب </w:t>
            </w:r>
            <w:r>
              <w:rPr>
                <w:rStyle w:val="IndexLink"/>
                <w:rtl w:val="true"/>
              </w:rPr>
              <w:t>(</w:t>
            </w:r>
            <w:r>
              <w:rPr>
                <w:rStyle w:val="IndexLink"/>
              </w:rPr>
              <w:t>89</w:t>
            </w:r>
            <w:r>
              <w:rPr>
                <w:rStyle w:val="IndexLink"/>
                <w:rtl w:val="true"/>
              </w:rPr>
              <w:t xml:space="preserve">) </w:t>
            </w:r>
            <w:r>
              <w:rPr>
                <w:rStyle w:val="IndexLink"/>
                <w:rtl w:val="true"/>
              </w:rPr>
              <w:t>كلمات حكيمة لأحد الحكماء</w:t>
            </w:r>
            <w:r>
              <w:rPr>
                <w:rStyle w:val="IndexLink"/>
                <w:rtl w:val="true"/>
              </w:rPr>
              <w:tab/>
            </w:r>
            <w:r>
              <w:rPr>
                <w:rStyle w:val="IndexLink"/>
              </w:rPr>
              <w:t>182</w:t>
            </w:r>
          </w:hyperlink>
        </w:p>
        <w:p>
          <w:pPr>
            <w:pStyle w:val="Contents2"/>
            <w:tabs>
              <w:tab w:val="clear" w:pos="8743"/>
              <w:tab w:val="right" w:pos="9026" w:leader="dot"/>
            </w:tabs>
            <w:rPr/>
          </w:pPr>
          <w:hyperlink w:anchor="__RefHeading___Toc706293_3830689328">
            <w:r>
              <w:rPr>
                <w:webHidden/>
                <w:rStyle w:val="IndexLink"/>
                <w:rtl w:val="true"/>
              </w:rPr>
              <w:t>أبواب حسن الخلق</w:t>
            </w:r>
            <w:r>
              <w:rPr>
                <w:rStyle w:val="IndexLink"/>
                <w:rtl w:val="true"/>
              </w:rPr>
              <w:tab/>
            </w:r>
            <w:r>
              <w:rPr>
                <w:rStyle w:val="IndexLink"/>
              </w:rPr>
              <w:t>184</w:t>
            </w:r>
          </w:hyperlink>
        </w:p>
        <w:p>
          <w:pPr>
            <w:pStyle w:val="Contents3"/>
            <w:tabs>
              <w:tab w:val="clear" w:pos="8459"/>
              <w:tab w:val="right" w:pos="9026" w:leader="dot"/>
            </w:tabs>
            <w:rPr/>
          </w:pPr>
          <w:hyperlink w:anchor="__RefHeading___Toc70629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حسن الخلق</w:t>
            </w:r>
            <w:r>
              <w:rPr>
                <w:rStyle w:val="IndexLink"/>
                <w:rtl w:val="true"/>
              </w:rPr>
              <w:tab/>
            </w:r>
            <w:r>
              <w:rPr>
                <w:rStyle w:val="IndexLink"/>
              </w:rPr>
              <w:t>184</w:t>
            </w:r>
          </w:hyperlink>
        </w:p>
        <w:p>
          <w:pPr>
            <w:pStyle w:val="Contents3"/>
            <w:tabs>
              <w:tab w:val="clear" w:pos="8459"/>
              <w:tab w:val="right" w:pos="9026" w:leader="dot"/>
            </w:tabs>
            <w:rPr/>
          </w:pPr>
          <w:hyperlink w:anchor="__RefHeading___Toc706297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 أخلاق رسول اللّه صلى الله عليه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70629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المؤمن مألوف</w:t>
            </w:r>
            <w:r>
              <w:rPr>
                <w:rStyle w:val="IndexLink"/>
                <w:rtl w:val="true"/>
              </w:rPr>
              <w:tab/>
            </w:r>
            <w:r>
              <w:rPr>
                <w:rStyle w:val="IndexLink"/>
              </w:rPr>
              <w:t>195</w:t>
            </w:r>
          </w:hyperlink>
        </w:p>
        <w:p>
          <w:pPr>
            <w:pStyle w:val="Contents3"/>
            <w:tabs>
              <w:tab w:val="clear" w:pos="8459"/>
              <w:tab w:val="right" w:pos="9026" w:leader="dot"/>
            </w:tabs>
            <w:rPr/>
          </w:pPr>
          <w:hyperlink w:anchor="__RefHeading___Toc706301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حسن الخلق أ فضل شيء في الميزان</w:t>
            </w:r>
            <w:r>
              <w:rPr>
                <w:rStyle w:val="IndexLink"/>
                <w:rtl w:val="true"/>
              </w:rPr>
              <w:tab/>
            </w:r>
            <w:r>
              <w:rPr>
                <w:rStyle w:val="IndexLink"/>
              </w:rPr>
              <w:t>195</w:t>
            </w:r>
          </w:hyperlink>
        </w:p>
        <w:p>
          <w:pPr>
            <w:pStyle w:val="Contents3"/>
            <w:tabs>
              <w:tab w:val="clear" w:pos="8459"/>
              <w:tab w:val="right" w:pos="9026" w:leader="dot"/>
            </w:tabs>
            <w:rPr/>
          </w:pPr>
          <w:hyperlink w:anchor="__RefHeading___Toc706303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حسن الخلق حسنة</w:t>
            </w:r>
            <w:r>
              <w:rPr>
                <w:rStyle w:val="IndexLink"/>
                <w:rtl w:val="true"/>
              </w:rPr>
              <w:tab/>
            </w:r>
            <w:r>
              <w:rPr>
                <w:rStyle w:val="IndexLink"/>
              </w:rPr>
              <w:t>196</w:t>
            </w:r>
          </w:hyperlink>
        </w:p>
        <w:p>
          <w:pPr>
            <w:pStyle w:val="Contents3"/>
            <w:tabs>
              <w:tab w:val="clear" w:pos="8459"/>
              <w:tab w:val="right" w:pos="9026" w:leader="dot"/>
            </w:tabs>
            <w:rPr/>
          </w:pPr>
          <w:hyperlink w:anchor="__RefHeading___Toc70630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حسن الخلق في الجنّة</w:t>
            </w:r>
            <w:r>
              <w:rPr>
                <w:rStyle w:val="IndexLink"/>
                <w:rtl w:val="true"/>
              </w:rPr>
              <w:tab/>
            </w:r>
            <w:r>
              <w:rPr>
                <w:rStyle w:val="IndexLink"/>
              </w:rPr>
              <w:t>197</w:t>
            </w:r>
          </w:hyperlink>
        </w:p>
        <w:p>
          <w:pPr>
            <w:pStyle w:val="Contents3"/>
            <w:tabs>
              <w:tab w:val="clear" w:pos="8459"/>
              <w:tab w:val="right" w:pos="9026" w:leader="dot"/>
            </w:tabs>
            <w:rPr/>
          </w:pPr>
          <w:hyperlink w:anchor="__RefHeading___Toc70630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حدّ حسن الخلق</w:t>
            </w:r>
            <w:r>
              <w:rPr>
                <w:rStyle w:val="IndexLink"/>
                <w:rtl w:val="true"/>
              </w:rPr>
              <w:tab/>
            </w:r>
            <w:r>
              <w:rPr>
                <w:rStyle w:val="IndexLink"/>
              </w:rPr>
              <w:t>199</w:t>
            </w:r>
          </w:hyperlink>
        </w:p>
        <w:p>
          <w:pPr>
            <w:pStyle w:val="Contents3"/>
            <w:tabs>
              <w:tab w:val="clear" w:pos="8459"/>
              <w:tab w:val="right" w:pos="9026" w:leader="dot"/>
            </w:tabs>
            <w:rPr/>
          </w:pPr>
          <w:hyperlink w:anchor="__RefHeading___Toc70630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الحلم</w:t>
            </w:r>
            <w:r>
              <w:rPr>
                <w:rStyle w:val="IndexLink"/>
                <w:rtl w:val="true"/>
              </w:rPr>
              <w:tab/>
            </w:r>
            <w:r>
              <w:rPr>
                <w:rStyle w:val="IndexLink"/>
              </w:rPr>
              <w:t>199</w:t>
            </w:r>
          </w:hyperlink>
        </w:p>
        <w:p>
          <w:pPr>
            <w:pStyle w:val="Contents3"/>
            <w:tabs>
              <w:tab w:val="clear" w:pos="8459"/>
              <w:tab w:val="right" w:pos="9026" w:leader="dot"/>
            </w:tabs>
            <w:rPr/>
          </w:pPr>
          <w:hyperlink w:anchor="__RefHeading___Toc706311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العفو</w:t>
            </w:r>
            <w:r>
              <w:rPr>
                <w:rStyle w:val="IndexLink"/>
                <w:rtl w:val="true"/>
              </w:rPr>
              <w:tab/>
            </w:r>
            <w:r>
              <w:rPr>
                <w:rStyle w:val="IndexLink"/>
              </w:rPr>
              <w:t>201</w:t>
            </w:r>
          </w:hyperlink>
        </w:p>
        <w:p>
          <w:pPr>
            <w:pStyle w:val="Contents3"/>
            <w:tabs>
              <w:tab w:val="clear" w:pos="8459"/>
              <w:tab w:val="right" w:pos="9026" w:leader="dot"/>
            </w:tabs>
            <w:rPr/>
          </w:pPr>
          <w:hyperlink w:anchor="__RefHeading___Toc70631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كظم الغيظ</w:t>
            </w:r>
            <w:r>
              <w:rPr>
                <w:rStyle w:val="IndexLink"/>
                <w:rtl w:val="true"/>
              </w:rPr>
              <w:tab/>
            </w:r>
            <w:r>
              <w:rPr>
                <w:rStyle w:val="IndexLink"/>
              </w:rPr>
              <w:t>205</w:t>
            </w:r>
          </w:hyperlink>
        </w:p>
        <w:p>
          <w:pPr>
            <w:pStyle w:val="Contents2"/>
            <w:tabs>
              <w:tab w:val="clear" w:pos="8743"/>
              <w:tab w:val="right" w:pos="9026" w:leader="dot"/>
            </w:tabs>
            <w:rPr/>
          </w:pPr>
          <w:hyperlink w:anchor="__RefHeading___Toc706315_3830689328">
            <w:r>
              <w:rPr>
                <w:webHidden/>
                <w:rStyle w:val="IndexLink"/>
                <w:rtl w:val="true"/>
              </w:rPr>
              <w:t>أبواب النيّة والعبادة</w:t>
            </w:r>
            <w:r>
              <w:rPr>
                <w:rStyle w:val="IndexLink"/>
                <w:rtl w:val="true"/>
              </w:rPr>
              <w:tab/>
            </w:r>
            <w:r>
              <w:rPr>
                <w:rStyle w:val="IndexLink"/>
              </w:rPr>
              <w:t>210</w:t>
            </w:r>
          </w:hyperlink>
        </w:p>
        <w:p>
          <w:pPr>
            <w:pStyle w:val="Contents3"/>
            <w:tabs>
              <w:tab w:val="clear" w:pos="8459"/>
              <w:tab w:val="right" w:pos="9026" w:leader="dot"/>
            </w:tabs>
            <w:rPr/>
          </w:pPr>
          <w:hyperlink w:anchor="__RefHeading___Toc706317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النية</w:t>
            </w:r>
            <w:r>
              <w:rPr>
                <w:rStyle w:val="IndexLink"/>
                <w:rtl w:val="true"/>
              </w:rPr>
              <w:tab/>
            </w:r>
            <w:r>
              <w:rPr>
                <w:rStyle w:val="IndexLink"/>
              </w:rPr>
              <w:t>210</w:t>
            </w:r>
          </w:hyperlink>
        </w:p>
        <w:p>
          <w:pPr>
            <w:pStyle w:val="Contents3"/>
            <w:tabs>
              <w:tab w:val="clear" w:pos="8459"/>
              <w:tab w:val="right" w:pos="9026" w:leader="dot"/>
            </w:tabs>
            <w:rPr/>
          </w:pPr>
          <w:hyperlink w:anchor="__RefHeading___Toc70631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نيّة الذنب يمنع الرزق</w:t>
            </w:r>
            <w:r>
              <w:rPr>
                <w:rStyle w:val="IndexLink"/>
                <w:rtl w:val="true"/>
              </w:rPr>
              <w:tab/>
            </w:r>
            <w:r>
              <w:rPr>
                <w:rStyle w:val="IndexLink"/>
              </w:rPr>
              <w:t>218</w:t>
            </w:r>
          </w:hyperlink>
        </w:p>
        <w:p>
          <w:pPr>
            <w:pStyle w:val="Contents3"/>
            <w:tabs>
              <w:tab w:val="clear" w:pos="8459"/>
              <w:tab w:val="right" w:pos="9026" w:leader="dot"/>
            </w:tabs>
            <w:rPr/>
          </w:pPr>
          <w:hyperlink w:anchor="__RefHeading___Toc706321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عبادة النّاس على ثلاثة اقسام</w:t>
            </w:r>
            <w:r>
              <w:rPr>
                <w:rStyle w:val="IndexLink"/>
                <w:rtl w:val="true"/>
              </w:rPr>
              <w:tab/>
            </w:r>
            <w:r>
              <w:rPr>
                <w:rStyle w:val="IndexLink"/>
              </w:rPr>
              <w:t>219</w:t>
            </w:r>
          </w:hyperlink>
        </w:p>
        <w:p>
          <w:pPr>
            <w:pStyle w:val="Contents3"/>
            <w:tabs>
              <w:tab w:val="clear" w:pos="8459"/>
              <w:tab w:val="right" w:pos="9026" w:leader="dot"/>
            </w:tabs>
            <w:rPr/>
          </w:pPr>
          <w:hyperlink w:anchor="__RefHeading___Toc706323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الاخلاص في العبادة</w:t>
            </w:r>
            <w:r>
              <w:rPr>
                <w:rStyle w:val="IndexLink"/>
                <w:rtl w:val="true"/>
              </w:rPr>
              <w:tab/>
            </w:r>
            <w:r>
              <w:rPr>
                <w:rStyle w:val="IndexLink"/>
              </w:rPr>
              <w:t>220</w:t>
            </w:r>
          </w:hyperlink>
        </w:p>
        <w:p>
          <w:pPr>
            <w:pStyle w:val="Contents3"/>
            <w:tabs>
              <w:tab w:val="clear" w:pos="8459"/>
              <w:tab w:val="right" w:pos="9026" w:leader="dot"/>
            </w:tabs>
            <w:rPr/>
          </w:pPr>
          <w:hyperlink w:anchor="__RefHeading___Toc706325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الالتذاذ بالعبادة</w:t>
            </w:r>
            <w:r>
              <w:rPr>
                <w:rStyle w:val="IndexLink"/>
                <w:rtl w:val="true"/>
              </w:rPr>
              <w:tab/>
            </w:r>
            <w:r>
              <w:rPr>
                <w:rStyle w:val="IndexLink"/>
              </w:rPr>
              <w:t>227</w:t>
            </w:r>
          </w:hyperlink>
        </w:p>
        <w:p>
          <w:pPr>
            <w:pStyle w:val="Contents3"/>
            <w:tabs>
              <w:tab w:val="clear" w:pos="8459"/>
              <w:tab w:val="right" w:pos="9026" w:leader="dot"/>
            </w:tabs>
            <w:rPr/>
          </w:pPr>
          <w:hyperlink w:anchor="__RefHeading___Toc706327_3830689328">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المعنى الحقيقي للعبادة</w:t>
            </w:r>
            <w:r>
              <w:rPr>
                <w:rStyle w:val="IndexLink"/>
                <w:rtl w:val="true"/>
              </w:rPr>
              <w:tab/>
            </w:r>
            <w:r>
              <w:rPr>
                <w:rStyle w:val="IndexLink"/>
              </w:rPr>
              <w:t>228</w:t>
            </w:r>
          </w:hyperlink>
        </w:p>
        <w:p>
          <w:pPr>
            <w:pStyle w:val="Contents3"/>
            <w:tabs>
              <w:tab w:val="clear" w:pos="8459"/>
              <w:tab w:val="right" w:pos="9026" w:leader="dot"/>
            </w:tabs>
            <w:rPr/>
          </w:pPr>
          <w:hyperlink w:anchor="__RefHeading___Toc706329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قبح ترك العبادة</w:t>
            </w:r>
            <w:r>
              <w:rPr>
                <w:rStyle w:val="IndexLink"/>
                <w:rtl w:val="true"/>
              </w:rPr>
              <w:tab/>
            </w:r>
            <w:r>
              <w:rPr>
                <w:rStyle w:val="IndexLink"/>
              </w:rPr>
              <w:t>230</w:t>
            </w:r>
          </w:hyperlink>
        </w:p>
        <w:p>
          <w:pPr>
            <w:pStyle w:val="Contents3"/>
            <w:tabs>
              <w:tab w:val="clear" w:pos="8459"/>
              <w:tab w:val="right" w:pos="9026" w:leader="dot"/>
            </w:tabs>
            <w:rPr/>
          </w:pPr>
          <w:hyperlink w:anchor="__RefHeading___Toc706331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إخفاء العبادة</w:t>
            </w:r>
            <w:r>
              <w:rPr>
                <w:rStyle w:val="IndexLink"/>
                <w:rtl w:val="true"/>
              </w:rPr>
              <w:tab/>
            </w:r>
            <w:r>
              <w:rPr>
                <w:rStyle w:val="IndexLink"/>
              </w:rPr>
              <w:t>230</w:t>
            </w:r>
          </w:hyperlink>
        </w:p>
        <w:p>
          <w:pPr>
            <w:pStyle w:val="Contents3"/>
            <w:tabs>
              <w:tab w:val="clear" w:pos="8459"/>
              <w:tab w:val="right" w:pos="9026" w:leader="dot"/>
            </w:tabs>
            <w:rPr/>
          </w:pPr>
          <w:hyperlink w:anchor="__RefHeading___Toc706333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إستحباب المداومة على العبادة</w:t>
            </w:r>
            <w:r>
              <w:rPr>
                <w:rStyle w:val="IndexLink"/>
                <w:rtl w:val="true"/>
              </w:rPr>
              <w:tab/>
            </w:r>
            <w:r>
              <w:rPr>
                <w:rStyle w:val="IndexLink"/>
              </w:rPr>
              <w:t>231</w:t>
            </w:r>
          </w:hyperlink>
        </w:p>
        <w:p>
          <w:pPr>
            <w:pStyle w:val="Contents3"/>
            <w:tabs>
              <w:tab w:val="clear" w:pos="8459"/>
              <w:tab w:val="right" w:pos="9026" w:leader="dot"/>
            </w:tabs>
            <w:rPr/>
          </w:pPr>
          <w:hyperlink w:anchor="__RefHeading___Toc706335_3830689328">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الإقتصاد في العبادة</w:t>
            </w:r>
            <w:r>
              <w:rPr>
                <w:rStyle w:val="IndexLink"/>
                <w:rtl w:val="true"/>
              </w:rPr>
              <w:tab/>
            </w:r>
            <w:r>
              <w:rPr>
                <w:rStyle w:val="IndexLink"/>
              </w:rPr>
              <w:t>233</w:t>
            </w:r>
          </w:hyperlink>
        </w:p>
        <w:p>
          <w:pPr>
            <w:pStyle w:val="Contents3"/>
            <w:tabs>
              <w:tab w:val="clear" w:pos="8459"/>
              <w:tab w:val="right" w:pos="9026" w:leader="dot"/>
            </w:tabs>
            <w:rPr/>
          </w:pPr>
          <w:hyperlink w:anchor="__RefHeading___Toc706337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أثر نيّة الخير والشرّ</w:t>
            </w:r>
            <w:r>
              <w:rPr>
                <w:rStyle w:val="IndexLink"/>
                <w:rtl w:val="true"/>
              </w:rPr>
              <w:tab/>
            </w:r>
            <w:r>
              <w:rPr>
                <w:rStyle w:val="IndexLink"/>
              </w:rPr>
              <w:t>236</w:t>
            </w:r>
          </w:hyperlink>
        </w:p>
        <w:p>
          <w:pPr>
            <w:pStyle w:val="Contents3"/>
            <w:tabs>
              <w:tab w:val="clear" w:pos="8459"/>
              <w:tab w:val="right" w:pos="9026" w:leader="dot"/>
            </w:tabs>
            <w:rPr/>
          </w:pPr>
          <w:hyperlink w:anchor="__RefHeading___Toc706339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اختلاف السرّ والعلانية</w:t>
            </w:r>
            <w:r>
              <w:rPr>
                <w:rStyle w:val="IndexLink"/>
                <w:rtl w:val="true"/>
              </w:rPr>
              <w:tab/>
            </w:r>
            <w:r>
              <w:rPr>
                <w:rStyle w:val="IndexLink"/>
              </w:rPr>
              <w:t>238</w:t>
            </w:r>
          </w:hyperlink>
        </w:p>
        <w:p>
          <w:pPr>
            <w:pStyle w:val="Contents3"/>
            <w:tabs>
              <w:tab w:val="clear" w:pos="8459"/>
              <w:tab w:val="right" w:pos="9026" w:leader="dot"/>
            </w:tabs>
            <w:rPr/>
          </w:pPr>
          <w:hyperlink w:anchor="__RefHeading___Toc706341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الرّياء يبطل العبادة</w:t>
            </w:r>
            <w:r>
              <w:rPr>
                <w:rStyle w:val="IndexLink"/>
                <w:rtl w:val="true"/>
              </w:rPr>
              <w:tab/>
            </w:r>
            <w:r>
              <w:rPr>
                <w:rStyle w:val="IndexLink"/>
              </w:rPr>
              <w:t>240</w:t>
            </w:r>
          </w:hyperlink>
        </w:p>
        <w:p>
          <w:pPr>
            <w:pStyle w:val="Contents3"/>
            <w:tabs>
              <w:tab w:val="clear" w:pos="8459"/>
              <w:tab w:val="right" w:pos="9026" w:leader="dot"/>
            </w:tabs>
            <w:rPr/>
          </w:pPr>
          <w:hyperlink w:anchor="__RefHeading___Toc706343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الذنب يمنع المؤمن من العجب</w:t>
            </w:r>
            <w:r>
              <w:rPr>
                <w:rStyle w:val="IndexLink"/>
                <w:rtl w:val="true"/>
              </w:rPr>
              <w:tab/>
            </w:r>
            <w:r>
              <w:rPr>
                <w:rStyle w:val="IndexLink"/>
              </w:rPr>
              <w:t>254</w:t>
            </w:r>
          </w:hyperlink>
        </w:p>
        <w:p>
          <w:pPr>
            <w:pStyle w:val="Contents3"/>
            <w:tabs>
              <w:tab w:val="clear" w:pos="8459"/>
              <w:tab w:val="right" w:pos="9026" w:leader="dot"/>
            </w:tabs>
            <w:rPr/>
          </w:pPr>
          <w:hyperlink w:anchor="__RefHeading___Toc706345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ثلاث خصال قاصمات للظهر</w:t>
            </w:r>
            <w:r>
              <w:rPr>
                <w:rStyle w:val="IndexLink"/>
                <w:rtl w:val="true"/>
              </w:rPr>
              <w:tab/>
            </w:r>
            <w:r>
              <w:rPr>
                <w:rStyle w:val="IndexLink"/>
              </w:rPr>
              <w:t>262</w:t>
            </w:r>
          </w:hyperlink>
        </w:p>
        <w:p>
          <w:pPr>
            <w:pStyle w:val="Contents3"/>
            <w:tabs>
              <w:tab w:val="clear" w:pos="8459"/>
              <w:tab w:val="right" w:pos="9026" w:leader="dot"/>
            </w:tabs>
            <w:rPr/>
          </w:pPr>
          <w:hyperlink w:anchor="__RefHeading___Toc706347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الصّبر على الطّاعة والصّبر عن المعصية</w:t>
            </w:r>
            <w:r>
              <w:rPr>
                <w:rStyle w:val="IndexLink"/>
                <w:rtl w:val="true"/>
              </w:rPr>
              <w:tab/>
            </w:r>
            <w:r>
              <w:rPr>
                <w:rStyle w:val="IndexLink"/>
              </w:rPr>
              <w:t>263</w:t>
            </w:r>
          </w:hyperlink>
        </w:p>
        <w:p>
          <w:pPr>
            <w:pStyle w:val="Contents3"/>
            <w:tabs>
              <w:tab w:val="clear" w:pos="8459"/>
              <w:tab w:val="right" w:pos="9026" w:leader="dot"/>
            </w:tabs>
            <w:rPr/>
          </w:pPr>
          <w:hyperlink w:anchor="__RefHeading___Toc706349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طاعة اللّه قرّة العين</w:t>
            </w:r>
            <w:r>
              <w:rPr>
                <w:rStyle w:val="IndexLink"/>
                <w:rtl w:val="true"/>
              </w:rPr>
              <w:tab/>
            </w:r>
            <w:r>
              <w:rPr>
                <w:rStyle w:val="IndexLink"/>
              </w:rPr>
              <w:t>263</w:t>
            </w:r>
          </w:hyperlink>
        </w:p>
        <w:p>
          <w:pPr>
            <w:pStyle w:val="Contents3"/>
            <w:tabs>
              <w:tab w:val="clear" w:pos="8459"/>
              <w:tab w:val="right" w:pos="9026" w:leader="dot"/>
            </w:tabs>
            <w:rPr/>
          </w:pPr>
          <w:hyperlink w:anchor="__RefHeading___Toc706351_3830689328">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النهي عن الرهبانية</w:t>
            </w:r>
            <w:r>
              <w:rPr>
                <w:rStyle w:val="IndexLink"/>
                <w:rtl w:val="true"/>
              </w:rPr>
              <w:tab/>
            </w:r>
            <w:r>
              <w:rPr>
                <w:rStyle w:val="IndexLink"/>
              </w:rPr>
              <w:t>264</w:t>
            </w:r>
          </w:hyperlink>
        </w:p>
        <w:p>
          <w:pPr>
            <w:pStyle w:val="Contents2"/>
            <w:tabs>
              <w:tab w:val="clear" w:pos="8743"/>
              <w:tab w:val="right" w:pos="9026" w:leader="dot"/>
            </w:tabs>
            <w:rPr/>
          </w:pPr>
          <w:hyperlink w:anchor="__RefHeading___Toc706353_3830689328">
            <w:r>
              <w:rPr>
                <w:webHidden/>
                <w:rStyle w:val="IndexLink"/>
                <w:rtl w:val="true"/>
              </w:rPr>
              <w:t>أبواب التقوى</w:t>
            </w:r>
            <w:r>
              <w:rPr>
                <w:rStyle w:val="IndexLink"/>
                <w:rtl w:val="true"/>
              </w:rPr>
              <w:tab/>
            </w:r>
            <w:r>
              <w:rPr>
                <w:rStyle w:val="IndexLink"/>
              </w:rPr>
              <w:t>268</w:t>
            </w:r>
          </w:hyperlink>
        </w:p>
        <w:p>
          <w:pPr>
            <w:pStyle w:val="Contents3"/>
            <w:tabs>
              <w:tab w:val="clear" w:pos="8459"/>
              <w:tab w:val="right" w:pos="9026" w:leader="dot"/>
            </w:tabs>
            <w:rPr/>
          </w:pPr>
          <w:hyperlink w:anchor="__RefHeading___Toc70635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التقوى</w:t>
            </w:r>
            <w:r>
              <w:rPr>
                <w:rStyle w:val="IndexLink"/>
                <w:rtl w:val="true"/>
              </w:rPr>
              <w:tab/>
            </w:r>
            <w:r>
              <w:rPr>
                <w:rStyle w:val="IndexLink"/>
              </w:rPr>
              <w:t>268</w:t>
            </w:r>
          </w:hyperlink>
        </w:p>
        <w:p>
          <w:pPr>
            <w:pStyle w:val="Contents3"/>
            <w:tabs>
              <w:tab w:val="clear" w:pos="8459"/>
              <w:tab w:val="right" w:pos="9026" w:leader="dot"/>
            </w:tabs>
            <w:rPr/>
          </w:pPr>
          <w:hyperlink w:anchor="__RefHeading___Toc706357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التقوى القلبي</w:t>
            </w:r>
            <w:r>
              <w:rPr>
                <w:rStyle w:val="IndexLink"/>
                <w:rtl w:val="true"/>
              </w:rPr>
              <w:tab/>
            </w:r>
            <w:r>
              <w:rPr>
                <w:rStyle w:val="IndexLink"/>
              </w:rPr>
              <w:t>272</w:t>
            </w:r>
          </w:hyperlink>
        </w:p>
        <w:p>
          <w:pPr>
            <w:pStyle w:val="Contents3"/>
            <w:tabs>
              <w:tab w:val="clear" w:pos="8459"/>
              <w:tab w:val="right" w:pos="9026" w:leader="dot"/>
            </w:tabs>
            <w:rPr/>
          </w:pPr>
          <w:hyperlink w:anchor="__RefHeading___Toc70635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عزّ العبد في التقوى</w:t>
            </w:r>
            <w:r>
              <w:rPr>
                <w:rStyle w:val="IndexLink"/>
                <w:rtl w:val="true"/>
              </w:rPr>
              <w:tab/>
            </w:r>
            <w:r>
              <w:rPr>
                <w:rStyle w:val="IndexLink"/>
              </w:rPr>
              <w:t>272</w:t>
            </w:r>
          </w:hyperlink>
        </w:p>
        <w:p>
          <w:pPr>
            <w:pStyle w:val="Contents3"/>
            <w:tabs>
              <w:tab w:val="clear" w:pos="8459"/>
              <w:tab w:val="right" w:pos="9026" w:leader="dot"/>
            </w:tabs>
            <w:rPr/>
          </w:pPr>
          <w:hyperlink w:anchor="__RefHeading___Toc706361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الأفضليّة بالتقوى</w:t>
            </w:r>
            <w:r>
              <w:rPr>
                <w:rStyle w:val="IndexLink"/>
                <w:rtl w:val="true"/>
              </w:rPr>
              <w:tab/>
            </w:r>
            <w:r>
              <w:rPr>
                <w:rStyle w:val="IndexLink"/>
              </w:rPr>
              <w:t>273</w:t>
            </w:r>
          </w:hyperlink>
        </w:p>
        <w:p>
          <w:pPr>
            <w:pStyle w:val="Contents3"/>
            <w:tabs>
              <w:tab w:val="clear" w:pos="8459"/>
              <w:tab w:val="right" w:pos="9026" w:leader="dot"/>
            </w:tabs>
            <w:rPr/>
          </w:pPr>
          <w:hyperlink w:anchor="__RefHeading___Toc706363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الورع واجتناب الشبهات</w:t>
            </w:r>
            <w:r>
              <w:rPr>
                <w:rStyle w:val="IndexLink"/>
                <w:rtl w:val="true"/>
              </w:rPr>
              <w:tab/>
            </w:r>
            <w:r>
              <w:rPr>
                <w:rStyle w:val="IndexLink"/>
              </w:rPr>
              <w:t>276</w:t>
            </w:r>
          </w:hyperlink>
        </w:p>
        <w:p>
          <w:pPr>
            <w:pStyle w:val="Contents3"/>
            <w:tabs>
              <w:tab w:val="clear" w:pos="8459"/>
              <w:tab w:val="right" w:pos="9026" w:leader="dot"/>
            </w:tabs>
            <w:rPr/>
          </w:pPr>
          <w:hyperlink w:anchor="__RefHeading___Toc70636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وصية اخلاقية من الامام الصادق عليه السّلام الى شيعته</w:t>
            </w:r>
            <w:r>
              <w:rPr>
                <w:rStyle w:val="IndexLink"/>
                <w:rtl w:val="true"/>
              </w:rPr>
              <w:tab/>
            </w:r>
            <w:r>
              <w:rPr>
                <w:rStyle w:val="IndexLink"/>
              </w:rPr>
              <w:t>284</w:t>
            </w:r>
          </w:hyperlink>
        </w:p>
        <w:p>
          <w:pPr>
            <w:pStyle w:val="Contents2"/>
            <w:tabs>
              <w:tab w:val="clear" w:pos="8743"/>
              <w:tab w:val="right" w:pos="9026" w:leader="dot"/>
            </w:tabs>
            <w:rPr/>
          </w:pPr>
          <w:hyperlink w:anchor="__RefHeading___Toc706367_3830689328">
            <w:r>
              <w:rPr>
                <w:webHidden/>
                <w:rStyle w:val="IndexLink"/>
                <w:rtl w:val="true"/>
              </w:rPr>
              <w:t>أبواب الزّهد</w:t>
            </w:r>
            <w:r>
              <w:rPr>
                <w:rStyle w:val="IndexLink"/>
                <w:rtl w:val="true"/>
              </w:rPr>
              <w:tab/>
            </w:r>
            <w:r>
              <w:rPr>
                <w:rStyle w:val="IndexLink"/>
              </w:rPr>
              <w:t>287</w:t>
            </w:r>
          </w:hyperlink>
        </w:p>
        <w:p>
          <w:pPr>
            <w:pStyle w:val="Contents3"/>
            <w:tabs>
              <w:tab w:val="clear" w:pos="8459"/>
              <w:tab w:val="right" w:pos="9026" w:leader="dot"/>
            </w:tabs>
            <w:rPr/>
          </w:pPr>
          <w:hyperlink w:anchor="__RefHeading___Toc70636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الزهد ودرجاته</w:t>
            </w:r>
            <w:r>
              <w:rPr>
                <w:rStyle w:val="IndexLink"/>
                <w:rtl w:val="true"/>
              </w:rPr>
              <w:tab/>
            </w:r>
            <w:r>
              <w:rPr>
                <w:rStyle w:val="IndexLink"/>
              </w:rPr>
              <w:t>287</w:t>
            </w:r>
          </w:hyperlink>
        </w:p>
        <w:p>
          <w:pPr>
            <w:pStyle w:val="Contents3"/>
            <w:tabs>
              <w:tab w:val="clear" w:pos="8459"/>
              <w:tab w:val="right" w:pos="9026" w:leader="dot"/>
            </w:tabs>
            <w:rPr/>
          </w:pPr>
          <w:hyperlink w:anchor="__RefHeading___Toc706371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مفاتيح خزائن الارض لرسول اللّه صلى الله عليه و آله</w:t>
            </w:r>
            <w:r>
              <w:rPr>
                <w:rStyle w:val="IndexLink"/>
                <w:rtl w:val="true"/>
              </w:rPr>
              <w:tab/>
            </w:r>
            <w:r>
              <w:rPr>
                <w:rStyle w:val="IndexLink"/>
              </w:rPr>
              <w:t>292</w:t>
            </w:r>
          </w:hyperlink>
        </w:p>
        <w:p>
          <w:pPr>
            <w:pStyle w:val="Contents3"/>
            <w:tabs>
              <w:tab w:val="clear" w:pos="8459"/>
              <w:tab w:val="right" w:pos="9026" w:leader="dot"/>
            </w:tabs>
            <w:rPr/>
          </w:pPr>
          <w:hyperlink w:anchor="__RefHeading___Toc706373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هوان الدّنيا على اللّه</w:t>
            </w:r>
            <w:r>
              <w:rPr>
                <w:rStyle w:val="IndexLink"/>
                <w:rtl w:val="true"/>
              </w:rPr>
              <w:tab/>
            </w:r>
            <w:r>
              <w:rPr>
                <w:rStyle w:val="IndexLink"/>
              </w:rPr>
              <w:t>293</w:t>
            </w:r>
          </w:hyperlink>
        </w:p>
        <w:p>
          <w:pPr>
            <w:pStyle w:val="Contents3"/>
            <w:tabs>
              <w:tab w:val="clear" w:pos="8459"/>
              <w:tab w:val="right" w:pos="9026" w:leader="dot"/>
            </w:tabs>
            <w:rPr/>
          </w:pPr>
          <w:hyperlink w:anchor="__RefHeading___Toc706375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إذا أراد اللّه بعبد خيرا</w:t>
            </w:r>
            <w:r>
              <w:rPr>
                <w:rStyle w:val="IndexLink"/>
                <w:rtl w:val="true"/>
              </w:rPr>
              <w:tab/>
            </w:r>
            <w:r>
              <w:rPr>
                <w:rStyle w:val="IndexLink"/>
              </w:rPr>
              <w:t>294</w:t>
            </w:r>
          </w:hyperlink>
        </w:p>
        <w:p>
          <w:pPr>
            <w:pStyle w:val="Contents3"/>
            <w:tabs>
              <w:tab w:val="clear" w:pos="8459"/>
              <w:tab w:val="right" w:pos="9026" w:leader="dot"/>
            </w:tabs>
            <w:rPr/>
          </w:pPr>
          <w:hyperlink w:anchor="__RefHeading___Toc70637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طلب الدّنيا يضرّ بالاخرة</w:t>
            </w:r>
            <w:r>
              <w:rPr>
                <w:rStyle w:val="IndexLink"/>
                <w:rtl w:val="true"/>
              </w:rPr>
              <w:tab/>
            </w:r>
            <w:r>
              <w:rPr>
                <w:rStyle w:val="IndexLink"/>
              </w:rPr>
              <w:t>295</w:t>
            </w:r>
          </w:hyperlink>
        </w:p>
        <w:p>
          <w:pPr>
            <w:pStyle w:val="Contents3"/>
            <w:tabs>
              <w:tab w:val="clear" w:pos="8459"/>
              <w:tab w:val="right" w:pos="9026" w:leader="dot"/>
            </w:tabs>
            <w:rPr/>
          </w:pPr>
          <w:hyperlink w:anchor="__RefHeading___Toc706379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رسالة أمير المؤمنين عليه السّلام في الموعظة والتحذير من الدّنيا</w:t>
            </w:r>
            <w:r>
              <w:rPr>
                <w:rStyle w:val="IndexLink"/>
                <w:rtl w:val="true"/>
              </w:rPr>
              <w:tab/>
            </w:r>
            <w:r>
              <w:rPr>
                <w:rStyle w:val="IndexLink"/>
              </w:rPr>
              <w:t>296</w:t>
            </w:r>
          </w:hyperlink>
        </w:p>
        <w:p>
          <w:pPr>
            <w:pStyle w:val="Contents3"/>
            <w:tabs>
              <w:tab w:val="clear" w:pos="8459"/>
              <w:tab w:val="right" w:pos="9026" w:leader="dot"/>
            </w:tabs>
            <w:rPr/>
          </w:pPr>
          <w:hyperlink w:anchor="__RefHeading___Toc706381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من هو الزاهد؟</w:t>
            </w:r>
            <w:r>
              <w:rPr>
                <w:rStyle w:val="IndexLink"/>
                <w:rtl w:val="true"/>
              </w:rPr>
              <w:tab/>
            </w:r>
            <w:r>
              <w:rPr>
                <w:rStyle w:val="IndexLink"/>
              </w:rPr>
              <w:t>297</w:t>
            </w:r>
          </w:hyperlink>
        </w:p>
        <w:p>
          <w:pPr>
            <w:pStyle w:val="Contents3"/>
            <w:tabs>
              <w:tab w:val="clear" w:pos="8459"/>
              <w:tab w:val="right" w:pos="9026" w:leader="dot"/>
            </w:tabs>
            <w:rPr/>
          </w:pPr>
          <w:hyperlink w:anchor="__RefHeading___Toc706383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الخوف والرجاء</w:t>
            </w:r>
            <w:r>
              <w:rPr>
                <w:rStyle w:val="IndexLink"/>
                <w:rtl w:val="true"/>
              </w:rPr>
              <w:tab/>
            </w:r>
            <w:r>
              <w:rPr>
                <w:rStyle w:val="IndexLink"/>
              </w:rPr>
              <w:t>298</w:t>
            </w:r>
          </w:hyperlink>
        </w:p>
        <w:p>
          <w:pPr>
            <w:pStyle w:val="Contents3"/>
            <w:tabs>
              <w:tab w:val="clear" w:pos="8459"/>
              <w:tab w:val="right" w:pos="9026" w:leader="dot"/>
            </w:tabs>
            <w:rPr/>
          </w:pPr>
          <w:hyperlink w:anchor="__RefHeading___Toc706385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البكاء من خشية اللّه سبحانه</w:t>
            </w:r>
            <w:r>
              <w:rPr>
                <w:rStyle w:val="IndexLink"/>
                <w:rtl w:val="true"/>
              </w:rPr>
              <w:tab/>
            </w:r>
            <w:r>
              <w:rPr>
                <w:rStyle w:val="IndexLink"/>
              </w:rPr>
              <w:t>312</w:t>
            </w:r>
          </w:hyperlink>
        </w:p>
        <w:p>
          <w:pPr>
            <w:pStyle w:val="Contents3"/>
            <w:tabs>
              <w:tab w:val="clear" w:pos="8459"/>
              <w:tab w:val="right" w:pos="9026" w:leader="dot"/>
            </w:tabs>
            <w:rPr/>
          </w:pPr>
          <w:hyperlink w:anchor="__RefHeading___Toc706387_3830689328">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حسن الظنّ باللّه تعالى</w:t>
            </w:r>
            <w:r>
              <w:rPr>
                <w:rStyle w:val="IndexLink"/>
                <w:rtl w:val="true"/>
              </w:rPr>
              <w:tab/>
            </w:r>
            <w:r>
              <w:rPr>
                <w:rStyle w:val="IndexLink"/>
              </w:rPr>
              <w:t>312</w:t>
            </w:r>
          </w:hyperlink>
        </w:p>
        <w:p>
          <w:pPr>
            <w:pStyle w:val="Contents3"/>
            <w:tabs>
              <w:tab w:val="clear" w:pos="8459"/>
              <w:tab w:val="right" w:pos="9026" w:leader="dot"/>
            </w:tabs>
            <w:rPr/>
          </w:pPr>
          <w:hyperlink w:anchor="__RefHeading___Toc706389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الصّدق والأمانة</w:t>
            </w:r>
            <w:r>
              <w:rPr>
                <w:rStyle w:val="IndexLink"/>
                <w:rtl w:val="true"/>
              </w:rPr>
              <w:tab/>
            </w:r>
            <w:r>
              <w:rPr>
                <w:rStyle w:val="IndexLink"/>
              </w:rPr>
              <w:t>314</w:t>
            </w:r>
          </w:hyperlink>
        </w:p>
        <w:p>
          <w:pPr>
            <w:pStyle w:val="Contents3"/>
            <w:tabs>
              <w:tab w:val="clear" w:pos="8459"/>
              <w:tab w:val="right" w:pos="9026" w:leader="dot"/>
            </w:tabs>
            <w:rPr/>
          </w:pPr>
          <w:hyperlink w:anchor="__RefHeading___Toc706391_3830689328">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ثلاثة تأتي من ثلاثة</w:t>
            </w:r>
            <w:r>
              <w:rPr>
                <w:rStyle w:val="IndexLink"/>
                <w:rtl w:val="true"/>
              </w:rPr>
              <w:tab/>
            </w:r>
            <w:r>
              <w:rPr>
                <w:rStyle w:val="IndexLink"/>
              </w:rPr>
              <w:t>318</w:t>
            </w:r>
          </w:hyperlink>
        </w:p>
        <w:p>
          <w:pPr>
            <w:pStyle w:val="Contents2"/>
            <w:tabs>
              <w:tab w:val="clear" w:pos="8743"/>
              <w:tab w:val="right" w:pos="9026" w:leader="dot"/>
            </w:tabs>
            <w:rPr/>
          </w:pPr>
          <w:hyperlink w:anchor="__RefHeading___Toc706393_3830689328">
            <w:r>
              <w:rPr>
                <w:webHidden/>
                <w:rStyle w:val="IndexLink"/>
                <w:rtl w:val="true"/>
              </w:rPr>
              <w:t>أبواب الحمد والشكر</w:t>
            </w:r>
            <w:r>
              <w:rPr>
                <w:rStyle w:val="IndexLink"/>
                <w:rtl w:val="true"/>
              </w:rPr>
              <w:tab/>
            </w:r>
            <w:r>
              <w:rPr>
                <w:rStyle w:val="IndexLink"/>
              </w:rPr>
              <w:t>319</w:t>
            </w:r>
          </w:hyperlink>
        </w:p>
        <w:p>
          <w:pPr>
            <w:pStyle w:val="Contents3"/>
            <w:tabs>
              <w:tab w:val="clear" w:pos="8459"/>
              <w:tab w:val="right" w:pos="9026" w:leader="dot"/>
            </w:tabs>
            <w:rPr/>
          </w:pPr>
          <w:hyperlink w:anchor="__RefHeading___Toc706395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الشكر على نعمة الاسلام</w:t>
            </w:r>
            <w:r>
              <w:rPr>
                <w:rStyle w:val="IndexLink"/>
                <w:rtl w:val="true"/>
              </w:rPr>
              <w:tab/>
            </w:r>
            <w:r>
              <w:rPr>
                <w:rStyle w:val="IndexLink"/>
              </w:rPr>
              <w:t>319</w:t>
            </w:r>
          </w:hyperlink>
        </w:p>
        <w:p>
          <w:pPr>
            <w:pStyle w:val="Contents3"/>
            <w:tabs>
              <w:tab w:val="clear" w:pos="8459"/>
              <w:tab w:val="right" w:pos="9026" w:leader="dot"/>
            </w:tabs>
            <w:rPr/>
          </w:pPr>
          <w:hyperlink w:anchor="__RefHeading___Toc706397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ثواب شكر النّعمة</w:t>
            </w:r>
            <w:r>
              <w:rPr>
                <w:rStyle w:val="IndexLink"/>
                <w:rtl w:val="true"/>
              </w:rPr>
              <w:tab/>
            </w:r>
            <w:r>
              <w:rPr>
                <w:rStyle w:val="IndexLink"/>
              </w:rPr>
              <w:t>320</w:t>
            </w:r>
          </w:hyperlink>
        </w:p>
        <w:p>
          <w:pPr>
            <w:pStyle w:val="Contents3"/>
            <w:tabs>
              <w:tab w:val="clear" w:pos="8459"/>
              <w:tab w:val="right" w:pos="9026" w:leader="dot"/>
            </w:tabs>
            <w:rPr/>
          </w:pPr>
          <w:hyperlink w:anchor="__RefHeading___Toc70639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الشّكر يوجب الزّيادة</w:t>
            </w:r>
            <w:r>
              <w:rPr>
                <w:rStyle w:val="IndexLink"/>
                <w:rtl w:val="true"/>
              </w:rPr>
              <w:tab/>
            </w:r>
            <w:r>
              <w:rPr>
                <w:rStyle w:val="IndexLink"/>
              </w:rPr>
              <w:t>322</w:t>
            </w:r>
          </w:hyperlink>
        </w:p>
        <w:p>
          <w:pPr>
            <w:pStyle w:val="Contents3"/>
            <w:tabs>
              <w:tab w:val="clear" w:pos="8459"/>
              <w:tab w:val="right" w:pos="9026" w:leader="dot"/>
            </w:tabs>
            <w:rPr/>
          </w:pPr>
          <w:hyperlink w:anchor="__RefHeading___Toc70640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أعطي ثلاثا لم يمنع ثلاثا</w:t>
            </w:r>
            <w:r>
              <w:rPr>
                <w:rStyle w:val="IndexLink"/>
                <w:rtl w:val="true"/>
              </w:rPr>
              <w:tab/>
            </w:r>
            <w:r>
              <w:rPr>
                <w:rStyle w:val="IndexLink"/>
              </w:rPr>
              <w:t>326</w:t>
            </w:r>
          </w:hyperlink>
        </w:p>
        <w:p>
          <w:pPr>
            <w:pStyle w:val="Contents3"/>
            <w:tabs>
              <w:tab w:val="clear" w:pos="8459"/>
              <w:tab w:val="right" w:pos="9026" w:leader="dot"/>
            </w:tabs>
            <w:rPr/>
          </w:pPr>
          <w:hyperlink w:anchor="__RefHeading___Toc70640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من اعطي أربعا لم يحرم أربعا</w:t>
            </w:r>
            <w:r>
              <w:rPr>
                <w:rStyle w:val="IndexLink"/>
                <w:rtl w:val="true"/>
              </w:rPr>
              <w:tab/>
            </w:r>
            <w:r>
              <w:rPr>
                <w:rStyle w:val="IndexLink"/>
              </w:rPr>
              <w:t>327</w:t>
            </w:r>
          </w:hyperlink>
        </w:p>
        <w:p>
          <w:pPr>
            <w:pStyle w:val="Contents3"/>
            <w:tabs>
              <w:tab w:val="clear" w:pos="8459"/>
              <w:tab w:val="right" w:pos="9026" w:leader="dot"/>
            </w:tabs>
            <w:rPr/>
          </w:pPr>
          <w:hyperlink w:anchor="__RefHeading___Toc70640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كفران النّعمة</w:t>
            </w:r>
            <w:r>
              <w:rPr>
                <w:rStyle w:val="IndexLink"/>
                <w:rtl w:val="true"/>
              </w:rPr>
              <w:tab/>
            </w:r>
            <w:r>
              <w:rPr>
                <w:rStyle w:val="IndexLink"/>
              </w:rPr>
              <w:t>328</w:t>
            </w:r>
          </w:hyperlink>
        </w:p>
        <w:p>
          <w:pPr>
            <w:pStyle w:val="Contents3"/>
            <w:tabs>
              <w:tab w:val="clear" w:pos="8459"/>
              <w:tab w:val="right" w:pos="9026" w:leader="dot"/>
            </w:tabs>
            <w:rPr/>
          </w:pPr>
          <w:hyperlink w:anchor="__RefHeading___Toc70640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التحدّث بالنّعمة</w:t>
            </w:r>
            <w:r>
              <w:rPr>
                <w:rStyle w:val="IndexLink"/>
                <w:rtl w:val="true"/>
              </w:rPr>
              <w:tab/>
            </w:r>
            <w:r>
              <w:rPr>
                <w:rStyle w:val="IndexLink"/>
              </w:rPr>
              <w:t>328</w:t>
            </w:r>
          </w:hyperlink>
        </w:p>
        <w:p>
          <w:pPr>
            <w:pStyle w:val="Contents3"/>
            <w:tabs>
              <w:tab w:val="clear" w:pos="8459"/>
              <w:tab w:val="right" w:pos="9026" w:leader="dot"/>
            </w:tabs>
            <w:rPr/>
          </w:pPr>
          <w:hyperlink w:anchor="__RefHeading___Toc70640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ثلاث لا يضرّ معها شيء</w:t>
            </w:r>
            <w:r>
              <w:rPr>
                <w:rStyle w:val="IndexLink"/>
                <w:rtl w:val="true"/>
              </w:rPr>
              <w:tab/>
            </w:r>
            <w:r>
              <w:rPr>
                <w:rStyle w:val="IndexLink"/>
              </w:rPr>
              <w:t>329</w:t>
            </w:r>
          </w:hyperlink>
        </w:p>
        <w:p>
          <w:pPr>
            <w:pStyle w:val="Contents3"/>
            <w:tabs>
              <w:tab w:val="clear" w:pos="8459"/>
              <w:tab w:val="right" w:pos="9026" w:leader="dot"/>
            </w:tabs>
            <w:rPr/>
          </w:pPr>
          <w:hyperlink w:anchor="__RefHeading___Toc706411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الشكر القلبي</w:t>
            </w:r>
            <w:r>
              <w:rPr>
                <w:rStyle w:val="IndexLink"/>
                <w:rtl w:val="true"/>
              </w:rPr>
              <w:tab/>
            </w:r>
            <w:r>
              <w:rPr>
                <w:rStyle w:val="IndexLink"/>
              </w:rPr>
              <w:t>330</w:t>
            </w:r>
          </w:hyperlink>
        </w:p>
        <w:p>
          <w:pPr>
            <w:pStyle w:val="Contents3"/>
            <w:tabs>
              <w:tab w:val="clear" w:pos="8459"/>
              <w:tab w:val="right" w:pos="9026" w:leader="dot"/>
            </w:tabs>
            <w:rPr/>
          </w:pPr>
          <w:hyperlink w:anchor="__RefHeading___Toc70641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الشكر القولي</w:t>
            </w:r>
            <w:r>
              <w:rPr>
                <w:rStyle w:val="IndexLink"/>
                <w:rtl w:val="true"/>
              </w:rPr>
              <w:tab/>
            </w:r>
            <w:r>
              <w:rPr>
                <w:rStyle w:val="IndexLink"/>
              </w:rPr>
              <w:t>330</w:t>
            </w:r>
          </w:hyperlink>
        </w:p>
        <w:p>
          <w:pPr>
            <w:pStyle w:val="Contents3"/>
            <w:tabs>
              <w:tab w:val="clear" w:pos="8459"/>
              <w:tab w:val="right" w:pos="9026" w:leader="dot"/>
            </w:tabs>
            <w:rPr/>
          </w:pPr>
          <w:hyperlink w:anchor="__RefHeading___Toc706415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الشكر العملي</w:t>
            </w:r>
            <w:r>
              <w:rPr>
                <w:rStyle w:val="IndexLink"/>
                <w:rtl w:val="true"/>
              </w:rPr>
              <w:tab/>
            </w:r>
            <w:r>
              <w:rPr>
                <w:rStyle w:val="IndexLink"/>
              </w:rPr>
              <w:t>333</w:t>
            </w:r>
          </w:hyperlink>
        </w:p>
        <w:p>
          <w:pPr>
            <w:pStyle w:val="Contents3"/>
            <w:tabs>
              <w:tab w:val="clear" w:pos="8459"/>
              <w:tab w:val="right" w:pos="9026" w:leader="dot"/>
            </w:tabs>
            <w:rPr/>
          </w:pPr>
          <w:hyperlink w:anchor="__RefHeading___Toc706417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الشّكر على العافية</w:t>
            </w:r>
            <w:r>
              <w:rPr>
                <w:rStyle w:val="IndexLink"/>
                <w:rtl w:val="true"/>
              </w:rPr>
              <w:tab/>
            </w:r>
            <w:r>
              <w:rPr>
                <w:rStyle w:val="IndexLink"/>
              </w:rPr>
              <w:t>335</w:t>
            </w:r>
          </w:hyperlink>
        </w:p>
        <w:p>
          <w:pPr>
            <w:pStyle w:val="Contents3"/>
            <w:tabs>
              <w:tab w:val="clear" w:pos="8459"/>
              <w:tab w:val="right" w:pos="9026" w:leader="dot"/>
            </w:tabs>
            <w:rPr/>
          </w:pPr>
          <w:hyperlink w:anchor="__RefHeading___Toc706419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سجدة الشّكر</w:t>
            </w:r>
            <w:r>
              <w:rPr>
                <w:rStyle w:val="IndexLink"/>
                <w:rtl w:val="true"/>
              </w:rPr>
              <w:tab/>
            </w:r>
            <w:r>
              <w:rPr>
                <w:rStyle w:val="IndexLink"/>
              </w:rPr>
              <w:t>336</w:t>
            </w:r>
          </w:hyperlink>
        </w:p>
        <w:p>
          <w:pPr>
            <w:pStyle w:val="Contents3"/>
            <w:tabs>
              <w:tab w:val="clear" w:pos="8459"/>
              <w:tab w:val="right" w:pos="9026" w:leader="dot"/>
            </w:tabs>
            <w:rPr/>
          </w:pPr>
          <w:hyperlink w:anchor="__RefHeading___Toc706421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دعاء الشّكر</w:t>
            </w:r>
            <w:r>
              <w:rPr>
                <w:rStyle w:val="IndexLink"/>
                <w:rtl w:val="true"/>
              </w:rPr>
              <w:tab/>
            </w:r>
            <w:r>
              <w:rPr>
                <w:rStyle w:val="IndexLink"/>
              </w:rPr>
              <w:t>337</w:t>
            </w:r>
          </w:hyperlink>
        </w:p>
        <w:p>
          <w:pPr>
            <w:pStyle w:val="Contents3"/>
            <w:tabs>
              <w:tab w:val="clear" w:pos="8459"/>
              <w:tab w:val="right" w:pos="9026" w:leader="dot"/>
            </w:tabs>
            <w:rPr/>
          </w:pPr>
          <w:hyperlink w:anchor="__RefHeading___Toc706423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الجفاء ضد الشّكر</w:t>
            </w:r>
            <w:r>
              <w:rPr>
                <w:rStyle w:val="IndexLink"/>
                <w:rtl w:val="true"/>
              </w:rPr>
              <w:tab/>
            </w:r>
            <w:r>
              <w:rPr>
                <w:rStyle w:val="IndexLink"/>
              </w:rPr>
              <w:t>338</w:t>
            </w:r>
          </w:hyperlink>
        </w:p>
        <w:p>
          <w:pPr>
            <w:pStyle w:val="Contents3"/>
            <w:tabs>
              <w:tab w:val="clear" w:pos="8459"/>
              <w:tab w:val="right" w:pos="9026" w:leader="dot"/>
            </w:tabs>
            <w:rPr/>
          </w:pPr>
          <w:hyperlink w:anchor="__RefHeading___Toc706425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شكر الخلوق</w:t>
            </w:r>
            <w:r>
              <w:rPr>
                <w:rStyle w:val="IndexLink"/>
                <w:rtl w:val="true"/>
              </w:rPr>
              <w:tab/>
            </w:r>
            <w:r>
              <w:rPr>
                <w:rStyle w:val="IndexLink"/>
              </w:rPr>
              <w:t>340</w:t>
            </w:r>
          </w:hyperlink>
        </w:p>
        <w:p>
          <w:pPr>
            <w:pStyle w:val="Contents3"/>
            <w:tabs>
              <w:tab w:val="clear" w:pos="8459"/>
              <w:tab w:val="right" w:pos="9026" w:leader="dot"/>
            </w:tabs>
            <w:rPr/>
          </w:pPr>
          <w:hyperlink w:anchor="__RefHeading___Toc706427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إحذروا زوال النّعمة</w:t>
            </w:r>
            <w:r>
              <w:rPr>
                <w:rStyle w:val="IndexLink"/>
                <w:rtl w:val="true"/>
              </w:rPr>
              <w:tab/>
            </w:r>
            <w:r>
              <w:rPr>
                <w:rStyle w:val="IndexLink"/>
              </w:rPr>
              <w:t>343</w:t>
            </w:r>
          </w:hyperlink>
        </w:p>
        <w:p>
          <w:pPr>
            <w:pStyle w:val="Contents3"/>
            <w:tabs>
              <w:tab w:val="clear" w:pos="8459"/>
              <w:tab w:val="right" w:pos="9026" w:leader="dot"/>
            </w:tabs>
            <w:rPr/>
          </w:pPr>
          <w:hyperlink w:anchor="__RefHeading___Toc706429_3830689328">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العطاء محبّة و المنع مبغضة</w:t>
            </w:r>
            <w:r>
              <w:rPr>
                <w:rStyle w:val="IndexLink"/>
                <w:rtl w:val="true"/>
              </w:rPr>
              <w:tab/>
            </w:r>
            <w:r>
              <w:rPr>
                <w:rStyle w:val="IndexLink"/>
              </w:rPr>
              <w:t>344</w:t>
            </w:r>
          </w:hyperlink>
        </w:p>
        <w:p>
          <w:pPr>
            <w:pStyle w:val="Contents3"/>
            <w:tabs>
              <w:tab w:val="clear" w:pos="8459"/>
              <w:tab w:val="right" w:pos="9026" w:leader="dot"/>
            </w:tabs>
            <w:rPr/>
          </w:pPr>
          <w:hyperlink w:anchor="__RefHeading___Toc706431_3830689328">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أربعة تنفع الإنسان</w:t>
            </w:r>
            <w:r>
              <w:rPr>
                <w:rStyle w:val="IndexLink"/>
                <w:rtl w:val="true"/>
              </w:rPr>
              <w:tab/>
            </w:r>
            <w:r>
              <w:rPr>
                <w:rStyle w:val="IndexLink"/>
              </w:rPr>
              <w:t>345</w:t>
            </w:r>
          </w:hyperlink>
        </w:p>
        <w:p>
          <w:pPr>
            <w:pStyle w:val="Contents3"/>
            <w:tabs>
              <w:tab w:val="clear" w:pos="8459"/>
              <w:tab w:val="right" w:pos="9026" w:leader="dot"/>
            </w:tabs>
            <w:rPr/>
          </w:pPr>
          <w:hyperlink w:anchor="__RefHeading___Toc706433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تذكر نعم اللّه سبحانه</w:t>
            </w:r>
            <w:r>
              <w:rPr>
                <w:rStyle w:val="IndexLink"/>
                <w:rtl w:val="true"/>
              </w:rPr>
              <w:tab/>
            </w:r>
            <w:r>
              <w:rPr>
                <w:rStyle w:val="IndexLink"/>
              </w:rPr>
              <w:t>346</w:t>
            </w:r>
          </w:hyperlink>
        </w:p>
        <w:p>
          <w:pPr>
            <w:pStyle w:val="Contents3"/>
            <w:tabs>
              <w:tab w:val="clear" w:pos="8459"/>
              <w:tab w:val="right" w:pos="9026" w:leader="dot"/>
            </w:tabs>
            <w:rPr/>
          </w:pPr>
          <w:hyperlink w:anchor="__RefHeading___Toc706435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الإستغفار يزيد في الرّزق</w:t>
            </w:r>
            <w:r>
              <w:rPr>
                <w:rStyle w:val="IndexLink"/>
                <w:rtl w:val="true"/>
              </w:rPr>
              <w:tab/>
            </w:r>
            <w:r>
              <w:rPr>
                <w:rStyle w:val="IndexLink"/>
              </w:rPr>
              <w:t>347</w:t>
            </w:r>
          </w:hyperlink>
        </w:p>
        <w:p>
          <w:pPr>
            <w:pStyle w:val="Contents2"/>
            <w:tabs>
              <w:tab w:val="clear" w:pos="8743"/>
              <w:tab w:val="right" w:pos="9026" w:leader="dot"/>
            </w:tabs>
            <w:rPr/>
          </w:pPr>
          <w:hyperlink w:anchor="__RefHeading___Toc706437_3830689328">
            <w:r>
              <w:rPr>
                <w:webHidden/>
                <w:rStyle w:val="IndexLink"/>
                <w:rtl w:val="true"/>
              </w:rPr>
              <w:t>أبواب الصبر</w:t>
            </w:r>
            <w:r>
              <w:rPr>
                <w:rStyle w:val="IndexLink"/>
                <w:rtl w:val="true"/>
              </w:rPr>
              <w:tab/>
            </w:r>
            <w:r>
              <w:rPr>
                <w:rStyle w:val="IndexLink"/>
              </w:rPr>
              <w:t>348</w:t>
            </w:r>
          </w:hyperlink>
        </w:p>
        <w:p>
          <w:pPr>
            <w:pStyle w:val="Contents3"/>
            <w:tabs>
              <w:tab w:val="clear" w:pos="8459"/>
              <w:tab w:val="right" w:pos="9026" w:leader="dot"/>
            </w:tabs>
            <w:rPr/>
          </w:pPr>
          <w:hyperlink w:anchor="__RefHeading___Toc70643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الصّبر</w:t>
            </w:r>
            <w:r>
              <w:rPr>
                <w:rStyle w:val="IndexLink"/>
                <w:rtl w:val="true"/>
              </w:rPr>
              <w:tab/>
            </w:r>
            <w:r>
              <w:rPr>
                <w:rStyle w:val="IndexLink"/>
              </w:rPr>
              <w:t>348</w:t>
            </w:r>
          </w:hyperlink>
        </w:p>
        <w:p>
          <w:pPr>
            <w:pStyle w:val="Contents3"/>
            <w:tabs>
              <w:tab w:val="clear" w:pos="8459"/>
              <w:tab w:val="right" w:pos="9026" w:leader="dot"/>
            </w:tabs>
            <w:rPr/>
          </w:pPr>
          <w:hyperlink w:anchor="__RefHeading___Toc706441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الصّبر على الحقّ‌</w:t>
            </w:r>
            <w:r>
              <w:rPr>
                <w:rStyle w:val="IndexLink"/>
                <w:rtl w:val="true"/>
              </w:rPr>
              <w:tab/>
            </w:r>
            <w:r>
              <w:rPr>
                <w:rStyle w:val="IndexLink"/>
              </w:rPr>
              <w:t>349</w:t>
            </w:r>
          </w:hyperlink>
        </w:p>
        <w:p>
          <w:pPr>
            <w:pStyle w:val="Contents3"/>
            <w:tabs>
              <w:tab w:val="clear" w:pos="8459"/>
              <w:tab w:val="right" w:pos="9026" w:leader="dot"/>
            </w:tabs>
            <w:rPr/>
          </w:pPr>
          <w:hyperlink w:anchor="__RefHeading___Toc706443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الصّبر في جميع الأمور</w:t>
            </w:r>
            <w:r>
              <w:rPr>
                <w:rStyle w:val="IndexLink"/>
                <w:rtl w:val="true"/>
              </w:rPr>
              <w:tab/>
            </w:r>
            <w:r>
              <w:rPr>
                <w:rStyle w:val="IndexLink"/>
              </w:rPr>
              <w:t>349</w:t>
            </w:r>
          </w:hyperlink>
        </w:p>
        <w:p>
          <w:pPr>
            <w:pStyle w:val="Contents3"/>
            <w:tabs>
              <w:tab w:val="clear" w:pos="8459"/>
              <w:tab w:val="right" w:pos="9026" w:leader="dot"/>
            </w:tabs>
            <w:rPr/>
          </w:pPr>
          <w:hyperlink w:anchor="__RefHeading___Toc706445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الصّبر من الإيمان</w:t>
            </w:r>
            <w:r>
              <w:rPr>
                <w:rStyle w:val="IndexLink"/>
                <w:rtl w:val="true"/>
              </w:rPr>
              <w:tab/>
            </w:r>
            <w:r>
              <w:rPr>
                <w:rStyle w:val="IndexLink"/>
              </w:rPr>
              <w:t>350</w:t>
            </w:r>
          </w:hyperlink>
        </w:p>
        <w:p>
          <w:pPr>
            <w:pStyle w:val="Contents3"/>
            <w:tabs>
              <w:tab w:val="clear" w:pos="8459"/>
              <w:tab w:val="right" w:pos="9026" w:leader="dot"/>
            </w:tabs>
            <w:rPr/>
          </w:pPr>
          <w:hyperlink w:anchor="__RefHeading___Toc70644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الصّبر على المصيبة</w:t>
            </w:r>
            <w:r>
              <w:rPr>
                <w:rStyle w:val="IndexLink"/>
                <w:rtl w:val="true"/>
              </w:rPr>
              <w:tab/>
            </w:r>
            <w:r>
              <w:rPr>
                <w:rStyle w:val="IndexLink"/>
              </w:rPr>
              <w:t>351</w:t>
            </w:r>
          </w:hyperlink>
        </w:p>
        <w:p>
          <w:pPr>
            <w:pStyle w:val="Contents3"/>
            <w:tabs>
              <w:tab w:val="clear" w:pos="8459"/>
              <w:tab w:val="right" w:pos="9026" w:leader="dot"/>
            </w:tabs>
            <w:rPr/>
          </w:pPr>
          <w:hyperlink w:anchor="__RefHeading___Toc706449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صبر الأئمّة عليهم السّلام وصبر الشّيعة</w:t>
            </w:r>
            <w:r>
              <w:rPr>
                <w:rStyle w:val="IndexLink"/>
                <w:rtl w:val="true"/>
              </w:rPr>
              <w:tab/>
            </w:r>
            <w:r>
              <w:rPr>
                <w:rStyle w:val="IndexLink"/>
              </w:rPr>
              <w:t>355</w:t>
            </w:r>
          </w:hyperlink>
        </w:p>
        <w:p>
          <w:pPr>
            <w:pStyle w:val="Contents3"/>
            <w:tabs>
              <w:tab w:val="clear" w:pos="8459"/>
              <w:tab w:val="right" w:pos="9026" w:leader="dot"/>
            </w:tabs>
            <w:rPr/>
          </w:pPr>
          <w:hyperlink w:anchor="__RefHeading___Toc706451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وصيّة الإمام أمير المؤمنين عليه السّلام حول الصّبر وغيره</w:t>
            </w:r>
            <w:r>
              <w:rPr>
                <w:rStyle w:val="IndexLink"/>
                <w:rtl w:val="true"/>
              </w:rPr>
              <w:tab/>
            </w:r>
            <w:r>
              <w:rPr>
                <w:rStyle w:val="IndexLink"/>
              </w:rPr>
              <w:t>356</w:t>
            </w:r>
          </w:hyperlink>
        </w:p>
        <w:p>
          <w:pPr>
            <w:pStyle w:val="Contents3"/>
            <w:tabs>
              <w:tab w:val="clear" w:pos="8459"/>
              <w:tab w:val="right" w:pos="9026" w:leader="dot"/>
            </w:tabs>
            <w:rPr/>
          </w:pPr>
          <w:hyperlink w:anchor="__RefHeading___Toc706453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الصّبر على البلاء يرفع الدرجات</w:t>
            </w:r>
            <w:r>
              <w:rPr>
                <w:rStyle w:val="IndexLink"/>
                <w:rtl w:val="true"/>
              </w:rPr>
              <w:tab/>
            </w:r>
            <w:r>
              <w:rPr>
                <w:rStyle w:val="IndexLink"/>
              </w:rPr>
              <w:t>356</w:t>
            </w:r>
          </w:hyperlink>
        </w:p>
        <w:p>
          <w:pPr>
            <w:pStyle w:val="Contents3"/>
            <w:tabs>
              <w:tab w:val="clear" w:pos="8459"/>
              <w:tab w:val="right" w:pos="9026" w:leader="dot"/>
            </w:tabs>
            <w:rPr/>
          </w:pPr>
          <w:hyperlink w:anchor="__RefHeading___Toc706455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الصّبر صبران</w:t>
            </w:r>
            <w:r>
              <w:rPr>
                <w:rStyle w:val="IndexLink"/>
                <w:rtl w:val="true"/>
              </w:rPr>
              <w:tab/>
            </w:r>
            <w:r>
              <w:rPr>
                <w:rStyle w:val="IndexLink"/>
              </w:rPr>
              <w:t>360</w:t>
            </w:r>
          </w:hyperlink>
        </w:p>
        <w:p>
          <w:pPr>
            <w:pStyle w:val="Contents3"/>
            <w:tabs>
              <w:tab w:val="clear" w:pos="8459"/>
              <w:tab w:val="right" w:pos="9026" w:leader="dot"/>
            </w:tabs>
            <w:rPr/>
          </w:pPr>
          <w:hyperlink w:anchor="__RefHeading___Toc706457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الجزع يبطل الأجر</w:t>
            </w:r>
            <w:r>
              <w:rPr>
                <w:rStyle w:val="IndexLink"/>
                <w:rtl w:val="true"/>
              </w:rPr>
              <w:tab/>
            </w:r>
            <w:r>
              <w:rPr>
                <w:rStyle w:val="IndexLink"/>
              </w:rPr>
              <w:t>360</w:t>
            </w:r>
          </w:hyperlink>
        </w:p>
        <w:p>
          <w:pPr>
            <w:pStyle w:val="Contents3"/>
            <w:tabs>
              <w:tab w:val="clear" w:pos="8459"/>
              <w:tab w:val="right" w:pos="9026" w:leader="dot"/>
            </w:tabs>
            <w:rPr/>
          </w:pPr>
          <w:hyperlink w:anchor="__RefHeading___Toc706459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النّعمة والبلاء تمحيص للإنسان</w:t>
            </w:r>
            <w:r>
              <w:rPr>
                <w:rStyle w:val="IndexLink"/>
                <w:rtl w:val="true"/>
              </w:rPr>
              <w:tab/>
            </w:r>
            <w:r>
              <w:rPr>
                <w:rStyle w:val="IndexLink"/>
              </w:rPr>
              <w:t>362</w:t>
            </w:r>
          </w:hyperlink>
        </w:p>
        <w:p>
          <w:pPr>
            <w:pStyle w:val="Contents3"/>
            <w:tabs>
              <w:tab w:val="clear" w:pos="8459"/>
              <w:tab w:val="right" w:pos="9026" w:leader="dot"/>
            </w:tabs>
            <w:rPr/>
          </w:pPr>
          <w:hyperlink w:anchor="__RefHeading___Toc706461_3830689328">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ما هو الصّبر الجميل؟</w:t>
            </w:r>
            <w:r>
              <w:rPr>
                <w:rStyle w:val="IndexLink"/>
                <w:rtl w:val="true"/>
              </w:rPr>
              <w:tab/>
            </w:r>
            <w:r>
              <w:rPr>
                <w:rStyle w:val="IndexLink"/>
              </w:rPr>
              <w:t>363</w:t>
            </w:r>
          </w:hyperlink>
        </w:p>
        <w:p>
          <w:pPr>
            <w:pStyle w:val="Contents3"/>
            <w:tabs>
              <w:tab w:val="clear" w:pos="8459"/>
              <w:tab w:val="right" w:pos="9026" w:leader="dot"/>
            </w:tabs>
            <w:rPr/>
          </w:pPr>
          <w:hyperlink w:anchor="__RefHeading___Toc706463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ثلاث من أبواب البرّ</w:t>
            </w:r>
            <w:r>
              <w:rPr>
                <w:rStyle w:val="IndexLink"/>
                <w:rtl w:val="true"/>
              </w:rPr>
              <w:tab/>
            </w:r>
            <w:r>
              <w:rPr>
                <w:rStyle w:val="IndexLink"/>
              </w:rPr>
              <w:t>364</w:t>
            </w:r>
          </w:hyperlink>
        </w:p>
        <w:p>
          <w:pPr>
            <w:pStyle w:val="Contents3"/>
            <w:tabs>
              <w:tab w:val="clear" w:pos="8459"/>
              <w:tab w:val="right" w:pos="9026" w:leader="dot"/>
            </w:tabs>
            <w:rPr/>
          </w:pPr>
          <w:hyperlink w:anchor="__RefHeading___Toc706465_3830689328">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صفات الشيعي المثالي</w:t>
            </w:r>
            <w:r>
              <w:rPr>
                <w:rStyle w:val="IndexLink"/>
                <w:rtl w:val="true"/>
              </w:rPr>
              <w:tab/>
            </w:r>
            <w:r>
              <w:rPr>
                <w:rStyle w:val="IndexLink"/>
              </w:rPr>
              <w:t>365</w:t>
            </w:r>
          </w:hyperlink>
        </w:p>
        <w:p>
          <w:pPr>
            <w:pStyle w:val="Contents3"/>
            <w:tabs>
              <w:tab w:val="clear" w:pos="8459"/>
              <w:tab w:val="right" w:pos="9026" w:leader="dot"/>
            </w:tabs>
            <w:rPr/>
          </w:pPr>
          <w:hyperlink w:anchor="__RefHeading___Toc706467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الصّبر على سوء خلق الأهل والخادم</w:t>
            </w:r>
            <w:r>
              <w:rPr>
                <w:rStyle w:val="IndexLink"/>
                <w:rtl w:val="true"/>
              </w:rPr>
              <w:tab/>
            </w:r>
            <w:r>
              <w:rPr>
                <w:rStyle w:val="IndexLink"/>
              </w:rPr>
              <w:t>365</w:t>
            </w:r>
          </w:hyperlink>
        </w:p>
        <w:p>
          <w:pPr>
            <w:pStyle w:val="Contents3"/>
            <w:tabs>
              <w:tab w:val="clear" w:pos="8459"/>
              <w:tab w:val="right" w:pos="9026" w:leader="dot"/>
            </w:tabs>
            <w:rPr/>
          </w:pPr>
          <w:hyperlink w:anchor="__RefHeading___Toc706469_3830689328">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أربعة من أخلاق الأنبياء</w:t>
            </w:r>
            <w:r>
              <w:rPr>
                <w:rStyle w:val="IndexLink"/>
                <w:rtl w:val="true"/>
              </w:rPr>
              <w:tab/>
            </w:r>
            <w:r>
              <w:rPr>
                <w:rStyle w:val="IndexLink"/>
              </w:rPr>
              <w:t>366</w:t>
            </w:r>
          </w:hyperlink>
        </w:p>
        <w:p>
          <w:pPr>
            <w:pStyle w:val="Contents3"/>
            <w:tabs>
              <w:tab w:val="clear" w:pos="8459"/>
              <w:tab w:val="right" w:pos="9026" w:leader="dot"/>
            </w:tabs>
            <w:rPr/>
          </w:pPr>
          <w:hyperlink w:anchor="__RefHeading___Toc706471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عند فناء الصّبر يأتي الفرج</w:t>
            </w:r>
            <w:r>
              <w:rPr>
                <w:rStyle w:val="IndexLink"/>
                <w:rtl w:val="true"/>
              </w:rPr>
              <w:tab/>
            </w:r>
            <w:r>
              <w:rPr>
                <w:rStyle w:val="IndexLink"/>
              </w:rPr>
              <w:t>366</w:t>
            </w:r>
          </w:hyperlink>
        </w:p>
        <w:p>
          <w:pPr>
            <w:pStyle w:val="Contents3"/>
            <w:tabs>
              <w:tab w:val="clear" w:pos="8459"/>
              <w:tab w:val="right" w:pos="9026" w:leader="dot"/>
            </w:tabs>
            <w:rPr/>
          </w:pPr>
          <w:hyperlink w:anchor="__RefHeading___Toc706473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التفويض إلى اللّه والتوكل عليه</w:t>
            </w:r>
            <w:r>
              <w:rPr>
                <w:rStyle w:val="IndexLink"/>
                <w:rtl w:val="true"/>
              </w:rPr>
              <w:tab/>
            </w:r>
            <w:r>
              <w:rPr>
                <w:rStyle w:val="IndexLink"/>
              </w:rPr>
              <w:t>367</w:t>
            </w:r>
          </w:hyperlink>
        </w:p>
        <w:p>
          <w:pPr>
            <w:pStyle w:val="Contents3"/>
            <w:tabs>
              <w:tab w:val="clear" w:pos="8459"/>
              <w:tab w:val="right" w:pos="9026" w:leader="dot"/>
            </w:tabs>
            <w:rPr/>
          </w:pPr>
          <w:hyperlink w:anchor="__RefHeading___Toc706475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التسليم والرضا بالقضاء</w:t>
            </w:r>
            <w:r>
              <w:rPr>
                <w:rStyle w:val="IndexLink"/>
                <w:rtl w:val="true"/>
              </w:rPr>
              <w:tab/>
            </w:r>
            <w:r>
              <w:rPr>
                <w:rStyle w:val="IndexLink"/>
              </w:rPr>
              <w:t>370</w:t>
            </w:r>
          </w:hyperlink>
        </w:p>
        <w:p>
          <w:pPr>
            <w:pStyle w:val="Contents3"/>
            <w:tabs>
              <w:tab w:val="clear" w:pos="8459"/>
              <w:tab w:val="right" w:pos="9026" w:leader="dot"/>
            </w:tabs>
            <w:rPr/>
          </w:pPr>
          <w:hyperlink w:anchor="__RefHeading___Toc706477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الأمل باللّه والرّجاء منه</w:t>
            </w:r>
            <w:r>
              <w:rPr>
                <w:rStyle w:val="IndexLink"/>
                <w:rtl w:val="true"/>
              </w:rPr>
              <w:tab/>
            </w:r>
            <w:r>
              <w:rPr>
                <w:rStyle w:val="IndexLink"/>
              </w:rPr>
              <w:t>381</w:t>
            </w:r>
          </w:hyperlink>
        </w:p>
        <w:p>
          <w:pPr>
            <w:pStyle w:val="Contents3"/>
            <w:tabs>
              <w:tab w:val="clear" w:pos="8459"/>
              <w:tab w:val="right" w:pos="9026" w:leader="dot"/>
            </w:tabs>
            <w:rPr/>
          </w:pPr>
          <w:hyperlink w:anchor="__RefHeading___Toc706479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كلمات تربويّة حكيمة</w:t>
            </w:r>
            <w:r>
              <w:rPr>
                <w:rStyle w:val="IndexLink"/>
                <w:rtl w:val="true"/>
              </w:rPr>
              <w:tab/>
            </w:r>
            <w:r>
              <w:rPr>
                <w:rStyle w:val="IndexLink"/>
              </w:rPr>
              <w:t>383</w:t>
            </w:r>
          </w:hyperlink>
        </w:p>
        <w:p>
          <w:pPr>
            <w:pStyle w:val="Contents2"/>
            <w:tabs>
              <w:tab w:val="clear" w:pos="8743"/>
              <w:tab w:val="right" w:pos="9026" w:leader="dot"/>
            </w:tabs>
            <w:rPr/>
          </w:pPr>
          <w:hyperlink w:anchor="__RefHeading___Toc706481_3830689328">
            <w:r>
              <w:rPr>
                <w:webHidden/>
                <w:rStyle w:val="IndexLink"/>
                <w:rtl w:val="true"/>
              </w:rPr>
              <w:t>أبواب الفقر والفقراء</w:t>
            </w:r>
            <w:r>
              <w:rPr>
                <w:rStyle w:val="IndexLink"/>
                <w:rtl w:val="true"/>
              </w:rPr>
              <w:tab/>
            </w:r>
            <w:r>
              <w:rPr>
                <w:rStyle w:val="IndexLink"/>
              </w:rPr>
              <w:t>385</w:t>
            </w:r>
          </w:hyperlink>
        </w:p>
        <w:p>
          <w:pPr>
            <w:pStyle w:val="Contents3"/>
            <w:tabs>
              <w:tab w:val="clear" w:pos="8459"/>
              <w:tab w:val="right" w:pos="9026" w:leader="dot"/>
            </w:tabs>
            <w:rPr/>
          </w:pPr>
          <w:hyperlink w:anchor="__RefHeading___Toc706483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الفقر زينة المؤمن</w:t>
            </w:r>
            <w:r>
              <w:rPr>
                <w:rStyle w:val="IndexLink"/>
                <w:rtl w:val="true"/>
              </w:rPr>
              <w:tab/>
            </w:r>
            <w:r>
              <w:rPr>
                <w:rStyle w:val="IndexLink"/>
              </w:rPr>
              <w:t>385</w:t>
            </w:r>
          </w:hyperlink>
        </w:p>
        <w:p>
          <w:pPr>
            <w:pStyle w:val="Contents3"/>
            <w:tabs>
              <w:tab w:val="clear" w:pos="8459"/>
              <w:tab w:val="right" w:pos="9026" w:leader="dot"/>
            </w:tabs>
            <w:rPr/>
          </w:pPr>
          <w:hyperlink w:anchor="__RefHeading___Toc70648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الفقراء أحبّاء اللّه</w:t>
            </w:r>
            <w:r>
              <w:rPr>
                <w:rStyle w:val="IndexLink"/>
                <w:rtl w:val="true"/>
              </w:rPr>
              <w:tab/>
            </w:r>
            <w:r>
              <w:rPr>
                <w:rStyle w:val="IndexLink"/>
              </w:rPr>
              <w:t>386</w:t>
            </w:r>
          </w:hyperlink>
        </w:p>
        <w:p>
          <w:pPr>
            <w:pStyle w:val="Contents3"/>
            <w:tabs>
              <w:tab w:val="clear" w:pos="8459"/>
              <w:tab w:val="right" w:pos="9026" w:leader="dot"/>
            </w:tabs>
            <w:rPr/>
          </w:pPr>
          <w:hyperlink w:anchor="__RefHeading___Toc70648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الأغنياء امناء على الفقراء</w:t>
            </w:r>
            <w:r>
              <w:rPr>
                <w:rStyle w:val="IndexLink"/>
                <w:rtl w:val="true"/>
              </w:rPr>
              <w:tab/>
            </w:r>
            <w:r>
              <w:rPr>
                <w:rStyle w:val="IndexLink"/>
              </w:rPr>
              <w:t>386</w:t>
            </w:r>
          </w:hyperlink>
        </w:p>
        <w:p>
          <w:pPr>
            <w:pStyle w:val="Contents3"/>
            <w:tabs>
              <w:tab w:val="clear" w:pos="8459"/>
              <w:tab w:val="right" w:pos="9026" w:leader="dot"/>
            </w:tabs>
            <w:rPr/>
          </w:pPr>
          <w:hyperlink w:anchor="__RefHeading___Toc706489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الفقر من الدّين</w:t>
            </w:r>
            <w:r>
              <w:rPr>
                <w:rStyle w:val="IndexLink"/>
                <w:rtl w:val="true"/>
              </w:rPr>
              <w:tab/>
            </w:r>
            <w:r>
              <w:rPr>
                <w:rStyle w:val="IndexLink"/>
              </w:rPr>
              <w:t>387</w:t>
            </w:r>
          </w:hyperlink>
        </w:p>
        <w:p>
          <w:pPr>
            <w:pStyle w:val="Contents3"/>
            <w:tabs>
              <w:tab w:val="clear" w:pos="8459"/>
              <w:tab w:val="right" w:pos="9026" w:leader="dot"/>
            </w:tabs>
            <w:rPr/>
          </w:pPr>
          <w:hyperlink w:anchor="__RefHeading___Toc70649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الفقراء أوّل من يدخلون الجنّة</w:t>
            </w:r>
            <w:r>
              <w:rPr>
                <w:rStyle w:val="IndexLink"/>
                <w:rtl w:val="true"/>
              </w:rPr>
              <w:tab/>
            </w:r>
            <w:r>
              <w:rPr>
                <w:rStyle w:val="IndexLink"/>
              </w:rPr>
              <w:t>388</w:t>
            </w:r>
          </w:hyperlink>
        </w:p>
        <w:p>
          <w:pPr>
            <w:pStyle w:val="Contents3"/>
            <w:tabs>
              <w:tab w:val="clear" w:pos="8459"/>
              <w:tab w:val="right" w:pos="9026" w:leader="dot"/>
            </w:tabs>
            <w:rPr/>
          </w:pPr>
          <w:hyperlink w:anchor="__RefHeading___Toc70649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الفقراء يشفعون يوم القيامة</w:t>
            </w:r>
            <w:r>
              <w:rPr>
                <w:rStyle w:val="IndexLink"/>
                <w:rtl w:val="true"/>
              </w:rPr>
              <w:tab/>
            </w:r>
            <w:r>
              <w:rPr>
                <w:rStyle w:val="IndexLink"/>
              </w:rPr>
              <w:t>389</w:t>
            </w:r>
          </w:hyperlink>
        </w:p>
        <w:p>
          <w:pPr>
            <w:pStyle w:val="Contents3"/>
            <w:tabs>
              <w:tab w:val="clear" w:pos="8459"/>
              <w:tab w:val="right" w:pos="9026" w:leader="dot"/>
            </w:tabs>
            <w:rPr/>
          </w:pPr>
          <w:hyperlink w:anchor="__RefHeading___Toc70649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الفقر تطهير من الذّنب</w:t>
            </w:r>
            <w:r>
              <w:rPr>
                <w:rStyle w:val="IndexLink"/>
                <w:rtl w:val="true"/>
              </w:rPr>
              <w:tab/>
            </w:r>
            <w:r>
              <w:rPr>
                <w:rStyle w:val="IndexLink"/>
              </w:rPr>
              <w:t>391</w:t>
            </w:r>
          </w:hyperlink>
        </w:p>
        <w:p>
          <w:pPr>
            <w:pStyle w:val="Contents3"/>
            <w:tabs>
              <w:tab w:val="clear" w:pos="8459"/>
              <w:tab w:val="right" w:pos="9026" w:leader="dot"/>
            </w:tabs>
            <w:rPr/>
          </w:pPr>
          <w:hyperlink w:anchor="__RefHeading___Toc70649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الولاية</w:t>
            </w:r>
            <w:r>
              <w:rPr>
                <w:rStyle w:val="IndexLink"/>
                <w:rtl w:val="true"/>
              </w:rPr>
              <w:t xml:space="preserve">: </w:t>
            </w:r>
            <w:r>
              <w:rPr>
                <w:rStyle w:val="IndexLink"/>
                <w:rtl w:val="true"/>
              </w:rPr>
              <w:t>الغنى من فقر يوم القيامة</w:t>
            </w:r>
            <w:r>
              <w:rPr>
                <w:rStyle w:val="IndexLink"/>
                <w:rtl w:val="true"/>
              </w:rPr>
              <w:tab/>
            </w:r>
            <w:r>
              <w:rPr>
                <w:rStyle w:val="IndexLink"/>
              </w:rPr>
              <w:t>393</w:t>
            </w:r>
          </w:hyperlink>
        </w:p>
        <w:p>
          <w:pPr>
            <w:pStyle w:val="Contents3"/>
            <w:tabs>
              <w:tab w:val="clear" w:pos="8459"/>
              <w:tab w:val="right" w:pos="9026" w:leader="dot"/>
            </w:tabs>
            <w:rPr/>
          </w:pPr>
          <w:hyperlink w:anchor="__RefHeading___Toc706499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إيّاك والحسرة على الدّنيا</w:t>
            </w:r>
            <w:r>
              <w:rPr>
                <w:rStyle w:val="IndexLink"/>
                <w:rtl w:val="true"/>
              </w:rPr>
              <w:tab/>
            </w:r>
            <w:r>
              <w:rPr>
                <w:rStyle w:val="IndexLink"/>
              </w:rPr>
              <w:t>393</w:t>
            </w:r>
          </w:hyperlink>
        </w:p>
        <w:p>
          <w:pPr>
            <w:pStyle w:val="Contents3"/>
            <w:tabs>
              <w:tab w:val="clear" w:pos="8459"/>
              <w:tab w:val="right" w:pos="9026" w:leader="dot"/>
            </w:tabs>
            <w:rPr/>
          </w:pPr>
          <w:hyperlink w:anchor="__RefHeading___Toc706501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الفقر إمتحان إلهي</w:t>
            </w:r>
            <w:r>
              <w:rPr>
                <w:rStyle w:val="IndexLink"/>
                <w:rtl w:val="true"/>
              </w:rPr>
              <w:tab/>
            </w:r>
            <w:r>
              <w:rPr>
                <w:rStyle w:val="IndexLink"/>
              </w:rPr>
              <w:t>394</w:t>
            </w:r>
          </w:hyperlink>
        </w:p>
        <w:p>
          <w:pPr>
            <w:pStyle w:val="Contents3"/>
            <w:tabs>
              <w:tab w:val="clear" w:pos="8459"/>
              <w:tab w:val="right" w:pos="9026" w:leader="dot"/>
            </w:tabs>
            <w:rPr/>
          </w:pPr>
          <w:hyperlink w:anchor="__RefHeading___Toc706503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نيّة المؤمن الفقير خير من عمله</w:t>
            </w:r>
            <w:r>
              <w:rPr>
                <w:rStyle w:val="IndexLink"/>
                <w:rtl w:val="true"/>
              </w:rPr>
              <w:tab/>
            </w:r>
            <w:r>
              <w:rPr>
                <w:rStyle w:val="IndexLink"/>
              </w:rPr>
              <w:t>396</w:t>
            </w:r>
          </w:hyperlink>
        </w:p>
        <w:p>
          <w:pPr>
            <w:pStyle w:val="Contents3"/>
            <w:tabs>
              <w:tab w:val="clear" w:pos="8459"/>
              <w:tab w:val="right" w:pos="9026" w:leader="dot"/>
            </w:tabs>
            <w:rPr/>
          </w:pPr>
          <w:hyperlink w:anchor="__RefHeading___Toc706505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التعويضات الإلهية</w:t>
            </w:r>
            <w:r>
              <w:rPr>
                <w:rStyle w:val="IndexLink"/>
                <w:rtl w:val="true"/>
              </w:rPr>
              <w:tab/>
            </w:r>
            <w:r>
              <w:rPr>
                <w:rStyle w:val="IndexLink"/>
              </w:rPr>
              <w:t>396</w:t>
            </w:r>
          </w:hyperlink>
        </w:p>
        <w:p>
          <w:pPr>
            <w:pStyle w:val="Contents3"/>
            <w:tabs>
              <w:tab w:val="clear" w:pos="8459"/>
              <w:tab w:val="right" w:pos="9026" w:leader="dot"/>
            </w:tabs>
            <w:rPr/>
          </w:pPr>
          <w:hyperlink w:anchor="__RefHeading___Toc706507_3830689328">
            <w:r>
              <w:rPr>
                <w:webHidden/>
                <w:rStyle w:val="IndexLink"/>
                <w:rtl w:val="true"/>
              </w:rPr>
              <w:t xml:space="preserve">باب </w:t>
            </w:r>
            <w:r>
              <w:rPr>
                <w:rStyle w:val="IndexLink"/>
                <w:rtl w:val="true"/>
              </w:rPr>
              <w:t>(</w:t>
            </w:r>
            <w:r>
              <w:rPr>
                <w:rStyle w:val="IndexLink"/>
              </w:rPr>
              <w:t>13</w:t>
            </w:r>
            <w:r>
              <w:rPr>
                <w:rStyle w:val="IndexLink"/>
                <w:rtl w:val="true"/>
              </w:rPr>
              <w:t>) «</w:t>
            </w:r>
            <w:r>
              <w:rPr>
                <w:rStyle w:val="IndexLink"/>
                <w:rtl w:val="true"/>
              </w:rPr>
              <w:t>جالسوا الفقراء</w:t>
            </w:r>
            <w:r>
              <w:rPr>
                <w:rStyle w:val="IndexLink"/>
                <w:rtl w:val="true"/>
              </w:rPr>
              <w:t>»</w:t>
              <w:tab/>
            </w:r>
            <w:r>
              <w:rPr>
                <w:rStyle w:val="IndexLink"/>
              </w:rPr>
              <w:t>398</w:t>
            </w:r>
          </w:hyperlink>
        </w:p>
        <w:p>
          <w:pPr>
            <w:pStyle w:val="Contents3"/>
            <w:tabs>
              <w:tab w:val="clear" w:pos="8459"/>
              <w:tab w:val="right" w:pos="9026" w:leader="dot"/>
            </w:tabs>
            <w:rPr/>
          </w:pPr>
          <w:hyperlink w:anchor="__RefHeading___Toc706509_3830689328">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دعاء لرفع الفقر</w:t>
            </w:r>
            <w:r>
              <w:rPr>
                <w:rStyle w:val="IndexLink"/>
                <w:rtl w:val="true"/>
              </w:rPr>
              <w:tab/>
            </w:r>
            <w:r>
              <w:rPr>
                <w:rStyle w:val="IndexLink"/>
              </w:rPr>
              <w:t>398</w:t>
            </w:r>
          </w:hyperlink>
        </w:p>
        <w:p>
          <w:pPr>
            <w:pStyle w:val="Contents3"/>
            <w:tabs>
              <w:tab w:val="clear" w:pos="8459"/>
              <w:tab w:val="right" w:pos="9026" w:leader="dot"/>
            </w:tabs>
            <w:rPr/>
          </w:pPr>
          <w:hyperlink w:anchor="__RefHeading___Toc706511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ثواب الصّبر على الفقر</w:t>
            </w:r>
            <w:r>
              <w:rPr>
                <w:rStyle w:val="IndexLink"/>
                <w:rtl w:val="true"/>
              </w:rPr>
              <w:tab/>
            </w:r>
            <w:r>
              <w:rPr>
                <w:rStyle w:val="IndexLink"/>
              </w:rPr>
              <w:t>399</w:t>
            </w:r>
          </w:hyperlink>
        </w:p>
        <w:p>
          <w:pPr>
            <w:pStyle w:val="Contents3"/>
            <w:tabs>
              <w:tab w:val="clear" w:pos="8459"/>
              <w:tab w:val="right" w:pos="9026" w:leader="dot"/>
            </w:tabs>
            <w:rPr/>
          </w:pPr>
          <w:hyperlink w:anchor="__RefHeading___Toc706513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أهلك النّاس إثنان</w:t>
            </w:r>
            <w:r>
              <w:rPr>
                <w:rStyle w:val="IndexLink"/>
                <w:rtl w:val="true"/>
              </w:rPr>
              <w:tab/>
            </w:r>
            <w:r>
              <w:rPr>
                <w:rStyle w:val="IndexLink"/>
              </w:rPr>
              <w:t>401</w:t>
            </w:r>
          </w:hyperlink>
        </w:p>
        <w:p>
          <w:pPr>
            <w:pStyle w:val="Contents3"/>
            <w:tabs>
              <w:tab w:val="clear" w:pos="8459"/>
              <w:tab w:val="right" w:pos="9026" w:leader="dot"/>
            </w:tabs>
            <w:rPr/>
          </w:pPr>
          <w:hyperlink w:anchor="__RefHeading___Toc706515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إيّاكم واستذلال المؤمن الفقير</w:t>
            </w:r>
            <w:r>
              <w:rPr>
                <w:rStyle w:val="IndexLink"/>
                <w:rtl w:val="true"/>
              </w:rPr>
              <w:tab/>
            </w:r>
            <w:r>
              <w:rPr>
                <w:rStyle w:val="IndexLink"/>
              </w:rPr>
              <w:t>402</w:t>
            </w:r>
          </w:hyperlink>
        </w:p>
        <w:p>
          <w:pPr>
            <w:pStyle w:val="Contents3"/>
            <w:tabs>
              <w:tab w:val="clear" w:pos="8459"/>
              <w:tab w:val="right" w:pos="9026" w:leader="dot"/>
            </w:tabs>
            <w:rPr/>
          </w:pPr>
          <w:hyperlink w:anchor="__RefHeading___Toc706517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الفقر خير من الغنى</w:t>
            </w:r>
            <w:r>
              <w:rPr>
                <w:rStyle w:val="IndexLink"/>
                <w:rtl w:val="true"/>
              </w:rPr>
              <w:tab/>
            </w:r>
            <w:r>
              <w:rPr>
                <w:rStyle w:val="IndexLink"/>
              </w:rPr>
              <w:t>402</w:t>
            </w:r>
          </w:hyperlink>
        </w:p>
        <w:p>
          <w:pPr>
            <w:pStyle w:val="Contents3"/>
            <w:tabs>
              <w:tab w:val="clear" w:pos="8459"/>
              <w:tab w:val="right" w:pos="9026" w:leader="dot"/>
            </w:tabs>
            <w:rPr/>
          </w:pPr>
          <w:hyperlink w:anchor="__RefHeading___Toc706519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الفقر كرامة اللّه للمؤمن</w:t>
            </w:r>
            <w:r>
              <w:rPr>
                <w:rStyle w:val="IndexLink"/>
                <w:rtl w:val="true"/>
              </w:rPr>
              <w:tab/>
            </w:r>
            <w:r>
              <w:rPr>
                <w:rStyle w:val="IndexLink"/>
              </w:rPr>
              <w:t>403</w:t>
            </w:r>
          </w:hyperlink>
        </w:p>
        <w:p>
          <w:pPr>
            <w:pStyle w:val="Contents3"/>
            <w:tabs>
              <w:tab w:val="clear" w:pos="8459"/>
              <w:tab w:val="right" w:pos="9026" w:leader="dot"/>
            </w:tabs>
            <w:rPr/>
          </w:pPr>
          <w:hyperlink w:anchor="__RefHeading___Toc706521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قصّة غني وفقير بين يدي رسول اللّه صلى الله عليه و آله</w:t>
            </w:r>
            <w:r>
              <w:rPr>
                <w:rStyle w:val="IndexLink"/>
                <w:rtl w:val="true"/>
              </w:rPr>
              <w:tab/>
            </w:r>
            <w:r>
              <w:rPr>
                <w:rStyle w:val="IndexLink"/>
              </w:rPr>
              <w:t>405</w:t>
            </w:r>
          </w:hyperlink>
        </w:p>
        <w:p>
          <w:pPr>
            <w:pStyle w:val="Contents3"/>
            <w:tabs>
              <w:tab w:val="clear" w:pos="8459"/>
              <w:tab w:val="right" w:pos="9026" w:leader="dot"/>
            </w:tabs>
            <w:rPr/>
          </w:pPr>
          <w:hyperlink w:anchor="__RefHeading___Toc706523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الحزن</w:t>
            </w:r>
            <w:r>
              <w:rPr>
                <w:rStyle w:val="IndexLink"/>
                <w:rtl w:val="true"/>
              </w:rPr>
              <w:tab/>
            </w:r>
            <w:r>
              <w:rPr>
                <w:rStyle w:val="IndexLink"/>
              </w:rPr>
              <w:t>406</w:t>
            </w:r>
          </w:hyperlink>
        </w:p>
        <w:p>
          <w:pPr>
            <w:pStyle w:val="Contents2"/>
            <w:tabs>
              <w:tab w:val="clear" w:pos="8743"/>
              <w:tab w:val="right" w:pos="9026" w:leader="dot"/>
            </w:tabs>
            <w:rPr/>
          </w:pPr>
          <w:hyperlink w:anchor="__RefHeading___Toc706525_3830689328">
            <w:r>
              <w:rPr>
                <w:webHidden/>
                <w:rStyle w:val="IndexLink"/>
                <w:rtl w:val="true"/>
              </w:rPr>
              <w:t>كلمة الختام</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7_173167"/>
      <w:bookmarkStart w:id="1" w:name="pg13627_173167"/>
      <w:bookmarkEnd w:id="1"/>
    </w:p>
    <w:p>
      <w:pPr>
        <w:pStyle w:val="Heading2"/>
        <w:numPr>
          <w:ilvl w:val="1"/>
          <w:numId w:val="1"/>
        </w:numPr>
        <w:rPr/>
      </w:pPr>
      <w:bookmarkStart w:id="2" w:name="pg13627_173167"/>
      <w:bookmarkStart w:id="3" w:name="__RefHeading___Toc706107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6109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موسوعه‌الامام‌الصادق عليه‌السلام المجلد </w:t>
      </w:r>
      <w:r>
        <w:rPr>
          <w:rFonts w:eastAsia="Amiri" w:cs="Amiri" w:ascii="Amiri" w:hAnsi="Amiri"/>
          <w:color w:val="111111"/>
          <w:sz w:val="28"/>
          <w:szCs w:val="28"/>
          <w:lang w:bidi="ar-SA"/>
        </w:rPr>
        <w:t>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لْيَعْفُوا وَ لْيَصْفَحُوا أَ لا تُحِبُّونَ أَنْ يَغْفِرَ اللّهُ لَكُمْ وَ اللّهُ غَفُورٌ رَحِيمٌ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فَإِذَا الَّذِي بَيْنَكَ وَ بَيْنَهُ عَداوَةٌ كَأَنَّهُ وَلِيٌّ حَمِيمٌ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هُدُوا إِلَى الطَّيِّبِ مِنَ الْقَوْلِ وَ هُدُوا إِلى صِراطِ الْحَمِيدِ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وَ الَّذِينَ يَمْكُرُونَ السَّيِّئاتِ لَهُمْ عَذابٌ شَدِيدٌ وَ مَكْرُ أُولئِكَ هُوَ يَبُورُ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وَ اتَّقُوا اللّهَ إِنَّ اللّهَ شَدِيدُ الْعِقابِ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لِلْمُؤْمِنِينَ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7" w:name="pg13627_17317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06111_3830689328"/>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النبي الرؤف الرّحيم صاحب الخلق العظيم، الذي بعثه الله ليتمّم مكارم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ونبيّنا محمّد وآله الطيبين الطاهرين الهداة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عشر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بين دفّتيه الاحاديث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الاخلاق الفاضلة والخصال الحميدة والسّجايا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الشخصيّة الانسانيّة العليا هي التي يتوفّر فيها هذان العنصران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والاخلاق، فهما كالجناحين للطائر حيث بهما يحلّق في عمق السماء، واذا حدث خلل في أحدهما تعرض للسقوط والفناء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الانسان اذا توفّر فيه هذان العنصران حاز الرتبة العليا في الانسانيّة وحلّق بهما في سماء الكمال والمعنويّة، لذلك نري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جاءكم من ترضون خلقه ودينه فزوّجوه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فركز على هذين العنصرين واعتبرهما الحجر الأساس للشخصية الانسانية المتكاملة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الجزء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الايمان والمؤمنين، وفي هذا الجزء نذكر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مكارم الاخلاق، ونسأل الله تعالى أن يتفضل علينا بالتوفيق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10" w:name="pg13627_173173"/>
    </w:p>
    <w:p>
      <w:pPr>
        <w:pStyle w:val="Heading2"/>
        <w:numPr>
          <w:ilvl w:val="1"/>
          <w:numId w:val="1"/>
        </w:numPr>
        <w:rPr/>
      </w:pPr>
      <w:bookmarkStart w:id="11" w:name="__RefHeading___Toc706113_3830689328"/>
      <w:bookmarkStart w:id="12" w:name="_Toc4"/>
      <w:bookmarkEnd w:id="10"/>
      <w:bookmarkEnd w:id="11"/>
      <w:r>
        <w:rPr>
          <w:rtl w:val="true"/>
        </w:rPr>
        <w:t>كتاب مكارم الاخلاق</w:t>
      </w:r>
      <w:bookmarkEnd w:id="12"/>
    </w:p>
    <w:p>
      <w:pPr>
        <w:pStyle w:val="Heading3"/>
        <w:numPr>
          <w:ilvl w:val="2"/>
          <w:numId w:val="1"/>
        </w:numPr>
        <w:rPr/>
      </w:pPr>
      <w:bookmarkStart w:id="13" w:name="__RefHeading___Toc706115_3830689328"/>
      <w:bookmarkStart w:id="14" w:name="_Toc5"/>
      <w:bookmarkEnd w:id="13"/>
      <w:r>
        <w:rPr>
          <w:rtl w:val="true"/>
        </w:rPr>
        <w:t xml:space="preserve">باب </w:t>
      </w:r>
      <w:r>
        <w:rPr>
          <w:rtl w:val="true"/>
        </w:rPr>
        <w:t>(</w:t>
      </w:r>
      <w:r>
        <w:rPr/>
        <w:t>1</w:t>
      </w:r>
      <w:r>
        <w:rPr>
          <w:rtl w:val="true"/>
        </w:rPr>
        <w:t>)</w:t>
      </w:r>
      <w:r>
        <w:rPr>
          <w:rtl w:val="true"/>
        </w:rPr>
        <w:t>جوامع المكارم</w:t>
      </w:r>
      <w:bookmarkEnd w:id="14"/>
    </w:p>
    <w:p>
      <w:pPr>
        <w:pStyle w:val="BookText"/>
        <w:rPr/>
      </w:pP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الهيثم بن أبي مسروق، عن يزيد بن إسحاق شعر، عن الحسين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فإن استطعت أن تكون فيك فلتكن فإنّها تكون في الرجل ولا تكون في ولده، وتكون في الولد</w:t>
      </w:r>
      <w:r>
        <w:rPr>
          <w:rStyle w:val="FootnoteAnchor"/>
          <w:rtl w:val="true"/>
        </w:rPr>
        <w:footnoteReference w:id="17"/>
      </w:r>
      <w:r>
        <w:rPr>
          <w:rFonts w:ascii="Amiri" w:hAnsi="Amiri" w:eastAsia="Amiri" w:cs="Amiri"/>
          <w:color w:val="111111"/>
          <w:sz w:val="28"/>
          <w:sz w:val="28"/>
          <w:szCs w:val="28"/>
          <w:rtl w:val="true"/>
          <w:lang w:bidi="ar-SA"/>
        </w:rPr>
        <w:t>ولا تكون في أبيه، وتكون في العبد ولا تكون في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اليأس</w:t>
      </w:r>
      <w:r>
        <w:rPr>
          <w:rStyle w:val="FootnoteAnchor"/>
          <w:rtl w:val="true"/>
        </w:rPr>
        <w:footnoteReference w:id="18"/>
      </w:r>
      <w:r>
        <w:rPr>
          <w:rFonts w:ascii="Amiri" w:hAnsi="Amiri" w:eastAsia="Amiri" w:cs="Amiri"/>
          <w:color w:val="111111"/>
          <w:sz w:val="28"/>
          <w:sz w:val="28"/>
          <w:szCs w:val="28"/>
          <w:rtl w:val="true"/>
          <w:lang w:bidi="ar-SA"/>
        </w:rPr>
        <w:t>، وصدق اللّسان، وأداء الامانة، وصلّة الرحم، وإقراء الضيف، وإطعام السائل، والمكافأة على الصنايع، والتذمّم للجار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والتذمّم للصاحب، ورأسهن الحياء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موسى بن بابويه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ابراهيم بن هاشم، عن أحمد بن محمّد بن عيسى، عن الهيثم بن أبي مسروق النّهدي، عن يزيد بن اسحاق، عن الحسن بن عطيّة،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أمالي الطوسي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عطيّة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الحسن بن موسى، عن يزيد بن اسحاق، عن الحسن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عبداللّه محمد بن خالد البرقي، عن أبي قتادة القمي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خصال المكارم بعضها مقيّد ببعض يقسّمها اللّه حيث يشاء، تكون في الرجل </w:t>
      </w:r>
      <w:bookmarkStart w:id="15" w:name="pg13627_173175"/>
    </w:p>
    <w:p>
      <w:pPr>
        <w:pStyle w:val="BookText"/>
        <w:rPr/>
      </w:pPr>
      <w:bookmarkEnd w:id="15"/>
      <w:r>
        <w:rPr>
          <w:rFonts w:ascii="Amiri" w:hAnsi="Amiri" w:eastAsia="Amiri" w:cs="Amiri"/>
          <w:color w:val="111111"/>
          <w:sz w:val="28"/>
          <w:sz w:val="28"/>
          <w:szCs w:val="28"/>
          <w:rtl w:val="true"/>
          <w:lang w:bidi="ar-SA"/>
        </w:rPr>
        <w:t>ولا تكون في ابنه، وتكون في العبد ولا تكون في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وصدق الناس</w:t>
      </w:r>
      <w:r>
        <w:rPr>
          <w:rStyle w:val="FootnoteAnchor"/>
          <w:rtl w:val="true"/>
        </w:rPr>
        <w:footnoteReference w:id="24"/>
      </w:r>
      <w:r>
        <w:rPr>
          <w:rFonts w:ascii="Amiri" w:hAnsi="Amiri" w:eastAsia="Amiri" w:cs="Amiri"/>
          <w:color w:val="111111"/>
          <w:sz w:val="28"/>
          <w:sz w:val="28"/>
          <w:szCs w:val="28"/>
          <w:rtl w:val="true"/>
          <w:lang w:bidi="ar-SA"/>
        </w:rPr>
        <w:t>، وإعطاء السائل، والمكافأة بالصنايع، وأداء الامانة، وصلة الرّحم، والتودّد إلى الجار والصاحب، وقري الضيف، ورأسهنّ الحياء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06117_3830689328"/>
      <w:bookmarkStart w:id="17" w:name="_Toc6"/>
      <w:bookmarkEnd w:id="16"/>
      <w:r>
        <w:rPr>
          <w:rtl w:val="true"/>
        </w:rPr>
        <w:t xml:space="preserve">باب </w:t>
      </w:r>
      <w:r>
        <w:rPr>
          <w:rtl w:val="true"/>
        </w:rPr>
        <w:t>(</w:t>
      </w:r>
      <w:r>
        <w:rPr/>
        <w:t>2</w:t>
      </w:r>
      <w:r>
        <w:rPr>
          <w:rtl w:val="true"/>
        </w:rPr>
        <w:t>)</w:t>
      </w:r>
      <w:r>
        <w:rPr>
          <w:rtl w:val="true"/>
        </w:rPr>
        <w:t>من مكارم الأخلاق</w:t>
      </w:r>
      <w:bookmarkEnd w:id="17"/>
    </w:p>
    <w:p>
      <w:pPr>
        <w:pStyle w:val="BookText"/>
        <w:rPr/>
      </w:pP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مكارم الأخلاق صدق الحديث، وإعطاء السائل، وصدق الناس</w:t>
      </w:r>
      <w:r>
        <w:rPr>
          <w:rStyle w:val="FootnoteAnchor"/>
          <w:rtl w:val="true"/>
        </w:rPr>
        <w:footnoteReference w:id="26"/>
      </w:r>
      <w:r>
        <w:rPr>
          <w:rFonts w:ascii="Amiri" w:hAnsi="Amiri" w:eastAsia="Amiri" w:cs="Amiri"/>
          <w:color w:val="111111"/>
          <w:sz w:val="28"/>
          <w:sz w:val="28"/>
          <w:szCs w:val="28"/>
          <w:rtl w:val="true"/>
          <w:lang w:bidi="ar-SA"/>
        </w:rPr>
        <w:t>، وصلة الرّحم، وأداء الامانة، والتذمّم للجار، والتذمّم للصّاحب، وإقراء الضيف</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بكر بن صالح، عن جعفر بن محمّد الهاشمي، عن إسماعيل بن عبّاد، 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وأظنّني قد سمعته من إسماعيل، عن عبدالله 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من كان عاقلا، فهما، فقيها، حليما، مداريا، صبورا، صدوقا، وفيّا، إنّ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الأنبياء بمكارم الاخلاق، فمن كانت فيه فليحمد اللّه على ذلك، ومن لم تكن فيه فليتضرعّ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وليسأله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الورع، والقناعة، والصّبر، والشّكر، والحلم، والحياء، والسّخاء، والشّجاعة، والغيرة، والبرّ، وصدق الحديث، وأداء الامانة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عن جعفر بن محمّد، عن اسماعيل بن عباد،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رسله بمكارم الاخلاق، فامتحنوا أنفسكم، فإن كانت فيكم فاحمدوا اللّه واعلموا أنّ ذلك من خير، وإن لاتكن فيكم فاسألوا اللّه وارغبوا إليه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والغيرة، والشجاعة، والمروءة،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بعضهم بعد هذه الخصال العشرة وزاد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وأداء الامانة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مسكان،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الأخلاق، فامتحنوا أنفسكم فان كانت فيكم فأحمدوا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إليه في الزّيادة منها، 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w:t>
      </w:r>
      <w:r>
        <w:rPr>
          <w:rStyle w:val="FootnoteAnchor"/>
          <w:rtl w:val="true"/>
        </w:rPr>
        <w:footnoteReference w:id="32"/>
      </w:r>
      <w:r>
        <w:rPr>
          <w:rFonts w:ascii="Amiri" w:hAnsi="Amiri" w:eastAsia="Amiri" w:cs="Amiri"/>
          <w:color w:val="111111"/>
          <w:sz w:val="28"/>
          <w:sz w:val="28"/>
          <w:szCs w:val="28"/>
          <w:rtl w:val="true"/>
          <w:lang w:bidi="ar-SA"/>
        </w:rPr>
        <w:t>، وحسن الخلق، والسخاء، والغيرة، والشجاعة، والمروءة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ابن محمد بن عيسى، عن عثمان بن عيسى، عن عبداللّه بن مسكان مثله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أبيه،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بمكارم الأخلاق؟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ومواساة الرجل أخاه في ماله، وذكر اللّه كثيرا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أبي عبداللّه محمد ابن خالد البرقي، عن القاسم بن محمّد الجوهريّ، عن حبيب الخثعميّ،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للناس ما تحبّون لانفسكم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أبيه، عن محمّد 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بمكارم الاخلاق؟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وصلة من قطعك، وإعطاء من حرمك، وقول الحقّ ولو على نفسك</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 xml:space="preserve">. </w:t>
      </w:r>
      <w:bookmarkStart w:id="18" w:name="pg13627_173179"/>
    </w:p>
    <w:p>
      <w:pPr>
        <w:pStyle w:val="BookText"/>
        <w:rPr/>
      </w:pPr>
      <w:bookmarkEnd w:id="18"/>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عبداللّه محمد بن خالد البرقي، عن أبي قتادة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خلقهم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أرضه لقضاء حوائج إخوانهم، يرون الحمد مجدا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مكارم الاخلاق، وكان فيما خاطب اللّه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لَعَلى خُلُقٍ عَظِيمٍ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وحسن الخلق</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706119_3830689328"/>
      <w:bookmarkStart w:id="20" w:name="_Toc7"/>
      <w:bookmarkEnd w:id="19"/>
      <w:r>
        <w:rPr>
          <w:rtl w:val="true"/>
        </w:rPr>
        <w:t xml:space="preserve">باب </w:t>
      </w:r>
      <w:r>
        <w:rPr>
          <w:rtl w:val="true"/>
        </w:rPr>
        <w:t>(</w:t>
      </w:r>
      <w:r>
        <w:rPr/>
        <w:t>3</w:t>
      </w:r>
      <w:r>
        <w:rPr>
          <w:rtl w:val="true"/>
        </w:rPr>
        <w:t xml:space="preserve">) </w:t>
      </w:r>
      <w:r>
        <w:rPr>
          <w:rtl w:val="true"/>
        </w:rPr>
        <w:t>خير الأمّة في هذه الخصال</w:t>
      </w:r>
      <w:bookmarkEnd w:id="20"/>
    </w:p>
    <w:p>
      <w:pPr>
        <w:pStyle w:val="BookText"/>
        <w:rPr/>
      </w:pP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امّتي بخير ما تحابّوا، وأدّوا الامانة، واجتنبوا الحرام، وأقرؤوا الضيف، وأقاموا الصّلاة، وآتوا الزكاة، فاذا لم يفعلوا ذلك ابتلوا بالقحط والسنين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صدقة، عن موسى </w:t>
      </w:r>
      <w:bookmarkStart w:id="21" w:name="pg13627_173180"/>
    </w:p>
    <w:p>
      <w:pPr>
        <w:pStyle w:val="BookText"/>
        <w:rPr/>
      </w:pPr>
      <w:bookmarkEnd w:id="21"/>
      <w:r>
        <w:rPr>
          <w:rFonts w:ascii="Amiri" w:hAnsi="Amiri" w:eastAsia="Amiri" w:cs="Amiri"/>
          <w:color w:val="111111"/>
          <w:sz w:val="28"/>
          <w:sz w:val="28"/>
          <w:szCs w:val="28"/>
          <w:rtl w:val="true"/>
          <w:lang w:bidi="ar-SA"/>
        </w:rPr>
        <w:t xml:space="preserve">ابن جعفر، عن أبيه، عن محمد بن علي، عن أبيه علي بن الحسين، عن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امّتي بخير ما تحابّوا وأقاموا الصّلاة، وآتوا الزكاة، وقروا الضيف، فإن لم يفعلوا ابتلوا بالسنين والجدب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نمسح على أخفافنا</w:t>
      </w:r>
      <w:r>
        <w:rPr>
          <w:rStyle w:val="FootnoteAnchor"/>
          <w:rtl w:val="true"/>
        </w:rPr>
        <w:footnoteReference w:id="41"/>
      </w:r>
      <w:r>
        <w:rPr>
          <w:rFonts w:ascii="IRNazanin" w:hAnsi="IRNazanin" w:eastAsia="IRNazanin"/>
          <w:color w:val="111111"/>
          <w:sz w:val="28"/>
          <w:sz w:val="28"/>
          <w:szCs w:val="28"/>
          <w:rtl w:val="true"/>
          <w:lang w:bidi="fa-IR"/>
        </w:rPr>
        <w:t>و</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706121_3830689328"/>
      <w:bookmarkStart w:id="23" w:name="_Toc8"/>
      <w:bookmarkEnd w:id="22"/>
      <w:r>
        <w:rPr>
          <w:rtl w:val="true"/>
        </w:rPr>
        <w:t xml:space="preserve">باب </w:t>
      </w:r>
      <w:r>
        <w:rPr>
          <w:rtl w:val="true"/>
        </w:rPr>
        <w:t>(</w:t>
      </w:r>
      <w:r>
        <w:rPr/>
        <w:t>4</w:t>
      </w:r>
      <w:r>
        <w:rPr>
          <w:rtl w:val="true"/>
        </w:rPr>
        <w:t>)</w:t>
      </w:r>
      <w:r>
        <w:rPr>
          <w:rtl w:val="true"/>
        </w:rPr>
        <w:t xml:space="preserve">خمس خصال يحبّها اللّه </w:t>
      </w:r>
      <w:r>
        <w:rPr>
          <w:rtl w:val="true"/>
        </w:rPr>
        <w:t>(</w:t>
      </w:r>
      <w:r>
        <w:rPr>
          <w:rtl w:val="true"/>
        </w:rPr>
        <w:t>عزّوجلّ</w:t>
      </w:r>
      <w:r>
        <w:rPr>
          <w:rtl w:val="true"/>
        </w:rPr>
        <w:t>)</w:t>
      </w:r>
      <w:bookmarkEnd w:id="23"/>
    </w:p>
    <w:p>
      <w:pPr>
        <w:pStyle w:val="BookText"/>
        <w:rPr/>
      </w:pP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عن أحمد بن أبي عبداللّه البرقي، عن الحسن بن محبوب، عن هشام بن سالم،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باسارى فأمر بقتلهم خلا رجلا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محمّد كيف أطلقت عنّي من بينهم؟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فيك خمس خصال يحبّها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الشديدة على حرمك، </w:t>
      </w:r>
      <w:bookmarkStart w:id="24" w:name="pg13627_173181"/>
    </w:p>
    <w:p>
      <w:pPr>
        <w:pStyle w:val="BookText"/>
        <w:rPr/>
      </w:pPr>
      <w:bookmarkEnd w:id="24"/>
      <w:r>
        <w:rPr>
          <w:rFonts w:ascii="Amiri" w:hAnsi="Amiri" w:eastAsia="Amiri" w:cs="Amiri"/>
          <w:color w:val="111111"/>
          <w:sz w:val="28"/>
          <w:sz w:val="28"/>
          <w:szCs w:val="28"/>
          <w:rtl w:val="true"/>
          <w:lang w:bidi="ar-SA"/>
        </w:rPr>
        <w:t xml:space="preserve">والسخاء، وحسن الخلق، وصدق اللسان، والشجاعة، فلمّا سمعها الرجل أسلم وحسن إسلامه وقاتل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شديدا حتّى استشهد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الحسن بن محبوب، عن هشام بن سالم،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باساري، فأمر بقتلهم وخلّى رجلا من بينهم،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أطلقت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بابويه، عن أبيه، عن سعد بن عبداللّه حدثنا أحمد بن أبي عبداللّه البرقي، عن الحسن بن محبوب،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06123_3830689328"/>
      <w:bookmarkStart w:id="26" w:name="_Toc9"/>
      <w:bookmarkEnd w:id="25"/>
      <w:r>
        <w:rPr>
          <w:rtl w:val="true"/>
        </w:rPr>
        <w:t xml:space="preserve">باب </w:t>
      </w:r>
      <w:r>
        <w:rPr>
          <w:rtl w:val="true"/>
        </w:rPr>
        <w:t>(</w:t>
      </w:r>
      <w:r>
        <w:rPr/>
        <w:t>5</w:t>
      </w:r>
      <w:r>
        <w:rPr>
          <w:rtl w:val="true"/>
        </w:rPr>
        <w:t xml:space="preserve">) </w:t>
      </w:r>
      <w:r>
        <w:rPr>
          <w:rtl w:val="true"/>
        </w:rPr>
        <w:t>أربعة في كنف اللّه يوم القيامة</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عبداللّه بن ميمون،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7" w:name="pg13627_173182"/>
    </w:p>
    <w:p>
      <w:pPr>
        <w:pStyle w:val="BookText"/>
        <w:rPr/>
      </w:pPr>
      <w:bookmarkEnd w:id="27"/>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نشر اللّه عليه كنفه</w:t>
      </w:r>
      <w:r>
        <w:rPr>
          <w:rStyle w:val="FootnoteAnchor"/>
          <w:rtl w:val="true"/>
        </w:rPr>
        <w:footnoteReference w:id="47"/>
      </w:r>
      <w:r>
        <w:rPr>
          <w:rFonts w:ascii="Amiri" w:hAnsi="Amiri" w:eastAsia="Amiri" w:cs="Amiri"/>
          <w:color w:val="111111"/>
          <w:sz w:val="28"/>
          <w:sz w:val="28"/>
          <w:szCs w:val="28"/>
          <w:rtl w:val="true"/>
          <w:lang w:bidi="ar-SA"/>
        </w:rPr>
        <w:t>وأدخله الجنّة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يعيش به في الناس، ورفق بالمكروب، وشفقة على الوالدين، وإحسان إلى المملوك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عبدالله جعفر بن محمّد بن جعفر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بن زيد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بمكارم الاخلاق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بها، وإنّ من مكارم الاخلاق أن يعفو الرجل عمّن ظلمه، ويعطي من حرمه، ويصل من قطعه، وأن يعود من لا يعوده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06125_3830689328"/>
      <w:bookmarkStart w:id="29" w:name="_Toc10"/>
      <w:bookmarkEnd w:id="28"/>
      <w:r>
        <w:rPr>
          <w:rtl w:val="true"/>
        </w:rPr>
        <w:t xml:space="preserve">باب </w:t>
      </w:r>
      <w:r>
        <w:rPr>
          <w:rtl w:val="true"/>
        </w:rPr>
        <w:t>(</w:t>
      </w:r>
      <w:r>
        <w:rPr/>
        <w:t>6</w:t>
      </w:r>
      <w:r>
        <w:rPr>
          <w:rtl w:val="true"/>
        </w:rPr>
        <w:t xml:space="preserve">) </w:t>
      </w:r>
      <w:r>
        <w:rPr>
          <w:rtl w:val="true"/>
        </w:rPr>
        <w:t>خير خلائق الدّنيا والآخرة</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عن أبيه محمّد بن الحسن بن الوليد القميّ، عن محمّد بن الحسن الصفار، عن العباس بن معروف، عن عليّ بن مهزيار، عن </w:t>
      </w:r>
      <w:bookmarkStart w:id="30" w:name="pg13627_173183"/>
    </w:p>
    <w:p>
      <w:pPr>
        <w:pStyle w:val="BookText"/>
        <w:rPr/>
      </w:pPr>
      <w:bookmarkEnd w:id="30"/>
      <w:r>
        <w:rPr>
          <w:rFonts w:ascii="Amiri" w:hAnsi="Amiri" w:eastAsia="Amiri" w:cs="Amiri"/>
          <w:color w:val="111111"/>
          <w:sz w:val="28"/>
          <w:sz w:val="28"/>
          <w:szCs w:val="28"/>
          <w:rtl w:val="true"/>
          <w:lang w:bidi="ar-SA"/>
        </w:rPr>
        <w:t xml:space="preserve">ابن أبي عمير، عن النضر بن سويد،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بخير خلائق الدّنيا والآخرة؟ العفو عمّن ظلمك،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والاحسان إلى من أساء إليك، وإعطاء من حرمك، وفي التباغض الحالقة</w:t>
      </w:r>
      <w:r>
        <w:rPr>
          <w:rStyle w:val="FootnoteAnchor"/>
          <w:rtl w:val="true"/>
        </w:rPr>
        <w:footnoteReference w:id="50"/>
      </w:r>
      <w:r>
        <w:rPr>
          <w:rFonts w:ascii="Amiri" w:hAnsi="Amiri" w:eastAsia="Amiri" w:cs="Amiri"/>
          <w:color w:val="111111"/>
          <w:sz w:val="28"/>
          <w:sz w:val="28"/>
          <w:szCs w:val="28"/>
          <w:rtl w:val="true"/>
          <w:lang w:bidi="ar-SA"/>
        </w:rPr>
        <w:t>لا أعني حالقة الشّعر ولكن حالقة الدين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النضر،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706127_3830689328"/>
      <w:bookmarkStart w:id="32" w:name="_Toc11"/>
      <w:bookmarkEnd w:id="31"/>
      <w:r>
        <w:rPr>
          <w:rtl w:val="true"/>
        </w:rPr>
        <w:t xml:space="preserve">باب </w:t>
      </w:r>
      <w:r>
        <w:rPr>
          <w:rtl w:val="true"/>
        </w:rPr>
        <w:t>(</w:t>
      </w:r>
      <w:r>
        <w:rPr/>
        <w:t>7</w:t>
      </w:r>
      <w:r>
        <w:rPr>
          <w:rtl w:val="true"/>
        </w:rPr>
        <w:t xml:space="preserve">) </w:t>
      </w:r>
      <w:r>
        <w:rPr>
          <w:rtl w:val="true"/>
        </w:rPr>
        <w:t>خمس خصال تستحقّ الإهتمام</w:t>
      </w:r>
      <w:bookmarkEnd w:id="32"/>
    </w:p>
    <w:p>
      <w:pPr>
        <w:pStyle w:val="BookText"/>
        <w:rPr/>
      </w:pPr>
      <w:r>
        <w:rPr>
          <w:rFonts w:eastAsia="Amiri" w:cs="Amiri" w:ascii="Amiri" w:hAnsi="Amiri"/>
          <w:color w:val="111111"/>
          <w:sz w:val="28"/>
          <w:szCs w:val="28"/>
          <w:lang w:bidi="ar-SA"/>
        </w:rPr>
        <w:t>7448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53"/>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لو رحلتم فيهنّ المطايا لم تقدروا على مثلهنّ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لايخاف عبد الاّ ذنبه، ولا يرجو إلاّ ربّه، ولا يستحي الجاهل إذا سئل عمّا لايعلم أن يقول لا أعلم، ولا يستحيي أحدكم إذا لم يعلم أن يتعلّم، والصّبر من الايمان بمنزلة الرّأس من الجسد، ولا إيمان لمن </w:t>
      </w:r>
    </w:p>
    <w:p>
      <w:pPr>
        <w:pStyle w:val="BookText"/>
        <w:rPr/>
      </w:pPr>
      <w:r>
        <w:rPr>
          <w:rFonts w:ascii="IRNazanin" w:hAnsi="IRNazanin" w:eastAsia="IRNazanin"/>
          <w:color w:val="111111"/>
          <w:sz w:val="28"/>
          <w:sz w:val="28"/>
          <w:szCs w:val="28"/>
          <w:rtl w:val="true"/>
          <w:lang w:bidi="fa-IR"/>
        </w:rPr>
        <w:t>لاصبر 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كمنزلة الرّأس من الجسد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جعفر بن محمّد، عن ابن القدّاح</w:t>
      </w:r>
      <w:r>
        <w:rPr>
          <w:rStyle w:val="FootnoteAnchor"/>
          <w:rtl w:val="true"/>
        </w:rPr>
        <w:footnoteReference w:id="57"/>
      </w:r>
      <w:r>
        <w:rPr>
          <w:rFonts w:ascii="Amiri" w:hAnsi="Amiri" w:eastAsia="Amiri" w:cs="Amiri"/>
          <w:color w:val="111111"/>
          <w:sz w:val="28"/>
          <w:sz w:val="28"/>
          <w:szCs w:val="28"/>
          <w:rtl w:val="true"/>
          <w:lang w:bidi="ar-SA"/>
        </w:rPr>
        <w:t xml:space="preserve">،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بخمس لو ركبتم فيهنّ المطى حتّى تنضوها</w:t>
      </w:r>
      <w:r>
        <w:rPr>
          <w:rStyle w:val="FootnoteAnchor"/>
          <w:rtl w:val="true"/>
        </w:rPr>
        <w:footnoteReference w:id="58"/>
      </w:r>
      <w:r>
        <w:rPr>
          <w:rFonts w:ascii="Amiri" w:hAnsi="Amiri" w:eastAsia="Amiri" w:cs="Amiri"/>
          <w:color w:val="111111"/>
          <w:sz w:val="28"/>
          <w:sz w:val="28"/>
          <w:szCs w:val="28"/>
          <w:rtl w:val="true"/>
          <w:lang w:bidi="ar-SA"/>
        </w:rPr>
        <w:t>لم تأتوا بمثلهنّ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لايخشى أحد إلاّ اللّه وعمله، ولا يرجو إلاّ ربّه، ولا يستحيي العالم إذا سئل عمّا لايعلم أن يقول لاعلم لي به، ولا يستحيي الجاهل إذا لم يعلم أن يتعلّم، والصبر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الرّأس من الجسد، فإذا فارق الرّأس الجسد فسد الجسد، فإذا فارق الصّبر الأمور فسدت الأمور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3" w:name="pg13627_173185"/>
    </w:p>
    <w:p>
      <w:pPr>
        <w:pStyle w:val="Heading3"/>
        <w:numPr>
          <w:ilvl w:val="2"/>
          <w:numId w:val="1"/>
        </w:numPr>
        <w:rPr/>
      </w:pPr>
      <w:bookmarkStart w:id="34" w:name="__RefHeading___Toc706129_3830689328"/>
      <w:bookmarkStart w:id="35" w:name="_Toc12"/>
      <w:bookmarkEnd w:id="33"/>
      <w:bookmarkEnd w:id="34"/>
      <w:r>
        <w:rPr>
          <w:rtl w:val="true"/>
        </w:rPr>
        <w:t xml:space="preserve">باب </w:t>
      </w:r>
      <w:r>
        <w:rPr>
          <w:rtl w:val="true"/>
        </w:rPr>
        <w:t>(</w:t>
      </w:r>
      <w:r>
        <w:rPr/>
        <w:t>8</w:t>
      </w:r>
      <w:r>
        <w:rPr>
          <w:rtl w:val="true"/>
        </w:rPr>
        <w:t xml:space="preserve">) </w:t>
      </w:r>
      <w:r>
        <w:rPr>
          <w:rtl w:val="true"/>
        </w:rPr>
        <w:t xml:space="preserve">أفضل الأعمال عند اللّه </w:t>
      </w:r>
      <w:r>
        <w:rPr>
          <w:rtl w:val="true"/>
        </w:rPr>
        <w:t>(</w:t>
      </w:r>
      <w:r>
        <w:rPr>
          <w:rtl w:val="true"/>
        </w:rPr>
        <w:t>عزّوجلّ</w:t>
      </w:r>
      <w:r>
        <w:rPr>
          <w:rtl w:val="true"/>
        </w:rPr>
        <w:t>)</w:t>
      </w:r>
      <w:bookmarkEnd w:id="35"/>
    </w:p>
    <w:p>
      <w:pPr>
        <w:pStyle w:val="BookText"/>
        <w:rPr/>
      </w:pP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60"/>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الاعمال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لاشك فيه، وغزو لاغلول فيه</w:t>
      </w:r>
      <w:r>
        <w:rPr>
          <w:rStyle w:val="FootnoteAnchor"/>
          <w:rtl w:val="true"/>
        </w:rPr>
        <w:footnoteReference w:id="61"/>
      </w:r>
      <w:r>
        <w:rPr>
          <w:rFonts w:ascii="Amiri" w:hAnsi="Amiri" w:eastAsia="Amiri" w:cs="Amiri"/>
          <w:color w:val="111111"/>
          <w:sz w:val="28"/>
          <w:sz w:val="28"/>
          <w:szCs w:val="28"/>
          <w:rtl w:val="true"/>
          <w:lang w:bidi="ar-SA"/>
        </w:rPr>
        <w:t xml:space="preserve">، وحجّ مبرور، وأوّل من 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و</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عبد مملوك أحسن عبادة ربّه، ونصح لسيّده، ورجل عفيف متعفّف ذو عيال</w:t>
      </w:r>
      <w:r>
        <w:rPr>
          <w:rStyle w:val="FootnoteAnchor"/>
          <w:rtl w:val="true"/>
        </w:rPr>
        <w:footnoteReference w:id="63"/>
      </w:r>
      <w:r>
        <w:rPr>
          <w:rFonts w:ascii="Amiri" w:hAnsi="Amiri" w:eastAsia="Amiri" w:cs="Amiri"/>
          <w:color w:val="111111"/>
          <w:sz w:val="28"/>
          <w:sz w:val="28"/>
          <w:szCs w:val="28"/>
          <w:rtl w:val="true"/>
          <w:lang w:bidi="ar-SA"/>
        </w:rPr>
        <w:t>، وأوّل من يدخل النار أمير متسلّط</w:t>
      </w:r>
      <w:r>
        <w:rPr>
          <w:rStyle w:val="FootnoteAnchor"/>
          <w:rtl w:val="true"/>
        </w:rPr>
        <w:footnoteReference w:id="64"/>
      </w:r>
      <w:r>
        <w:rPr>
          <w:rFonts w:ascii="Amiri" w:hAnsi="Amiri" w:eastAsia="Amiri" w:cs="Amiri"/>
          <w:color w:val="111111"/>
          <w:sz w:val="28"/>
          <w:sz w:val="28"/>
          <w:szCs w:val="28"/>
          <w:rtl w:val="true"/>
          <w:lang w:bidi="ar-SA"/>
        </w:rPr>
        <w:t>لم يعدل، وذو ثروة من المال لم يعط المال حقّه</w:t>
      </w:r>
      <w:r>
        <w:rPr>
          <w:rStyle w:val="FootnoteAnchor"/>
          <w:rtl w:val="true"/>
        </w:rPr>
        <w:footnoteReference w:id="65"/>
      </w:r>
      <w:r>
        <w:rPr>
          <w:rFonts w:ascii="Amiri" w:hAnsi="Amiri" w:eastAsia="Amiri" w:cs="Amiri"/>
          <w:color w:val="111111"/>
          <w:sz w:val="28"/>
          <w:sz w:val="28"/>
          <w:szCs w:val="28"/>
          <w:rtl w:val="true"/>
          <w:lang w:bidi="ar-SA"/>
        </w:rPr>
        <w:t>، وفقير فخور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عبداللّه محمّد بن محمّد ابن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w:t>
      </w:r>
    </w:p>
    <w:p>
      <w:pPr>
        <w:pStyle w:val="BookText"/>
        <w:rPr/>
      </w:pP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العبد الصالح موسى بن جعفر، عن أبيه الصادق جعفر بن محمّد، عن أبيه الباقر محمّد بن علي، عن أبيه زين العابدين علي بن الحسين، عن أبيه الشهيد الحسين بن علي، عن أبيه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عبادة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فضالة بن أيوب،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نفسك، وواسهم</w:t>
      </w:r>
      <w:r>
        <w:rPr>
          <w:rStyle w:val="FootnoteAnchor"/>
          <w:rtl w:val="true"/>
        </w:rPr>
        <w:footnoteReference w:id="69"/>
      </w:r>
      <w:r>
        <w:rPr>
          <w:rFonts w:ascii="Amiri" w:hAnsi="Amiri" w:eastAsia="Amiri" w:cs="Amiri"/>
          <w:color w:val="111111"/>
          <w:sz w:val="28"/>
          <w:sz w:val="28"/>
          <w:szCs w:val="28"/>
          <w:rtl w:val="true"/>
          <w:lang w:bidi="ar-SA"/>
        </w:rPr>
        <w:t>في مالك، وارض لهم بما ترضى لنفسك، واذكر اللّه كثيرا، وإيّاك والكسل والضجر، فانّ أبي بذلك كان يوصيني، وبذلك كان يوصيه أبوه، وكذلك في صلاة الليل إنّك إذا كسلت لم تؤدّ إلى اللّه حمّه، وإن ضجرت لم تؤدّ إلى أحد حقّا، وعليك بالصدق، والورع، وأداء الامانة، وإذا وعدت فلا تخلف</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6" w:name="pg13627_173187"/>
    </w:p>
    <w:p>
      <w:pPr>
        <w:pStyle w:val="Heading3"/>
        <w:numPr>
          <w:ilvl w:val="2"/>
          <w:numId w:val="1"/>
        </w:numPr>
        <w:rPr/>
      </w:pPr>
      <w:bookmarkStart w:id="37" w:name="__RefHeading___Toc706131_3830689328"/>
      <w:bookmarkStart w:id="38" w:name="_Toc13"/>
      <w:bookmarkEnd w:id="36"/>
      <w:bookmarkEnd w:id="37"/>
      <w:r>
        <w:rPr>
          <w:rtl w:val="true"/>
        </w:rPr>
        <w:t xml:space="preserve">باب </w:t>
      </w:r>
      <w:r>
        <w:rPr>
          <w:rtl w:val="true"/>
        </w:rPr>
        <w:t>(</w:t>
      </w:r>
      <w:r>
        <w:rPr/>
        <w:t>9</w:t>
      </w:r>
      <w:r>
        <w:rPr>
          <w:rtl w:val="true"/>
        </w:rPr>
        <w:t xml:space="preserve">) </w:t>
      </w:r>
      <w:r>
        <w:rPr>
          <w:rtl w:val="true"/>
        </w:rPr>
        <w:t>حسب الإنسان</w:t>
      </w:r>
      <w:bookmarkEnd w:id="38"/>
    </w:p>
    <w:p>
      <w:pPr>
        <w:pStyle w:val="BookText"/>
        <w:rPr/>
      </w:pP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سهل بن زياد، عن بكر ابن صالح، عن الحسن بن عليّ،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عبداللّه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دينه، ومروءته وعقله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الحديث هكذا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دينه، ومرؤته عقله، وشرفه جماله، وكرمه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وشرفه وجماله، وكرمه تقواه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حنظلة بن زكريا القاضي التميمي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محمّد بن </w:t>
      </w:r>
      <w:bookmarkStart w:id="39" w:name="pg13627_173188"/>
    </w:p>
    <w:p>
      <w:pPr>
        <w:pStyle w:val="BookText"/>
        <w:rPr/>
      </w:pPr>
      <w:bookmarkEnd w:id="39"/>
      <w:r>
        <w:rPr>
          <w:rFonts w:ascii="Amiri" w:hAnsi="Amiri" w:eastAsia="Amiri" w:cs="Amiri"/>
          <w:color w:val="111111"/>
          <w:sz w:val="28"/>
          <w:sz w:val="28"/>
          <w:szCs w:val="28"/>
          <w:rtl w:val="true"/>
          <w:lang w:bidi="ar-SA"/>
        </w:rPr>
        <w:t xml:space="preserve">علي، عن أبيه،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لاحسب إلاّ بالتواضع، ولا كرم إلاّ بالتّقوى، ولا عمل إلاّ بالنيّة،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ماله، ومروّته عقله، وحلمه شرفه، وكرمه تقواه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التواضع، ولا كرم إلاّ التقوى، ولا عمل إلا بنيّة، ولا عبادة إلّا بيقين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06133_3830689328"/>
      <w:bookmarkStart w:id="41" w:name="_Toc14"/>
      <w:bookmarkEnd w:id="40"/>
      <w:r>
        <w:rPr>
          <w:rtl w:val="true"/>
        </w:rPr>
        <w:t xml:space="preserve">باب </w:t>
      </w:r>
      <w:r>
        <w:rPr>
          <w:rtl w:val="true"/>
        </w:rPr>
        <w:t>(</w:t>
      </w:r>
      <w:r>
        <w:rPr/>
        <w:t>10</w:t>
      </w:r>
      <w:r>
        <w:rPr>
          <w:rtl w:val="true"/>
        </w:rPr>
        <w:t xml:space="preserve">) </w:t>
      </w:r>
      <w:r>
        <w:rPr>
          <w:rtl w:val="true"/>
        </w:rPr>
        <w:t>من ليست فيه هذه الخصال فهو قليل الفائدة</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يحيي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الرّازي، عن سجادة، عن درست، عن أبي خالد السجستاني،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تكن فيه خصلة منها فليس فيه كثير مستمتع</w:t>
      </w:r>
      <w:r>
        <w:rPr>
          <w:rStyle w:val="FootnoteAnchor"/>
          <w:rtl w:val="true"/>
        </w:rPr>
        <w:footnoteReference w:id="75"/>
      </w:r>
      <w:r>
        <w:rPr>
          <w:rFonts w:ascii="Amiri" w:hAnsi="Amiri" w:eastAsia="Amiri" w:cs="Amiri"/>
          <w:color w:val="111111"/>
          <w:sz w:val="28"/>
          <w:sz w:val="28"/>
          <w:szCs w:val="28"/>
          <w:rtl w:val="true"/>
          <w:lang w:bidi="ar-SA"/>
        </w:rPr>
        <w:t xml:space="preserve">، أوّلها الوفاء، والثانية التدبير، والثالثة </w:t>
      </w:r>
    </w:p>
    <w:p>
      <w:pPr>
        <w:pStyle w:val="BookText"/>
        <w:rPr/>
      </w:pPr>
      <w:r>
        <w:rPr>
          <w:rFonts w:ascii="Amiri" w:hAnsi="Amiri" w:eastAsia="Amiri" w:cs="Amiri"/>
          <w:color w:val="111111"/>
          <w:sz w:val="28"/>
          <w:sz w:val="28"/>
          <w:szCs w:val="28"/>
          <w:rtl w:val="true"/>
          <w:lang w:bidi="ar-SA"/>
        </w:rPr>
        <w:t xml:space="preserve">الحياء، والرّابعة حسن الخلق،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ابن عبداللّه، عن يعقوب بن يزيد، عن إسماعيل بن قتيبة البصريّ، عن أبي خالد العجميّ،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يكن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والعقل، والأدب، والحريّة، وحسن الخلق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المكنى بأبي جعفر، عن يعقوب بن يزيد، عن اسماعيل بن قتيبة البصري، عن أبي خالد العجمي،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يكنّ فيه لم يكن فيه كثير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والدّين، وا لادب، والجود، وحسن الخلق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الادب إجراء الامور على قانون الشرع في خدمة الحقّ ومعاملة الخلق، والغنى عدم الحاجة الى الخلق، وهو غنى النّفس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ابراهيم بن هاشم، عن اسماعيل بن مرار، عن يونس بن عبدالرحمن، عن عبداللّه بن سنان، عن الصادق جعفر بن </w:t>
      </w:r>
      <w:bookmarkStart w:id="42" w:name="pg13627_173190"/>
    </w:p>
    <w:p>
      <w:pPr>
        <w:pStyle w:val="BookText"/>
        <w:rPr/>
      </w:pPr>
      <w:bookmarkEnd w:id="42"/>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يكن فيه كثير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والعقل، والحياء، وحسن الخلق، وحسن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 من لم تكن له فيه لم يتهن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والامن، والغنى، والقناعة، والأنيس الموافق</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06135_3830689328"/>
      <w:bookmarkStart w:id="44" w:name="_Toc15"/>
      <w:bookmarkEnd w:id="43"/>
      <w:r>
        <w:rPr>
          <w:rtl w:val="true"/>
        </w:rPr>
        <w:t xml:space="preserve">باب </w:t>
      </w:r>
      <w:r>
        <w:rPr>
          <w:rtl w:val="true"/>
        </w:rPr>
        <w:t>(</w:t>
      </w:r>
      <w:r>
        <w:rPr/>
        <w:t>11</w:t>
      </w:r>
      <w:r>
        <w:rPr>
          <w:rtl w:val="true"/>
        </w:rPr>
        <w:t xml:space="preserve">) </w:t>
      </w:r>
      <w:r>
        <w:rPr>
          <w:rtl w:val="true"/>
        </w:rPr>
        <w:t>ثلاثة أقرب الخلق إلى اللّه تعالى</w:t>
      </w:r>
      <w:bookmarkEnd w:id="44"/>
    </w:p>
    <w:p>
      <w:pPr>
        <w:pStyle w:val="BookText"/>
        <w:rPr/>
      </w:pP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عبداللّه بن مسكان،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هم أقرب الخلق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حتى يفرغ من الحساب</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تدعه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قدرة</w:t>
      </w:r>
      <w:r>
        <w:rPr>
          <w:rStyle w:val="FootnoteAnchor"/>
          <w:rtl w:val="true"/>
        </w:rPr>
        <w:footnoteReference w:id="82"/>
      </w:r>
      <w:r>
        <w:rPr>
          <w:rFonts w:ascii="Amiri" w:hAnsi="Amiri" w:eastAsia="Amiri" w:cs="Amiri"/>
          <w:color w:val="111111"/>
          <w:sz w:val="28"/>
          <w:sz w:val="28"/>
          <w:szCs w:val="28"/>
          <w:rtl w:val="true"/>
          <w:lang w:bidi="ar-SA"/>
        </w:rPr>
        <w:t>في حال غضبه إلى أن يحيف على من تحت يده، ورجل مشى بين اثنين فلم يمل مع أحدهما على الآخر بشعيرة، ورجل قال بالحقّ فيما له وعليه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bookmarkStart w:id="45" w:name="pg13627_173191"/>
    </w:p>
    <w:p>
      <w:pPr>
        <w:pStyle w:val="BookText"/>
        <w:rPr/>
      </w:pPr>
      <w:bookmarkEnd w:id="45"/>
      <w:r>
        <w:rPr>
          <w:rFonts w:ascii="Amiri" w:hAnsi="Amiri" w:eastAsia="Amiri" w:cs="Amiri"/>
          <w:color w:val="111111"/>
          <w:sz w:val="28"/>
          <w:sz w:val="28"/>
          <w:szCs w:val="28"/>
          <w:rtl w:val="true"/>
          <w:lang w:bidi="ar-SA"/>
        </w:rPr>
        <w:t>السعد آبادي، عن أحمد بن أبي عبداللّه البرقي مثله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عثمان بن عيسى 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06137_3830689328"/>
      <w:bookmarkStart w:id="47" w:name="_Toc16"/>
      <w:bookmarkEnd w:id="46"/>
      <w:r>
        <w:rPr>
          <w:rtl w:val="true"/>
        </w:rPr>
        <w:t xml:space="preserve">باب </w:t>
      </w:r>
      <w:r>
        <w:rPr>
          <w:rtl w:val="true"/>
        </w:rPr>
        <w:t>(</w:t>
      </w:r>
      <w:r>
        <w:rPr/>
        <w:t>12</w:t>
      </w:r>
      <w:r>
        <w:rPr>
          <w:rtl w:val="true"/>
        </w:rPr>
        <w:t xml:space="preserve">) </w:t>
      </w:r>
      <w:r>
        <w:rPr>
          <w:rtl w:val="true"/>
        </w:rPr>
        <w:t>ما يوجب رحمة اللّه تعالى</w:t>
      </w:r>
      <w:bookmarkEnd w:id="47"/>
    </w:p>
    <w:p>
      <w:pPr>
        <w:pStyle w:val="BookText"/>
        <w:rPr/>
      </w:pP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عبدالجبار، عن الحسن بن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رحمته، ويسكنه جنته، فليحسن خلقه، وليعط النصفة من نفسه، وليرحم اليتيم، وليعن الضعيف، وليتواضع للّه الذي خلقه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عبيداللّه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العطار 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48" w:name="pg13627_173192"/>
    </w:p>
    <w:p>
      <w:pPr>
        <w:pStyle w:val="Heading3"/>
        <w:numPr>
          <w:ilvl w:val="2"/>
          <w:numId w:val="1"/>
        </w:numPr>
        <w:rPr/>
      </w:pPr>
      <w:bookmarkStart w:id="49" w:name="__RefHeading___Toc706139_3830689328"/>
      <w:bookmarkStart w:id="50" w:name="_Toc17"/>
      <w:bookmarkEnd w:id="48"/>
      <w:bookmarkEnd w:id="49"/>
      <w:r>
        <w:rPr>
          <w:rtl w:val="true"/>
        </w:rPr>
        <w:t xml:space="preserve">باب </w:t>
      </w:r>
      <w:r>
        <w:rPr>
          <w:rtl w:val="true"/>
        </w:rPr>
        <w:t>(</w:t>
      </w:r>
      <w:r>
        <w:rPr/>
        <w:t>13</w:t>
      </w:r>
      <w:r>
        <w:rPr>
          <w:rtl w:val="true"/>
        </w:rPr>
        <w:t xml:space="preserve">) </w:t>
      </w:r>
      <w:r>
        <w:rPr>
          <w:rtl w:val="true"/>
        </w:rPr>
        <w:t>وصايا أخلاقيّة</w:t>
      </w:r>
      <w:bookmarkEnd w:id="50"/>
    </w:p>
    <w:p>
      <w:p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سر ميلا عد مريضا، سر ميلين شيّع جنازة، سر ثلاثة أميال أجب دعوة، سر أربعة أميال زر أخا في اللّه تعالى، سر خمسة أميال انصر مظلوما، سر ستة أميال أغث ملهوفا، وعليك بالاستغفار فانّه المنجاة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الامامة والتبصرة لعلي بن بابويه، عن سهل بن أحمد، عن محمّد بن محمّد بن الاشعث، عن موسى بن إسماعيل بن موسى بن جعفر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ممحاة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706141_3830689328"/>
      <w:bookmarkStart w:id="52" w:name="_Toc18"/>
      <w:bookmarkEnd w:id="51"/>
      <w:r>
        <w:rPr>
          <w:rtl w:val="true"/>
        </w:rPr>
        <w:t xml:space="preserve">باب </w:t>
      </w:r>
      <w:r>
        <w:rPr>
          <w:rtl w:val="true"/>
        </w:rPr>
        <w:t>(</w:t>
      </w:r>
      <w:r>
        <w:rPr/>
        <w:t>14</w:t>
      </w:r>
      <w:r>
        <w:rPr>
          <w:rtl w:val="true"/>
        </w:rPr>
        <w:t xml:space="preserve">) </w:t>
      </w:r>
      <w:r>
        <w:rPr>
          <w:rtl w:val="true"/>
        </w:rPr>
        <w:t>أجر الشّهادة في سبيل اللّه</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برّ برا حتّى يقتل الرّجل شهيدا في سبيل اللّه، وفوق كلّ عقوق عقوقا حتّى يقتل الرّجل أحد والديه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53" w:name="pg13627_173193"/>
    </w:p>
    <w:p>
      <w:pPr>
        <w:pStyle w:val="Heading3"/>
        <w:numPr>
          <w:ilvl w:val="2"/>
          <w:numId w:val="1"/>
        </w:numPr>
        <w:rPr/>
      </w:pPr>
      <w:bookmarkStart w:id="54" w:name="__RefHeading___Toc706143_3830689328"/>
      <w:bookmarkStart w:id="55" w:name="_Toc19"/>
      <w:bookmarkEnd w:id="53"/>
      <w:bookmarkEnd w:id="54"/>
      <w:r>
        <w:rPr>
          <w:rtl w:val="true"/>
        </w:rPr>
        <w:t xml:space="preserve">باب </w:t>
      </w:r>
      <w:r>
        <w:rPr>
          <w:rtl w:val="true"/>
        </w:rPr>
        <w:t>(</w:t>
      </w:r>
      <w:r>
        <w:rPr/>
        <w:t>15</w:t>
      </w:r>
      <w:r>
        <w:rPr>
          <w:rtl w:val="true"/>
        </w:rPr>
        <w:t xml:space="preserve">) </w:t>
      </w:r>
      <w:r>
        <w:rPr>
          <w:rtl w:val="true"/>
        </w:rPr>
        <w:t>في شؤون الوالدين والأولاد</w:t>
      </w:r>
      <w:bookmarkEnd w:id="55"/>
    </w:p>
    <w:p>
      <w:pPr>
        <w:pStyle w:val="BookText"/>
        <w:rPr/>
      </w:pP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ودعوة الوالد، فإنّها ترفع فوق السّحاب حتّى ينظر اللّه تعالى إليها،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إليّ حتّى أستجيب له، فايّاكم ودعوة الوالد فانّها أحدّ من السّيف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الولد إلى والديه حبّا لهما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على الرجل أن يشبهه ولده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له ولدان فقبّل أحدهما وترك الاخر،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6" w:name="pg13627_173194"/>
    </w:p>
    <w:p>
      <w:pPr>
        <w:pStyle w:val="Heading3"/>
        <w:numPr>
          <w:ilvl w:val="2"/>
          <w:numId w:val="1"/>
        </w:numPr>
        <w:rPr/>
      </w:pPr>
      <w:bookmarkStart w:id="57" w:name="__RefHeading___Toc706145_3830689328"/>
      <w:bookmarkStart w:id="58" w:name="_Toc20"/>
      <w:bookmarkEnd w:id="56"/>
      <w:bookmarkEnd w:id="57"/>
      <w:r>
        <w:rPr>
          <w:rtl w:val="true"/>
        </w:rPr>
        <w:t xml:space="preserve">باب </w:t>
      </w:r>
      <w:r>
        <w:rPr>
          <w:rtl w:val="true"/>
        </w:rPr>
        <w:t>(</w:t>
      </w:r>
      <w:r>
        <w:rPr/>
        <w:t>16</w:t>
      </w:r>
      <w:r>
        <w:rPr>
          <w:rtl w:val="true"/>
        </w:rPr>
        <w:t xml:space="preserve">) </w:t>
      </w:r>
      <w:r>
        <w:rPr>
          <w:rtl w:val="true"/>
        </w:rPr>
        <w:t>ثلاثة لا ينظر اللّه إليهم برحمته</w:t>
      </w:r>
      <w:bookmarkEnd w:id="58"/>
    </w:p>
    <w:p>
      <w:pPr>
        <w:pStyle w:val="BookText"/>
        <w:rPr/>
      </w:pP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لاينظر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بالفعل، وعاقّ لوالديه، ومدمن خمر</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706147_3830689328"/>
      <w:bookmarkStart w:id="60" w:name="_Toc21"/>
      <w:bookmarkEnd w:id="59"/>
      <w:r>
        <w:rPr>
          <w:rtl w:val="true"/>
        </w:rPr>
        <w:t xml:space="preserve">باب </w:t>
      </w:r>
      <w:r>
        <w:rPr>
          <w:rtl w:val="true"/>
        </w:rPr>
        <w:t>(</w:t>
      </w:r>
      <w:r>
        <w:rPr/>
        <w:t>17</w:t>
      </w:r>
      <w:r>
        <w:rPr>
          <w:rtl w:val="true"/>
        </w:rPr>
        <w:t xml:space="preserve">) </w:t>
      </w:r>
      <w:r>
        <w:rPr>
          <w:rtl w:val="true"/>
        </w:rPr>
        <w:t>ثلاث دعوات مستجابات</w:t>
      </w:r>
      <w:bookmarkEnd w:id="60"/>
    </w:p>
    <w:p>
      <w:pPr>
        <w:pStyle w:val="BookText"/>
        <w:rPr/>
      </w:pP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لاشك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ودعوة المسافر، ودعوة الوالد لولده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706149_3830689328"/>
      <w:bookmarkStart w:id="62" w:name="_Toc22"/>
      <w:bookmarkEnd w:id="61"/>
      <w:r>
        <w:rPr>
          <w:rtl w:val="true"/>
        </w:rPr>
        <w:t xml:space="preserve">باب </w:t>
      </w:r>
      <w:r>
        <w:rPr>
          <w:rtl w:val="true"/>
        </w:rPr>
        <w:t>(</w:t>
      </w:r>
      <w:r>
        <w:rPr/>
        <w:t>18</w:t>
      </w:r>
      <w:r>
        <w:rPr>
          <w:rtl w:val="true"/>
        </w:rPr>
        <w:t xml:space="preserve">) </w:t>
      </w:r>
      <w:r>
        <w:rPr>
          <w:rtl w:val="true"/>
        </w:rPr>
        <w:t>السّابقون إلى ظلّ العرش</w:t>
      </w:r>
      <w:bookmarkEnd w:id="62"/>
    </w:p>
    <w:p>
      <w:pPr>
        <w:pStyle w:val="BookText"/>
        <w:rPr/>
      </w:pP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ظلّ العرش طوبى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يقبلون الحقّ إذا سمعوه، ويبذلونه إذا سئلوه، ويحكمون للنّاس كحكمهم لأنفسهم، هم </w:t>
      </w:r>
      <w:bookmarkStart w:id="63" w:name="pg13627_173195"/>
    </w:p>
    <w:p>
      <w:pPr>
        <w:pStyle w:val="BookText"/>
        <w:rPr/>
      </w:pPr>
      <w:bookmarkEnd w:id="63"/>
      <w:r>
        <w:rPr>
          <w:rFonts w:ascii="Amiri" w:hAnsi="Amiri" w:eastAsia="Amiri" w:cs="Amiri"/>
          <w:color w:val="111111"/>
          <w:sz w:val="28"/>
          <w:sz w:val="28"/>
          <w:szCs w:val="28"/>
          <w:rtl w:val="true"/>
          <w:lang w:bidi="ar-SA"/>
        </w:rPr>
        <w:t>السّابقون إلى ظلّ العرش</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706151_3830689328"/>
      <w:bookmarkStart w:id="65" w:name="_Toc23"/>
      <w:bookmarkEnd w:id="64"/>
      <w:r>
        <w:rPr>
          <w:rtl w:val="true"/>
        </w:rPr>
        <w:t xml:space="preserve">باب </w:t>
      </w:r>
      <w:r>
        <w:rPr>
          <w:rtl w:val="true"/>
        </w:rPr>
        <w:t>(</w:t>
      </w:r>
      <w:r>
        <w:rPr/>
        <w:t>19</w:t>
      </w:r>
      <w:r>
        <w:rPr>
          <w:rtl w:val="true"/>
        </w:rPr>
        <w:t>)</w:t>
      </w:r>
      <w:r>
        <w:rPr>
          <w:rtl w:val="true"/>
        </w:rPr>
        <w:t>ما يبعّد الشّيطان عن الإنسان</w:t>
      </w:r>
      <w:bookmarkEnd w:id="65"/>
    </w:p>
    <w:p>
      <w:pPr>
        <w:pStyle w:val="BookText"/>
        <w:rPr/>
      </w:pP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يباعد الشيطان منّا؟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يسوّد وجهه، والصدقة تكسر ظهره، والحبّ في اللّه تعالى والمواظبة على العمل الصالح يقطع دابره، والاستغفار يقطع وتينه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06153_3830689328"/>
      <w:bookmarkStart w:id="67" w:name="_Toc24"/>
      <w:bookmarkEnd w:id="66"/>
      <w:r>
        <w:rPr>
          <w:rtl w:val="true"/>
        </w:rPr>
        <w:t xml:space="preserve">باب </w:t>
      </w:r>
      <w:r>
        <w:rPr>
          <w:rtl w:val="true"/>
        </w:rPr>
        <w:t>(</w:t>
      </w:r>
      <w:r>
        <w:rPr/>
        <w:t>20</w:t>
      </w:r>
      <w:r>
        <w:rPr>
          <w:rtl w:val="true"/>
        </w:rPr>
        <w:t xml:space="preserve">) </w:t>
      </w:r>
      <w:r>
        <w:rPr>
          <w:rtl w:val="true"/>
        </w:rPr>
        <w:t>وصايا نبويّة</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 امّتي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بالسّمع، والطاعة، </w:t>
      </w:r>
      <w:bookmarkStart w:id="68" w:name="pg13627_173196"/>
    </w:p>
    <w:p>
      <w:pPr>
        <w:pStyle w:val="BookText"/>
        <w:rPr/>
      </w:pPr>
      <w:bookmarkEnd w:id="68"/>
      <w:r>
        <w:rPr>
          <w:rFonts w:ascii="Amiri" w:hAnsi="Amiri" w:eastAsia="Amiri" w:cs="Amiri"/>
          <w:color w:val="111111"/>
          <w:sz w:val="28"/>
          <w:sz w:val="28"/>
          <w:szCs w:val="28"/>
          <w:rtl w:val="true"/>
          <w:lang w:bidi="ar-SA"/>
        </w:rPr>
        <w:t>والهجرة، والجهاد، والجماعة، ومن دعا بدعاء الجاهليّة فله جثوة</w:t>
      </w:r>
      <w:r>
        <w:rPr>
          <w:rStyle w:val="FootnoteAnchor"/>
          <w:rtl w:val="true"/>
        </w:rPr>
        <w:footnoteReference w:id="97"/>
      </w:r>
      <w:r>
        <w:rPr>
          <w:rFonts w:ascii="Amiri" w:hAnsi="Amiri" w:eastAsia="Amiri" w:cs="Amiri"/>
          <w:color w:val="111111"/>
          <w:sz w:val="28"/>
          <w:sz w:val="28"/>
          <w:szCs w:val="28"/>
          <w:rtl w:val="true"/>
          <w:lang w:bidi="ar-SA"/>
        </w:rPr>
        <w:t>من جثى جهنّم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حبوة من حبا جهنم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06155_3830689328"/>
      <w:bookmarkStart w:id="70" w:name="_Toc25"/>
      <w:bookmarkEnd w:id="69"/>
      <w:r>
        <w:rPr>
          <w:rtl w:val="true"/>
        </w:rPr>
        <w:t xml:space="preserve">باب </w:t>
      </w:r>
      <w:r>
        <w:rPr>
          <w:rtl w:val="true"/>
        </w:rPr>
        <w:t>(</w:t>
      </w:r>
      <w:r>
        <w:rPr/>
        <w:t>21</w:t>
      </w:r>
      <w:r>
        <w:rPr>
          <w:rtl w:val="true"/>
        </w:rPr>
        <w:t xml:space="preserve">) </w:t>
      </w:r>
      <w:r>
        <w:rPr>
          <w:rtl w:val="true"/>
        </w:rPr>
        <w:t>أشدّ ما فرض اللّه على خلقه</w:t>
      </w:r>
      <w:bookmarkEnd w:id="70"/>
    </w:p>
    <w:p>
      <w:pPr>
        <w:pStyle w:val="BookText"/>
        <w:rPr/>
      </w:pP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الحسن بن محبوب، عن هشام بن سالم، عن زرارة، عن الحسين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بأشدّ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ومواساتك لأخيك، وذكر اللّه في كلّ موطن،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وإن كان هذا من ذاك، ولكن ذكر اللّه في كلّ موطن إذا هجمت على طاعة أو معصية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71" w:name="pg13627_173197"/>
    </w:p>
    <w:p>
      <w:pPr>
        <w:pStyle w:val="BookText"/>
        <w:rPr/>
      </w:pPr>
      <w:bookmarkEnd w:id="71"/>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أبيه، عن سعد ابن عبداللّه، عن أحمد بن محمد بن عيسى، عن الحسن بن محبوب، عن هشام بن سالم،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706157_3830689328"/>
      <w:bookmarkStart w:id="73" w:name="_Toc26"/>
      <w:bookmarkEnd w:id="72"/>
      <w:r>
        <w:rPr>
          <w:rtl w:val="true"/>
        </w:rPr>
        <w:t xml:space="preserve">باب </w:t>
      </w:r>
      <w:r>
        <w:rPr>
          <w:rtl w:val="true"/>
        </w:rPr>
        <w:t>(</w:t>
      </w:r>
      <w:r>
        <w:rPr/>
        <w:t>22</w:t>
      </w:r>
      <w:r>
        <w:rPr>
          <w:rtl w:val="true"/>
        </w:rPr>
        <w:t xml:space="preserve">) </w:t>
      </w:r>
      <w:r>
        <w:rPr>
          <w:rtl w:val="true"/>
        </w:rPr>
        <w:t>أشدّ ما يبتلى به المؤمن</w:t>
      </w:r>
      <w:bookmarkEnd w:id="73"/>
    </w:p>
    <w:p>
      <w:pPr>
        <w:pStyle w:val="BookText"/>
        <w:rPr/>
      </w:pP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 عن ابي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أشد عليه من خصال ثلاث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والانصاف من نفسه، وذكر اللّه كثيرا، أما إنّي 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ولكن ذكر اللّه عند ما احلّ له وعندما حرّم عليه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المؤمن بشيء أشدّ من المواساة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والانصاف من نفسه، وذكر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w:t>
      </w:r>
    </w:p>
    <w:p>
      <w:pPr>
        <w:pStyle w:val="BookText"/>
        <w:rPr/>
      </w:pPr>
      <w:r>
        <w:rPr>
          <w:rFonts w:ascii="Amiri" w:hAnsi="Amiri" w:eastAsia="Amiri" w:cs="Amiri"/>
          <w:color w:val="111111"/>
          <w:sz w:val="28"/>
          <w:sz w:val="28"/>
          <w:szCs w:val="28"/>
          <w:rtl w:val="true"/>
          <w:lang w:bidi="ar-SA"/>
        </w:rPr>
        <w:t>للّه، ولكن ذكره عندما حرّم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هشام ابن سالم، عن زرارة، عن الحسن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بأشدّ ما فرض اللّه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ومواساتك أخاك، وذكر اللّه في كلّ موطن، أما إنّي لا أقول سبحان اللّه والحمد للّه ولا إله إلاّ اللّه واللّه أكبر، وإن كان هذا من ذاك، ولكن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موطن إذا هجمت</w:t>
      </w:r>
      <w:r>
        <w:rPr>
          <w:rStyle w:val="FootnoteAnchor"/>
          <w:rtl w:val="true"/>
        </w:rPr>
        <w:footnoteReference w:id="104"/>
      </w:r>
      <w:r>
        <w:rPr>
          <w:rFonts w:ascii="Amiri" w:hAnsi="Amiri" w:eastAsia="Amiri" w:cs="Amiri"/>
          <w:color w:val="111111"/>
          <w:sz w:val="28"/>
          <w:sz w:val="28"/>
          <w:szCs w:val="28"/>
          <w:rtl w:val="true"/>
          <w:lang w:bidi="ar-SA"/>
        </w:rPr>
        <w:t>على طاعة أو على معصية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البزّاز،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بأشدّ ما افترض اللّه على خلقه؟ فذكر له ثلاثة أشياء الثالث منها ذكر اللّه في كلّ موطن إذا هجم على طاعة أو معصية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أحمد بن أبي عبداللّه البرقي، عن أبيه، عن يعقوب بن يزيد، عن ابن أبي عمير، عن هشام بن سالم، </w:t>
      </w:r>
    </w:p>
    <w:p>
      <w:pPr>
        <w:pStyle w:val="BookText"/>
        <w:rPr/>
      </w:pPr>
      <w:r>
        <w:rPr>
          <w:rFonts w:ascii="Amiri" w:hAnsi="Amiri" w:eastAsia="Amiri" w:cs="Amiri"/>
          <w:color w:val="111111"/>
          <w:sz w:val="28"/>
          <w:sz w:val="28"/>
          <w:szCs w:val="28"/>
          <w:rtl w:val="true"/>
          <w:lang w:bidi="ar-SA"/>
        </w:rPr>
        <w:t xml:space="preserve">عن أبي عبيدة الحذّاء،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w:t>
      </w:r>
      <w:r>
        <w:rPr>
          <w:rStyle w:val="FootnoteAnchor"/>
          <w:rtl w:val="true"/>
        </w:rPr>
        <w:footnoteReference w:id="107"/>
      </w:r>
      <w:r>
        <w:rPr>
          <w:rFonts w:ascii="IRNazanin" w:hAnsi="IRNazanin" w:eastAsia="IRNazanin"/>
          <w:color w:val="111111"/>
          <w:sz w:val="28"/>
          <w:sz w:val="28"/>
          <w:szCs w:val="28"/>
          <w:rtl w:val="true"/>
          <w:lang w:bidi="fa-IR"/>
        </w:rPr>
        <w:t>بأشدّ ما افترض اللّه على خلقه؟</w:t>
      </w:r>
    </w:p>
    <w:p>
      <w:pPr>
        <w:pStyle w:val="BookText"/>
        <w:rPr/>
      </w:pPr>
      <w:r>
        <w:rPr>
          <w:rFonts w:ascii="Amiri" w:hAnsi="Amiri" w:eastAsia="Amiri" w:cs="Amiri"/>
          <w:color w:val="111111"/>
          <w:sz w:val="28"/>
          <w:sz w:val="28"/>
          <w:szCs w:val="28"/>
          <w:rtl w:val="true"/>
          <w:lang w:bidi="ar-SA"/>
        </w:rPr>
        <w:t xml:space="preserve">إنصاف الناس من أنفسهم، ومواساة الاخوان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اللّه على كلّ حال، فان عرضت له طاعة للّه عمل بها، وإن عرضت له معصية تركها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بأشدّ ما فرض اللّه على خلقه؟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أشدّ ما فرض اللّه على خلقه إنصافك الناس عن نفسك، ومواساتك أخاك المسلم في مالك، وذكر اللّه كثيرا، أما إنّي </w:t>
      </w:r>
    </w:p>
    <w:p>
      <w:pPr>
        <w:pStyle w:val="BookText"/>
        <w:rPr/>
      </w:pPr>
      <w:r>
        <w:rPr>
          <w:rFonts w:ascii="Amiri" w:hAnsi="Amiri" w:eastAsia="Amiri" w:cs="Amiri"/>
          <w:color w:val="111111"/>
          <w:sz w:val="28"/>
          <w:sz w:val="28"/>
          <w:szCs w:val="28"/>
          <w:rtl w:val="true"/>
          <w:lang w:bidi="ar-SA"/>
        </w:rPr>
        <w:t xml:space="preserve">لا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 لكن ذكر اللّه عندما أحلّ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حرّم فان كان طاعة عمل بها، وإن كان معصية تركها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الحسن بن عليّ بن فضاّل، عن عليّ بن عقبة، عن جارود أبي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الاعمال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حتى لاترضى بشيء إلّا رضيت لهم مثله، ومواساتك الأخ</w:t>
      </w:r>
      <w:r>
        <w:rPr>
          <w:rStyle w:val="FootnoteAnchor"/>
          <w:rtl w:val="true"/>
        </w:rPr>
        <w:footnoteReference w:id="112"/>
      </w:r>
      <w:r>
        <w:rPr>
          <w:rFonts w:ascii="Amiri" w:hAnsi="Amiri" w:eastAsia="Amiri" w:cs="Amiri"/>
          <w:color w:val="111111"/>
          <w:sz w:val="28"/>
          <w:sz w:val="28"/>
          <w:szCs w:val="28"/>
          <w:rtl w:val="true"/>
          <w:lang w:bidi="ar-SA"/>
        </w:rPr>
        <w:t xml:space="preserve">في المال، وذكر اللّه على كل حال، ليس سبحان اللّه والحمد للّه ولا إله إلاّ اللّه واللّه أكبر فقط، ولكن إذا ورد عليك شيء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أخذت به، أو إذا ورد عليك شيء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تركته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الاعمال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 من نفسك، ومواساة الأخ في اللّه تعالى، وذكرك اللّه تعالى على كلّ حال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 xml:space="preserve">ابن الحسين السعدآبادي، عن أحمد بن أبي عبداللّه البرقي، عن الحسن ابن علي بن فضّال، عن علي بن عقبة، عن أبى الجارود زياد بن المنذر،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إنصاف الناس من نفسك حتّى لاترضى لهم منها بشيء إلاّ رضيت لهم منها بمثله، ومواساتك الاخ في المال، وذكر اللّه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ولكن إذا ورد عليك شيء من أمر اللّه أخذت به وإذا ورد عليك شيء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تركته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ابن فضال بهذا الاسناد نحوه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علي بن عقبة بن بشير الاسدي، عن الجارود بن المنذر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p>
    <w:p>
      <w:pPr>
        <w:pStyle w:val="BookText"/>
        <w:rPr/>
      </w:pPr>
      <w:r>
        <w:rPr>
          <w:rFonts w:ascii="Amiri" w:hAnsi="Amiri" w:eastAsia="Amiri" w:cs="Amiri"/>
          <w:color w:val="111111"/>
          <w:sz w:val="28"/>
          <w:sz w:val="28"/>
          <w:szCs w:val="28"/>
          <w:rtl w:val="true"/>
          <w:lang w:bidi="ar-SA"/>
        </w:rPr>
        <w:t xml:space="preserve">عن أبيه محمد بن الحسن بن الوليد القمي، عن محمد بن الحسن الصفار، عن العباس بن معروف،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عقبة، عن جارود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أحمد بن أبي عبداللّه، عن أبيه، عن النضر بن سويد، عن درست بن أبي منصور، عن عبداللّه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ومواساة الاخ أخاه في ماله، وذكر اللّه كثيرا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ومواساة الرجل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النضر بن سويد، عن هشام بن سالم، عن زرارة، عن الحسن البزّاز،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بأشدّ ما فرض اللّه على خلقه، فذكر ثلاثة أشياء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الاعمال إنصاف الناس من نفسك، ومواساة الاخ في اللّه،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بن محمّد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عبدالمنعم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الاعمال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ومواساة الاخ في اللّه، وذكر اللّه على كلّ حال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ابن محبوب،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أشدّ عليه من خصال ثلاث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والإنصاف من نفسه، وذكر اللّه كثيرا،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اللّه عند ما احل له وذكر اللّه عند ما حرّم عليه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ابراهيم، عن أبيه ابراهيم، عن محمد بن أبي عمير، عن 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اصبت فعد به على إخوانك،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في ماله، وإنصاف الناس من نفسه، وذكر اللّه تعالى على كلّ حال وليس هو سبحان اللّه والحمد للّه ولا إله الاّ اللّه واللّه أكبر فقط، ولكن إذا ورد على ما يحرم خاف اللّه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يسألون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وأمرني ان اسأله عن حقّ المسلم على أخيه فسألته فلم يجبني، فلمّا جئت لأودّعه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فلم تجبني؟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أشدّ ما افترض اللّه على خلقه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حتّى لايرضى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إلاّ ما يرضى لنفسه، ومواساة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على كلّ حال،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ما حرّم اللّه عليه فيدعه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bookmarkStart w:id="74" w:name="pg13627_173205"/>
    </w:p>
    <w:p>
      <w:pPr>
        <w:pStyle w:val="BookText"/>
        <w:rPr/>
      </w:pPr>
      <w:bookmarkEnd w:id="74"/>
      <w:r>
        <w:rPr>
          <w:rFonts w:ascii="Amiri" w:hAnsi="Amiri" w:eastAsia="Amiri" w:cs="Amiri"/>
          <w:color w:val="111111"/>
          <w:sz w:val="28"/>
          <w:sz w:val="28"/>
          <w:szCs w:val="28"/>
          <w:rtl w:val="true"/>
          <w:lang w:bidi="ar-SA"/>
        </w:rPr>
        <w:t xml:space="preserve">خالد، عن عبدالرحمن بن حماد الكوفي، عن عبداللّه بن إبراهيم الغفاريّ، عن جعفر بن إبراهيم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من ماله، وأنصف الناس من نفسه، فذلك المؤمن حقّا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أحمد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عبدالرحمن بن حماد الكوفي، عن أبي محمد عبداللّه بن محمد الغفاري، عن جعفر بن ابراهيم الجعفريّ،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706159_3830689328"/>
      <w:bookmarkStart w:id="76" w:name="_Toc27"/>
      <w:bookmarkEnd w:id="75"/>
      <w:r>
        <w:rPr>
          <w:rtl w:val="true"/>
        </w:rPr>
        <w:t xml:space="preserve">باب </w:t>
      </w:r>
      <w:r>
        <w:rPr>
          <w:rtl w:val="true"/>
        </w:rPr>
        <w:t>(</w:t>
      </w:r>
      <w:r>
        <w:rPr/>
        <w:t>23</w:t>
      </w:r>
      <w:r>
        <w:rPr>
          <w:rtl w:val="true"/>
        </w:rPr>
        <w:t xml:space="preserve">) </w:t>
      </w:r>
      <w:r>
        <w:rPr>
          <w:rtl w:val="true"/>
        </w:rPr>
        <w:t>أقوى النّاس</w:t>
      </w:r>
      <w:bookmarkEnd w:id="76"/>
    </w:p>
    <w:p>
      <w:pPr>
        <w:pStyle w:val="BookText"/>
        <w:rPr/>
      </w:pP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الخزّاز، عن غياث بن إبراهيم،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يربعون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بذلك أشدّنا وأقوانا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بأشدّكم وأقواكم؟ </w:t>
      </w:r>
      <w:bookmarkStart w:id="77" w:name="pg13627_173206"/>
    </w:p>
    <w:p>
      <w:pPr>
        <w:pStyle w:val="BookText"/>
        <w:rPr/>
      </w:pPr>
      <w:bookmarkEnd w:id="7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وأقواكم الّذي إذا رضي لم يدخله رضاه في إثم ولا باطل، وإذا سخط لم يخرجه سخطه من قول الحقّ، وإذا قدر لم يتعاط ما ليس له بحقّ‌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706161_3830689328"/>
      <w:bookmarkStart w:id="79" w:name="_Toc28"/>
      <w:bookmarkEnd w:id="78"/>
      <w:r>
        <w:rPr>
          <w:rtl w:val="true"/>
        </w:rPr>
        <w:t xml:space="preserve">باب </w:t>
      </w:r>
      <w:r>
        <w:rPr>
          <w:rtl w:val="true"/>
        </w:rPr>
        <w:t>(</w:t>
      </w:r>
      <w:r>
        <w:rPr/>
        <w:t>24</w:t>
      </w:r>
      <w:r>
        <w:rPr>
          <w:rtl w:val="true"/>
        </w:rPr>
        <w:t xml:space="preserve">) </w:t>
      </w:r>
      <w:r>
        <w:rPr>
          <w:rtl w:val="true"/>
        </w:rPr>
        <w:t>ثلاث من كنّ فيه زوّجه اللّه من الحور العين</w:t>
      </w:r>
      <w:bookmarkEnd w:id="79"/>
    </w:p>
    <w:p>
      <w:pPr>
        <w:pStyle w:val="BookText"/>
        <w:rPr/>
      </w:pP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أحمد بن أبي عبداللّه البرقي، عن أبيه، عن ابن أبي عمير،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زوّجه اللّه من الحور العين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والصّبر على السيوف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أشرف على مال حرام فتركه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706163_3830689328"/>
      <w:bookmarkStart w:id="81" w:name="_Toc29"/>
      <w:bookmarkEnd w:id="80"/>
      <w:r>
        <w:rPr>
          <w:rtl w:val="true"/>
        </w:rPr>
        <w:t xml:space="preserve">باب </w:t>
      </w:r>
      <w:r>
        <w:rPr>
          <w:rtl w:val="true"/>
        </w:rPr>
        <w:t>(</w:t>
      </w:r>
      <w:r>
        <w:rPr/>
        <w:t>25</w:t>
      </w:r>
      <w:r>
        <w:rPr>
          <w:rtl w:val="true"/>
        </w:rPr>
        <w:t>)</w:t>
      </w:r>
      <w:r>
        <w:rPr>
          <w:rtl w:val="true"/>
        </w:rPr>
        <w:t>أربع وعشرون كلمة للإمام امير المؤمنين عليه السّلام</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وعشرين كلمة قيمة، كلّ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وزن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bookmarkStart w:id="82" w:name="pg13627_173207"/>
    </w:p>
    <w:p>
      <w:pPr>
        <w:pStyle w:val="BookText"/>
        <w:rPr/>
      </w:pPr>
      <w:bookmarkEnd w:id="82"/>
      <w:r>
        <w:rPr>
          <w:rFonts w:ascii="Amiri" w:hAnsi="Amiri" w:eastAsia="Amiri" w:cs="Amiri"/>
          <w:color w:val="111111"/>
          <w:sz w:val="28"/>
          <w:sz w:val="28"/>
          <w:szCs w:val="28"/>
          <w:rtl w:val="true"/>
          <w:lang w:bidi="ar-SA"/>
        </w:rPr>
        <w:t xml:space="preserve">اللّه امرء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فوعى، ودعي إلى رشاد فدنا، وأخذ بحجزة هاد فنجا، راقب ربه، وخاف ذنبه، قدّم خالصا، وعمل صالحا، اكتسب مذخورا، واجتنب محظورا</w:t>
      </w:r>
      <w:r>
        <w:rPr>
          <w:rStyle w:val="FootnoteAnchor"/>
          <w:rtl w:val="true"/>
        </w:rPr>
        <w:footnoteReference w:id="134"/>
      </w:r>
      <w:r>
        <w:rPr>
          <w:rFonts w:ascii="Amiri" w:hAnsi="Amiri" w:eastAsia="Amiri" w:cs="Amiri"/>
          <w:color w:val="111111"/>
          <w:sz w:val="28"/>
          <w:sz w:val="28"/>
          <w:szCs w:val="28"/>
          <w:rtl w:val="true"/>
          <w:lang w:bidi="ar-SA"/>
        </w:rPr>
        <w:t>، رمى غرضا، وأخذ عوضا، كابر هواه، وكذّب مناه، حذر أملا، ورتّب عملا، جعل الصبر رغبة حياته، والتّقى عدّة وفاته، يظهر دون ما يكتم، ويكتفي بأقلّ ممّا يعلم، لزم الطريقة الغرّاء، والمحجة البيضاء اغتنم المهل</w:t>
      </w:r>
      <w:r>
        <w:rPr>
          <w:rStyle w:val="FootnoteAnchor"/>
          <w:rtl w:val="true"/>
        </w:rPr>
        <w:footnoteReference w:id="135"/>
      </w:r>
      <w:r>
        <w:rPr>
          <w:rFonts w:ascii="IRNazanin" w:hAnsi="IRNazanin" w:eastAsia="IRNazanin"/>
          <w:color w:val="111111"/>
          <w:sz w:val="28"/>
          <w:sz w:val="28"/>
          <w:szCs w:val="28"/>
          <w:rtl w:val="true"/>
          <w:lang w:bidi="fa-IR"/>
        </w:rPr>
        <w:t>، وبادر الاجل، وتزوّد من العمل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706165_3830689328"/>
      <w:bookmarkStart w:id="84" w:name="_Toc30"/>
      <w:bookmarkEnd w:id="83"/>
      <w:r>
        <w:rPr>
          <w:rtl w:val="true"/>
        </w:rPr>
        <w:t xml:space="preserve">باب </w:t>
      </w:r>
      <w:r>
        <w:rPr>
          <w:rtl w:val="true"/>
        </w:rPr>
        <w:t>(</w:t>
      </w:r>
      <w:r>
        <w:rPr/>
        <w:t>26</w:t>
      </w:r>
      <w:r>
        <w:rPr>
          <w:rtl w:val="true"/>
        </w:rPr>
        <w:t>)</w:t>
      </w:r>
      <w:r>
        <w:rPr>
          <w:rtl w:val="true"/>
        </w:rPr>
        <w:t>الصّلاة مقبولة ممّن فيه هذه الخصال</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جعفر بن محمّد الأشعري</w:t>
      </w:r>
      <w:r>
        <w:rPr>
          <w:rStyle w:val="FootnoteAnchor"/>
          <w:rtl w:val="true"/>
        </w:rPr>
        <w:footnoteReference w:id="138"/>
      </w:r>
      <w:r>
        <w:rPr>
          <w:rFonts w:ascii="Amiri" w:hAnsi="Amiri" w:eastAsia="Amiri" w:cs="Amiri"/>
          <w:color w:val="111111"/>
          <w:sz w:val="28"/>
          <w:sz w:val="28"/>
          <w:szCs w:val="28"/>
          <w:rtl w:val="true"/>
          <w:lang w:bidi="ar-SA"/>
        </w:rPr>
        <w:t xml:space="preserve">، عن عبداللّه بن 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أقبل الصلاة ممن تواضع لعظمتي، ويكفّ نفسه عن الشهوات من أجلي، ويقطع نهاره بذكري، ولا يتعاظم على خلقي، ويطعم الجائع، ويكسو العاري، ويرحم المصاب، ويؤوي الغريب، فذلك يشرق نوره مثل الشمس، وأجعل له في الظلمات نورا، وفي الجهالة علما، وأكلأه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وأستحفظه بملائكتي </w:t>
      </w:r>
      <w:bookmarkStart w:id="85" w:name="pg13627_173208"/>
    </w:p>
    <w:p>
      <w:pPr>
        <w:pStyle w:val="BookText"/>
        <w:rPr/>
      </w:pPr>
      <w:bookmarkEnd w:id="85"/>
      <w:r>
        <w:rPr>
          <w:rFonts w:ascii="Amiri" w:hAnsi="Amiri" w:eastAsia="Amiri" w:cs="Amiri"/>
          <w:color w:val="111111"/>
          <w:sz w:val="28"/>
          <w:sz w:val="28"/>
          <w:szCs w:val="28"/>
          <w:rtl w:val="true"/>
          <w:lang w:bidi="ar-SA"/>
        </w:rPr>
        <w:t>يدعوني فالبّي، ويسألني فاعطي، فمثل ذلك عندي كمثل جنّات الفردوس، لاتيبس ثمارها، ولا تتغيّر عن حالها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الاشعري، عن عبداللّه ابن ميمون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706167_3830689328"/>
      <w:bookmarkStart w:id="87" w:name="_Toc31"/>
      <w:bookmarkEnd w:id="86"/>
      <w:r>
        <w:rPr>
          <w:rtl w:val="true"/>
        </w:rPr>
        <w:t xml:space="preserve">باب </w:t>
      </w:r>
      <w:r>
        <w:rPr>
          <w:rtl w:val="true"/>
        </w:rPr>
        <w:t>(</w:t>
      </w:r>
      <w:r>
        <w:rPr/>
        <w:t>27</w:t>
      </w:r>
      <w:r>
        <w:rPr>
          <w:rtl w:val="true"/>
        </w:rPr>
        <w:t xml:space="preserve">) </w:t>
      </w:r>
      <w:r>
        <w:rPr>
          <w:rtl w:val="true"/>
        </w:rPr>
        <w:t>المستخفّ بالصّلاة كافر</w:t>
      </w:r>
      <w:bookmarkEnd w:id="87"/>
    </w:p>
    <w:p>
      <w:pPr>
        <w:pStyle w:val="BookText"/>
        <w:rPr/>
      </w:pP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ما بال الزاني لا تسمّيه كافرا، وتارك الصّلاة قد تسمّيه كافرا؟ وما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الزاني وما أشبهه إنّما يفعل ذلك لمكان الشهوة وأنّها تغلبه، وتارك الصّلاة لا يتركها إلاّ استخفافا بها، وذلك أنّك لاتجد الزاني يأتي المرأة إلّا وهو مستلذّ لإتيانه إيّاها قاصدا إليها، وكلّ من ترك الصلاة قاصدا إليها فليس يكون قصده لتركها 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انتفت اللذّة وقع الاستخفاف، وإذا وقع الاستخفاف وقع الكفر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بين من نظر إلى امرأة فزنى بها، أو خمر فشربها، وبين من ترك الصّلاة، حيث لا يكون </w:t>
      </w:r>
      <w:bookmarkStart w:id="88" w:name="pg13627_173209"/>
    </w:p>
    <w:p>
      <w:pPr>
        <w:pStyle w:val="BookText"/>
        <w:rPr/>
      </w:pPr>
      <w:bookmarkEnd w:id="88"/>
      <w:r>
        <w:rPr>
          <w:rFonts w:ascii="Amiri" w:hAnsi="Amiri" w:eastAsia="Amiri" w:cs="Amiri"/>
          <w:color w:val="111111"/>
          <w:sz w:val="28"/>
          <w:sz w:val="28"/>
          <w:szCs w:val="28"/>
          <w:rtl w:val="true"/>
          <w:lang w:bidi="ar-SA"/>
        </w:rPr>
        <w:t>الزاني وشارب الخمر مستخفّا كما استخفّ تارك الصّلاة؟ وما الحجّة في ذلك؟ وما العلّة الّتي تفرق بينهما؟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أنّ كلّ ما أدخلت نفسك فيه لم يدعك إليه داع، ولم يغلبك عليه غالب شهوة، مثل الزنا وشرب الخمر فأنت دعوت نفسك إلى ترك الصّلاة، وليس ثم شهوة فهو الاستخفاف بعينه وهذا فرق ما بينهما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706169_3830689328"/>
      <w:bookmarkStart w:id="90" w:name="_Toc32"/>
      <w:bookmarkEnd w:id="89"/>
      <w:r>
        <w:rPr>
          <w:rtl w:val="true"/>
        </w:rPr>
        <w:t xml:space="preserve">باب </w:t>
      </w:r>
      <w:r>
        <w:rPr>
          <w:rtl w:val="true"/>
        </w:rPr>
        <w:t>(</w:t>
      </w:r>
      <w:r>
        <w:rPr/>
        <w:t>28</w:t>
      </w:r>
      <w:r>
        <w:rPr>
          <w:rtl w:val="true"/>
        </w:rPr>
        <w:t xml:space="preserve">) </w:t>
      </w:r>
      <w:r>
        <w:rPr>
          <w:rtl w:val="true"/>
        </w:rPr>
        <w:t>أفضل الاعمال</w:t>
      </w:r>
      <w:bookmarkEnd w:id="90"/>
    </w:p>
    <w:p>
      <w:pPr>
        <w:pStyle w:val="BookText"/>
        <w:rPr/>
      </w:pPr>
      <w:r>
        <w:rPr>
          <w:rFonts w:eastAsia="Amiri" w:cs="Amiri" w:ascii="Amiri" w:hAnsi="Amiri"/>
          <w:color w:val="111111"/>
          <w:sz w:val="28"/>
          <w:szCs w:val="28"/>
          <w:lang w:bidi="ar-SA"/>
        </w:rPr>
        <w:t>7496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مثنّى،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الاعمال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وبرّ الوالدين، والجهاد في سبيل 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706171_3830689328"/>
      <w:bookmarkStart w:id="92" w:name="_Toc33"/>
      <w:bookmarkEnd w:id="91"/>
      <w:r>
        <w:rPr>
          <w:rtl w:val="true"/>
        </w:rPr>
        <w:t xml:space="preserve">باب </w:t>
      </w:r>
      <w:r>
        <w:rPr>
          <w:rtl w:val="true"/>
        </w:rPr>
        <w:t>(</w:t>
      </w:r>
      <w:r>
        <w:rPr/>
        <w:t>29</w:t>
      </w:r>
      <w:r>
        <w:rPr>
          <w:rtl w:val="true"/>
        </w:rPr>
        <w:t xml:space="preserve">) </w:t>
      </w:r>
      <w:r>
        <w:rPr>
          <w:rtl w:val="true"/>
        </w:rPr>
        <w:t>يدفع العذاب ببركة هؤلاء</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عبّاس بن الفضل، عن إبراهيم بن محمّد، عن موسى بن سابق،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يعذّب أهل الارض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يتحابّون في حلالي</w:t>
      </w:r>
      <w:r>
        <w:rPr>
          <w:rStyle w:val="FootnoteAnchor"/>
          <w:rtl w:val="true"/>
        </w:rPr>
        <w:footnoteReference w:id="144"/>
      </w:r>
      <w:r>
        <w:rPr>
          <w:rFonts w:ascii="Amiri" w:hAnsi="Amiri" w:eastAsia="Amiri" w:cs="Amiri"/>
          <w:color w:val="111111"/>
          <w:sz w:val="28"/>
          <w:sz w:val="28"/>
          <w:szCs w:val="28"/>
          <w:rtl w:val="true"/>
          <w:lang w:bidi="ar-SA"/>
        </w:rPr>
        <w:t xml:space="preserve">، ويعمرون مساجدي، ويستغفرون بالأسحار </w:t>
      </w:r>
      <w:bookmarkStart w:id="93" w:name="pg13627_173210"/>
    </w:p>
    <w:p>
      <w:pPr>
        <w:pStyle w:val="BookText"/>
        <w:rPr/>
      </w:pPr>
      <w:bookmarkEnd w:id="93"/>
      <w:r>
        <w:rPr>
          <w:rFonts w:ascii="Amiri" w:hAnsi="Amiri" w:eastAsia="Amiri" w:cs="Amiri"/>
          <w:color w:val="111111"/>
          <w:sz w:val="28"/>
          <w:sz w:val="28"/>
          <w:szCs w:val="28"/>
          <w:rtl w:val="true"/>
          <w:lang w:bidi="ar-SA"/>
        </w:rPr>
        <w:t>لأنزلت عذابي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706173_3830689328"/>
      <w:bookmarkStart w:id="95" w:name="_Toc34"/>
      <w:bookmarkEnd w:id="94"/>
      <w:r>
        <w:rPr>
          <w:rtl w:val="true"/>
        </w:rPr>
        <w:t xml:space="preserve">باب </w:t>
      </w:r>
      <w:r>
        <w:rPr>
          <w:rtl w:val="true"/>
        </w:rPr>
        <w:t>(</w:t>
      </w:r>
      <w:r>
        <w:rPr/>
        <w:t>30</w:t>
      </w:r>
      <w:r>
        <w:rPr>
          <w:rtl w:val="true"/>
        </w:rPr>
        <w:t xml:space="preserve">) </w:t>
      </w:r>
      <w:r>
        <w:rPr>
          <w:rtl w:val="true"/>
        </w:rPr>
        <w:t>مواعظ عامّة</w:t>
      </w:r>
      <w:bookmarkEnd w:id="95"/>
    </w:p>
    <w:p>
      <w:pPr>
        <w:pStyle w:val="BookText"/>
        <w:rPr/>
      </w:pPr>
      <w:r>
        <w:rPr>
          <w:rFonts w:eastAsia="Amiri" w:cs="Amiri" w:ascii="Amiri" w:hAnsi="Amiri"/>
          <w:color w:val="111111"/>
          <w:sz w:val="28"/>
          <w:szCs w:val="28"/>
          <w:lang w:bidi="ar-SA"/>
        </w:rPr>
        <w:t>7498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عليكم بالورع، والاجتهاد، وأداء الامانة، وصدق الحديث، وحسن الصحبة لمن صحبكم، وطول السجود، فان ذلك من سنن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التوّابون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من نفسك، فانّ الامر</w:t>
      </w:r>
      <w:r>
        <w:rPr>
          <w:rStyle w:val="FootnoteAnchor"/>
          <w:rtl w:val="true"/>
        </w:rPr>
        <w:footnoteReference w:id="147"/>
      </w:r>
      <w:r>
        <w:rPr>
          <w:rFonts w:ascii="Amiri" w:hAnsi="Amiri" w:eastAsia="Amiri" w:cs="Amiri"/>
          <w:color w:val="111111"/>
          <w:sz w:val="28"/>
          <w:sz w:val="28"/>
          <w:szCs w:val="28"/>
          <w:rtl w:val="true"/>
          <w:lang w:bidi="ar-SA"/>
        </w:rPr>
        <w:t xml:space="preserve">يصل إليك دونهم، ولا تقطع عنك النهار بكذا وكذا، فانّ معك من يحفظ عليك، ولا تستقلّ قليل الخير فإنّك تراه غدا بحيث يسرّك، ولا تستقلّ قليل الشرّ فانك تراه غدا بحيث يسوؤك، وأحسن فانّي لم أر شيئا أشدّ طلبا ولا أسرع دركا من حسنة لذنب قديم،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ايّوب، عن عبداللّه بن يزيد، عن عليّ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عبدالرحيم بن سعد أبو جعفر القيسي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محمد بن اسحاق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اسحاق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وخير من الخير فاعله،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محمد بن عليّ، عن أبيه عليّ بن الحسين، عن أبيه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بمكارم الاخلاق، ومحاسنها، 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ومن حسنت نيّته زيد في عمره، ومن حسن برّه في أهل بيته زيد في رزقه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من السماء شيء أقلّ ولا أعزّ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والبرّ، واليقين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يحيى </w:t>
      </w:r>
    </w:p>
    <w:p>
      <w:pPr>
        <w:pStyle w:val="BookText"/>
        <w:rPr/>
      </w:pP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أبيه، عن محمّد بن أبي عمير، عن عليّ بن أبي حمزة، عن أبي بصير، عن الصادق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غرفا يرى ظاهرها من باطنها، وباطنها من ظاهرها يسكنها من امّتي من أطاب الكلام، وأطعم الطعام، وأفشى السلام، وأدام الصيام، وصلّى بالليل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يطيق هذا من امّتك؟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 ما تدري ما إطابة الكلام؟ من قال إذا أصبح وأمسى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وإطعام الطعام نفقة الرّجل على عياله، وأمّا إدامة الصيام فهو أن يصوم الرّجل شهر رمضان وثلاثة أيّام من كلّ شهر يكتب له صوم الدهر، وأمّا الصّلاة بالليل والنّاس نيام فمن صلّى المغرب وصلاة العشاء الاخرة وصلاة الغداة في المسجد في جماعة فكأنّما أحيي الليل كلّه، وإفشاء السلام أن لايبخل بالسلام على أحد من المسلمين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بهذا الاسناد مثله الاّ أنه اسقط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وادام الصيام، وتفسيره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الحميري، عن أحمد بن محمّد بن عيسى،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ناصح اللّه عبد مسلم في نفسه فأعطى الحقّ منها وأخذ الحقّ لها إلاّ اعطي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من اللّه يقنع به، ورضى عن اللّه</w:t>
      </w:r>
      <w:r>
        <w:rPr>
          <w:rStyle w:val="FootnoteAnchor"/>
          <w:rtl w:val="true"/>
        </w:rPr>
        <w:footnoteReference w:id="155"/>
      </w:r>
      <w:r>
        <w:rPr>
          <w:rFonts w:ascii="Amiri" w:hAnsi="Amiri" w:eastAsia="Amiri" w:cs="Amiri"/>
          <w:color w:val="111111"/>
          <w:sz w:val="28"/>
          <w:sz w:val="28"/>
          <w:szCs w:val="28"/>
          <w:rtl w:val="true"/>
          <w:lang w:bidi="ar-SA"/>
        </w:rPr>
        <w:t>ينجيه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الحسن بن محبوب،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حال اعطي للرجل؟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ان ادناكم منّي وأوجبكم عليّ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اصدقكم حديثا، وأعظمكم أمانة، وأحسنكم خلقا، وأقربكم من الناس</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ورحم الضّعيف، وأرتفق على والده</w:t>
      </w:r>
      <w:r>
        <w:rPr>
          <w:rStyle w:val="FootnoteAnchor"/>
          <w:rtl w:val="true"/>
        </w:rPr>
        <w:footnoteReference w:id="159"/>
      </w:r>
      <w:r>
        <w:rPr>
          <w:rFonts w:ascii="Amiri" w:hAnsi="Amiri" w:eastAsia="Amiri" w:cs="Amiri"/>
          <w:color w:val="111111"/>
          <w:sz w:val="28"/>
          <w:sz w:val="28"/>
          <w:szCs w:val="28"/>
          <w:rtl w:val="true"/>
          <w:lang w:bidi="ar-SA"/>
        </w:rPr>
        <w:t xml:space="preserve">، ورفق على ولده، ورفق بمملوكه، أدخله اللّه تعالى في رضوانه، ويسّر عليه رحمته، ومن كفّ غضبه، وبسط رضاه، وبذل معروفه، ووصل </w:t>
      </w:r>
      <w:bookmarkStart w:id="96" w:name="pg13627_173214"/>
    </w:p>
    <w:p>
      <w:pPr>
        <w:pStyle w:val="BookText"/>
        <w:rPr/>
      </w:pPr>
      <w:bookmarkEnd w:id="96"/>
      <w:r>
        <w:rPr>
          <w:rFonts w:ascii="Amiri" w:hAnsi="Amiri" w:eastAsia="Amiri" w:cs="Amiri"/>
          <w:color w:val="111111"/>
          <w:sz w:val="28"/>
          <w:sz w:val="28"/>
          <w:szCs w:val="28"/>
          <w:rtl w:val="true"/>
          <w:lang w:bidi="ar-SA"/>
        </w:rPr>
        <w:t>رحمه، وادّى امانته، جعله اللّه في نوره الاعظم يوم القيامة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أعطيهنّ، فقد اعطي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بدنا صابرا، ولسانا ذاكرا، وقلبا شاكرا، وزوجة صالحة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06175_3830689328"/>
      <w:bookmarkStart w:id="98" w:name="_Toc35"/>
      <w:bookmarkEnd w:id="97"/>
      <w:r>
        <w:rPr>
          <w:rtl w:val="true"/>
        </w:rPr>
        <w:t xml:space="preserve">باب </w:t>
      </w:r>
      <w:r>
        <w:rPr>
          <w:rtl w:val="true"/>
        </w:rPr>
        <w:t>(</w:t>
      </w:r>
      <w:r>
        <w:rPr/>
        <w:t>31</w:t>
      </w:r>
      <w:r>
        <w:rPr>
          <w:rtl w:val="true"/>
        </w:rPr>
        <w:t xml:space="preserve">) </w:t>
      </w:r>
      <w:r>
        <w:rPr>
          <w:rtl w:val="true"/>
        </w:rPr>
        <w:t>معنى المروءة والفتوة</w:t>
      </w:r>
      <w:bookmarkEnd w:id="98"/>
    </w:p>
    <w:p>
      <w:pPr>
        <w:pStyle w:val="BookText"/>
        <w:rPr/>
      </w:pP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محمّد بن خالد البرقي، عن أبي قتادة القميّ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الفتوّة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 الفتوّة بالفسق والفجور؟ إنّما المروءة والفتوّة طعام موضوع، ونائل مبذول</w:t>
      </w:r>
      <w:r>
        <w:rPr>
          <w:rStyle w:val="FootnoteAnchor"/>
          <w:rtl w:val="true"/>
        </w:rPr>
        <w:footnoteReference w:id="162"/>
      </w:r>
      <w:r>
        <w:rPr>
          <w:rFonts w:ascii="Amiri" w:hAnsi="Amiri" w:eastAsia="Amiri" w:cs="Amiri"/>
          <w:color w:val="111111"/>
          <w:sz w:val="28"/>
          <w:sz w:val="28"/>
          <w:szCs w:val="28"/>
          <w:rtl w:val="true"/>
          <w:lang w:bidi="ar-SA"/>
        </w:rPr>
        <w:t>، وبرّ معروف</w:t>
      </w:r>
      <w:r>
        <w:rPr>
          <w:rStyle w:val="FootnoteAnchor"/>
          <w:rtl w:val="true"/>
        </w:rPr>
        <w:footnoteReference w:id="163"/>
      </w:r>
      <w:r>
        <w:rPr>
          <w:rFonts w:ascii="Amiri" w:hAnsi="Amiri" w:eastAsia="Amiri" w:cs="Amiri"/>
          <w:color w:val="111111"/>
          <w:sz w:val="28"/>
          <w:sz w:val="28"/>
          <w:szCs w:val="28"/>
          <w:rtl w:val="true"/>
          <w:lang w:bidi="ar-SA"/>
        </w:rPr>
        <w:t>، وأذى مكفوف، وأما تلك فشطارة وفسق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الرجل خوانه في فناء داره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سعد بن عبداللّه،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الهيثم ابن عبداللّه النهدي،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الحضر، ومروّة السفر، فأما مروّة الحضر فتلاوة القرآن، وحضور المساجد، وصحبة أهل الخير، والنظر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مروّة السفر فبذل الزاد، والمزاح في غير ما يسخط اللّه، وقلّة‌الخلاف على من صحبك، وترك الرّواية عليهم، إذا أنت فارقتهم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المفيد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ابن أبي عمير، عن غير واحد،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يحيى، عن أبان الاحمر،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تذاكروا عنده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أنّ الفتوّة بالفسق والفجور؟ كلاّ، ان الفتوّة والمروّة طعام موضوع، ونائل </w:t>
      </w:r>
    </w:p>
    <w:p>
      <w:pPr>
        <w:pStyle w:val="BookText"/>
        <w:rPr/>
      </w:pPr>
      <w:r>
        <w:rPr>
          <w:rFonts w:ascii="Amiri" w:hAnsi="Amiri" w:eastAsia="Amiri" w:cs="Amiri"/>
          <w:color w:val="111111"/>
          <w:sz w:val="28"/>
          <w:sz w:val="28"/>
          <w:szCs w:val="28"/>
          <w:rtl w:val="true"/>
          <w:lang w:bidi="ar-SA"/>
        </w:rPr>
        <w:t>مبذول، واصطناع المعروف، وأذى مكفوف، فأمّا تلك فشطارة وفسق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واللّه أن يضع الرجل خوانه بفناء داره، والمروّة 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في الحضر، ومروة في السفر، فامّا الّتي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فتلاوة القران ولزوم المساجد، والمشي مع الاخوان في الحوائج، والإنعام على الخادم، فإنّه ممّا يسرّ الصديق، ويكبت العدوّ، وأمّا الّتي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فكثرة الزاد، وطيبه وبذله لمن كان معك، وكتمانك على القوم سرهم بعد مفارقتك إيّاهم، وكثرة المزاح في غير ما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ليرزق العبد على قدر المروّة، وإنّ المعونة لتنزل من السّماء على قدر المؤنة، وإنّ الصّبر لينزل على قدر شدّة البلاء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خالد البرقي، 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تذاكروا عنده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احمد بن ابراهيم بن بكر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بن سليمان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الحضر، وثلاث منها في السّفر، فأمّا الّتي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فتلاوة كتاب اللّه تعالى، وعمارة مساجد اللّه، واتّخاذ الاخوان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الزاد، وحسن الخلق، والمزاح في غير المعاصي</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172"/>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 xml:space="preserve">ابن ابراهيم بن هاشم، عن أبيه، عن حماّد بن عيسى،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مروءة المرء المسلم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حضر، ومروءة في سفر، فأمّا مروءة الحضر فقراءة القرآن، ومجالسة العلماء، والنظر في الفقه، والمحافظة على الصّلاة في الجماعات، وأمّا مروءة السّفر فبذل الزاد، وقلّة الخلاف على من صحبك، وكثرة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مصعد ومهبط ونزول وقيام وقعود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الحضر ومروة السفر، فأما مروة الحضر فتلاوة القران، وحضور المساجد، وصحبة أهل الخير والنظر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مروة السفر فبذل الزاد، وترك الخلاف على الاصحاب، والرّواية عنهم إذا افترقوا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إسماعيل بن مهران، عن أيمن بن محرز،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 عند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اخبرني عن المروءة؟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الرجل دينه، وقيامه في إصلاح ضيعته، وحسن </w:t>
      </w:r>
      <w:bookmarkStart w:id="99" w:name="pg13627_173219"/>
    </w:p>
    <w:p>
      <w:pPr>
        <w:pStyle w:val="BookText"/>
        <w:rPr/>
      </w:pPr>
      <w:bookmarkEnd w:id="99"/>
      <w:r>
        <w:rPr>
          <w:rFonts w:ascii="IRNazanin" w:hAnsi="IRNazanin" w:eastAsia="IRNazanin"/>
          <w:color w:val="111111"/>
          <w:sz w:val="28"/>
          <w:sz w:val="28"/>
          <w:szCs w:val="28"/>
          <w:rtl w:val="true"/>
          <w:lang w:bidi="fa-IR"/>
        </w:rPr>
        <w:t>منازعته</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ونازعته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جاذبته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خصومة في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وإفشاء السلام، ولين الكلام، والكفّ والتحبّب إلى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محمّد بن عيسى، عن عبداللّه بن عمر بن حمّاد الأنصاري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الرجل ضيعته من المروءة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أصول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المروة؟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الظلم عند القدرة، ومواساة الإخوان في السّعة، وإظهار نعم اللّه من غير كبر، والقنوع وقت العسر بالاستكانة، ومن عرف بالترئية</w:t>
      </w:r>
      <w:r>
        <w:rPr>
          <w:rStyle w:val="FootnoteAnchor"/>
          <w:rtl w:val="true"/>
        </w:rPr>
        <w:footnoteReference w:id="179"/>
      </w:r>
      <w:r>
        <w:rPr>
          <w:rFonts w:ascii="Amiri" w:hAnsi="Amiri" w:eastAsia="Amiri" w:cs="Amiri"/>
          <w:color w:val="111111"/>
          <w:sz w:val="28"/>
          <w:sz w:val="28"/>
          <w:szCs w:val="28"/>
          <w:rtl w:val="true"/>
          <w:lang w:bidi="ar-SA"/>
        </w:rPr>
        <w:t>سقط عنه اسم المروّة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706177_3830689328"/>
      <w:bookmarkStart w:id="101" w:name="_Toc36"/>
      <w:bookmarkEnd w:id="100"/>
      <w:r>
        <w:rPr>
          <w:rtl w:val="true"/>
        </w:rPr>
        <w:t xml:space="preserve">باب </w:t>
      </w:r>
      <w:r>
        <w:rPr>
          <w:rtl w:val="true"/>
        </w:rPr>
        <w:t>(</w:t>
      </w:r>
      <w:r>
        <w:rPr/>
        <w:t>32</w:t>
      </w:r>
      <w:r>
        <w:rPr>
          <w:rtl w:val="true"/>
        </w:rPr>
        <w:t xml:space="preserve">) </w:t>
      </w:r>
      <w:r>
        <w:rPr>
          <w:rtl w:val="true"/>
        </w:rPr>
        <w:t>المنجيات والمهلكات</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الطعام، وافشاء السلام، والصلاة بالليل والناس نيام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محمد بن علي، عن الحسن بن علي بن يوسف، عن سيف بن عميرة، عن فيض بن الختار،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وتبكي على خطيئتك، ويسعك بيتك</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ابن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محمّد أبو مالك، عن أبيه،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درجات، وثلاث كفّارات، وثلاث مهلكات، وثلاث منجيات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فاسباغ الوضوء في السبرات</w:t>
      </w:r>
      <w:r>
        <w:rPr>
          <w:rStyle w:val="FootnoteAnchor"/>
          <w:rtl w:val="true"/>
        </w:rPr>
        <w:footnoteReference w:id="185"/>
      </w:r>
      <w:r>
        <w:rPr>
          <w:rFonts w:ascii="Amiri" w:hAnsi="Amiri" w:eastAsia="Amiri" w:cs="Amiri"/>
          <w:color w:val="111111"/>
          <w:sz w:val="28"/>
          <w:sz w:val="28"/>
          <w:szCs w:val="28"/>
          <w:rtl w:val="true"/>
          <w:lang w:bidi="ar-SA"/>
        </w:rPr>
        <w:t>، وانتظار الصّلاة بعد الصّلاة، والمشي بالليل والنّهار إلى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وإطعام الطعام، والتهجّد بالليل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وهوى متّبع، وإعجاب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في السرّ والعلانية، والقصد في الغنى والفقر، وكلمة العدل في الرضا والسخط</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أبي عمير، عن منصور بن يونس، عن أبي حمزة الثمالي، عن أبي عبداللّه أو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وثلاث 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المنجيات؟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في السّرّ كأنّك تراه، فإن لم تكن تراه فانّه يراك، والعدل في الرّضى والغضب، والقصد في الغنى والفقر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المهلكات؟ </w:t>
      </w:r>
      <w:bookmarkStart w:id="102" w:name="pg13627_173222"/>
    </w:p>
    <w:p>
      <w:pPr>
        <w:pStyle w:val="BookText"/>
        <w:rPr/>
      </w:pPr>
      <w:bookmarkEnd w:id="1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متبع، وشح مطاع، وإعجاب المرء بنفسه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وثلاث مهلكات، فأمّا المنجيات فتقوى اللّه في السرّ والعلانية، وقول الحقّ في الغضب والرضا، وإعطاء الحقّ من نفسك، وأمّا المهلكات فشحّ مطاع، وهوى متّبع، وإعجاب المرء برأيه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706179_3830689328"/>
      <w:bookmarkStart w:id="104" w:name="_Toc37"/>
      <w:bookmarkEnd w:id="103"/>
      <w:r>
        <w:rPr>
          <w:rtl w:val="true"/>
        </w:rPr>
        <w:t xml:space="preserve">باب </w:t>
      </w:r>
      <w:r>
        <w:rPr>
          <w:rtl w:val="true"/>
        </w:rPr>
        <w:t>(</w:t>
      </w:r>
      <w:r>
        <w:rPr/>
        <w:t>33</w:t>
      </w:r>
      <w:r>
        <w:rPr>
          <w:rtl w:val="true"/>
        </w:rPr>
        <w:t xml:space="preserve">) </w:t>
      </w:r>
      <w:r>
        <w:rPr>
          <w:rtl w:val="true"/>
        </w:rPr>
        <w:t>أكثر أهل الجنّة البله</w:t>
      </w:r>
      <w:bookmarkEnd w:id="104"/>
    </w:p>
    <w:p>
      <w:pPr>
        <w:pStyle w:val="BookText"/>
        <w:rPr/>
      </w:pP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البله</w:t>
      </w:r>
      <w:r>
        <w:rPr>
          <w:rStyle w:val="FootnoteAnchor"/>
          <w:rtl w:val="true"/>
        </w:rPr>
        <w:footnoteReference w:id="189"/>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في الخير</w:t>
      </w:r>
      <w:r>
        <w:rPr>
          <w:rStyle w:val="FootnoteAnchor"/>
          <w:rtl w:val="true"/>
        </w:rPr>
        <w:footnoteReference w:id="190"/>
      </w:r>
      <w:r>
        <w:rPr>
          <w:rFonts w:ascii="Amiri" w:hAnsi="Amiri" w:eastAsia="Amiri" w:cs="Amiri"/>
          <w:color w:val="111111"/>
          <w:sz w:val="28"/>
          <w:sz w:val="28"/>
          <w:szCs w:val="28"/>
          <w:rtl w:val="true"/>
          <w:lang w:bidi="ar-SA"/>
        </w:rPr>
        <w:t>، الغافل عن الشرّ، الّذي يصوم في كلّ شهر ثلاثة أيّام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05" w:name="pg13627_173223"/>
    </w:p>
    <w:p>
      <w:pPr>
        <w:pStyle w:val="BookText"/>
        <w:rPr/>
      </w:pPr>
      <w:bookmarkEnd w:id="105"/>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البله، يعني بالبله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المتغافل عن الشرّ، العاقل في الخير، والّذين يصومون ثلاثة أيّام في كلّ شهر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706181_3830689328"/>
      <w:bookmarkStart w:id="107" w:name="_Toc38"/>
      <w:bookmarkEnd w:id="106"/>
      <w:r>
        <w:rPr>
          <w:rtl w:val="true"/>
        </w:rPr>
        <w:t xml:space="preserve">باب </w:t>
      </w:r>
      <w:r>
        <w:rPr>
          <w:rtl w:val="true"/>
        </w:rPr>
        <w:t>(</w:t>
      </w:r>
      <w:r>
        <w:rPr/>
        <w:t>34</w:t>
      </w:r>
      <w:r>
        <w:rPr>
          <w:rtl w:val="true"/>
        </w:rPr>
        <w:t xml:space="preserve">) </w:t>
      </w:r>
      <w:r>
        <w:rPr>
          <w:rtl w:val="true"/>
        </w:rPr>
        <w:t>الرجال ثلاثة</w:t>
      </w:r>
      <w:bookmarkEnd w:id="107"/>
    </w:p>
    <w:p>
      <w:pPr>
        <w:pStyle w:val="BookText"/>
        <w:rPr/>
      </w:pP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البرقي، عن الحسن بن عليّ بن فضّال، عن ثعلبة بن ميمون،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بماله، ورجل بجاهه، ورجل بلسا نه، وهو أفضل الثلاثة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وأحمق وفاجر، فالعاقل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شريعته، والحلم طبيعته، والرأي سجيّته، إن سئل أجاب، وإن تكلّم أصاب، وإن سمع وعى، وإن حدّث صدق، وإن اطمأنّ إليه أحد وفى، والأحمق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استنبه بجميل غفل، وإن استنزل عن حسن نزل، وإن حمل على جهل جهل، وإن حدّث كذب، لايفقه وإن فقه لايتفقه،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ائتمنته خانك، وإن صاحبته شانك، وإن وثقت </w:t>
      </w:r>
      <w:bookmarkStart w:id="108" w:name="pg13627_173224"/>
    </w:p>
    <w:p>
      <w:pPr>
        <w:pStyle w:val="BookText"/>
        <w:rPr/>
      </w:pPr>
      <w:bookmarkEnd w:id="108"/>
      <w:r>
        <w:rPr>
          <w:rFonts w:ascii="Amiri" w:hAnsi="Amiri" w:eastAsia="Amiri" w:cs="Amiri"/>
          <w:color w:val="111111"/>
          <w:sz w:val="28"/>
          <w:sz w:val="28"/>
          <w:szCs w:val="28"/>
          <w:rtl w:val="true"/>
          <w:lang w:bidi="ar-SA"/>
        </w:rPr>
        <w:t>به لم ينصحك</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706183_3830689328"/>
      <w:bookmarkStart w:id="110" w:name="_Toc39"/>
      <w:bookmarkEnd w:id="109"/>
      <w:r>
        <w:rPr>
          <w:rtl w:val="true"/>
        </w:rPr>
        <w:t xml:space="preserve">باب </w:t>
      </w:r>
      <w:r>
        <w:rPr>
          <w:rtl w:val="true"/>
        </w:rPr>
        <w:t>(</w:t>
      </w:r>
      <w:r>
        <w:rPr/>
        <w:t>35</w:t>
      </w:r>
      <w:r>
        <w:rPr>
          <w:rtl w:val="true"/>
        </w:rPr>
        <w:t xml:space="preserve">) </w:t>
      </w:r>
      <w:r>
        <w:rPr>
          <w:rtl w:val="true"/>
        </w:rPr>
        <w:t>النّاس أربعة أصناف</w:t>
      </w:r>
      <w:bookmarkEnd w:id="110"/>
    </w:p>
    <w:p>
      <w:pPr>
        <w:pStyle w:val="BookText"/>
        <w:rPr/>
      </w:pP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عبدالرحمن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المقريء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عيّاش بن زيد بن الحسن بن علي الكحّال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عن أبيه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متردّي معانق لهواه، وعابد متغوّى كلّما ازداد عبادة ازداد كبرا، وعالم يريد أن يوطأ عقباه، ويحبّ محمدة النّاس، وعارف على طريق الحقّ يحبّ القيام به فهو عاجز أو مغلوب، فهذا أمثل أهل زمانك وأرجحهم عقلا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06185_3830689328"/>
      <w:bookmarkStart w:id="112" w:name="_Toc40"/>
      <w:bookmarkEnd w:id="111"/>
      <w:r>
        <w:rPr>
          <w:rtl w:val="true"/>
        </w:rPr>
        <w:t xml:space="preserve">باب </w:t>
      </w:r>
      <w:r>
        <w:rPr>
          <w:rtl w:val="true"/>
        </w:rPr>
        <w:t>(</w:t>
      </w:r>
      <w:r>
        <w:rPr/>
        <w:t>36</w:t>
      </w:r>
      <w:r>
        <w:rPr>
          <w:rtl w:val="true"/>
        </w:rPr>
        <w:t xml:space="preserve">) </w:t>
      </w:r>
      <w:r>
        <w:rPr>
          <w:rtl w:val="true"/>
        </w:rPr>
        <w:t>اتركوا هذه الخصال</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وأحمد بن إدريس جميعا </w:t>
      </w:r>
      <w:bookmarkStart w:id="113" w:name="pg13627_173225"/>
    </w:p>
    <w:p>
      <w:pPr>
        <w:pStyle w:val="BookText"/>
        <w:rPr/>
      </w:pPr>
      <w:bookmarkEnd w:id="113"/>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عمران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يعني جعفر بن محمّد بن عبيداللّه، عن أبي يحيى الواسطي</w:t>
      </w:r>
      <w:r>
        <w:rPr>
          <w:rStyle w:val="FootnoteAnchor"/>
          <w:rtl w:val="true"/>
        </w:rPr>
        <w:footnoteReference w:id="196"/>
      </w:r>
      <w:r>
        <w:rPr>
          <w:rFonts w:ascii="Amiri" w:hAnsi="Amiri" w:eastAsia="Amiri" w:cs="Amiri"/>
          <w:color w:val="111111"/>
          <w:sz w:val="28"/>
          <w:sz w:val="28"/>
          <w:szCs w:val="28"/>
          <w:rtl w:val="true"/>
          <w:lang w:bidi="ar-SA"/>
        </w:rPr>
        <w:t xml:space="preserve">، عمّن ذكره انّه قال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الخلق كلّه من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منهم التّارك للسواك، والمتربّع في موضع الضيق، والداخل فيما لايعنيه، والمماري فيما لا علم له، والمتمرّض من غير علّة، والمتشعّث من غير مصيبة، والمخالف على أصحابه في الحقّ وقد اتّفقوا عليه، والمفتخر يفتخر بآبائه وهو خلو من صالح أعمالهم فهو بمنزلة الخلنج</w:t>
      </w:r>
      <w:r>
        <w:rPr>
          <w:rStyle w:val="FootnoteAnchor"/>
          <w:rtl w:val="true"/>
        </w:rPr>
        <w:footnoteReference w:id="197"/>
      </w:r>
      <w:r>
        <w:rPr>
          <w:rFonts w:ascii="Amiri" w:hAnsi="Amiri" w:eastAsia="Amiri" w:cs="Amiri"/>
          <w:color w:val="111111"/>
          <w:sz w:val="28"/>
          <w:sz w:val="28"/>
          <w:szCs w:val="28"/>
          <w:rtl w:val="true"/>
          <w:lang w:bidi="ar-SA"/>
        </w:rPr>
        <w:t xml:space="preserve">يقشر لحا عن لحا حتّى يوصل إلى جوهريته، وهو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06187_3830689328"/>
      <w:bookmarkStart w:id="115" w:name="_Toc41"/>
      <w:bookmarkEnd w:id="114"/>
      <w:r>
        <w:rPr>
          <w:rtl w:val="true"/>
        </w:rPr>
        <w:t xml:space="preserve">باب </w:t>
      </w:r>
      <w:r>
        <w:rPr>
          <w:rtl w:val="true"/>
        </w:rPr>
        <w:t>(</w:t>
      </w:r>
      <w:r>
        <w:rPr/>
        <w:t>37</w:t>
      </w:r>
      <w:r>
        <w:rPr>
          <w:rtl w:val="true"/>
        </w:rPr>
        <w:t xml:space="preserve">) </w:t>
      </w:r>
      <w:r>
        <w:rPr>
          <w:rtl w:val="true"/>
        </w:rPr>
        <w:t>طوبى لهؤلاء</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رآني، وطوبى لمن رآي من رآنى، وطوبى لمن راى من رآي من رآني، إلى </w:t>
      </w:r>
      <w:bookmarkStart w:id="116" w:name="pg13627_173226"/>
    </w:p>
    <w:p>
      <w:pPr>
        <w:pStyle w:val="BookText"/>
        <w:rPr/>
      </w:pPr>
      <w:bookmarkEnd w:id="116"/>
      <w:r>
        <w:rPr>
          <w:rFonts w:ascii="Amiri" w:hAnsi="Amiri" w:eastAsia="Amiri" w:cs="Amiri"/>
          <w:color w:val="111111"/>
          <w:sz w:val="28"/>
          <w:sz w:val="28"/>
          <w:szCs w:val="28"/>
          <w:rtl w:val="true"/>
          <w:lang w:bidi="ar-SA"/>
        </w:rPr>
        <w:t>السّابع ثمّ سكت</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رأى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ولمن رأى من رأى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ولمن رأى من رأى من رأى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التابعي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06189_3830689328"/>
      <w:bookmarkStart w:id="118" w:name="_Toc42"/>
      <w:bookmarkEnd w:id="117"/>
      <w:r>
        <w:rPr>
          <w:rtl w:val="true"/>
        </w:rPr>
        <w:t xml:space="preserve">باب </w:t>
      </w:r>
      <w:r>
        <w:rPr>
          <w:rtl w:val="true"/>
        </w:rPr>
        <w:t>(</w:t>
      </w:r>
      <w:r>
        <w:rPr/>
        <w:t>38</w:t>
      </w:r>
      <w:r>
        <w:rPr>
          <w:rtl w:val="true"/>
        </w:rPr>
        <w:t xml:space="preserve">) </w:t>
      </w:r>
      <w:r>
        <w:rPr>
          <w:rtl w:val="true"/>
        </w:rPr>
        <w:t>حبّ اللّه ورضاه</w:t>
      </w:r>
      <w:bookmarkEnd w:id="118"/>
    </w:p>
    <w:p>
      <w:pPr>
        <w:pStyle w:val="BookText"/>
        <w:rPr/>
      </w:pP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أبيه ابراهيم بن هاشم، عن محمد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حبّه 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 إنّ المحبّ لمن يحبّ مطيع</w:t>
      </w:r>
      <w:r>
        <w:rPr>
          <w:rStyle w:val="FootnoteAnchor"/>
          <w:rtl w:val="true"/>
        </w:rPr>
        <w:footnoteReference w:id="200"/>
      </w:r>
    </w:p>
    <w:p>
      <w:pPr>
        <w:pStyle w:val="BookText"/>
        <w:rPr/>
      </w:pP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الرزّاز القرشي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عن جدّه،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نجيّه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احببني وحبّبني إلى خلقي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احبّك فكيف أحبّبك إلى خلقك؟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لهم نعمائي عليهم، وبلائي عندهم، فانّهم لايذكرون إذ لا يعرفون</w:t>
      </w:r>
      <w:r>
        <w:rPr>
          <w:rStyle w:val="FootnoteAnchor"/>
          <w:rtl w:val="true"/>
        </w:rPr>
        <w:footnoteReference w:id="201"/>
      </w:r>
      <w:r>
        <w:rPr>
          <w:rFonts w:ascii="Amiri" w:hAnsi="Amiri" w:eastAsia="Amiri" w:cs="Amiri"/>
          <w:color w:val="111111"/>
          <w:sz w:val="28"/>
          <w:sz w:val="28"/>
          <w:szCs w:val="28"/>
          <w:rtl w:val="true"/>
          <w:lang w:bidi="ar-SA"/>
        </w:rPr>
        <w:t>منّي إلاّ كلّ خير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أبي القاسم،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سنان، عن المفضل بن عمر،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الصلاة حجزة اللّه في الارض، فمن أحبّ أن يعلم ما أدرك من نفع صلاته فلينظر فإن كانت صلاته حجزته عن الفواحش والمنكر فإنّما أدرك من نفعها بقدر ما احتجز، ومن أحبّ أن يعلم ماله عند اللّه فليعلم ما للّه عنده، ومن خلا بعمل فلينظر فيه فإن كان حسنا جميلا فليمض عليه وإن كان سيّئا قبيحا فليجتنبه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بالوفاء والزيادة، ومن عمل سيّئة في السرّ فليعمل حسنة في السرّ، ومن عمل سيّئة في العلانية فليعمل حسنة في العلانية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يزيد النوفلي، عن اسماعيل بن أبي زياد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ماله عند اللّه فليعلم ما للّه عنده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19" w:name="pg13627_173228"/>
    </w:p>
    <w:p>
      <w:pPr>
        <w:pStyle w:val="BookText"/>
        <w:rPr/>
      </w:pPr>
      <w:bookmarkEnd w:id="119"/>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منزلته عند اللّه فلينظر منزلة اللّه عنده</w:t>
      </w:r>
      <w:r>
        <w:rPr>
          <w:rStyle w:val="FootnoteAnchor"/>
          <w:rtl w:val="true"/>
        </w:rPr>
        <w:footnoteReference w:id="205"/>
      </w:r>
      <w:r>
        <w:rPr>
          <w:rFonts w:ascii="Amiri" w:hAnsi="Amiri" w:eastAsia="Amiri" w:cs="Amiri"/>
          <w:color w:val="111111"/>
          <w:sz w:val="28"/>
          <w:sz w:val="28"/>
          <w:szCs w:val="28"/>
          <w:rtl w:val="true"/>
          <w:lang w:bidi="ar-SA"/>
        </w:rPr>
        <w:t>، فانّ اللّه ينزل العبد مثل ما ينزل العبد اللّه من نفسه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عبدالرحمن بن حمّاد، عن حنان ابن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بشيء أحبّ إليّ ممّا افترضته عليه، وإنّه ليتحبّب إليّ بالناقلة حتّى احبّه، فاذا أحببته كنت سمعه الّذي يسمع به، وبصره الّذي يبصر به، ولسانه الّذي ينطق به، ويده الّتي يبطش بها، ورجله الّتي يمشي بها، إذا دعاني أجبته، وإذا سألني أعطيته، وما تردّدت في شيء أنا فاعله كتردّدي في موت مؤمن يكره الموت وأنا أكره مساءته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706191_3830689328"/>
      <w:bookmarkStart w:id="121" w:name="_Toc43"/>
      <w:bookmarkEnd w:id="120"/>
      <w:r>
        <w:rPr>
          <w:rtl w:val="true"/>
        </w:rPr>
        <w:t xml:space="preserve">باب </w:t>
      </w:r>
      <w:r>
        <w:rPr>
          <w:rtl w:val="true"/>
        </w:rPr>
        <w:t>(</w:t>
      </w:r>
      <w:r>
        <w:rPr/>
        <w:t>39</w:t>
      </w:r>
      <w:r>
        <w:rPr>
          <w:rtl w:val="true"/>
        </w:rPr>
        <w:t xml:space="preserve">) </w:t>
      </w:r>
      <w:r>
        <w:rPr>
          <w:rtl w:val="true"/>
        </w:rPr>
        <w:t>النبيّ صلى الله عليه و آله يختبر أصحابه</w:t>
      </w:r>
      <w:bookmarkEnd w:id="121"/>
    </w:p>
    <w:p>
      <w:pPr>
        <w:pStyle w:val="BookText"/>
        <w:rPr/>
      </w:pP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أحمد عبيداللّه بن الحسين بن ابراهيم العلوي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ابراهيم بن علي يحدّث عن أبيه علي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شيخان برّان من أهلنا سيّدان، عن موسى بن جعفر، عن أبيه جعفر بن محمّد، عن أبيه محمد بن علي،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الحسين بن زيد بن علي ذو الدّمعة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محمد بن علي، عن أبيه، عن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عبداللّه بن العبّاس وجابر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بدريّا احديّا شجريّا وممّن محض</w:t>
      </w:r>
      <w:r>
        <w:rPr>
          <w:rStyle w:val="FootnoteAnchor"/>
          <w:rtl w:val="true"/>
        </w:rPr>
        <w:footnoteReference w:id="208"/>
      </w: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في رهط من أصحابه فيهم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عبيدة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وعمر وعثمان وعبدالرحمن ورجلان من قرّاء الصحابة من المهاجرين هما عبداللّه بن امّ عبد ومن الانصار ابيّ بن كعب وكانا بدريّين فقرأ عبداللّه من السورة الّتي يذكر فيها لقمان حتّى أتى على هذه الآية وَ أَسْبَغَ عَلَيْكُمْ نِعَمَهُ ظاهِرَةً وَ باطِنَةً </w:t>
      </w:r>
      <w:r>
        <w:rPr>
          <w:rStyle w:val="FootnoteAnchor"/>
          <w:rtl w:val="true"/>
        </w:rPr>
        <w:footnoteReference w:id="210"/>
      </w:r>
      <w:r>
        <w:rPr>
          <w:rFonts w:ascii="Amiri" w:hAnsi="Amiri" w:eastAsia="Amiri" w:cs="Amiri"/>
          <w:color w:val="111111"/>
          <w:sz w:val="28"/>
          <w:sz w:val="28"/>
          <w:szCs w:val="28"/>
          <w:rtl w:val="true"/>
          <w:lang w:bidi="ar-SA"/>
        </w:rPr>
        <w:t xml:space="preserve">الآية، وقرأ ابيّ من السورة الّتي يذكر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إِنَّ فِي ذلِكَ لَآياتٍ لِكُلِّ صَبّارٍ شَكُورٍ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نعماؤه، وبلاؤه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مثلاته سبحانه</w:t>
      </w:r>
      <w:r>
        <w:rPr>
          <w:rStyle w:val="FootnoteAnchor"/>
          <w:rtl w:val="true"/>
        </w:rPr>
        <w:footnoteReference w:id="212"/>
      </w:r>
      <w:r>
        <w:rPr>
          <w:rFonts w:ascii="Amiri" w:hAnsi="Amiri" w:eastAsia="Amiri" w:cs="Amiri"/>
          <w:color w:val="111111"/>
          <w:sz w:val="28"/>
          <w:sz w:val="28"/>
          <w:szCs w:val="28"/>
          <w:rtl w:val="true"/>
          <w:lang w:bidi="ar-SA"/>
        </w:rPr>
        <w:t xml:space="preserve">،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شهده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تخوّلكم</w:t>
      </w:r>
      <w:r>
        <w:rPr>
          <w:rStyle w:val="FootnoteAnchor"/>
          <w:rtl w:val="true"/>
        </w:rPr>
        <w:footnoteReference w:id="213"/>
      </w:r>
      <w:r>
        <w:rPr>
          <w:rFonts w:ascii="Amiri" w:hAnsi="Amiri" w:eastAsia="Amiri" w:cs="Amiri"/>
          <w:color w:val="111111"/>
          <w:sz w:val="28"/>
          <w:sz w:val="28"/>
          <w:szCs w:val="28"/>
          <w:rtl w:val="true"/>
          <w:lang w:bidi="ar-SA"/>
        </w:rPr>
        <w:t xml:space="preserve">بالموعظة تخوّلا مخافة السأمة عليكم، وقد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اذكركم بالنّعمة</w:t>
      </w:r>
      <w:r>
        <w:rPr>
          <w:rStyle w:val="FootnoteAnchor"/>
          <w:rtl w:val="true"/>
        </w:rPr>
        <w:footnoteReference w:id="2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وانذركم بما أقتص</w:t>
      </w:r>
      <w:r>
        <w:rPr>
          <w:rStyle w:val="FootnoteAnchor"/>
          <w:rtl w:val="true"/>
        </w:rPr>
        <w:footnoteReference w:id="215"/>
      </w:r>
      <w:r>
        <w:rPr>
          <w:rFonts w:ascii="Amiri" w:hAnsi="Amiri" w:eastAsia="Amiri" w:cs="Amiri"/>
          <w:color w:val="111111"/>
          <w:sz w:val="28"/>
          <w:sz w:val="28"/>
          <w:szCs w:val="28"/>
          <w:rtl w:val="true"/>
          <w:lang w:bidi="ar-SA"/>
        </w:rPr>
        <w:t>عليكم من كتابه، وتلا وَ أَسْبَغَ عَلَيْكُمْ نِعَمَهُ</w:t>
      </w:r>
    </w:p>
    <w:p>
      <w:pPr>
        <w:pStyle w:val="BookText"/>
        <w:rPr/>
      </w:pPr>
      <w:r>
        <w:rPr>
          <w:rFonts w:ascii="Amiri" w:hAnsi="Amiri" w:eastAsia="Amiri" w:cs="Amiri"/>
          <w:color w:val="111111"/>
          <w:sz w:val="28"/>
          <w:sz w:val="28"/>
          <w:szCs w:val="28"/>
          <w:rtl w:val="true"/>
          <w:lang w:bidi="ar-SA"/>
        </w:rPr>
        <w:t>الآية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الان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رغبكم اللّه فيها وبلاكم بها؟</w:t>
      </w:r>
    </w:p>
    <w:p>
      <w:pPr>
        <w:pStyle w:val="BookText"/>
        <w:rPr/>
      </w:pPr>
      <w:r>
        <w:rPr>
          <w:rFonts w:ascii="Amiri" w:hAnsi="Amiri" w:eastAsia="Amiri" w:cs="Amiri"/>
          <w:color w:val="111111"/>
          <w:sz w:val="28"/>
          <w:sz w:val="28"/>
          <w:szCs w:val="28"/>
          <w:rtl w:val="true"/>
          <w:lang w:bidi="ar-SA"/>
        </w:rPr>
        <w:t xml:space="preserve">فخاض القوم جميعا فذكروا نعم اللّه الّتي أنعم عليهم وأحسن إليهم بها من المعاش والرياش والذرّية والأزواج إلى ساير ما بلاهم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أنعمه الظاهرة، فلمّا أمسك القوم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هدانا اللّه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فهات، قل ما أوّل نعمة بلاك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عليك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بي إذ خلقني فجعلني حيّا لا ميتا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الثالثة؟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وأعدل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راغبا، لا بلهة</w:t>
      </w:r>
      <w:r>
        <w:rPr>
          <w:rStyle w:val="FootnoteAnchor"/>
          <w:rtl w:val="true"/>
        </w:rPr>
        <w:footnoteReference w:id="217"/>
      </w:r>
      <w:r>
        <w:rPr>
          <w:rFonts w:ascii="Amiri" w:hAnsi="Amiri" w:eastAsia="Amiri" w:cs="Amiri"/>
          <w:color w:val="111111"/>
          <w:sz w:val="28"/>
          <w:sz w:val="28"/>
          <w:szCs w:val="28"/>
          <w:rtl w:val="true"/>
          <w:lang w:bidi="ar-SA"/>
        </w:rPr>
        <w:t>ساهيا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الخامسة؟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w:t>
      </w:r>
      <w:r>
        <w:rPr>
          <w:rStyle w:val="FootnoteAnchor"/>
          <w:rtl w:val="true"/>
        </w:rPr>
        <w:footnoteReference w:id="218"/>
      </w:r>
      <w:r>
        <w:rPr>
          <w:rFonts w:ascii="Amiri" w:hAnsi="Amiri" w:eastAsia="Amiri" w:cs="Amiri"/>
          <w:color w:val="111111"/>
          <w:sz w:val="28"/>
          <w:sz w:val="28"/>
          <w:szCs w:val="28"/>
          <w:rtl w:val="true"/>
          <w:lang w:bidi="ar-SA"/>
        </w:rPr>
        <w:t>أدرك ما ابتغيت بها وجعل لي 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ولم يضلّني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الثامنة؟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لي سماءه وأرضه وما فيهما وما بينهما من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جعلنا سبحانه ذكرانا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 على حلائلنا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نعم اللّه يا نبيّ اللّه فطابت 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لتهنك الحكمة، ليهنك العلم يا أبا الحسن، وأنت وارث علمي والمبيّن لامّتي ما اختلفت فيه من بعدي، من أحبّك لدينك وأخذ بسبيلك فهو ممّن هدي إلى صراط مستقيم، ومن رغب عن هواك وأبغضك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تخلّاك</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لقي </w:t>
      </w:r>
      <w:bookmarkStart w:id="122" w:name="pg13627_173232"/>
    </w:p>
    <w:p>
      <w:pPr>
        <w:pStyle w:val="BookText"/>
        <w:rPr/>
      </w:pPr>
      <w:bookmarkEnd w:id="122"/>
      <w:r>
        <w:rPr>
          <w:rFonts w:ascii="Amiri" w:hAnsi="Amiri" w:eastAsia="Amiri" w:cs="Amiri"/>
          <w:color w:val="111111"/>
          <w:sz w:val="28"/>
          <w:sz w:val="28"/>
          <w:szCs w:val="28"/>
          <w:rtl w:val="true"/>
          <w:lang w:bidi="ar-SA"/>
        </w:rPr>
        <w:t>اللّه يوم القيامة لاخلاق 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06193_3830689328"/>
      <w:bookmarkStart w:id="124" w:name="_Toc44"/>
      <w:bookmarkEnd w:id="123"/>
      <w:r>
        <w:rPr>
          <w:rtl w:val="true"/>
        </w:rPr>
        <w:t xml:space="preserve">باب </w:t>
      </w:r>
      <w:r>
        <w:rPr>
          <w:rtl w:val="true"/>
        </w:rPr>
        <w:t>(</w:t>
      </w:r>
      <w:r>
        <w:rPr/>
        <w:t>40</w:t>
      </w:r>
      <w:r>
        <w:rPr>
          <w:rtl w:val="true"/>
        </w:rPr>
        <w:t xml:space="preserve">) </w:t>
      </w:r>
      <w:r>
        <w:rPr>
          <w:rtl w:val="true"/>
        </w:rPr>
        <w:t>حدّ التوكل</w:t>
      </w:r>
      <w:bookmarkEnd w:id="124"/>
    </w:p>
    <w:p>
      <w:pPr>
        <w:pStyle w:val="BookText"/>
        <w:rPr/>
      </w:pPr>
      <w:r>
        <w:rPr>
          <w:rFonts w:eastAsia="Amiri" w:cs="Amiri" w:ascii="Amiri" w:hAnsi="Amiri"/>
          <w:color w:val="111111"/>
          <w:sz w:val="28"/>
          <w:szCs w:val="28"/>
          <w:lang w:bidi="ar-SA"/>
        </w:rPr>
        <w:t>7536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التوكل؟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شيئا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المثنّى بن الوليد،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مع اللّه شيئا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مثنى بن الوليد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25" w:name="pg13627_173233"/>
    </w:p>
    <w:p>
      <w:pPr>
        <w:pStyle w:val="Heading3"/>
        <w:numPr>
          <w:ilvl w:val="2"/>
          <w:numId w:val="1"/>
        </w:numPr>
        <w:rPr/>
      </w:pPr>
      <w:bookmarkStart w:id="126" w:name="__RefHeading___Toc706195_3830689328"/>
      <w:bookmarkStart w:id="127" w:name="_Toc45"/>
      <w:bookmarkEnd w:id="125"/>
      <w:bookmarkEnd w:id="126"/>
      <w:r>
        <w:rPr>
          <w:rtl w:val="true"/>
        </w:rPr>
        <w:t xml:space="preserve">باب </w:t>
      </w:r>
      <w:r>
        <w:rPr>
          <w:rtl w:val="true"/>
        </w:rPr>
        <w:t>(</w:t>
      </w:r>
      <w:r>
        <w:rPr/>
        <w:t>41</w:t>
      </w:r>
      <w:r>
        <w:rPr>
          <w:rtl w:val="true"/>
        </w:rPr>
        <w:t>)</w:t>
      </w:r>
      <w:r>
        <w:rPr>
          <w:rtl w:val="true"/>
        </w:rPr>
        <w:t>القلب وصلاحه وفساده</w:t>
      </w:r>
      <w:bookmarkEnd w:id="127"/>
    </w:p>
    <w:p>
      <w:pPr>
        <w:pStyle w:val="BookText"/>
        <w:rPr/>
      </w:pP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وله اذنان، على إحداهما ملك مرشد وعلى الاخرى شيطان مفتّن، هذا يأمره وهذا يزجره، الشيطان يأمره بالمعاصي والملك يزجره عنها،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وله اذنان على أحدهما ملك مرشد، وعلى الآخر شيطان مغتر</w:t>
      </w:r>
      <w:r>
        <w:rPr>
          <w:rStyle w:val="FootnoteAnchor"/>
          <w:rtl w:val="true"/>
        </w:rPr>
        <w:footnoteReference w:id="228"/>
      </w:r>
      <w:r>
        <w:rPr>
          <w:rFonts w:ascii="Amiri" w:hAnsi="Amiri" w:eastAsia="Amiri" w:cs="Amiri"/>
          <w:color w:val="111111"/>
          <w:sz w:val="28"/>
          <w:sz w:val="28"/>
          <w:szCs w:val="28"/>
          <w:rtl w:val="true"/>
          <w:lang w:bidi="ar-SA"/>
        </w:rPr>
        <w:t>، هذا يأمره وهذا يزجره، وكذلك من الناس شيطان يحمل الناس على المعاصي كما يحمل الشيطان من الجنّ‌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سيف بن عميرة،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ولقلبه اذنان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ينفث فيها الوسواس الخنّاس، واذن ينفث فيه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ولقلبه في صدره اذنان اذن ينفث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اسحاق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بكر بن محمّد الأزديّ،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اذنين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الايمان يسارّه بالخير، والشيطان يسارّه بالشر</w:t>
      </w:r>
      <w:r>
        <w:rPr>
          <w:rStyle w:val="FootnoteAnchor"/>
          <w:rtl w:val="true"/>
        </w:rPr>
        <w:footnoteReference w:id="232"/>
      </w:r>
      <w:r>
        <w:rPr>
          <w:rFonts w:ascii="Amiri" w:hAnsi="Amiri" w:eastAsia="Amiri" w:cs="Amiri"/>
          <w:color w:val="111111"/>
          <w:sz w:val="28"/>
          <w:sz w:val="28"/>
          <w:szCs w:val="28"/>
          <w:rtl w:val="true"/>
          <w:lang w:bidi="ar-SA"/>
        </w:rPr>
        <w:t>، فأيّهما ظهر على صاحبه غلبه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اذنين فإذا هم العبد بذنب قال له روح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وقال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وإذا كان على بطنها نزع منه روح الايمان</w:t>
      </w:r>
      <w:r>
        <w:rPr>
          <w:rStyle w:val="FootnoteAnchor"/>
          <w:rtl w:val="true"/>
        </w:rPr>
        <w:footnoteReference w:id="234"/>
      </w:r>
      <w:r>
        <w:rPr>
          <w:rFonts w:ascii="IRNazanin" w:hAnsi="IRNazanin" w:eastAsia="IRNazanin"/>
          <w:color w:val="111111"/>
          <w:sz w:val="28"/>
          <w:sz w:val="28"/>
          <w:szCs w:val="28"/>
          <w:rtl w:val="true"/>
          <w:lang w:bidi="fa-IR"/>
        </w:rPr>
        <w:t>و</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جعفر بن عثمان، عن سماعة، عن أبي بصير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ليكون السّاعة من الليل والنّهار ما فيه كفر ولا ايمان كالثوب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تجد ذلك من نفسك؟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النكتة من اللّه في القلب بما شاء من كفر وإيمان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الحسين، عن محمّد بن أبي عمير مثله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يكون في السّاعة من الليل والنّهار ليس فيه إيمان ولا كفر، أما تجد ذلك، ثمّ تكون بعد ذلك نكتة من اللّه في قلب عبده بما شاء إن شاء بايمان وإن شاء بكفر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الحسين بن الختار،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ليرجّج</w:t>
      </w:r>
      <w:r>
        <w:rPr>
          <w:rStyle w:val="FootnoteAnchor"/>
          <w:rtl w:val="true"/>
        </w:rPr>
        <w:footnoteReference w:id="238"/>
      </w:r>
      <w:r>
        <w:rPr>
          <w:rFonts w:ascii="Amiri" w:hAnsi="Amiri" w:eastAsia="Amiri" w:cs="Amiri"/>
          <w:color w:val="111111"/>
          <w:sz w:val="28"/>
          <w:sz w:val="28"/>
          <w:szCs w:val="28"/>
          <w:rtl w:val="true"/>
          <w:lang w:bidi="ar-SA"/>
        </w:rPr>
        <w:t>فيما بين الصدر والحنجرة حتى يعقد على الايمان فاذا عقد على الايمان قرّ</w:t>
      </w:r>
      <w:r>
        <w:rPr>
          <w:rStyle w:val="FootnoteAnchor"/>
          <w:rtl w:val="true"/>
        </w:rPr>
        <w:footnoteReference w:id="239"/>
      </w:r>
      <w:r>
        <w:rPr>
          <w:rFonts w:ascii="Amiri" w:hAnsi="Amiri" w:eastAsia="Amiri" w:cs="Amiri"/>
          <w:color w:val="111111"/>
          <w:sz w:val="28"/>
          <w:sz w:val="28"/>
          <w:szCs w:val="28"/>
          <w:rtl w:val="true"/>
          <w:lang w:bidi="ar-SA"/>
        </w:rPr>
        <w:t xml:space="preserve">،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يُؤْمِنْ بِاللّهِ يَهْدِ قَلْبَهُ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ابن فضّال، عن أبي جميلة،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ليتجلجل</w:t>
      </w:r>
      <w:r>
        <w:rPr>
          <w:rStyle w:val="FootnoteAnchor"/>
          <w:rtl w:val="true"/>
        </w:rPr>
        <w:footnoteReference w:id="241"/>
      </w:r>
      <w:r>
        <w:rPr>
          <w:rFonts w:ascii="Amiri" w:hAnsi="Amiri" w:eastAsia="Amiri" w:cs="Amiri"/>
          <w:color w:val="111111"/>
          <w:sz w:val="28"/>
          <w:sz w:val="28"/>
          <w:szCs w:val="28"/>
          <w:rtl w:val="true"/>
          <w:lang w:bidi="ar-SA"/>
        </w:rPr>
        <w:t xml:space="preserve">في الجوف يطلب الحقّ فاذا أصابه اطمأنّ وقرّ، ثمّ 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نكت في قلبه نكتة بيضاء، وفتح مسامع قلبه، ووكل به ملكا يسدّده، وإذا أراد بعبد سوء نكت في قلبه نكتة سوداء، وشدّ عليه مسامع قلبه، ووكل به شيطانا يضلّه ثمّ تلا هذه الآية فَمَنْ يُرِدِ اللّهُ أَنْ يَهْدِيَهُ يَشْرَحْ صَدْرَهُ لِلْإِسْلامِ وَ مَنْ يُرِدْ أَنْ يُضِلَّهُ يَجْعَلْ صَدْرَهُ ضَيِّقاً حَرَجاً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بيضاء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عبداللّه ابن القاسم،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قلوب المؤمنين مبهمة على الايمان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بالبهمة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المغلقة والمقفلة على التشبيه بالبيت، فلا يعلم ما فيها الاّ هو، أو الخالصة الصحيحة التي ليس فيها شيء من العاهات والامراض، ومنه فرس بهيم وهو الذي له لون واحد لايخالطه لون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استنارة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فيها فتحها بالحكمة وزرعها بالعلم، وزارعها والقيم عليها رب العالمين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صباح الحذّاء،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فافتتحت سورة من القران فقرأتها فرقّ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اسامة ارعوا قلوبكم بذكر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النكت فإنّه يأتي على القلب تارات أو ساعات الشك من صباح ليس فيه إيمان ولا كفر شبه الخرقة البالية أو العظم النخر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اسامة أليس ربّما تفقّدت قلبك فلا تذكر به خيرا ولا شرا ولا تدري 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ليصيبني وأراه يصيب الناس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ليس يعرى منه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النكت فإنّه إذا أراد بعبد خيرا نكت إيمانا، وإذا أراد به غير ذلك نكت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 ذلك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كفرا نكت كفرا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لامنافاة بين هذا الحديث وبين ماروي أن الإنسان مخيّر لامسيّر، وأنّ اللّه تعالى ترك إليه حريّة الطّاعة أو المعصية، والإيمان أو الكفر، وقد تحدّثنا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الموضوع في كتاب العدل من هذه الموسوعة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 فيه إيمان وليس فيه قرآن، وقلب فيه قران وايمان، وقلب فيه قرآن وليس فيه إيمان، وقلب لا قرآن فيه ولا ايمان، فأمّا القلب الذي فيه ايمان وليس فيه قرآن، كالثمرة طيب طعمها ليس لها ريح، واما القلب الذي فيه قرآن وليس فيه ايمان، كالاشنة</w:t>
      </w:r>
      <w:r>
        <w:rPr>
          <w:rStyle w:val="FootnoteAnchor"/>
          <w:rtl w:val="true"/>
        </w:rPr>
        <w:footnoteReference w:id="247"/>
      </w:r>
      <w:r>
        <w:rPr>
          <w:rFonts w:ascii="Amiri" w:hAnsi="Amiri" w:eastAsia="Amiri" w:cs="Amiri"/>
          <w:color w:val="111111"/>
          <w:sz w:val="28"/>
          <w:sz w:val="28"/>
          <w:szCs w:val="28"/>
          <w:rtl w:val="true"/>
          <w:lang w:bidi="ar-SA"/>
        </w:rPr>
        <w:t>طيب ريحها خبيث طعمها، واما القلب الذي فيه ايمان وقرآن، كجراب المسك ان فتح فتح طيبا، وان وعى وعى طيبا، وأما القلب الذي لا قرآن فيه ولا ايمان، كالحنظلة خبيث ريحها، خبيث طعمها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إيمان وليس فيه قرآن، وقلب فيه إيمان وقرآن، وقلب فيه قران وليس فيه إيمان، وقلب لا إيمان فيه ولا قران، فأمّا الاوّل كالتمرة طيّب طعمها ولا طيب لها، والثاني كجراب المسك طيب إن فتح وطيب إن وعاه، والثالث كالاشنة</w:t>
      </w:r>
      <w:r>
        <w:rPr>
          <w:rStyle w:val="FootnoteAnchor"/>
          <w:rtl w:val="true"/>
        </w:rPr>
        <w:footnoteReference w:id="249"/>
      </w:r>
      <w:r>
        <w:rPr>
          <w:rFonts w:ascii="Amiri" w:hAnsi="Amiri" w:eastAsia="Amiri" w:cs="Amiri"/>
          <w:color w:val="111111"/>
          <w:sz w:val="28"/>
          <w:sz w:val="28"/>
          <w:szCs w:val="28"/>
          <w:rtl w:val="true"/>
          <w:lang w:bidi="ar-SA"/>
        </w:rPr>
        <w:t>طيّب ريحها وخبيث طعمها، والرّابع كالحنظل خبيث ريحها وطعمها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آنية في الارض فأحبّها إلى اللّه ما صفا منها ورقّ وصلب، وهي القلوب فأمّا ما رقّ منها فالرقّة على الاخوان وأمّا ما صلب منها فقول الرجل في الحقّ، لايخاف في اللّه لومة لائم، وأمّا ما صفا ما صفت من الذنوب</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أفرح من غير فرح أراه في نفسي ولا في مالي ولا في صديقي، وأحزن من غير حزن أراه في نفسي ولا في مالي ولا في صديقي؟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الشيطان يلمّ‌</w:t>
      </w:r>
      <w:r>
        <w:rPr>
          <w:rStyle w:val="FootnoteAnchor"/>
          <w:rtl w:val="true"/>
        </w:rPr>
        <w:footnoteReference w:id="252"/>
      </w:r>
      <w:r>
        <w:rPr>
          <w:rFonts w:ascii="Amiri" w:hAnsi="Amiri" w:eastAsia="Amiri" w:cs="Amiri"/>
          <w:color w:val="111111"/>
          <w:sz w:val="28"/>
          <w:sz w:val="28"/>
          <w:szCs w:val="28"/>
          <w:rtl w:val="true"/>
          <w:lang w:bidi="ar-SA"/>
        </w:rPr>
        <w:t>بالقلب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 عند اللّه خير ما أراك عليك</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أدال عليك، والظاهر انه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عدوّك، ولا جعل بك إليه حاجة، هل تنتظر إلاّ</w:t>
      </w:r>
    </w:p>
    <w:p>
      <w:pPr>
        <w:pStyle w:val="BookText"/>
        <w:rPr/>
      </w:pPr>
      <w:r>
        <w:rPr>
          <w:rFonts w:ascii="Amiri" w:hAnsi="Amiri" w:eastAsia="Amiri" w:cs="Amiri"/>
          <w:color w:val="111111"/>
          <w:sz w:val="28"/>
          <w:sz w:val="28"/>
          <w:szCs w:val="28"/>
          <w:rtl w:val="true"/>
          <w:lang w:bidi="ar-SA"/>
        </w:rPr>
        <w:t>مثل الّذي انتظر الّذين من قبلك، فهل قالوا شيئا؟ فذاك الّذي يحزن من غير حزن، وأمّا الفرح فانّ الملك يلمّ بالقلب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أراك عليك</w:t>
      </w:r>
      <w:r>
        <w:rPr>
          <w:rStyle w:val="FootnoteAnchor"/>
          <w:rtl w:val="true"/>
        </w:rPr>
        <w:footnoteReference w:id="254"/>
      </w:r>
      <w:r>
        <w:rPr>
          <w:rFonts w:ascii="Amiri" w:hAnsi="Amiri" w:eastAsia="Amiri" w:cs="Amiri"/>
          <w:color w:val="111111"/>
          <w:sz w:val="28"/>
          <w:sz w:val="28"/>
          <w:szCs w:val="28"/>
          <w:rtl w:val="true"/>
          <w:lang w:bidi="ar-SA"/>
        </w:rPr>
        <w:t>عدوّك، وجعل بك إليه حاجة، فانّما هي أيّام قلائل أبشر بمغفرة من اللّه وفضل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الّذي سلم من حبّ الدّنيا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الطيّار،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بَيْنَ الْمَرْءِ وَ قَلْبِهِ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يشتهي الشيء بسمعه وببصره ولسانه ويده أما إن هو غشي شيئا بما يشتهي فإنّه لا يأتيه إلاّ وقلبه منكر لايقبل الّذي يأتي، يعرف أنّ الحقّ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هشام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بينه وبين أن يعلم أنّ الباطل حقّ‌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الطيّار،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يَحُولُ بَيْنَ الْمَرْءِ وَ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أن يشتهي الشيء بسمعه وبصره ولسانه ويده وأما انّه لا يغشى شيئا منها وإن كان يشتهيه فانّه لايأتيه إلاّ وقلبه منكر لايقبل الّذي يأتي، يعرف أنّ الحقّ ليس فيه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يونس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يستيقن القلب أنّ الحقّ باطل أبدا، ولا يستيقن أنّ الباطل حقّ أبدا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المفيد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غالب احمد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عن الحسين بن سعيد، عن محمد بن سنان، عن صالح بن يزيد، 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تبحروا قلوبكم فان أنقاها اللّه</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نظفه واختاره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يخطر بالبال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استخبروا قلوبكم وتأملوا فان وجدتموها نقية من الاضطراب والوحشة في قبول ما شاء الله أو يشاء وذا طمأنينة عندما فعل أو يفعل سبحانه بكم فاسالوه ما شئتم عند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المصدر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حركة الواجس</w:t>
      </w:r>
      <w:r>
        <w:rPr>
          <w:rStyle w:val="FootnoteAnchor"/>
          <w:rtl w:val="true"/>
        </w:rPr>
        <w:footnoteReference w:id="262"/>
      </w:r>
      <w:r>
        <w:rPr>
          <w:rFonts w:ascii="Amiri" w:hAnsi="Amiri" w:eastAsia="Amiri" w:cs="Amiri"/>
          <w:color w:val="111111"/>
          <w:sz w:val="28"/>
          <w:sz w:val="28"/>
          <w:szCs w:val="28"/>
          <w:rtl w:val="true"/>
          <w:lang w:bidi="ar-SA"/>
        </w:rPr>
        <w:t>لسخط شيء من صنعه فاذا وجدتموها كذلك فاسالوه ما شئتم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الحرج؟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بيده وضمّ أصابعه كالشيء المصمت لايدخل فيه شيء ولا يخرج منه شيء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تستفزّها الاطماع</w:t>
      </w:r>
      <w:r>
        <w:rPr>
          <w:rStyle w:val="FootnoteAnchor"/>
          <w:rtl w:val="true"/>
        </w:rPr>
        <w:footnoteReference w:id="265"/>
      </w:r>
      <w:r>
        <w:rPr>
          <w:rFonts w:ascii="IRNazanin" w:hAnsi="IRNazanin" w:eastAsia="IRNazanin"/>
          <w:color w:val="111111"/>
          <w:sz w:val="28"/>
          <w:sz w:val="28"/>
          <w:szCs w:val="28"/>
          <w:rtl w:val="true"/>
          <w:lang w:bidi="fa-IR"/>
        </w:rPr>
        <w:t>و ترتهنها المنى</w:t>
      </w:r>
      <w:r>
        <w:rPr>
          <w:rStyle w:val="FootnoteAnchor"/>
          <w:rtl w:val="true"/>
        </w:rPr>
        <w:footnoteReference w:id="266"/>
      </w:r>
      <w:r>
        <w:rPr>
          <w:rFonts w:ascii="IRNazanin" w:hAnsi="IRNazanin" w:eastAsia="IRNazanin"/>
          <w:color w:val="111111"/>
          <w:sz w:val="28"/>
          <w:sz w:val="28"/>
          <w:szCs w:val="28"/>
          <w:rtl w:val="true"/>
          <w:lang w:bidi="fa-IR"/>
        </w:rPr>
        <w:t>و تستعلقها</w:t>
      </w:r>
      <w:r>
        <w:rPr>
          <w:rStyle w:val="FootnoteAnchor"/>
          <w:rtl w:val="true"/>
        </w:rPr>
        <w:footnoteReference w:id="267"/>
      </w:r>
      <w:r>
        <w:rPr>
          <w:rFonts w:ascii="IRNazanin" w:hAnsi="IRNazanin" w:eastAsia="IRNazanin"/>
          <w:color w:val="111111"/>
          <w:sz w:val="28"/>
          <w:sz w:val="28"/>
          <w:szCs w:val="28"/>
          <w:rtl w:val="true"/>
          <w:lang w:bidi="fa-IR"/>
        </w:rPr>
        <w:t>الخدائع</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الفضل بن عثمان، عن عبيد ابن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رجلا يرضي ربّه بشيء لايكون فيه أفضل منه، فإن رأيته يطيل الركوع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وإن رأيته يطيل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28" w:name="pg13627_173243"/>
    </w:p>
    <w:p>
      <w:pPr>
        <w:pStyle w:val="Heading3"/>
        <w:numPr>
          <w:ilvl w:val="2"/>
          <w:numId w:val="1"/>
        </w:numPr>
        <w:rPr/>
      </w:pPr>
      <w:bookmarkStart w:id="129" w:name="__RefHeading___Toc706197_3830689328"/>
      <w:bookmarkStart w:id="130" w:name="_Toc46"/>
      <w:bookmarkEnd w:id="128"/>
      <w:bookmarkEnd w:id="129"/>
      <w:r>
        <w:rPr>
          <w:rtl w:val="true"/>
        </w:rPr>
        <w:t xml:space="preserve">باب </w:t>
      </w:r>
      <w:r>
        <w:rPr>
          <w:rtl w:val="true"/>
        </w:rPr>
        <w:t>(</w:t>
      </w:r>
      <w:r>
        <w:rPr/>
        <w:t>42</w:t>
      </w:r>
      <w:r>
        <w:rPr>
          <w:rtl w:val="true"/>
        </w:rPr>
        <w:t>)</w:t>
      </w:r>
      <w:r>
        <w:rPr>
          <w:rtl w:val="true"/>
        </w:rPr>
        <w:t>الواعظ النفسي</w:t>
      </w:r>
      <w:bookmarkEnd w:id="130"/>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عن أبي العباس أحمد بن محمّد، عن محمّد بن سالم الازدي، عن موسى بن القاسم، عن محمّد بن عمران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اللّه له من نفسه واعظا فانّ مواعظ الناس لن تغني عنه شيئا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706199_3830689328"/>
      <w:bookmarkStart w:id="132" w:name="_Toc47"/>
      <w:bookmarkEnd w:id="131"/>
      <w:r>
        <w:rPr>
          <w:rtl w:val="true"/>
        </w:rPr>
        <w:t xml:space="preserve">باب </w:t>
      </w:r>
      <w:r>
        <w:rPr>
          <w:rtl w:val="true"/>
        </w:rPr>
        <w:t>(</w:t>
      </w:r>
      <w:r>
        <w:rPr/>
        <w:t>43</w:t>
      </w:r>
      <w:r>
        <w:rPr>
          <w:rtl w:val="true"/>
        </w:rPr>
        <w:t xml:space="preserve">) </w:t>
      </w:r>
      <w:r>
        <w:rPr>
          <w:rtl w:val="true"/>
        </w:rPr>
        <w:t>حبس النّفس على الطاعة</w:t>
      </w:r>
      <w:bookmarkEnd w:id="1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w:t>
      </w:r>
      <w:r>
        <w:rPr>
          <w:rStyle w:val="FootnoteAnchor"/>
          <w:rtl w:val="true"/>
        </w:rPr>
        <w:footnoteReference w:id="271"/>
      </w:r>
      <w:r>
        <w:rPr>
          <w:rFonts w:ascii="Amiri" w:hAnsi="Amiri" w:eastAsia="Amiri" w:cs="Amiri"/>
          <w:color w:val="111111"/>
          <w:sz w:val="28"/>
          <w:sz w:val="28"/>
          <w:szCs w:val="28"/>
          <w:rtl w:val="true"/>
          <w:lang w:bidi="ar-SA"/>
        </w:rPr>
        <w:t xml:space="preserve">بن عبداللّه، عن أحمد بن محمّد بن عيسى، عن علي بن اسباط، عن عمّه يعقوب بن سالم، عن أبي الحسن العبدي،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ليحبس نفسه على اللّه</w:t>
      </w:r>
      <w:r>
        <w:rPr>
          <w:rStyle w:val="FootnoteAnchor"/>
          <w:rtl w:val="true"/>
        </w:rPr>
        <w:footnoteReference w:id="272"/>
      </w:r>
      <w:r>
        <w:rPr>
          <w:rFonts w:ascii="Amiri" w:hAnsi="Amiri" w:eastAsia="Amiri" w:cs="Amiri"/>
          <w:color w:val="111111"/>
          <w:sz w:val="28"/>
          <w:sz w:val="28"/>
          <w:szCs w:val="28"/>
          <w:rtl w:val="true"/>
          <w:lang w:bidi="ar-SA"/>
        </w:rPr>
        <w:t xml:space="preserve">إلاّ أدخله </w:t>
      </w:r>
      <w:bookmarkStart w:id="133" w:name="pg13627_173244"/>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الجنة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مثله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706201_3830689328"/>
      <w:bookmarkStart w:id="135" w:name="_Toc48"/>
      <w:bookmarkEnd w:id="134"/>
      <w:r>
        <w:rPr>
          <w:rtl w:val="true"/>
        </w:rPr>
        <w:t xml:space="preserve">باب </w:t>
      </w:r>
      <w:r>
        <w:rPr>
          <w:rtl w:val="true"/>
        </w:rPr>
        <w:t>(</w:t>
      </w:r>
      <w:r>
        <w:rPr/>
        <w:t>44</w:t>
      </w:r>
      <w:r>
        <w:rPr>
          <w:rtl w:val="true"/>
        </w:rPr>
        <w:t xml:space="preserve">) </w:t>
      </w:r>
      <w:r>
        <w:rPr>
          <w:rtl w:val="true"/>
        </w:rPr>
        <w:t>ترك الشّهوات والاهواء</w:t>
      </w:r>
      <w:bookmarkEnd w:id="135"/>
    </w:p>
    <w:p>
      <w:pPr>
        <w:pStyle w:val="BookText"/>
        <w:rPr/>
      </w:pP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وحصائد ألسنتهم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سهل بن زياد، عن محمّد بن الحسن بن شمّون، عن عبداللّه بن عبدالرحمن الاصم،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المرتقى السهل إذا كان منحدره وعرا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النفس وهواها فانّ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رداها، وترك النفس وما تهوى أذاها، وكفّ </w:t>
      </w:r>
    </w:p>
    <w:p>
      <w:pPr>
        <w:pStyle w:val="BookText"/>
        <w:rPr/>
      </w:pPr>
      <w:r>
        <w:rPr>
          <w:rFonts w:ascii="IRNazanin" w:hAnsi="IRNazanin" w:eastAsia="IRNazanin"/>
          <w:color w:val="111111"/>
          <w:sz w:val="28"/>
          <w:sz w:val="28"/>
          <w:szCs w:val="28"/>
          <w:rtl w:val="true"/>
          <w:lang w:bidi="fa-IR"/>
        </w:rPr>
        <w:t>النفس عمّا تهوى دواؤها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قد يستطيع أن يصعد الجبل ولكنّه يصعب عليه النزول من الجبل، والمقصود من هذا التمثيل أن يطلب الإنسان شيئا ولا يستطيع أن يتراجع عنه بسبب صعوبة التخلص منه، كالرّئاسة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يطلب الرئاسة إذا وصل إليها سبّبت له مشاكل ومسؤولية عظيمة، فإذا أراد أن يستقيل منها أو ينسحب عنها لا يستطيع ذلك لانه ورّط نفسه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اتباع الهوى وأنّها تردي الإنسان في المهالك، ومنع النفس عن الهوى دواؤها وعلاجها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أبيه، عن عبداللّه بن المغيرة، عن اسماعيل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ترك شهوة حاضرة لموعود لم يره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علي بن الحسن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الحسن بن علي بن عبداللّه، عن جدّه عبداللّه بن المغيرة، عن السكوني، عن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المفيد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عن محمد بن أبي عمير، عن جميل بن درّاج،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يشتهي ولبس ما يشتهي، لم ينظر اللّه إليه حتّى ينزع أو يترك</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36" w:name="pg13627_173247"/>
    </w:p>
    <w:p>
      <w:pPr>
        <w:pStyle w:val="Heading3"/>
        <w:numPr>
          <w:ilvl w:val="2"/>
          <w:numId w:val="1"/>
        </w:numPr>
        <w:rPr/>
      </w:pPr>
      <w:bookmarkStart w:id="137" w:name="__RefHeading___Toc706203_3830689328"/>
      <w:bookmarkStart w:id="138" w:name="_Toc49"/>
      <w:bookmarkEnd w:id="136"/>
      <w:bookmarkEnd w:id="137"/>
      <w:r>
        <w:rPr>
          <w:rtl w:val="true"/>
        </w:rPr>
        <w:t xml:space="preserve">باب </w:t>
      </w:r>
      <w:r>
        <w:rPr>
          <w:rtl w:val="true"/>
        </w:rPr>
        <w:t>(</w:t>
      </w:r>
      <w:r>
        <w:rPr/>
        <w:t>45</w:t>
      </w:r>
      <w:r>
        <w:rPr>
          <w:rtl w:val="true"/>
        </w:rPr>
        <w:t>)</w:t>
      </w:r>
      <w:r>
        <w:rPr>
          <w:rtl w:val="true"/>
        </w:rPr>
        <w:t>نعمة الصحة والفراغ</w:t>
      </w:r>
      <w:bookmarkEnd w:id="138"/>
    </w:p>
    <w:p>
      <w:pPr>
        <w:pStyle w:val="BookText"/>
        <w:rPr/>
      </w:pP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w:t>
      </w:r>
      <w:r>
        <w:rPr>
          <w:rStyle w:val="FootnoteAnchor"/>
          <w:rtl w:val="true"/>
        </w:rPr>
        <w:footnoteReference w:id="283"/>
      </w:r>
      <w:r>
        <w:rPr>
          <w:rFonts w:ascii="Amiri" w:hAnsi="Amiri" w:eastAsia="Amiri" w:cs="Amiri"/>
          <w:color w:val="111111"/>
          <w:sz w:val="28"/>
          <w:sz w:val="28"/>
          <w:szCs w:val="28"/>
          <w:rtl w:val="true"/>
          <w:lang w:bidi="ar-SA"/>
        </w:rPr>
        <w:t>كثير من الناس فيهما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706205_3830689328"/>
      <w:bookmarkStart w:id="140" w:name="_Toc50"/>
      <w:bookmarkEnd w:id="139"/>
      <w:r>
        <w:rPr>
          <w:rtl w:val="true"/>
        </w:rPr>
        <w:t xml:space="preserve">باب </w:t>
      </w:r>
      <w:r>
        <w:rPr>
          <w:rtl w:val="true"/>
        </w:rPr>
        <w:t>(</w:t>
      </w:r>
      <w:r>
        <w:rPr/>
        <w:t>46</w:t>
      </w:r>
      <w:r>
        <w:rPr>
          <w:rtl w:val="true"/>
        </w:rPr>
        <w:t>)</w:t>
      </w:r>
      <w:r>
        <w:rPr>
          <w:rtl w:val="true"/>
        </w:rPr>
        <w:t>استحباب العزلة عن النّاس والأنس باللّه تعالى</w:t>
      </w:r>
      <w:bookmarkEnd w:id="140"/>
    </w:p>
    <w:p>
      <w:pPr>
        <w:pStyle w:val="BookText"/>
        <w:rPr/>
      </w:pP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حدثنا علي بن أحمد بن موسى حدثنا محمد بن هارون الصوفي حدثنا عبيداللّه بن موسى الخبّاز الطبري حدثنا محمد بن الحسين الخشاب حدثنا محمد بن محصن،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تلقاني غدا في حظيرة القدس فكن في الدّنيا وحيدا غريبا مهموما محزونا مستوحشا من الناس بمنزلة الطير الواحد فإذا كان اللّيل آوى وحده واستوحش من الطيور و استأنس بربّه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الدقاق،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w:t>
      </w:r>
      <w:bookmarkStart w:id="141" w:name="pg13627_173248"/>
    </w:p>
    <w:p>
      <w:pPr>
        <w:pStyle w:val="BookText"/>
        <w:rPr/>
      </w:pPr>
      <w:bookmarkEnd w:id="141"/>
      <w:r>
        <w:rPr>
          <w:rFonts w:ascii="Amiri" w:hAnsi="Amiri" w:eastAsia="Amiri" w:cs="Amiri"/>
          <w:color w:val="111111"/>
          <w:sz w:val="28"/>
          <w:sz w:val="28"/>
          <w:szCs w:val="28"/>
          <w:rtl w:val="true"/>
          <w:lang w:bidi="ar-SA"/>
        </w:rPr>
        <w:t>الحبال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محصن،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تلقاني غدا في حظيرة القدس فكن في الدّنيا وحيدا غريبا مهموما محزونا مستوحشا من الناس، بمنزلة الطير الواحد، الّذي يطير في الارض القفار، ويأكل من رؤوس الاشجار ويشرب من ماء العيون، فاذا كان اللّيل أوى وحده، ولم يأو مع الطيور استأنس بربّه، واستوحش من الطيور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06207_3830689328"/>
      <w:bookmarkStart w:id="143" w:name="_Toc51"/>
      <w:bookmarkEnd w:id="142"/>
      <w:r>
        <w:rPr>
          <w:rtl w:val="true"/>
        </w:rPr>
        <w:t xml:space="preserve">باب </w:t>
      </w:r>
      <w:r>
        <w:rPr>
          <w:rtl w:val="true"/>
        </w:rPr>
        <w:t>(</w:t>
      </w:r>
      <w:r>
        <w:rPr/>
        <w:t>47</w:t>
      </w:r>
      <w:r>
        <w:rPr>
          <w:rtl w:val="true"/>
        </w:rPr>
        <w:t xml:space="preserve">) </w:t>
      </w:r>
      <w:r>
        <w:rPr>
          <w:rtl w:val="true"/>
        </w:rPr>
        <w:t>أربعة تضييء الوجه</w:t>
      </w:r>
      <w:bookmarkEnd w:id="143"/>
    </w:p>
    <w:p>
      <w:pPr>
        <w:pStyle w:val="BookText"/>
        <w:rPr/>
      </w:pPr>
      <w:r>
        <w:rPr>
          <w:rFonts w:eastAsia="Amiri" w:cs="Amiri" w:ascii="Amiri" w:hAnsi="Amiri"/>
          <w:color w:val="111111"/>
          <w:sz w:val="28"/>
          <w:szCs w:val="28"/>
          <w:lang w:bidi="ar-SA"/>
        </w:rPr>
        <w:t>7571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أحمد الاشعري، عن حمدان بن سليمان، عن عليّ بن الحسن بن علي بن فضاّل ومحمّد بن أحمد الادميّ، عن أحمد بن محمّد بن مسلمة، عن زياد بن بندار،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يضئن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الوجه الحسن، والنّظر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والنظر إلى الخضرة، والكحل عند النوم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إضاءة الوجه هو انفتاح القلب وروح النّفس وراحتها، وزوال الهمّ والحزن منها</w:t>
      </w:r>
      <w:r>
        <w:rPr>
          <w:rFonts w:eastAsia="Amiri" w:cs="Amiri" w:ascii="Amiri" w:hAnsi="Amiri"/>
          <w:color w:val="111111"/>
          <w:sz w:val="28"/>
          <w:szCs w:val="28"/>
          <w:rtl w:val="true"/>
          <w:lang w:bidi="ar-SA"/>
        </w:rPr>
        <w:t xml:space="preserve">. </w:t>
      </w:r>
      <w:bookmarkStart w:id="144" w:name="pg13627_173249"/>
    </w:p>
    <w:p>
      <w:pPr>
        <w:pStyle w:val="BookText"/>
        <w:rPr/>
      </w:pPr>
      <w:bookmarkEnd w:id="144"/>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يحيى،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منزل أخيه عبداللّه بن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حولك إلى هذا المنزل؟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706209_3830689328"/>
      <w:bookmarkStart w:id="146" w:name="_Toc52"/>
      <w:bookmarkEnd w:id="145"/>
      <w:r>
        <w:rPr>
          <w:rtl w:val="true"/>
        </w:rPr>
        <w:t xml:space="preserve">باب </w:t>
      </w:r>
      <w:r>
        <w:rPr>
          <w:rtl w:val="true"/>
        </w:rPr>
        <w:t>(</w:t>
      </w:r>
      <w:r>
        <w:rPr/>
        <w:t>48</w:t>
      </w:r>
      <w:r>
        <w:rPr>
          <w:rtl w:val="true"/>
        </w:rPr>
        <w:t xml:space="preserve">) </w:t>
      </w:r>
      <w:r>
        <w:rPr>
          <w:rtl w:val="true"/>
        </w:rPr>
        <w:t>اليقين والصبر على الشدائد في الدين</w:t>
      </w:r>
      <w:bookmarkEnd w:id="146"/>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القليل على اليقين أفضل عند اللّه من العمل الكثير على غير يقين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عيسى، عن عثمان بن عيسى،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والقنوع، </w:t>
      </w:r>
    </w:p>
    <w:p>
      <w:pPr>
        <w:pStyle w:val="BookText"/>
        <w:rPr/>
      </w:pPr>
      <w:r>
        <w:rPr>
          <w:rFonts w:ascii="Amiri" w:hAnsi="Amiri" w:eastAsia="Amiri" w:cs="Amiri"/>
          <w:color w:val="111111"/>
          <w:sz w:val="28"/>
          <w:sz w:val="28"/>
          <w:szCs w:val="28"/>
          <w:rtl w:val="true"/>
          <w:lang w:bidi="ar-SA"/>
        </w:rPr>
        <w:t>والصبر، والشكر، والّذي يكمل به هذا كلّه العقل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ابن إبراهيم، عن أبيه جميعا، عن ابن محبوب،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انظر إلى من هو دونك في المقدرة ولا تنظر إلى من هو فوقك في المقدرة فإنّ ذلك أقنع لك بما</w:t>
      </w:r>
      <w:r>
        <w:rPr>
          <w:rStyle w:val="FootnoteAnchor"/>
          <w:rtl w:val="true"/>
        </w:rPr>
        <w:footnoteReference w:id="292"/>
      </w:r>
      <w:r>
        <w:rPr>
          <w:rFonts w:ascii="Amiri" w:hAnsi="Amiri" w:eastAsia="Amiri" w:cs="Amiri"/>
          <w:color w:val="111111"/>
          <w:sz w:val="28"/>
          <w:sz w:val="28"/>
          <w:szCs w:val="28"/>
          <w:rtl w:val="true"/>
          <w:lang w:bidi="ar-SA"/>
        </w:rPr>
        <w:t xml:space="preserve">قسم لك وأحرى أن تستوجب الزّيادة من ربّك، واعلم أنّ العمل الدائم القليل على اليقين أفضل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الكثير على غير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ورع أنفع من تجنّب محارم اللّه والكفّ عن أذى المؤمنين واغتيابهم، ولا عيش أهنأ من حسن الخلق، ولا مال أنفع من القنوع باليسير المجزي، ولا جهل أضرّ من العجب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عيسى، عن ابن محبوب،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انظر الى من هو دونك ولا تنظر الى من هو فوقك في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عِلْمَ الْيَقِينِ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باليقين غنى، وبالعبادة شغلا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مثله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بن فضّال، عن أبي جميلة،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ما عملوا من عمل وهم يعلمون أنّهم يثابون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عثمان بن عيسى،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ويعلمون أنّهم سيثابون عليه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عن سماعة، عن أبي بصير والنضر، عن عاصم،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يُؤْتُونَ ما آتَوْا وَ قُلُوبُهُمْ وَجِلَةٌ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ويعلمون أنّهم سيثابون عليه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في القلب واليقين خطرات</w:t>
      </w:r>
      <w:r>
        <w:rPr>
          <w:rStyle w:val="FootnoteAnchor"/>
          <w:rtl w:val="true"/>
        </w:rPr>
        <w:footnoteReference w:id="303"/>
      </w:r>
      <w:r>
        <w:rPr>
          <w:rFonts w:ascii="IRNazanin" w:hAnsi="IRNazanin" w:eastAsia="IRNazanin"/>
          <w:color w:val="111111"/>
          <w:sz w:val="28"/>
          <w:sz w:val="28"/>
          <w:szCs w:val="28"/>
          <w:rtl w:val="true"/>
          <w:lang w:bidi="fa-IR"/>
        </w:rPr>
        <w:t>و</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يعقوب بن يزيد وعبدالرحمن بن حمّاد، عن القندي، عن عبداللّه بن سنان 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سنان، عن محمّد ابن حكيم،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لايصغر ما ضرّ يوم القيامة، ولا يصغر ما ينفع يوم القيامة، فكونوا فيما أخبركم اللّه كمن عاين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العفو والعافية فانّكم لستم من رجال البلاء، فانّه من كان قبلكم من بني إسرائيل شقّوا بالمناشير على أن يعطوا الكفر فلم يعطوه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يونس بن يعقوب، عن عبدالأعلى مولى بني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عندي تمر من نخلة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إلاّ لمن عرفها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إلاّ لمن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بركة هذه التمور ليست إلاّ لاهل المعرفة وهم الّذين أنقذهم اللّه من الجهل وهداهم إلى نور الإيمان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عن أبي المغرا، عن إسحاق بن عمّار، ويونس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آتَيْناكُمْ بِقُوَّةٍ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أقوّة في الابدان أو قوّة في القلب؟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قنبر غلام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عليّا حبّا شديدا فاذا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أثره بالسيف، 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لا مشي خلفك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أو من أهل الارض؟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الارض</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لي شيئا لو شاؤا إلاّ باذن من السماء،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أبان،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الايمان حتّى يعلم أنّ ما أصابه لم يكن ليخطئه، وما أخطأه لم يكن ليصيبه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لايجد رجل طعم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عليّ بن الحكم،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 عبد طعم الايمان حتّى يعلم أنّ ما أصابه لم يكن ليخطئه، وأنّ ما أخطأه لم يكن ليصيبه وأنّ الضارّ النافع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أفضل من الاسلام وإنّ اليقين أفضل من الايمان، وما من شيء أعزّ من اليقين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اسماعيل بن بزيع، عن أبي إسماعيل السرّاج، عن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الحديد</w:t>
      </w:r>
      <w:r>
        <w:rPr>
          <w:rStyle w:val="FootnoteAnchor"/>
          <w:rtl w:val="true"/>
        </w:rPr>
        <w:footnoteReference w:id="316"/>
      </w:r>
      <w:r>
        <w:rPr>
          <w:rFonts w:ascii="Amiri" w:hAnsi="Amiri" w:eastAsia="Amiri" w:cs="Amiri"/>
          <w:color w:val="111111"/>
          <w:sz w:val="28"/>
          <w:sz w:val="28"/>
          <w:szCs w:val="28"/>
          <w:rtl w:val="true"/>
          <w:lang w:bidi="ar-SA"/>
        </w:rPr>
        <w:t>، إنّ الحديد إذا دخل النار لان وإنّ المؤمن لو قتل ونشر ثمّ قتل ونشر لم يتغيّر قلبه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كان رجلا رابط الجأش</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الحجّاج يلقاه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أضرب الّذي فيه عيناك،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للّه في كلّ يوم ثلاثمائة وستّين لحظة فأرجو أن يكفيني باحداهنّ‌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شيئا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عن الحسن بن عليّ الوشّاء،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يحيي، عن أحمد بن محمّد، عن ابن محبوب، عن أبي ولّاد الحنّاط وعبداللّه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صحّة يقين المرء المسلم أن لا يرضي الناس بسخط اللّه ولا يلومهم </w:t>
      </w:r>
      <w:bookmarkStart w:id="147" w:name="pg13627_173256"/>
    </w:p>
    <w:p>
      <w:pPr>
        <w:pStyle w:val="BookText"/>
        <w:rPr/>
      </w:pPr>
      <w:bookmarkEnd w:id="147"/>
      <w:r>
        <w:rPr>
          <w:rFonts w:ascii="Amiri" w:hAnsi="Amiri" w:eastAsia="Amiri" w:cs="Amiri"/>
          <w:color w:val="111111"/>
          <w:sz w:val="28"/>
          <w:sz w:val="28"/>
          <w:szCs w:val="28"/>
          <w:rtl w:val="true"/>
          <w:lang w:bidi="ar-SA"/>
        </w:rPr>
        <w:t>على ما لم يؤته اللّه، فإن الرزق لا يسوقه حرص حريص ولا يردّه كراهية كاره، ولو أنّ أحدكم فرّ من رزقه كما يفرّ من الموت لأدركه رزقه كما يدر كه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وقسطه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الرّوح والرّاحة في اليقين والرضا، وجعل الهمّ والحزن في الشك والسخط</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706211_3830689328"/>
      <w:bookmarkStart w:id="149" w:name="_Toc53"/>
      <w:bookmarkEnd w:id="148"/>
      <w:r>
        <w:rPr>
          <w:rtl w:val="true"/>
        </w:rPr>
        <w:t xml:space="preserve">باب </w:t>
      </w:r>
      <w:r>
        <w:rPr>
          <w:rtl w:val="true"/>
        </w:rPr>
        <w:t>(</w:t>
      </w:r>
      <w:r>
        <w:rPr/>
        <w:t>49</w:t>
      </w:r>
      <w:r>
        <w:rPr>
          <w:rtl w:val="true"/>
        </w:rPr>
        <w:t>)</w:t>
      </w:r>
      <w:r>
        <w:rPr>
          <w:rtl w:val="true"/>
        </w:rPr>
        <w:t>الاجتهاد والحث على العمل</w:t>
      </w:r>
      <w:bookmarkEnd w:id="149"/>
    </w:p>
    <w:p>
      <w:pPr>
        <w:pStyle w:val="BookText"/>
        <w:rPr/>
      </w:pP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w:t>
      </w:r>
    </w:p>
    <w:p>
      <w:pPr>
        <w:pStyle w:val="BookText"/>
        <w:rPr/>
      </w:pPr>
      <w:r>
        <w:rPr>
          <w:rFonts w:ascii="Amiri" w:hAnsi="Amiri" w:eastAsia="Amiri" w:cs="Amiri"/>
          <w:color w:val="111111"/>
          <w:sz w:val="28"/>
          <w:sz w:val="28"/>
          <w:szCs w:val="28"/>
          <w:rtl w:val="true"/>
          <w:lang w:bidi="ar-SA"/>
        </w:rPr>
        <w:t>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ومن كان آخر يوميه خيرهما فهو مغبوط، ومن كان آخر يوميه شرّهما فهو ملعون ومن لم ير الزيادة في نفسه فهو إلى النقصان، ومن كان الى النقصان فالموت خير له من الحياة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ليمهّد لصاحبه في الجنّة كما يرسل الرجل غلامه بفراشه فيفرش 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فَلِأَنْفُسِهِمْ يَمْهَدُونَ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سعد بن عبداللّه، عن أحمد بن محمّد بن عيسى، عن يونس بن عبدالرحمن، عن كليب بن معاوية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إنّكم لعلى دين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ملائكته، فأعينونا على ذلك بورع واجتهاد، عليكم بالصّلاة والعبادة، عليكم بالورع</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أوصى بعض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لعلى دين اللّه ودين ملائكته، فأعينونا على ذلك بورع واجتهاد، أما واللّه، ما يقبل اللّه إلاّ منكم، فاتّقوا اللّه وكفّوا السنتكم، وصلّوا في مساجدكم، وعودوا مرضاكم، فإذا تميز الناس فتميّزوا، رحم اللّه امرءا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إحياء أمركم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تذكرونه عند أهل العلم والدين واللّبّ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 كلكم لفي الجنة، ولكن ما أقبح بالرجل منكم أن يكون من أهل الجنة مع قوم اجتهدوا وعملوا الاعمال الصالحة، ويكون هو بينهم قد هتك ستره وأبدي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يحفظ بطنه ولا فرجه ولا لسانه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يخرج من أصلها خيل بلق</w:t>
      </w:r>
      <w:r>
        <w:rPr>
          <w:rStyle w:val="FootnoteAnchor"/>
          <w:rtl w:val="true"/>
        </w:rPr>
        <w:footnoteReference w:id="326"/>
      </w:r>
      <w:r>
        <w:rPr>
          <w:rFonts w:ascii="Amiri" w:hAnsi="Amiri" w:eastAsia="Amiri" w:cs="Amiri"/>
          <w:color w:val="111111"/>
          <w:sz w:val="28"/>
          <w:sz w:val="28"/>
          <w:szCs w:val="28"/>
          <w:rtl w:val="true"/>
          <w:lang w:bidi="ar-SA"/>
        </w:rPr>
        <w:t>لا تروث ولا تبول، مسرّجة ملجمة، لجمها الذهب ومركبها الذهب وسروجها الدرّ والياقوت، فيستوي عليها أهل عليّين فيمرّون على من أسفل عنهم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أنصفونا، أي ربّ بما بلّغت عبادك هذه المنزلة؟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يصومون وكنتم تأكلون، وكانوا يقومون الليل وكنتم تنامون، وكانوا يتصدّقون وكنتم تبخلون، وكانوا </w:t>
      </w:r>
    </w:p>
    <w:p>
      <w:pPr>
        <w:pStyle w:val="BookText"/>
        <w:rPr/>
      </w:pPr>
      <w:r>
        <w:rPr>
          <w:rFonts w:ascii="Amiri" w:hAnsi="Amiri" w:eastAsia="Amiri" w:cs="Amiri"/>
          <w:color w:val="111111"/>
          <w:sz w:val="28"/>
          <w:sz w:val="28"/>
          <w:szCs w:val="28"/>
          <w:rtl w:val="true"/>
          <w:lang w:bidi="ar-SA"/>
        </w:rPr>
        <w:t>يجاهدون وكنتم تجبنون، فبذلك بلّغتهم هذه المرتبة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الاشعري، بإسناده المذكور في جامعه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شعيب السبيعي،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بالإجتهاد والورع والعمل بما عند اللّه ويرضاه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من الشيعة يكون في القبيلة فلا يكون عندهم أحد أدنى منه وكانت تكون وصاياهم وودايعهم عنده وكان زينا في تلك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بنا تهتدوا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والاجتهاد، وصدق الحديث وأداء الامانة، والتمسك بما انتم عليه، فانّما يغتبط أحدكم إذا انتهت نفسه إلى هاهنا، وأومى بيده إلى حلقه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تعيشوا تروا ما تقرّ به أعينكم، وإن متّم تقدموا واللّه على سلف نعم السّلف لكم، أما واللّه، إنكم على دين اللّه ودين </w:t>
      </w:r>
      <w:bookmarkStart w:id="150" w:name="pg13627_173260"/>
    </w:p>
    <w:p>
      <w:pPr>
        <w:pStyle w:val="BookText"/>
        <w:rPr/>
      </w:pPr>
      <w:bookmarkEnd w:id="150"/>
      <w:r>
        <w:rPr>
          <w:rFonts w:ascii="Amiri" w:hAnsi="Amiri" w:eastAsia="Amiri" w:cs="Amiri"/>
          <w:color w:val="111111"/>
          <w:sz w:val="28"/>
          <w:sz w:val="28"/>
          <w:szCs w:val="28"/>
          <w:rtl w:val="true"/>
          <w:lang w:bidi="ar-SA"/>
        </w:rPr>
        <w:t>آبائي، أما واللّه، ما أعني محمّد بن عليّ ولا عليّ بن الحسين وحديهما ولكنّي أعنيهما وأعني إبراهيم وإسماعيل وإسحق ويعقوب، وإنّه لدين واحد، فاتّقوا اللّه و أعينونا بالورع، فواللّه ما تقبل الصّلاة ولا الزكاة ولا الحجّ إلّا منكم، ولا يغفر إلا لكم، وإنّما شيعتنا من اتّبعنا ولم يخالفنا، إذا خفنا خاف، وإذا أمنّا أمن، اولئك شيعتنا، إنّ إبليس أتى الناس فأطاعوه، وأتى شيعتنا فعصوه، فأغرى الناس بهم، فلذلك ما يلقون منهم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شعيب،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يزهد قوم في أن يعملوا الخير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عبداللّه قد أوجب له الجنّة عمد الى قربات له فجعلها صدقة مقبولة تجري من بعده للفقراء؟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فعلت هذا لتصرف وجهي عن النار، وتصرف النار عن وجهي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706213_3830689328"/>
      <w:bookmarkStart w:id="152" w:name="_Toc54"/>
      <w:bookmarkEnd w:id="151"/>
      <w:r>
        <w:rPr>
          <w:rtl w:val="true"/>
        </w:rPr>
        <w:t xml:space="preserve">باب </w:t>
      </w:r>
      <w:r>
        <w:rPr>
          <w:rtl w:val="true"/>
        </w:rPr>
        <w:t>(</w:t>
      </w:r>
      <w:r>
        <w:rPr/>
        <w:t>50</w:t>
      </w:r>
      <w:r>
        <w:rPr>
          <w:rtl w:val="true"/>
        </w:rPr>
        <w:t xml:space="preserve">) </w:t>
      </w:r>
      <w:r>
        <w:rPr>
          <w:rtl w:val="true"/>
        </w:rPr>
        <w:t>قصّة الإمام الصّادق عليه السّلام مع الأسد</w:t>
      </w:r>
      <w:bookmarkEnd w:id="152"/>
    </w:p>
    <w:p>
      <w:pPr>
        <w:pStyle w:val="BookText"/>
        <w:rPr/>
      </w:pPr>
      <w:r>
        <w:rPr>
          <w:rFonts w:eastAsia="Amiri" w:cs="Amiri" w:ascii="Amiri" w:hAnsi="Amiri"/>
          <w:color w:val="111111"/>
          <w:sz w:val="28"/>
          <w:szCs w:val="28"/>
          <w:lang w:bidi="ar-SA"/>
        </w:rPr>
        <w:t>7605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حازم عبدالغفّار بن الحسن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إبراهيم بن أدهم الكوفة وأنا معه، وذلك على عهد المنصور، وقدمها أبو عبداللّه جعفر بن محمّد بن عليّ العلويّ فخرج جعفر بن </w:t>
      </w:r>
      <w:bookmarkStart w:id="153" w:name="pg13627_173261"/>
    </w:p>
    <w:p>
      <w:pPr>
        <w:pStyle w:val="BookText"/>
        <w:rPr/>
      </w:pPr>
      <w:bookmarkEnd w:id="153"/>
      <w:r>
        <w:rPr>
          <w:rFonts w:ascii="Amiri" w:hAnsi="Amiri" w:eastAsia="Amiri" w:cs="Amiri"/>
          <w:color w:val="111111"/>
          <w:sz w:val="28"/>
          <w:sz w:val="28"/>
          <w:szCs w:val="28"/>
          <w:rtl w:val="true"/>
          <w:lang w:bidi="ar-SA"/>
        </w:rPr>
        <w:t xml:space="preserve">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الرجوع إلى المدينة فشيّعه العلماء وأهل الفضل من الكوفة، وكان فيمن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وإبراهيم ابن أدهم، فتقدّم المشيّعون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بأسد على الطريق فقال لهم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حتّى يأتي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له حال الاسد فأقبل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دنا من الاسد فأخذ باذنه حتّى نحّاه عن الطريق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الناس لو أطاعوا اللّه حقّ طاعته لحملوا عليه أثقالهم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06215_3830689328"/>
      <w:bookmarkStart w:id="155" w:name="_Toc55"/>
      <w:bookmarkEnd w:id="154"/>
      <w:r>
        <w:rPr>
          <w:rtl w:val="true"/>
        </w:rPr>
        <w:t xml:space="preserve">باب </w:t>
      </w:r>
      <w:r>
        <w:rPr>
          <w:rtl w:val="true"/>
        </w:rPr>
        <w:t>(</w:t>
      </w:r>
      <w:r>
        <w:rPr/>
        <w:t>51</w:t>
      </w:r>
      <w:r>
        <w:rPr>
          <w:rtl w:val="true"/>
        </w:rPr>
        <w:t xml:space="preserve">) </w:t>
      </w:r>
      <w:r>
        <w:rPr>
          <w:rtl w:val="true"/>
        </w:rPr>
        <w:t>إغتنم الدّنيا للآخرة</w:t>
      </w:r>
      <w:bookmarkEnd w:id="155"/>
    </w:p>
    <w:p>
      <w:pPr>
        <w:pStyle w:val="BookText"/>
        <w:rPr/>
      </w:pPr>
      <w:r>
        <w:rPr>
          <w:rFonts w:eastAsia="Amiri" w:cs="Amiri" w:ascii="Amiri" w:hAnsi="Amiri"/>
          <w:color w:val="111111"/>
          <w:sz w:val="28"/>
          <w:szCs w:val="28"/>
          <w:lang w:bidi="ar-SA"/>
        </w:rPr>
        <w:t>7606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عن موسى بن القاسم، عن محمّد بن سعيد بن غزوان، عن اسماعيل بن مسلم السكوني،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بشبابك قبل هرمك، وصحّتك قبل سقمك، وغناك قبل فقرك، وحياتك قبل مماتك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bookmarkStart w:id="156" w:name="pg13627_173262"/>
    </w:p>
    <w:p>
      <w:pPr>
        <w:pStyle w:val="BookText"/>
        <w:rPr/>
      </w:pPr>
      <w:bookmarkEnd w:id="156"/>
      <w:r>
        <w:rPr>
          <w:rFonts w:ascii="Amiri" w:hAnsi="Amiri" w:eastAsia="Amiri" w:cs="Amiri"/>
          <w:color w:val="111111"/>
          <w:sz w:val="28"/>
          <w:sz w:val="28"/>
          <w:szCs w:val="28"/>
          <w:rtl w:val="true"/>
          <w:lang w:bidi="ar-SA"/>
        </w:rPr>
        <w:t>الحسن بن عبداللّه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اسماعيل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صحّتك، وقوّتك، وفراغك، وشبابك، ونشاطك، أن تطلب بها الاخرة</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صحّتك، وقوّتك، وفراغك، وشبابك، ونشاطك، وغناك، وأن تطلب به الآخرة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06217_3830689328"/>
      <w:bookmarkStart w:id="158" w:name="_Toc56"/>
      <w:bookmarkEnd w:id="157"/>
      <w:r>
        <w:rPr>
          <w:rtl w:val="true"/>
        </w:rPr>
        <w:t xml:space="preserve">باب </w:t>
      </w:r>
      <w:r>
        <w:rPr>
          <w:rtl w:val="true"/>
        </w:rPr>
        <w:t>(</w:t>
      </w:r>
      <w:r>
        <w:rPr/>
        <w:t>52</w:t>
      </w:r>
      <w:r>
        <w:rPr>
          <w:rtl w:val="true"/>
        </w:rPr>
        <w:t xml:space="preserve">) </w:t>
      </w:r>
      <w:r>
        <w:rPr>
          <w:rtl w:val="true"/>
        </w:rPr>
        <w:t>طاعة اللّه مع ذكره خير من الطاعة مع نسيانه</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هارون بن مسلم، عن مسعدة بن زياد، عن الصادق جعفر بن محمّد، عن </w:t>
      </w:r>
      <w:bookmarkStart w:id="159" w:name="pg13627_173263"/>
    </w:p>
    <w:p>
      <w:pPr>
        <w:pStyle w:val="BookText"/>
        <w:rPr/>
      </w:pPr>
      <w:bookmarkEnd w:id="159"/>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 وتلاوته للقرآن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عن الحسن بن علي بن فضال،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أطاعني لم أكله إلى غيري، وأيّما عبد عصاني وكلته إلى نفسه، ثمّ لم ابال في أيّ واد هلك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أعلم اللّه بما يصلحكم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706219_3830689328"/>
      <w:bookmarkStart w:id="161" w:name="_Toc57"/>
      <w:bookmarkEnd w:id="160"/>
      <w:r>
        <w:rPr>
          <w:rtl w:val="true"/>
        </w:rPr>
        <w:t xml:space="preserve">باب </w:t>
      </w:r>
      <w:r>
        <w:rPr>
          <w:rtl w:val="true"/>
        </w:rPr>
        <w:t>(</w:t>
      </w:r>
      <w:r>
        <w:rPr/>
        <w:t>53</w:t>
      </w:r>
      <w:r>
        <w:rPr>
          <w:rtl w:val="true"/>
        </w:rPr>
        <w:t xml:space="preserve">) </w:t>
      </w:r>
      <w:r>
        <w:rPr>
          <w:rtl w:val="true"/>
        </w:rPr>
        <w:t>ثلاثة يدخلون الجنّة وثلاثة يدخلون النّار</w:t>
      </w:r>
      <w:bookmarkEnd w:id="16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ابراهيم بن مهزيار، عن أخيه علي بن </w:t>
      </w:r>
      <w:bookmarkStart w:id="162" w:name="pg13627_173264"/>
    </w:p>
    <w:p>
      <w:pPr>
        <w:pStyle w:val="BookText"/>
        <w:rPr/>
      </w:pPr>
      <w:bookmarkEnd w:id="162"/>
      <w:r>
        <w:rPr>
          <w:rFonts w:ascii="Amiri" w:hAnsi="Amiri" w:eastAsia="Amiri" w:cs="Amiri"/>
          <w:color w:val="111111"/>
          <w:sz w:val="28"/>
          <w:sz w:val="28"/>
          <w:szCs w:val="28"/>
          <w:rtl w:val="true"/>
          <w:lang w:bidi="ar-SA"/>
        </w:rPr>
        <w:t xml:space="preserve">مهزيار، عن فضالة بن ايّوب، عن سليمان بن درستويه، عن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يدخلهم اللّه الجنة بغير حساب، وثلاثة يدخلهم اللّه النار بغير حساب، فأمّا الذين يدخلهم اللّه الجنة بغير حساب، فإمام عادل، وتاجر صدوق، وشيخ أفنى عمره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الثلاثة الذين يدخلهم اللّه النار بغير حساب، فإمام جائر، وتاجر كذوب، وشيخ زان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وتاجر صدوق، وشيخ أفنى عمره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706221_3830689328"/>
      <w:bookmarkStart w:id="164" w:name="_Toc58"/>
      <w:bookmarkEnd w:id="163"/>
      <w:r>
        <w:rPr>
          <w:rtl w:val="true"/>
        </w:rPr>
        <w:t xml:space="preserve">باب </w:t>
      </w:r>
      <w:r>
        <w:rPr>
          <w:rtl w:val="true"/>
        </w:rPr>
        <w:t>(</w:t>
      </w:r>
      <w:r>
        <w:rPr/>
        <w:t>54</w:t>
      </w:r>
      <w:r>
        <w:rPr>
          <w:rtl w:val="true"/>
        </w:rPr>
        <w:t xml:space="preserve">) </w:t>
      </w:r>
      <w:r>
        <w:rPr>
          <w:rtl w:val="true"/>
        </w:rPr>
        <w:t>اليوم يتكلّم مع الإنسان</w:t>
      </w:r>
      <w:bookmarkEnd w:id="1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ابن آدم الّا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ادم أنا يوم جديد، وأنا عليك شهيد، فقل فيّ خيرا، واعمل فيّ خيرا، أشهد لك به يوم القيامة، فانّك لن تراني بعده أبدا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65" w:name="pg13627_173265"/>
    </w:p>
    <w:p>
      <w:pPr>
        <w:pStyle w:val="Heading3"/>
        <w:numPr>
          <w:ilvl w:val="2"/>
          <w:numId w:val="1"/>
        </w:numPr>
        <w:rPr/>
      </w:pPr>
      <w:bookmarkStart w:id="166" w:name="__RefHeading___Toc706223_3830689328"/>
      <w:bookmarkStart w:id="167" w:name="_Toc59"/>
      <w:bookmarkEnd w:id="165"/>
      <w:bookmarkEnd w:id="166"/>
      <w:r>
        <w:rPr>
          <w:rtl w:val="true"/>
        </w:rPr>
        <w:t xml:space="preserve">باب </w:t>
      </w:r>
      <w:r>
        <w:rPr>
          <w:rtl w:val="true"/>
        </w:rPr>
        <w:t>(</w:t>
      </w:r>
      <w:r>
        <w:rPr/>
        <w:t>55</w:t>
      </w:r>
      <w:r>
        <w:rPr>
          <w:rtl w:val="true"/>
        </w:rPr>
        <w:t>)</w:t>
      </w:r>
      <w:r>
        <w:rPr>
          <w:rtl w:val="true"/>
        </w:rPr>
        <w:t>خصلتان من اللّه سبحانه لعبده المسلم</w:t>
      </w:r>
      <w:bookmarkEnd w:id="167"/>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عن معاوية،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ناصح اللّه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فأعطى الحقّ منها وأخذ الحقّ لها إلاّ اعطي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من اللّه يسعه</w:t>
      </w:r>
      <w:r>
        <w:rPr>
          <w:rStyle w:val="FootnoteAnchor"/>
          <w:rtl w:val="true"/>
        </w:rPr>
        <w:footnoteReference w:id="343"/>
      </w:r>
      <w:r>
        <w:rPr>
          <w:rFonts w:ascii="Amiri" w:hAnsi="Amiri" w:eastAsia="Amiri" w:cs="Amiri"/>
          <w:color w:val="111111"/>
          <w:sz w:val="28"/>
          <w:sz w:val="28"/>
          <w:szCs w:val="28"/>
          <w:rtl w:val="true"/>
          <w:lang w:bidi="ar-SA"/>
        </w:rPr>
        <w:t>، ورضى عن اللّه ينجيه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706225_3830689328"/>
      <w:bookmarkStart w:id="169" w:name="_Toc60"/>
      <w:bookmarkEnd w:id="168"/>
      <w:r>
        <w:rPr>
          <w:rtl w:val="true"/>
        </w:rPr>
        <w:t xml:space="preserve">باب </w:t>
      </w:r>
      <w:r>
        <w:rPr>
          <w:rtl w:val="true"/>
        </w:rPr>
        <w:t>(</w:t>
      </w:r>
      <w:r>
        <w:rPr/>
        <w:t>56</w:t>
      </w:r>
      <w:r>
        <w:rPr>
          <w:rtl w:val="true"/>
        </w:rPr>
        <w:t xml:space="preserve">) </w:t>
      </w:r>
      <w:r>
        <w:rPr>
          <w:rtl w:val="true"/>
        </w:rPr>
        <w:t>عجبا من خمس طوائف</w:t>
      </w:r>
      <w:bookmarkEnd w:id="169"/>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تَحْتَهُ كَنْزٌ لَهُما </w:t>
      </w:r>
      <w:r>
        <w:rPr>
          <w:rStyle w:val="FootnoteAnchor"/>
          <w:rtl w:val="true"/>
        </w:rPr>
        <w:footnoteReference w:id="345"/>
      </w:r>
      <w:r>
        <w:rPr>
          <w:rFonts w:ascii="Amiri" w:hAnsi="Amiri" w:eastAsia="Amiri" w:cs="Amiri"/>
          <w:color w:val="111111"/>
          <w:sz w:val="28"/>
          <w:sz w:val="28"/>
          <w:szCs w:val="28"/>
          <w:rtl w:val="true"/>
          <w:lang w:bidi="ar-SA"/>
        </w:rPr>
        <w:t>ما ذلك الكنز الذي أقام الخضر الجدار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 مدفون في لوح من ذهب مكتوب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 الذي لا إله إلاّ أنا اللّه الواحد القهار لا شريك لي، محمّد رسول اللّه عبدي اختم به رسلي، عجبا لمن أيقن بالنار ثم هو يضحك، عجبا لمن أيقن بالموت ثم هو يفرح، </w:t>
      </w:r>
      <w:bookmarkStart w:id="170" w:name="pg13627_173266"/>
    </w:p>
    <w:p>
      <w:pPr>
        <w:pStyle w:val="BookText"/>
        <w:rPr/>
      </w:pPr>
      <w:bookmarkEnd w:id="170"/>
      <w:r>
        <w:rPr>
          <w:rFonts w:ascii="Amiri" w:hAnsi="Amiri" w:eastAsia="Amiri" w:cs="Amiri"/>
          <w:color w:val="111111"/>
          <w:sz w:val="28"/>
          <w:sz w:val="28"/>
          <w:szCs w:val="28"/>
          <w:rtl w:val="true"/>
          <w:lang w:bidi="ar-SA"/>
        </w:rPr>
        <w:t>وعجبا لمن رأي الدّنيا وتقلّبها بأهلها ثمّ هو يطمئن إليها، وعجبا لمن أيقن بالقدر ثم هو يأسف، وعجبا لمن أيقن بالحساب غدا ثمّ هو لا يعمل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706227_3830689328"/>
      <w:bookmarkStart w:id="172" w:name="_Toc61"/>
      <w:bookmarkEnd w:id="171"/>
      <w:r>
        <w:rPr>
          <w:rtl w:val="true"/>
        </w:rPr>
        <w:t xml:space="preserve">باب </w:t>
      </w:r>
      <w:r>
        <w:rPr>
          <w:rtl w:val="true"/>
        </w:rPr>
        <w:t>(</w:t>
      </w:r>
      <w:r>
        <w:rPr/>
        <w:t>57</w:t>
      </w:r>
      <w:r>
        <w:rPr>
          <w:rtl w:val="true"/>
        </w:rPr>
        <w:t xml:space="preserve">) </w:t>
      </w:r>
      <w:r>
        <w:rPr>
          <w:rtl w:val="true"/>
        </w:rPr>
        <w:t>أداء الفرائض</w:t>
      </w:r>
      <w:bookmarkEnd w:id="172"/>
    </w:p>
    <w:p>
      <w:pPr>
        <w:pStyle w:val="BookText"/>
        <w:rPr/>
      </w:pP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الحسين بن الختار،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 صابِرُوا وَ رابِطُوا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على الفرائض</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أتقى الناس</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أبي جميلة،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بأحبّ مما افترضت عليه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73" w:name="pg13627_173267"/>
    </w:p>
    <w:p>
      <w:pPr>
        <w:pStyle w:val="BookText"/>
        <w:rPr/>
      </w:pPr>
      <w:bookmarkEnd w:id="173"/>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طاعة اللّه واصبروا عن معاصي اللّه، فإنّما الدّنيا ساعة فما مضى منها فلست تعرفه، فاصبر على تلك الساعة الّتي أنت فيها وكأنّك قد أعطيت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تعالى من الايمان به، والعمل الصالح، وترك ما أمر به أن يتركه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706229_3830689328"/>
      <w:bookmarkStart w:id="175" w:name="_Toc62"/>
      <w:bookmarkEnd w:id="174"/>
      <w:r>
        <w:rPr>
          <w:rtl w:val="true"/>
        </w:rPr>
        <w:t xml:space="preserve">باب </w:t>
      </w:r>
      <w:r>
        <w:rPr>
          <w:rtl w:val="true"/>
        </w:rPr>
        <w:t>(</w:t>
      </w:r>
      <w:r>
        <w:rPr/>
        <w:t>58</w:t>
      </w:r>
      <w:r>
        <w:rPr>
          <w:rtl w:val="true"/>
        </w:rPr>
        <w:t xml:space="preserve">) </w:t>
      </w:r>
      <w:r>
        <w:rPr>
          <w:rtl w:val="true"/>
        </w:rPr>
        <w:t>الورع عن محارم اللّه</w:t>
      </w:r>
      <w:bookmarkEnd w:id="175"/>
    </w:p>
    <w:p>
      <w:pPr>
        <w:pStyle w:val="BookText"/>
        <w:rPr/>
      </w:pP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داود بن كثير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ويسمع ما يقوله ويفعله من خير أو شرّ فيحجزه ذلك عن القبيح من الاعمال فذلك الّذي خافَ مَقامَ رَبِّهِ وَ نَهَى النَّفْسَ عَنِ الْهَوى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عيسى، عن يونس،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تقرّب إليّ المتقرّبون بمثل الورع عن محارمي فإنّي ابيحهم جنات عدن لا اشرك معهم أحدا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ابن أبي عمير، عن هشام بن سالم،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على خلقه ذكر اللّه كثيرا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أعني سبحان اللّه والحمد للّه ولا إله إلاّ اللّه واللّه أكبر وإن كان منه ولكن ذكر اللّه عندما أحلّ وحرّم، فإن كان طاعة عمل بها وإن كان معصية تركها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إِلى ما عَمِلُوا مِنْ عَمَلٍ فَجَعَلْناهُ هَباءً مَنْثُوراً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كانت أعمالهم أشدّ بياضا من القباطي ولكن كانوا إذا عرض لهم الحرام لم يدعوه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76" w:name="pg13627_173269"/>
    </w:p>
    <w:p>
      <w:pPr>
        <w:pStyle w:val="Heading3"/>
        <w:numPr>
          <w:ilvl w:val="2"/>
          <w:numId w:val="1"/>
        </w:numPr>
        <w:rPr/>
      </w:pPr>
      <w:bookmarkStart w:id="177" w:name="__RefHeading___Toc706231_3830689328"/>
      <w:bookmarkStart w:id="178" w:name="_Toc63"/>
      <w:bookmarkEnd w:id="176"/>
      <w:bookmarkEnd w:id="177"/>
      <w:r>
        <w:rPr>
          <w:rtl w:val="true"/>
        </w:rPr>
        <w:t xml:space="preserve">باب </w:t>
      </w:r>
      <w:r>
        <w:rPr>
          <w:rtl w:val="true"/>
        </w:rPr>
        <w:t>(</w:t>
      </w:r>
      <w:r>
        <w:rPr/>
        <w:t>59</w:t>
      </w:r>
      <w:r>
        <w:rPr>
          <w:rtl w:val="true"/>
        </w:rPr>
        <w:t>)</w:t>
      </w:r>
      <w:r>
        <w:rPr>
          <w:rtl w:val="true"/>
        </w:rPr>
        <w:t>إستحباب تعجيل الخير وعدم تأخيره</w:t>
      </w:r>
      <w:bookmarkEnd w:id="178"/>
    </w:p>
    <w:p>
      <w:pPr>
        <w:pStyle w:val="BookText"/>
        <w:rPr/>
      </w:pP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بخير فلا يؤخّره فإنّ العبد ربّما صلّى الصّلاة أو صام اليوم</w:t>
      </w:r>
      <w:r>
        <w:rPr>
          <w:rStyle w:val="FootnoteAnchor"/>
          <w:rtl w:val="true"/>
        </w:rPr>
        <w:footnoteReference w:id="359"/>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بعدها فقد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علي بن حديد، عن علي بن النعمان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افتتحوا نهاركم بخير، وأملوا على حفظتكم في أوّله خيرا وفي آخره خيرا، يغفر لكم ما بين ذلك إن شاء اللّه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ابن أبي عمير، عن مرازم بن حكيم،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بخير فبادر، فانّك لاتدري ما يحدث</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ابن فضّال، عن أبي جميلة، 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بخير أو صلة، فإنّ عن يمينه وشماله شيطانين، فليبادر لايكفّاه عن ذلك</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عليّ بن الحكم، عن أبان بن عثمان، عن بشير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شيئا من الخير فلا تؤخّره، فإنّ العبد يصوم اليوم الحارّ يريد ما عند اللّه فيعتقه اللّه به من النار، ولا تستقلّ ما يتقرّب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شقّ تمرة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عبداللّه</w:t>
      </w:r>
      <w:r>
        <w:rPr>
          <w:rStyle w:val="FootnoteAnchor"/>
          <w:rtl w:val="true"/>
        </w:rPr>
        <w:footnoteReference w:id="366"/>
      </w:r>
      <w:r>
        <w:rPr>
          <w:rFonts w:ascii="Amiri" w:hAnsi="Amiri" w:eastAsia="Amiri" w:cs="Amiri"/>
          <w:color w:val="111111"/>
          <w:sz w:val="28"/>
          <w:sz w:val="28"/>
          <w:szCs w:val="28"/>
          <w:rtl w:val="true"/>
          <w:lang w:bidi="ar-SA"/>
        </w:rPr>
        <w:t>، عن عليّ بن الحكم، عن أبان بن عثمان، عن بشّار بن يسار</w:t>
      </w:r>
      <w:r>
        <w:rPr>
          <w:rStyle w:val="FootnoteAnchor"/>
          <w:rtl w:val="true"/>
        </w:rPr>
        <w:footnoteReference w:id="367"/>
      </w:r>
      <w:r>
        <w:rPr>
          <w:rFonts w:ascii="Amiri" w:hAnsi="Amiri" w:eastAsia="Amiri" w:cs="Amiri"/>
          <w:color w:val="111111"/>
          <w:sz w:val="28"/>
          <w:sz w:val="28"/>
          <w:szCs w:val="28"/>
          <w:rtl w:val="true"/>
          <w:lang w:bidi="ar-SA"/>
        </w:rPr>
        <w:t xml:space="preserve">،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شيئا من الخير </w:t>
      </w:r>
    </w:p>
    <w:p>
      <w:pPr>
        <w:pStyle w:val="BookText"/>
        <w:rPr/>
      </w:pPr>
      <w:r>
        <w:rPr>
          <w:rFonts w:ascii="Amiri" w:hAnsi="Amiri" w:eastAsia="Amiri" w:cs="Amiri"/>
          <w:color w:val="111111"/>
          <w:sz w:val="28"/>
          <w:sz w:val="28"/>
          <w:szCs w:val="28"/>
          <w:rtl w:val="true"/>
          <w:lang w:bidi="ar-SA"/>
        </w:rPr>
        <w:t xml:space="preserve">فلا تؤخّره، فانّ العبد ليصوم اليوم الحارّ يريد به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فيعتقه اللّه من النار، ويتصدّق بصدقة يريد بها وجه اللّه فيعتقه اللّه من النار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عن ابن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بخير فليعجّله ولا يؤخّره، فإن العبد ربّما عمل العمل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ولا أكتب عليك شيئا أبدا، ومن همّ بسيّئة فلا يعملها، فإنّه ربّما عمل العبد السيّئة فيراه اللّه سبحانه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وعزّتي وجلالي لا أغفر لك بعدها أبدا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بشيء من الخير فلا تؤخّره،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اطّلع على العبد وهو على شيء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اعذّبك بعدها أبدا، وإذا هممت بسيّئة فلا تعملها، فإنّه ربّما اطّلع اللّه على العبد وهو على شيء من المعصية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بعدها أبدا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bookmarkStart w:id="179" w:name="pg13627_173272"/>
    </w:p>
    <w:p>
      <w:pPr>
        <w:pStyle w:val="BookText"/>
        <w:rPr/>
      </w:pPr>
      <w:bookmarkEnd w:id="179"/>
      <w:r>
        <w:rPr>
          <w:rFonts w:ascii="Amiri" w:hAnsi="Amiri" w:eastAsia="Amiri" w:cs="Amiri"/>
          <w:color w:val="111111"/>
          <w:sz w:val="28"/>
          <w:sz w:val="28"/>
          <w:szCs w:val="28"/>
          <w:rtl w:val="true"/>
          <w:lang w:bidi="ar-SA"/>
        </w:rPr>
        <w:t xml:space="preserve">عن أبيه محمّد بن الحسن بن الوليد القمي، عن محمّد بن الحسن الصفار، عن العبّاس بن معروف، عن علي بن مهزيار،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هممت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706233_3830689328"/>
      <w:bookmarkStart w:id="181" w:name="_Toc64"/>
      <w:bookmarkEnd w:id="180"/>
      <w:r>
        <w:rPr>
          <w:rtl w:val="true"/>
        </w:rPr>
        <w:t xml:space="preserve">باب </w:t>
      </w:r>
      <w:r>
        <w:rPr>
          <w:rtl w:val="true"/>
        </w:rPr>
        <w:t>(</w:t>
      </w:r>
      <w:r>
        <w:rPr/>
        <w:t>60</w:t>
      </w:r>
      <w:r>
        <w:rPr>
          <w:rtl w:val="true"/>
        </w:rPr>
        <w:t xml:space="preserve">) </w:t>
      </w:r>
      <w:r>
        <w:rPr>
          <w:rtl w:val="true"/>
        </w:rPr>
        <w:t>ان اللّه يحفظ بصلاح الرّجل أولاده</w:t>
      </w:r>
      <w:bookmarkEnd w:id="181"/>
    </w:p>
    <w:p>
      <w:pPr>
        <w:pStyle w:val="BookText"/>
        <w:rPr/>
      </w:pP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الاطفال بأعمال آبائهم</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كما حفظ اللّه الغلامين بصلاح أبيهما</w:t>
      </w:r>
      <w:r>
        <w:rPr>
          <w:rStyle w:val="FootnoteAnchor"/>
          <w:rtl w:val="true"/>
        </w:rPr>
        <w:footnoteReference w:id="373"/>
      </w:r>
      <w:r>
        <w:rPr>
          <w:rFonts w:ascii="IRNazanin" w:hAnsi="IRNazanin" w:eastAsia="IRNazanin"/>
          <w:color w:val="111111"/>
          <w:sz w:val="28"/>
          <w:sz w:val="28"/>
          <w:szCs w:val="28"/>
          <w:rtl w:val="true"/>
          <w:lang w:bidi="fa-IR"/>
        </w:rPr>
        <w:t>و</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عمرو الكوفيّ،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يحفظ ولد المؤمن لأبيه إلى ألف سنة، وإنّ الغلامين كان بينهما وبين أبويهما</w:t>
      </w:r>
      <w:r>
        <w:rPr>
          <w:rStyle w:val="FootnoteAnchor"/>
          <w:rtl w:val="true"/>
        </w:rPr>
        <w:footnoteReference w:id="375"/>
      </w:r>
      <w:r>
        <w:rPr>
          <w:rFonts w:ascii="Amiri" w:hAnsi="Amiri" w:eastAsia="Amiri" w:cs="Amiri"/>
          <w:color w:val="111111"/>
          <w:sz w:val="28"/>
          <w:sz w:val="28"/>
          <w:szCs w:val="28"/>
          <w:rtl w:val="true"/>
          <w:lang w:bidi="ar-SA"/>
        </w:rPr>
        <w:t>سبعمائة سنة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82" w:name="pg13627_173273"/>
    </w:p>
    <w:p>
      <w:pPr>
        <w:pStyle w:val="BookText"/>
        <w:rPr/>
      </w:pPr>
      <w:bookmarkEnd w:id="182"/>
      <w:r>
        <w:rPr>
          <w:rFonts w:ascii="Amiri" w:hAnsi="Amiri" w:eastAsia="Amiri" w:cs="Amiri"/>
          <w:color w:val="111111"/>
          <w:sz w:val="28"/>
          <w:sz w:val="28"/>
          <w:szCs w:val="28"/>
          <w:rtl w:val="true"/>
          <w:lang w:bidi="ar-SA"/>
        </w:rPr>
        <w:t xml:space="preserve">إنّ اللّه ليخلف العبد الصالح من بعد موته في أهله وماله، وإن كان أهله أهل سوء، ثمّ قرأ هذه الآية إلى اخرها وَ كانَ أَبُوهُما صالِحاً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706235_3830689328"/>
      <w:bookmarkStart w:id="184" w:name="_Toc65"/>
      <w:bookmarkEnd w:id="183"/>
      <w:r>
        <w:rPr>
          <w:rtl w:val="true"/>
        </w:rPr>
        <w:t xml:space="preserve">باب </w:t>
      </w:r>
      <w:r>
        <w:rPr>
          <w:rtl w:val="true"/>
        </w:rPr>
        <w:t>(</w:t>
      </w:r>
      <w:r>
        <w:rPr/>
        <w:t>61</w:t>
      </w:r>
      <w:r>
        <w:rPr>
          <w:rtl w:val="true"/>
        </w:rPr>
        <w:t>)</w:t>
      </w:r>
      <w:r>
        <w:rPr>
          <w:rtl w:val="true"/>
        </w:rPr>
        <w:t>الحسنات بعد السيئات</w:t>
      </w:r>
      <w:bookmarkEnd w:id="184"/>
    </w:p>
    <w:p>
      <w:pPr>
        <w:pStyle w:val="BookText"/>
        <w:rPr/>
      </w:pP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الاجل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عن محمد بن علي الكوفي، عن محمّد بن سنان، عن أبي النعمان،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لايغرّنّك الناس من نفسك، فانّ الامر يصل إليك دونهم، ولا تقطع نهارك بكذا وكذا، فانّ معك من يحصي عليك، وأحسن فانّي لم أر اشدّ طلبا ولا أسرع دركا من حسنة محدثة لذنب قديم،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الحسين بن إسحاق التاجر، عن عليّ بن مهزيار، عمّن رواه،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الاحول صاحب الطاق، عن جميل بن صالح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لايغرّك الناس من نفسك فانّ الأمر يصل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ولا تقطع النهار بكذا وكذا فانّ معك من يحفظ عليك، ولم أر شيئا قطّ أشدّ طلبا ولا أسرع دركا من الحسنة للذنب القديم، ولا تصغّر شيئا من الخير فإنّك تراه غدا حيث يسرّك، ولا تصغّر شيئا من الشرّ فإنّك تراه غدا حيث يسوؤك،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المدينة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من أين جئت؟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هاهنا وهاهنا لغير معاش تطلبه ولا لعمل آخرة، انظر بماذا تقطع يومك وليلتك، واعلم أنّ معك ملكا كريما موكلا بك يحفظ عليك ما تفعل، ويطّلع على سرّك الّذي تخفيه من الناس، فاستحي ولا تحقرنّ سيّئة فانّها ستسرك يوما، ولا تحقرنّ حسنة وإن صغرت عندك، وقلّت في عينك، فانّها ستسرّك يوما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ليس شيء أضرّ عاقبة ولا أسرع ندامة من الخطيئة، وانّه ليس شيء أشدّ طلبا ولا أسرع دركا للخطيئة من الحسنة، أما إنّها لتدرك العظيم القديم المنسيّ عند عامله، فيجديه</w:t>
      </w:r>
      <w:r>
        <w:rPr>
          <w:rStyle w:val="FootnoteAnchor"/>
          <w:rtl w:val="true"/>
        </w:rPr>
        <w:footnoteReference w:id="380"/>
      </w:r>
      <w:r>
        <w:rPr>
          <w:rFonts w:ascii="Amiri" w:hAnsi="Amiri" w:eastAsia="Amiri" w:cs="Amiri"/>
          <w:color w:val="111111"/>
          <w:sz w:val="28"/>
          <w:sz w:val="28"/>
          <w:szCs w:val="28"/>
          <w:rtl w:val="true"/>
          <w:lang w:bidi="ar-SA"/>
        </w:rPr>
        <w:t>ويسقط، ويذهب به بعد إساءته وذلك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185" w:name="pg13627_173275"/>
    </w:p>
    <w:p>
      <w:pPr>
        <w:pStyle w:val="Heading3"/>
        <w:numPr>
          <w:ilvl w:val="2"/>
          <w:numId w:val="1"/>
        </w:numPr>
        <w:rPr/>
      </w:pPr>
      <w:bookmarkStart w:id="186" w:name="__RefHeading___Toc706237_3830689328"/>
      <w:bookmarkStart w:id="187" w:name="_Toc66"/>
      <w:bookmarkEnd w:id="185"/>
      <w:bookmarkEnd w:id="186"/>
      <w:r>
        <w:rPr>
          <w:rtl w:val="true"/>
        </w:rPr>
        <w:t xml:space="preserve">باب </w:t>
      </w:r>
      <w:r>
        <w:rPr>
          <w:rtl w:val="true"/>
        </w:rPr>
        <w:t>(</w:t>
      </w:r>
      <w:r>
        <w:rPr/>
        <w:t>62</w:t>
      </w:r>
      <w:r>
        <w:rPr>
          <w:rtl w:val="true"/>
        </w:rPr>
        <w:t xml:space="preserve">) </w:t>
      </w:r>
      <w:r>
        <w:rPr>
          <w:rtl w:val="true"/>
        </w:rPr>
        <w:t>عرقان في قلب بني آدم</w:t>
      </w:r>
      <w:bookmarkEnd w:id="187"/>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حبيب بن الحسن التغلبيّ، عن عبداللّه ابن المنصور،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السِّرَّ وَ أَخْفى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السِّرَّ وَ أَخْفى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 أنّي خلقت في قلب آدم عرقين يتحرّكان بشيء من الهواء، فان يكن في طاعتي كتبت له حسنات، وإن يكن في معصيتي لم أكتب عليه شيئا حتّى يواقع الخطيئة، فاذكروا اللّه على ما أعطاكم أيّها المؤمنون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06239_3830689328"/>
      <w:bookmarkStart w:id="189" w:name="_Toc67"/>
      <w:bookmarkEnd w:id="188"/>
      <w:r>
        <w:rPr>
          <w:rtl w:val="true"/>
        </w:rPr>
        <w:t xml:space="preserve">باب </w:t>
      </w:r>
      <w:r>
        <w:rPr>
          <w:rtl w:val="true"/>
        </w:rPr>
        <w:t>(</w:t>
      </w:r>
      <w:r>
        <w:rPr/>
        <w:t>63</w:t>
      </w:r>
      <w:r>
        <w:rPr>
          <w:rtl w:val="true"/>
        </w:rPr>
        <w:t xml:space="preserve">) </w:t>
      </w:r>
      <w:r>
        <w:rPr>
          <w:rtl w:val="true"/>
        </w:rPr>
        <w:t>تضاعف الحسنات والتسامح في كتابة السيّئات</w:t>
      </w:r>
      <w:bookmarkEnd w:id="1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عن جميل بن درّاج،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لآدم في ذرّيّته من همّ </w:t>
      </w:r>
    </w:p>
    <w:p>
      <w:pPr>
        <w:pStyle w:val="BookText"/>
        <w:rPr/>
      </w:pPr>
      <w:r>
        <w:rPr>
          <w:rFonts w:ascii="Amiri" w:hAnsi="Amiri" w:eastAsia="Amiri" w:cs="Amiri"/>
          <w:color w:val="111111"/>
          <w:sz w:val="28"/>
          <w:sz w:val="28"/>
          <w:szCs w:val="28"/>
          <w:rtl w:val="true"/>
          <w:lang w:bidi="ar-SA"/>
        </w:rPr>
        <w:t xml:space="preserve">بحسنة ولم يعملها كتبت له حسنة، ومن همّ بحسنة وعملها كتبت له بها عشرا، ومن همّ بسيّئة ولم يعملها لم تكتب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بها وعملها كتبت عليه سيّئة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أبي عبداللّه البرقي، عن أبيه، عن محمّد بن أبي عمير،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بحسنة فلم يعملها كتبت له حسنة، فإن عملها كتبت له عشر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ويضاعف اللّه لمن يشاء إلى سبعمائة، ومن همّ بسيّئة فلم يعملها لم تكتب عليه حتى يعملها، فان لم يعملها كتبت له حسنة بتركه لفعلها، وإن عملها اجّل تسع ساعات، فان تاب وندم عليها لم تكتب عليه، وإن لم يتب ولم يندم عليها كتبت عليه سيّئة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ابراهيم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العبدي المعروف بابن القاريء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سهل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عبدالقدّوس، عن سليمان بن 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العبد بحسنة كتبت له حسنة، فإذا عملها كتبت له عشر حسنات، وإذا همّ بسيّئة لم تكتب عليه، فاذا عملها اجلّ تسع ساعات، فان ندم عليها واستغفر وتاب لم تكتب عليه، وإن لم يندم ولم يتب منها كتبت عليه </w:t>
      </w:r>
    </w:p>
    <w:p>
      <w:pPr>
        <w:pStyle w:val="BookText"/>
        <w:rPr/>
      </w:pPr>
      <w:r>
        <w:rPr>
          <w:rFonts w:ascii="Amiri" w:hAnsi="Amiri" w:eastAsia="Amiri" w:cs="Amiri"/>
          <w:color w:val="111111"/>
          <w:sz w:val="28"/>
          <w:sz w:val="28"/>
          <w:szCs w:val="28"/>
          <w:rtl w:val="true"/>
          <w:lang w:bidi="ar-SA"/>
        </w:rPr>
        <w:t>سيّئة واحدة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بن عيسى، عن سماعة بن مهران،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ليهمّ بالحسنة ولا يعمل بها فتكتب له حسنة وإن هو عملها كتبت له عشر حسنات، وإنّ المؤمن ليهمّ بالسيّئة أن يعملها فلا يعملها فلا تكتب عليه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فضل بن عثمان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لم يهلك على اللّه بعدهنّ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 بالحسنة فيعملها فان هو لم يعملها كتب اللّه له حسنة بحسن نيّته وإن هو عملها كتب اللّه له عشرا، ويهمّ بالسيّئة أن يعملها فان لم يعملها لم يكتب عليه شيء وإن هو عملها اجّل سبع ساعات وقال صاحب الحسنات لصاحب السيّئات وهو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لاتعجل عسى أن يتبعها بحسنة تمحوها،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أو الاستغفار فان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عالم الغيب والشهادة، العزيز الحكيم، الغفور الرحيم، ذو الجلال والإكرام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عليه شيء، وإن مضت سبع ساعات ولم يتبعها بحسنة واستغفار قال صاحب الحسنات </w:t>
      </w:r>
    </w:p>
    <w:p>
      <w:pPr>
        <w:pStyle w:val="BookText"/>
        <w:rPr/>
      </w:pPr>
      <w:r>
        <w:rPr>
          <w:rFonts w:ascii="Amiri" w:hAnsi="Amiri" w:eastAsia="Amiri" w:cs="Amiri"/>
          <w:color w:val="111111"/>
          <w:sz w:val="28"/>
          <w:sz w:val="28"/>
          <w:szCs w:val="28"/>
          <w:rtl w:val="true"/>
          <w:lang w:bidi="ar-SA"/>
        </w:rPr>
        <w:t>لصاحب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الشقي المحروم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العبد بسيّئة لم تكتب عليه، وإذا همّ بحسنة كتبت 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يحيي العطار، عن أحمد بن محمّد بن عيسى، عن عثمان بن عيسى،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391"/>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ذَا الَّذِي يُقْرِضُ اللّهَ قَرْضاً حَسَناً فَيُضاعِفَهُ لَهُ أَضْعافاً كَثِيرَةً </w:t>
      </w:r>
      <w:r>
        <w:rPr>
          <w:rStyle w:val="FootnoteAnchor"/>
          <w:rtl w:val="true"/>
        </w:rPr>
        <w:footnoteReference w:id="392"/>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يحصى وليس له منتهى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غلبت آحاده أعشاره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فالحسنة الواحدة إذا عملها كتبت له عشرا، والسيّئة الواحدة إذا عملها كتبت له واحدة، فنعوذ باللّه ممن يرتكب في يوم واحد عشر سيّئات، ولا تكون له حسنة واحدة فتغلب حسناته سيّئاته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أهي لضعفاء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للمؤمنين، وإنّه لحقّ على اللّه أن يرحمهم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لآدم ثلاث خصال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لهم أنّ من همّ منهم بحسنة ولم يعملها كتب له حسنة، ومن همّ بحسنة فعملها كتب له بها عشر حسنات، ومن همّ بالسيّئة </w:t>
      </w:r>
    </w:p>
    <w:p>
      <w:pPr>
        <w:pStyle w:val="BookText"/>
        <w:rPr/>
      </w:pPr>
      <w:r>
        <w:rPr>
          <w:rFonts w:ascii="Amiri" w:hAnsi="Amiri" w:eastAsia="Amiri" w:cs="Amiri"/>
          <w:color w:val="111111"/>
          <w:sz w:val="28"/>
          <w:sz w:val="28"/>
          <w:szCs w:val="28"/>
          <w:rtl w:val="true"/>
          <w:lang w:bidi="ar-SA"/>
        </w:rPr>
        <w:t xml:space="preserve">ولم يعملها لا يكتب عليه، ومن عملها كتبت عليه سيّئة واحدة، وجعل لهم التوبة حتّى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حنجرة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جعلت لآدم ثلاث خصال فاجعل لي مثل ما جعلت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لايولد له مولود إلاّ ولد لك مثله، وجعلت لك أن تجري منهم مجرى الدم في العروق، وجعلت لك أن جعلت صدورهم أوطانا ومساكن لك،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عمله لكلّ حسنة سبعمائة،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Style w:val="FootnoteAnchor"/>
          <w:rtl w:val="true"/>
        </w:rPr>
        <w:footnoteReference w:id="398"/>
      </w:r>
      <w:r>
        <w:rPr>
          <w:rFonts w:ascii="Amiri" w:hAnsi="Amiri" w:eastAsia="Amiri" w:cs="Amiri"/>
          <w:color w:val="111111"/>
          <w:sz w:val="28"/>
          <w:sz w:val="28"/>
          <w:szCs w:val="28"/>
          <w:rtl w:val="true"/>
          <w:lang w:bidi="ar-SA"/>
        </w:rPr>
        <w:t>فأحسنوا أعمالكم الّتي تعملونها لثواب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الاحسان؟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 ركوعك وسجودك، وإذا صمت فتوقّ كلّ ما فيه فساد صومك، وإذا حججت فتوقّ ما يحرم عليك في حجّك وعمرتك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تعمله للّه فليكن نقيّا من الدّنس</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يونس</w:t>
      </w:r>
      <w:r>
        <w:rPr>
          <w:rStyle w:val="FootnoteAnchor"/>
          <w:rtl w:val="true"/>
        </w:rPr>
        <w:footnoteReference w:id="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bookmarkStart w:id="190" w:name="pg13627_173281"/>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الوابشيّ،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العبد المؤمن ضاعف اللّه له عمله لكلّ حسنة سبعمائة ضعف،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عيينه</w:t>
      </w:r>
      <w:r>
        <w:rPr>
          <w:rStyle w:val="FootnoteAnchor"/>
          <w:rtl w:val="true"/>
        </w:rPr>
        <w:footnoteReference w:id="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الحفظة 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لاتكتبوا على عبدي وأمتي ضجرهم وعثراتهم بعد العصر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706241_3830689328"/>
      <w:bookmarkStart w:id="192" w:name="_Toc68"/>
      <w:bookmarkEnd w:id="191"/>
      <w:r>
        <w:rPr>
          <w:rtl w:val="true"/>
        </w:rPr>
        <w:t xml:space="preserve">باب </w:t>
      </w:r>
      <w:r>
        <w:rPr>
          <w:rtl w:val="true"/>
        </w:rPr>
        <w:t>(</w:t>
      </w:r>
      <w:r>
        <w:rPr/>
        <w:t>64</w:t>
      </w:r>
      <w:r>
        <w:rPr>
          <w:rtl w:val="true"/>
        </w:rPr>
        <w:t xml:space="preserve">) </w:t>
      </w:r>
      <w:r>
        <w:rPr>
          <w:rtl w:val="true"/>
        </w:rPr>
        <w:t>ثواب تمنّي الخيرات</w:t>
      </w:r>
      <w:bookmarkEnd w:id="1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الحسين بن اسحاق التاجر، عن علي بن مهزيار، عن فضالة بن ايوب، عن اسماعيل بن </w:t>
      </w:r>
    </w:p>
    <w:p>
      <w:pPr>
        <w:pStyle w:val="BookText"/>
        <w:rPr/>
      </w:pPr>
      <w:r>
        <w:rPr>
          <w:rFonts w:ascii="Amiri" w:hAnsi="Amiri" w:eastAsia="Amiri" w:cs="Amiri"/>
          <w:color w:val="111111"/>
          <w:sz w:val="28"/>
          <w:sz w:val="28"/>
          <w:szCs w:val="28"/>
          <w:rtl w:val="true"/>
          <w:lang w:bidi="ar-SA"/>
        </w:rPr>
        <w:t xml:space="preserve">أبي زياد، عن أبي عبداللّه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تمنّى شيئا وهو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لم يخرج من الدّنيا حتى يعطاه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اسحاق التاجر، عن علي بن مهزيار مثله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تمنّي إلاّ في خير كثير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تمنى أحدكم فليكن مناه في الخير وليكثر فان اللّه واسع كريم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بن يقطين، عن سعدان بن مسلم، عن أسحاق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93" w:name="pg13627_173283"/>
    </w:p>
    <w:p>
      <w:pPr>
        <w:pStyle w:val="BookText"/>
        <w:rPr/>
      </w:pPr>
      <w:bookmarkEnd w:id="19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سنّ على نفسه سنّة حسنة أو شيئا من الخير ثمّ حال بينه وبين ذلك حائل إلاّ كتب اللّه له ما أجرى على نفسه أيّام الدّنيا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706243_3830689328"/>
      <w:bookmarkStart w:id="195" w:name="_Toc69"/>
      <w:bookmarkEnd w:id="194"/>
      <w:r>
        <w:rPr>
          <w:rtl w:val="true"/>
        </w:rPr>
        <w:t xml:space="preserve">باب </w:t>
      </w:r>
      <w:r>
        <w:rPr>
          <w:rtl w:val="true"/>
        </w:rPr>
        <w:t>(</w:t>
      </w:r>
      <w:r>
        <w:rPr/>
        <w:t>65</w:t>
      </w:r>
      <w:r>
        <w:rPr>
          <w:rtl w:val="true"/>
        </w:rPr>
        <w:t xml:space="preserve">) </w:t>
      </w:r>
      <w:r>
        <w:rPr>
          <w:rtl w:val="true"/>
        </w:rPr>
        <w:t>تمنّي الدّنيا وحطامها</w:t>
      </w:r>
      <w:bookmarkEnd w:id="195"/>
    </w:p>
    <w:p>
      <w:pPr>
        <w:pStyle w:val="BookText"/>
        <w:rPr/>
      </w:pP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نسخة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تمنّى شيئا من فضول الدنيا، من مراكبها وقصورها أو رياشها، عنّى نفسه، ولم يشف غيظه، ومات بحسرته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اسماعيل بن بزيع، عن جعفر بن بشير، عن عبدالكريم بن عمرو الخثعميّ،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السّماوات والارض لم يحبّوا أن يكونوا شهدوا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من أهل النار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06245_3830689328"/>
      <w:bookmarkStart w:id="197" w:name="_Toc70"/>
      <w:bookmarkEnd w:id="196"/>
      <w:r>
        <w:rPr>
          <w:rtl w:val="true"/>
        </w:rPr>
        <w:t xml:space="preserve">باب </w:t>
      </w:r>
      <w:r>
        <w:rPr>
          <w:rtl w:val="true"/>
        </w:rPr>
        <w:t>(</w:t>
      </w:r>
      <w:r>
        <w:rPr/>
        <w:t>66</w:t>
      </w:r>
      <w:r>
        <w:rPr>
          <w:rtl w:val="true"/>
        </w:rPr>
        <w:t>)</w:t>
      </w:r>
      <w:r>
        <w:rPr>
          <w:rtl w:val="true"/>
        </w:rPr>
        <w:t>فرح المؤمن بحسناته</w:t>
      </w:r>
      <w:bookmarkEnd w:id="1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bookmarkStart w:id="198" w:name="pg13627_173284"/>
    </w:p>
    <w:p>
      <w:pPr>
        <w:pStyle w:val="BookText"/>
        <w:rPr/>
      </w:pPr>
      <w:bookmarkEnd w:id="198"/>
      <w:r>
        <w:rPr>
          <w:rFonts w:ascii="Amiri" w:hAnsi="Amiri" w:eastAsia="Amiri" w:cs="Amiri"/>
          <w:color w:val="111111"/>
          <w:sz w:val="28"/>
          <w:sz w:val="28"/>
          <w:szCs w:val="28"/>
          <w:rtl w:val="true"/>
          <w:lang w:bidi="ar-SA"/>
        </w:rPr>
        <w:t>حدثنا محمد بن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هارون بن مسلم، عن مسعدة بن صدقة،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ساءته سيّئته وسرّته حسنته فهو مؤمن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706247_3830689328"/>
      <w:bookmarkStart w:id="200" w:name="_Toc71"/>
      <w:bookmarkEnd w:id="199"/>
      <w:r>
        <w:rPr>
          <w:rtl w:val="true"/>
        </w:rPr>
        <w:t xml:space="preserve">باب </w:t>
      </w:r>
      <w:r>
        <w:rPr>
          <w:rtl w:val="true"/>
        </w:rPr>
        <w:t>(</w:t>
      </w:r>
      <w:r>
        <w:rPr/>
        <w:t>67</w:t>
      </w:r>
      <w:r>
        <w:rPr>
          <w:rtl w:val="true"/>
        </w:rPr>
        <w:t xml:space="preserve">) </w:t>
      </w:r>
      <w:r>
        <w:rPr>
          <w:rtl w:val="true"/>
        </w:rPr>
        <w:t>العفاف وعفّة البطن والفرج</w:t>
      </w:r>
      <w:bookmarkEnd w:id="200"/>
    </w:p>
    <w:p>
      <w:pPr>
        <w:pStyle w:val="BookText"/>
        <w:rPr/>
      </w:pP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امّتي النار الاجوفان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415"/>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أكثر ما يدخل به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وحسن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عن أكثر ما يدخل به النار؟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الاجوفان البطن والفرج</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امتي في النار الاجوفان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 وأكثر ما تلج به أمتي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وحسن الخلق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ابن الوليد، عن محمّد بن الحسن الصفّار، عن أحمد بن محمّد بن عيسى، عن جعفر بن محمّد بن عبيداللّه، عن عبداللّه بن ميمون القداح،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بسطام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إلى اللّه من أن يسأل، وما عند اللّه شيء هو أفضل من </w:t>
      </w:r>
    </w:p>
    <w:p>
      <w:pPr>
        <w:pStyle w:val="BookText"/>
        <w:rPr/>
      </w:pPr>
      <w:r>
        <w:rPr>
          <w:rFonts w:ascii="Amiri" w:hAnsi="Amiri" w:eastAsia="Amiri" w:cs="Amiri"/>
          <w:color w:val="111111"/>
          <w:sz w:val="28"/>
          <w:sz w:val="28"/>
          <w:szCs w:val="28"/>
          <w:rtl w:val="true"/>
          <w:lang w:bidi="ar-SA"/>
        </w:rPr>
        <w:t>عفّة بطن أو فرج</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عفّة بطن وفرج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ابراهيم بن هاشم، عن الحسن بن أبي الحسن</w:t>
      </w:r>
      <w:r>
        <w:rPr>
          <w:rStyle w:val="FootnoteAnchor"/>
          <w:rtl w:val="true"/>
        </w:rPr>
        <w:footnoteReference w:id="421"/>
      </w:r>
      <w:r>
        <w:rPr>
          <w:rFonts w:ascii="Amiri" w:hAnsi="Amiri" w:eastAsia="Amiri" w:cs="Amiri"/>
          <w:color w:val="111111"/>
          <w:sz w:val="28"/>
          <w:sz w:val="28"/>
          <w:szCs w:val="28"/>
          <w:rtl w:val="true"/>
          <w:lang w:bidi="ar-SA"/>
        </w:rPr>
        <w:t xml:space="preserve">الفارسي، عن عبداللّه بن الحسين بن زيد بن عليّ،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امّتي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الدّنيا، واتّباع الهوي، وشهوة البطن، وشهوة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سلم من نساء امّتي من أربع خصال فلها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رجليها، وأطاعت زوجها، وصلّت خمسها، وصامت شهرها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عن أبي خالد،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رسول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اوصيك بحفظ ما بين رجليك</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201" w:name="pg13627_173287"/>
    </w:p>
    <w:p>
      <w:pPr>
        <w:pStyle w:val="Heading3"/>
        <w:numPr>
          <w:ilvl w:val="2"/>
          <w:numId w:val="1"/>
        </w:numPr>
        <w:rPr/>
      </w:pPr>
      <w:bookmarkStart w:id="202" w:name="__RefHeading___Toc706249_3830689328"/>
      <w:bookmarkStart w:id="203" w:name="_Toc72"/>
      <w:bookmarkEnd w:id="201"/>
      <w:bookmarkEnd w:id="202"/>
      <w:r>
        <w:rPr>
          <w:rtl w:val="true"/>
        </w:rPr>
        <w:t xml:space="preserve">باب </w:t>
      </w:r>
      <w:r>
        <w:rPr>
          <w:rtl w:val="true"/>
        </w:rPr>
        <w:t>(</w:t>
      </w:r>
      <w:r>
        <w:rPr/>
        <w:t>68</w:t>
      </w:r>
      <w:r>
        <w:rPr>
          <w:rtl w:val="true"/>
        </w:rPr>
        <w:t xml:space="preserve">) </w:t>
      </w:r>
      <w:r>
        <w:rPr>
          <w:rtl w:val="true"/>
        </w:rPr>
        <w:t>ثلاث أخافهن على أمّتي</w:t>
      </w:r>
      <w:bookmarkEnd w:id="203"/>
    </w:p>
    <w:p>
      <w:pPr>
        <w:pStyle w:val="BookText"/>
        <w:rPr/>
      </w:pP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امّتي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ومضلّات الفتن، وشهوة البطن والفرج</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425"/>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bookmarkStart w:id="204" w:name="pg13627_173288"/>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أخافهنّ على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ومضلّات الفتن، وشهوة الفرج والبطن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706251_3830689328"/>
      <w:bookmarkStart w:id="206" w:name="_Toc73"/>
      <w:bookmarkEnd w:id="205"/>
      <w:r>
        <w:rPr>
          <w:rtl w:val="true"/>
        </w:rPr>
        <w:t xml:space="preserve">باب </w:t>
      </w:r>
      <w:r>
        <w:rPr>
          <w:rtl w:val="true"/>
        </w:rPr>
        <w:t>(</w:t>
      </w:r>
      <w:r>
        <w:rPr/>
        <w:t>69</w:t>
      </w:r>
      <w:r>
        <w:rPr>
          <w:rtl w:val="true"/>
        </w:rPr>
        <w:t>)</w:t>
      </w:r>
      <w:r>
        <w:rPr>
          <w:rtl w:val="true"/>
        </w:rPr>
        <w:t>فضل الصّمت والسّكوت</w:t>
      </w:r>
      <w:bookmarkEnd w:id="206"/>
    </w:p>
    <w:p>
      <w:pPr>
        <w:pStyle w:val="BookText"/>
        <w:rPr/>
      </w:pP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أبي عليّ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لمولى له يقال له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شفتيه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سالم أحفظ لسانك تسلم، ولا تحمل الناس على رقابنا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الهيثم بن أبي مسروق،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أمر يدخلك اللّه به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 ممّا أنالك اللّه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أحوج ممّن أنيله؟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أضعف ممّن أنصره؟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للأخرق</w:t>
      </w:r>
      <w:r>
        <w:rPr>
          <w:rStyle w:val="FootnoteAnchor"/>
          <w:rtl w:val="true"/>
        </w:rPr>
        <w:footnoteReference w:id="431"/>
      </w:r>
      <w:r>
        <w:rPr>
          <w:rFonts w:ascii="Amiri" w:hAnsi="Amiri" w:eastAsia="Amiri" w:cs="Amiri"/>
          <w:color w:val="111111"/>
          <w:sz w:val="28"/>
          <w:sz w:val="28"/>
          <w:szCs w:val="28"/>
          <w:rtl w:val="true"/>
          <w:lang w:bidi="ar-SA"/>
        </w:rPr>
        <w:t>يعني أشر عليه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فاصمت لسانك إلاّ من خير، أما يسرّك أن تكون فيك خصلة من هذه الخصال تجرّك إلى الجنّة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كنت زعمت أنّ الكلام من فضّة، فإنّ السكوت من ذهب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قال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إيّاك وكثرة الضحك، فانّ كثرة الضحك تترك العبد فقيرا</w:t>
      </w:r>
      <w:r>
        <w:rPr>
          <w:rStyle w:val="FootnoteAnchor"/>
          <w:rtl w:val="true"/>
        </w:rPr>
        <w:footnoteReference w:id="435"/>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يابنيّ عليك بطول الصمت إلاّ من خير، فانّ الندامة على طول الصمت مرّة واحدة خير من الندامة على كثرة الكلام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لو أنّ الكلام كان من فضّة كان ينبغي للصّمت أن يكون من ذهب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عن محمّد بن الحسن، عن محمّد بن الحسن الصفّار، عن إبراهيم بن هاشم،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السكوت خير من إملاء الشرّ، وإملاء الخير خير من السكوت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ذهب، والكلام فضّة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إبراهيم بن عبدالحميد،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كفّوا ألسنتكم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وقد كلّمه بكلام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تحتقر الكلام و تستصغره، إعلم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رسله حيث بعثها ومعها </w:t>
      </w:r>
    </w:p>
    <w:p>
      <w:pPr>
        <w:pStyle w:val="BookText"/>
        <w:rPr/>
      </w:pPr>
      <w:r>
        <w:rPr>
          <w:rFonts w:ascii="Amiri" w:hAnsi="Amiri" w:eastAsia="Amiri" w:cs="Amiri"/>
          <w:color w:val="111111"/>
          <w:sz w:val="28"/>
          <w:sz w:val="28"/>
          <w:szCs w:val="28"/>
          <w:rtl w:val="true"/>
          <w:lang w:bidi="ar-SA"/>
        </w:rPr>
        <w:t xml:space="preserve">ذهب ولا فضّة ولكن بعثها بالكلام وإنّما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خلقه بالكلام والدلالات عليه والأعلام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أبي جميلة،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إلاّ وكلّ عضو من أعضاء الجسد يكفّر</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اللّسان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نعذّب فيك</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ابن فضّال،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يحسب كلامه من عمله كثرت خطاياه وحضر عذابه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الحسن بن رباط،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العبد المؤمن يكتب محسنا ما دام ساكتا، فإذا تكلّم كتب محسنا أو مسيئا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ادريس، عن محمّد بن أحمد، عن موسى بن عمر</w:t>
      </w:r>
      <w:r>
        <w:rPr>
          <w:rStyle w:val="FootnoteAnchor"/>
          <w:rtl w:val="true"/>
        </w:rPr>
        <w:footnoteReference w:id="445"/>
      </w:r>
      <w:r>
        <w:rPr>
          <w:rFonts w:ascii="Amiri" w:hAnsi="Amiri" w:eastAsia="Amiri" w:cs="Amiri"/>
          <w:color w:val="111111"/>
          <w:sz w:val="28"/>
          <w:sz w:val="28"/>
          <w:szCs w:val="28"/>
          <w:rtl w:val="true"/>
          <w:lang w:bidi="ar-SA"/>
        </w:rPr>
        <w:t xml:space="preserve">، عن علي بن الحسن بن رباط،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الرجل المؤمن يكتب محسنا ما دام ساكتا، فاذا تكلّم كتب محسنا أو مسيئا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يجييء بخبر صالح، والرجل السوء يجييء بخبر سوء</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سعدان بن مسلم،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والنطق راحة للروح، والسكوت راحة للعقل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راحة </w:t>
      </w:r>
    </w:p>
    <w:p>
      <w:pPr>
        <w:pStyle w:val="BookText"/>
        <w:rPr/>
      </w:pPr>
      <w:r>
        <w:rPr>
          <w:rFonts w:ascii="Amiri" w:hAnsi="Amiri" w:eastAsia="Amiri" w:cs="Amiri"/>
          <w:color w:val="111111"/>
          <w:sz w:val="28"/>
          <w:sz w:val="28"/>
          <w:szCs w:val="28"/>
          <w:rtl w:val="true"/>
          <w:lang w:bidi="ar-SA"/>
        </w:rPr>
        <w:t>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أيّوب بن نوح، عن الرّبيع بن محمّد المسليّ، عن أبي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الصمت والمشي الى بيته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موسى بن عمر، عن موسى بن بكر،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خيرنا أبا وأمّا، وأكرمنا عقبا ورئيسنا في الجاهليّة والاسلام؟</w:t>
      </w:r>
    </w:p>
    <w:p>
      <w:pPr>
        <w:pStyle w:val="BookText"/>
        <w:rPr/>
      </w:pP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كم دون لسانك من حجاب؟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شفتان وأسنان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أحد هذين ما يردّ عنا غرب لسانك هذا؟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أما إنّه لم يعط أحد في دنياه شيء هو أضر له في اخرته من طلاقة لسانه، يا عليّ قم فاقطع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يقطع لسانه، فأعطاه دراهم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معاوية بن حكيم، عن معمر بن خلاّد، عن أبي الحسن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لسانه،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ستر اللّه عورته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عمرو بن أبي المقدام، عن مالك بن أعين الجهني، وعن ابن فضّال، عن أبي جميلة النخّاس،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تقيموا الصّلاة، وتؤتوا الزكاة، وتكفّوا ألسنتكم، وتدخلوا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أبي، عن عليّ بن النعمان، عن ابن مسكان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اللسان كلب عقور، إن خلّيته عقر</w:t>
      </w:r>
      <w:r>
        <w:rPr>
          <w:rStyle w:val="FootnoteAnchor"/>
          <w:rtl w:val="true"/>
        </w:rPr>
        <w:footnoteReference w:id="456"/>
      </w:r>
      <w:r>
        <w:rPr>
          <w:rFonts w:ascii="Amiri" w:hAnsi="Amiri" w:eastAsia="Amiri" w:cs="Amiri"/>
          <w:color w:val="111111"/>
          <w:sz w:val="28"/>
          <w:sz w:val="28"/>
          <w:szCs w:val="28"/>
          <w:rtl w:val="true"/>
          <w:lang w:bidi="ar-SA"/>
        </w:rPr>
        <w:t>، وربّ كلمة سلبت نعمة، فاخزن لسانك كما تخزن ذهبك وورقك</w:t>
      </w:r>
      <w:r>
        <w:rPr>
          <w:rStyle w:val="FootnoteAnchor"/>
          <w:rtl w:val="true"/>
        </w:rPr>
        <w:footnoteReference w:id="457"/>
      </w:r>
      <w:r>
        <w:rPr>
          <w:rFonts w:ascii="IRNazanin" w:hAnsi="IRNazanin" w:eastAsia="IRNazanin"/>
          <w:color w:val="111111"/>
          <w:sz w:val="28"/>
          <w:sz w:val="28"/>
          <w:szCs w:val="28"/>
          <w:rtl w:val="true"/>
          <w:lang w:bidi="fa-IR"/>
        </w:rPr>
        <w:t>و</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الصمت كنز وافر، وزين الحليم، وستر الجاهل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حمزة العلويّ، عن عليّ بن محمّد بن أبي القاسم، عن أبيه، عن هارون بن مسلم، عن مسعدة بن صدقة،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عبادة لمن ذكر اللّه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بالحقّ ولا تعرّض لما نابك واعتزل عمّا لا يعنيك، وتجنّب عدوّك واحذر صديقك من الاقوام إلاّ الأمين الذي خشي اللّه ولا تصحب الفاجر ولا تطلعه على سرّك</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لسان كلّ قائل رقيبا، فليتّق اللّه العبد، ولينظر ما يقول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07" w:name="pg13627_173296"/>
    </w:p>
    <w:p>
      <w:pPr>
        <w:pStyle w:val="Heading3"/>
        <w:numPr>
          <w:ilvl w:val="2"/>
          <w:numId w:val="1"/>
        </w:numPr>
        <w:rPr/>
      </w:pPr>
      <w:bookmarkStart w:id="208" w:name="__RefHeading___Toc706253_3830689328"/>
      <w:bookmarkStart w:id="209" w:name="_Toc74"/>
      <w:bookmarkEnd w:id="207"/>
      <w:bookmarkEnd w:id="208"/>
      <w:r>
        <w:rPr>
          <w:rtl w:val="true"/>
        </w:rPr>
        <w:t xml:space="preserve">باب </w:t>
      </w:r>
      <w:r>
        <w:rPr>
          <w:rtl w:val="true"/>
        </w:rPr>
        <w:t>(</w:t>
      </w:r>
      <w:r>
        <w:rPr/>
        <w:t>70</w:t>
      </w:r>
      <w:r>
        <w:rPr>
          <w:rtl w:val="true"/>
        </w:rPr>
        <w:t xml:space="preserve">) </w:t>
      </w:r>
      <w:r>
        <w:rPr>
          <w:rtl w:val="true"/>
        </w:rPr>
        <w:t>عذاب اللّسان</w:t>
      </w:r>
      <w:bookmarkEnd w:id="209"/>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منك كلمة فبلغت مشارق الارض ومغاربها فسفك بها الدم الحرام وانتهب بها المال الحرام وانتهك بهاالفرج الحرام، وعزّتي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لاعذّبنّك بعذاب لا اعذّب به شيئا من جوارحك</w:t>
      </w:r>
      <w:r>
        <w:rPr>
          <w:rStyle w:val="FootnoteAnchor"/>
          <w:rtl w:val="true"/>
        </w:rPr>
        <w:footnoteReference w:id="464"/>
      </w:r>
      <w:r>
        <w:rPr>
          <w:rFonts w:ascii="IRNazanin" w:hAnsi="IRNazanin" w:eastAsia="IRNazanin"/>
          <w:color w:val="111111"/>
          <w:sz w:val="28"/>
          <w:sz w:val="28"/>
          <w:szCs w:val="28"/>
          <w:rtl w:val="true"/>
          <w:lang w:bidi="fa-IR"/>
        </w:rPr>
        <w:t>و</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706255_3830689328"/>
      <w:bookmarkStart w:id="211" w:name="_Toc75"/>
      <w:bookmarkEnd w:id="210"/>
      <w:r>
        <w:rPr>
          <w:rtl w:val="true"/>
        </w:rPr>
        <w:t xml:space="preserve">باب </w:t>
      </w:r>
      <w:r>
        <w:rPr>
          <w:rtl w:val="true"/>
        </w:rPr>
        <w:t>(</w:t>
      </w:r>
      <w:r>
        <w:rPr/>
        <w:t>71</w:t>
      </w:r>
      <w:r>
        <w:rPr>
          <w:rtl w:val="true"/>
        </w:rPr>
        <w:t xml:space="preserve">) </w:t>
      </w:r>
      <w:r>
        <w:rPr>
          <w:rtl w:val="true"/>
        </w:rPr>
        <w:t>كراهة الكلام إلاّ فيما يعني</w:t>
      </w:r>
      <w:bookmarkEnd w:id="2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أبي ولاّد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بكمال دين المسلم</w:t>
      </w:r>
      <w:r>
        <w:rPr>
          <w:rStyle w:val="FootnoteAnchor"/>
          <w:rtl w:val="true"/>
        </w:rPr>
        <w:footnoteReference w:id="467"/>
      </w:r>
      <w:r>
        <w:rPr>
          <w:rFonts w:ascii="Amiri" w:hAnsi="Amiri" w:eastAsia="Amiri" w:cs="Amiri"/>
          <w:color w:val="111111"/>
          <w:sz w:val="28"/>
          <w:sz w:val="28"/>
          <w:szCs w:val="28"/>
          <w:rtl w:val="true"/>
          <w:lang w:bidi="ar-SA"/>
        </w:rPr>
        <w:t>تركه الكلام فيما لايعنيه وقلّة مرائه</w:t>
      </w:r>
      <w:r>
        <w:rPr>
          <w:rStyle w:val="FootnoteAnchor"/>
          <w:rtl w:val="true"/>
        </w:rPr>
        <w:footnoteReference w:id="468"/>
      </w:r>
      <w:r>
        <w:rPr>
          <w:rFonts w:ascii="IRNazanin" w:hAnsi="IRNazanin" w:eastAsia="IRNazanin"/>
          <w:color w:val="111111"/>
          <w:sz w:val="28"/>
          <w:sz w:val="28"/>
          <w:szCs w:val="28"/>
          <w:rtl w:val="true"/>
          <w:lang w:bidi="fa-IR"/>
        </w:rPr>
        <w:t>وحلمه وصبره وحسن خلقه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الحسن بن محبوب 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بكر بن صالح، عن الغفاريّ، عن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موضع كلامه من عمله قلّ كلامه إلاّ فيما يعنيه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موضع كلامه من عقله</w:t>
      </w:r>
      <w:r>
        <w:rPr>
          <w:rStyle w:val="FootnoteAnchor"/>
          <w:rtl w:val="true"/>
        </w:rPr>
        <w:footnoteReference w:id="472"/>
      </w:r>
      <w:r>
        <w:rPr>
          <w:rFonts w:ascii="Amiri" w:hAnsi="Amiri" w:eastAsia="Amiri" w:cs="Amiri"/>
          <w:color w:val="111111"/>
          <w:sz w:val="28"/>
          <w:sz w:val="28"/>
          <w:szCs w:val="28"/>
          <w:rtl w:val="true"/>
          <w:lang w:bidi="ar-SA"/>
        </w:rPr>
        <w:t>قلّ كلامه فيما لا يعنيه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الاجل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عن أبي زياد الفقيمي، عن أبي عبداللّه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الكلام فيما لا يعنيه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القاسم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إسلام المرء تركه ما لا يعنيه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لاتتكلّم بما لا يعنيك، ودع كثيرا من الكلام فيما يعنيك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عن عبيداللّه بن موسى الزوياني</w:t>
      </w:r>
      <w:r>
        <w:rPr>
          <w:rStyle w:val="FootnoteAnchor"/>
          <w:rtl w:val="true"/>
        </w:rPr>
        <w:footnoteReference w:id="478"/>
      </w:r>
      <w:r>
        <w:rPr>
          <w:rFonts w:ascii="Amiri" w:hAnsi="Amiri" w:eastAsia="Amiri" w:cs="Amiri"/>
          <w:color w:val="111111"/>
          <w:sz w:val="28"/>
          <w:sz w:val="28"/>
          <w:szCs w:val="28"/>
          <w:rtl w:val="true"/>
          <w:lang w:bidi="ar-SA"/>
        </w:rPr>
        <w:t>، عن عبدالعظيم بن عبداللّه الحسني،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سيّد العابدين علي بن الحسين، عن سيّد الشهداء </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تملي على حافظيك كتابا إلى ربّك فتكلّم بما يعنيك ودع ما لا يعنيك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وأحسن صلاته، وأدى زكاة ماله، وكفّ غضبه، وسجن لسانه، وبذل معروفه، واستغفر لذنبه، وأدى النصيحة لاهل بيتي، فقد استكمل حقائق الإيمان، وأبواب الجنّة له مفتّحة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امرأة وهي تبكي على ولدها،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أيّتها الامرأة؟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فلعلّه كان يبخل بما لا يضرّه، ويقول فيما لا يعنيه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أحمد، عن محمّدبن محمّدبن الاشعث، عن موسى بن إسماعيل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خيرا فغنم، أو سكت عن سوء </w:t>
      </w:r>
    </w:p>
    <w:p>
      <w:pPr>
        <w:pStyle w:val="BookText"/>
        <w:rPr/>
      </w:pPr>
      <w:r>
        <w:rPr>
          <w:rFonts w:ascii="IRNazanin" w:hAnsi="IRNazanin" w:eastAsia="IRNazanin"/>
          <w:color w:val="111111"/>
          <w:sz w:val="28"/>
          <w:sz w:val="28"/>
          <w:szCs w:val="28"/>
          <w:rtl w:val="true"/>
          <w:lang w:bidi="fa-IR"/>
        </w:rPr>
        <w:t>فسلم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w:t>
      </w:r>
      <w:r>
        <w:rPr>
          <w:rStyle w:val="FootnoteAnchor"/>
          <w:rtl w:val="true"/>
        </w:rPr>
        <w:footnoteReference w:id="484"/>
      </w:r>
      <w:r>
        <w:rPr>
          <w:rFonts w:ascii="Amiri" w:hAnsi="Amiri" w:eastAsia="Amiri" w:cs="Amiri"/>
          <w:color w:val="111111"/>
          <w:sz w:val="28"/>
          <w:sz w:val="28"/>
          <w:szCs w:val="28"/>
          <w:rtl w:val="true"/>
          <w:lang w:bidi="ar-SA"/>
        </w:rPr>
        <w:t xml:space="preserve">لأخيه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فكأنّما خدش وجهه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التحمّل في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التحمّل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وجهك أعرض من وجه أخيك، فتحمّل 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مالك بن عطيّة،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القوم ثلاثة فلا يتناجى منهم اثنان دون صاحبهما فانّ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يحزنه ويؤذيه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12" w:name="pg13627_173301"/>
    </w:p>
    <w:p>
      <w:pPr>
        <w:pStyle w:val="BookText"/>
        <w:rPr/>
      </w:pPr>
      <w:bookmarkEnd w:id="21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القوم ثلاثة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حقّ خير من سكوت على باطل</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ابراهيم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عثمان الاحول،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الشيعة 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 كونوا لنا زينا ولا تكونوا علينا شينا قولوا للناس حسنا، واحفظوا السنتكم، وكفّوها عن الفضول وقبيح القول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706257_3830689328"/>
      <w:bookmarkStart w:id="214" w:name="_Toc76"/>
      <w:bookmarkEnd w:id="213"/>
      <w:r>
        <w:rPr>
          <w:rtl w:val="true"/>
        </w:rPr>
        <w:t xml:space="preserve">باب </w:t>
      </w:r>
      <w:r>
        <w:rPr>
          <w:rtl w:val="true"/>
        </w:rPr>
        <w:t>(</w:t>
      </w:r>
      <w:r>
        <w:rPr/>
        <w:t>72</w:t>
      </w:r>
      <w:r>
        <w:rPr>
          <w:rtl w:val="true"/>
        </w:rPr>
        <w:t>) «</w:t>
      </w:r>
      <w:r>
        <w:rPr>
          <w:rtl w:val="true"/>
        </w:rPr>
        <w:t>ايّاكم وجدال المفتون</w:t>
      </w:r>
      <w:r>
        <w:rPr>
          <w:rtl w:val="true"/>
        </w:rPr>
        <w:t>»</w:t>
      </w:r>
      <w:bookmarkEnd w:id="2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الغفاري، عن أبي جعفر بن </w:t>
      </w:r>
    </w:p>
    <w:p>
      <w:pPr>
        <w:pStyle w:val="BookText"/>
        <w:rPr/>
      </w:pPr>
      <w:r>
        <w:rPr>
          <w:rFonts w:ascii="Amiri" w:hAnsi="Amiri" w:eastAsia="Amiri" w:cs="Amiri"/>
          <w:color w:val="111111"/>
          <w:sz w:val="28"/>
          <w:sz w:val="28"/>
          <w:szCs w:val="28"/>
          <w:rtl w:val="true"/>
          <w:lang w:bidi="ar-SA"/>
        </w:rPr>
        <w:t xml:space="preserve">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وجدال كلّ مفتون</w:t>
      </w:r>
      <w:r>
        <w:rPr>
          <w:rStyle w:val="FootnoteAnchor"/>
          <w:rtl w:val="true"/>
        </w:rPr>
        <w:footnoteReference w:id="492"/>
      </w:r>
      <w:r>
        <w:rPr>
          <w:rFonts w:ascii="Amiri" w:hAnsi="Amiri" w:eastAsia="Amiri" w:cs="Amiri"/>
          <w:color w:val="111111"/>
          <w:sz w:val="28"/>
          <w:sz w:val="28"/>
          <w:szCs w:val="28"/>
          <w:rtl w:val="true"/>
          <w:lang w:bidi="ar-SA"/>
        </w:rPr>
        <w:t>فإنّ كلّ مفتون ملقّن حجّته</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إلى انقضاء مدّته، فإذا انقضت مدّته أحرقته فتنته بالنار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جعفر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وجدال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محمد الغفاريّ،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وجدال كلّ مفتون فإنّه ملقّن حجّته إلى انقضاء مدّته فإذا انقضت مدّته ألهبته خطيئته وأحرقته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15" w:name="pg13627_173303"/>
    </w:p>
    <w:p>
      <w:pPr>
        <w:pStyle w:val="Heading3"/>
        <w:numPr>
          <w:ilvl w:val="2"/>
          <w:numId w:val="1"/>
        </w:numPr>
        <w:rPr/>
      </w:pPr>
      <w:bookmarkStart w:id="216" w:name="__RefHeading___Toc706259_3830689328"/>
      <w:bookmarkStart w:id="217" w:name="_Toc77"/>
      <w:bookmarkEnd w:id="215"/>
      <w:bookmarkEnd w:id="216"/>
      <w:r>
        <w:rPr>
          <w:rtl w:val="true"/>
        </w:rPr>
        <w:t xml:space="preserve">باب </w:t>
      </w:r>
      <w:r>
        <w:rPr>
          <w:rtl w:val="true"/>
        </w:rPr>
        <w:t>(</w:t>
      </w:r>
      <w:r>
        <w:rPr/>
        <w:t>73</w:t>
      </w:r>
      <w:r>
        <w:rPr>
          <w:rtl w:val="true"/>
        </w:rPr>
        <w:t xml:space="preserve">) </w:t>
      </w:r>
      <w:r>
        <w:rPr>
          <w:rtl w:val="true"/>
        </w:rPr>
        <w:t>ثلاث علامات للعاقل</w:t>
      </w:r>
      <w:bookmarkEnd w:id="217"/>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الحسن بن عليّ الكوفيّ، عن عثمان بن عيسى، عن سعيد بن يسار، عن منصور بن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عارفا بزمانه، مقبلا على شأنه، حافظا للسانه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حماد بن عثمان،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حكمة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يكون مقبلا على شأنه، حافظا للسانه، عارفا بأهل زمانه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706261_3830689328"/>
      <w:bookmarkStart w:id="219" w:name="_Toc78"/>
      <w:bookmarkEnd w:id="218"/>
      <w:r>
        <w:rPr>
          <w:rtl w:val="true"/>
        </w:rPr>
        <w:t xml:space="preserve">باب </w:t>
      </w:r>
      <w:r>
        <w:rPr>
          <w:rtl w:val="true"/>
        </w:rPr>
        <w:t>(</w:t>
      </w:r>
      <w:r>
        <w:rPr/>
        <w:t>74</w:t>
      </w:r>
      <w:r>
        <w:rPr>
          <w:rtl w:val="true"/>
        </w:rPr>
        <w:t>)</w:t>
      </w:r>
      <w:r>
        <w:rPr>
          <w:rtl w:val="true"/>
        </w:rPr>
        <w:t>جمع الخير في ثلاث خصال</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محمّد ابن أبي عمير، عن هشام بن سالم، عن سليمان بن خالد،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bookmarkStart w:id="220" w:name="pg13627_173304"/>
    </w:p>
    <w:p>
      <w:pPr>
        <w:pStyle w:val="BookText"/>
        <w:rPr/>
      </w:pPr>
      <w:bookmarkEnd w:id="220"/>
      <w:r>
        <w:rPr>
          <w:rFonts w:ascii="Amiri" w:hAnsi="Amiri" w:eastAsia="Amiri" w:cs="Amiri"/>
          <w:color w:val="111111"/>
          <w:sz w:val="28"/>
          <w:sz w:val="28"/>
          <w:szCs w:val="28"/>
          <w:rtl w:val="true"/>
          <w:lang w:bidi="ar-SA"/>
        </w:rPr>
        <w:t>والسكوت، والكلام، فكلّ نظر ليس فيه اعتبار فهو سهو، وكلّ سكوت ليس فيه فكرة فهو غفلة، وكلّ كلام ليس فيه ذكر فهو لغط</w:t>
      </w:r>
      <w:r>
        <w:rPr>
          <w:rStyle w:val="FootnoteAnchor"/>
          <w:rtl w:val="true"/>
        </w:rPr>
        <w:footnoteReference w:id="499"/>
      </w:r>
      <w:r>
        <w:rPr>
          <w:rFonts w:ascii="Amiri" w:hAnsi="Amiri" w:eastAsia="Amiri" w:cs="Amiri"/>
          <w:color w:val="111111"/>
          <w:sz w:val="28"/>
          <w:sz w:val="28"/>
          <w:szCs w:val="28"/>
          <w:rtl w:val="true"/>
          <w:lang w:bidi="ar-SA"/>
        </w:rPr>
        <w:t>، فطوبى لمن كان نظره عبرا وسكوته فكرا</w:t>
      </w:r>
      <w:r>
        <w:rPr>
          <w:rStyle w:val="FootnoteAnchor"/>
          <w:rtl w:val="true"/>
        </w:rPr>
        <w:footnoteReference w:id="500"/>
      </w:r>
      <w:r>
        <w:rPr>
          <w:rFonts w:ascii="Amiri" w:hAnsi="Amiri" w:eastAsia="Amiri" w:cs="Amiri"/>
          <w:color w:val="111111"/>
          <w:sz w:val="28"/>
          <w:sz w:val="28"/>
          <w:szCs w:val="28"/>
          <w:rtl w:val="true"/>
          <w:lang w:bidi="ar-SA"/>
        </w:rPr>
        <w:t>وكلامه ذكرا وبكى على خطيئته، وأمن الناس شرّه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عمّن ذكره</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706263_3830689328"/>
      <w:bookmarkStart w:id="222" w:name="_Toc79"/>
      <w:bookmarkEnd w:id="221"/>
      <w:r>
        <w:rPr>
          <w:rtl w:val="true"/>
        </w:rPr>
        <w:t xml:space="preserve">باب </w:t>
      </w:r>
      <w:r>
        <w:rPr>
          <w:rtl w:val="true"/>
        </w:rPr>
        <w:t>(</w:t>
      </w:r>
      <w:r>
        <w:rPr/>
        <w:t>75</w:t>
      </w:r>
      <w:r>
        <w:rPr>
          <w:rtl w:val="true"/>
        </w:rPr>
        <w:t xml:space="preserve">) </w:t>
      </w:r>
      <w:r>
        <w:rPr>
          <w:rtl w:val="true"/>
        </w:rPr>
        <w:t>كلمة خير وكلمة شرّ</w:t>
      </w:r>
      <w:bookmarkEnd w:id="2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إبراهيم، عن أبيه، 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بن سكن، فاكتنفه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أراد سفرا لاتّخذ فيه من الزاد ما يصلحه، فسفر يوم القيامة أما تريدون فيه ما يصلحكم؟ </w:t>
      </w:r>
      <w:bookmarkStart w:id="223" w:name="pg13627_173305"/>
    </w:p>
    <w:p>
      <w:pPr>
        <w:pStyle w:val="BookText"/>
        <w:rPr/>
      </w:pPr>
      <w:bookmarkEnd w:id="223"/>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شديد الحر للنشور، وحجّ حجّة لعظائم الامور، وصلّ ركعتين في سواد الليل لوحشة القبور، كلمة خير تقولها وكلمة شرّ تسكت عنها أو صدقة منك على مسكين لعلك تنجو بها يا مستكين من يوم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الدّنيا درهمين درهما أنفقته على عيالك، ودرهما قدّمته لآخرتك، والثالث يضرّ ولا ينفع فلا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الدّنيا كلمتين كلمة في طلب الحلال وكلمة للآخرة، والثالثة تضرّ ولا تنفع لا تردها،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همّ يوم لا ادركه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لسانه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706265_3830689328"/>
      <w:bookmarkStart w:id="225" w:name="_Toc80"/>
      <w:bookmarkEnd w:id="224"/>
      <w:r>
        <w:rPr>
          <w:rtl w:val="true"/>
        </w:rPr>
        <w:t xml:space="preserve">باب </w:t>
      </w:r>
      <w:r>
        <w:rPr>
          <w:rtl w:val="true"/>
        </w:rPr>
        <w:t>(</w:t>
      </w:r>
      <w:r>
        <w:rPr/>
        <w:t>76</w:t>
      </w:r>
      <w:r>
        <w:rPr>
          <w:rtl w:val="true"/>
        </w:rPr>
        <w:t xml:space="preserve">) </w:t>
      </w:r>
      <w:r>
        <w:rPr>
          <w:rtl w:val="true"/>
        </w:rPr>
        <w:t>قول الخير</w:t>
      </w:r>
      <w:bookmarkEnd w:id="2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w:t>
      </w:r>
      <w:r>
        <w:rPr>
          <w:rStyle w:val="FootnoteAnchor"/>
          <w:rtl w:val="true"/>
        </w:rPr>
        <w:footnoteReference w:id="506"/>
      </w:r>
      <w:r>
        <w:rPr>
          <w:rFonts w:ascii="Amiri" w:hAnsi="Amiri" w:eastAsia="Amiri" w:cs="Amiri"/>
          <w:color w:val="111111"/>
          <w:sz w:val="28"/>
          <w:sz w:val="28"/>
          <w:szCs w:val="28"/>
          <w:rtl w:val="true"/>
          <w:lang w:bidi="ar-SA"/>
        </w:rPr>
        <w:t xml:space="preserve">،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أنفق الناس من نفقة أحبّ من قول الخير</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بن يقطين</w:t>
      </w:r>
      <w:r>
        <w:rPr>
          <w:rStyle w:val="FootnoteAnchor"/>
          <w:rtl w:val="true"/>
        </w:rPr>
        <w:footnoteReference w:id="508"/>
      </w:r>
      <w:r>
        <w:rPr>
          <w:rFonts w:ascii="Amiri" w:hAnsi="Amiri" w:eastAsia="Amiri" w:cs="Amiri"/>
          <w:color w:val="111111"/>
          <w:sz w:val="28"/>
          <w:sz w:val="28"/>
          <w:szCs w:val="28"/>
          <w:rtl w:val="true"/>
          <w:lang w:bidi="ar-SA"/>
        </w:rPr>
        <w:t xml:space="preserve">عن يونس بن عبدالرحمن، عن أبي الحسن الاصفهاني،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الخير تعرفوا به، واعملوا الخير تكونوا من أهله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برير</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رجلا سائلا لا أعرفه مسلما؟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أطعمه ما لم تعرفه بولاية ولا بعداوة، 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لِلنّاسِ حُسْناً ولا تطعم من ينصب لشيء من الحق، أو دعا الى شيء من الباطل</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لاتطعم من يعادي الحق وأهله، أو يدعو الى الباطل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 اللّه ولا تحملوا الناس على أكتافكم،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وعودوا مرضاهم واشهدوا جنائزهم، وصلّوا معهم في مساجدهم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وحتى يكون المباينة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أحاديث التقيّة، 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المؤمنين بالتقيّة من المخالفين ومداراتهم ليأمنوا من شرهم </w:t>
      </w:r>
      <w:bookmarkStart w:id="226" w:name="pg13627_173307"/>
    </w:p>
    <w:p>
      <w:pPr>
        <w:pStyle w:val="BookText"/>
        <w:rPr/>
      </w:pPr>
      <w:bookmarkEnd w:id="226"/>
      <w:r>
        <w:rPr>
          <w:rFonts w:ascii="Amiri" w:hAnsi="Amiri" w:eastAsia="Amiri" w:cs="Amiri"/>
          <w:color w:val="111111"/>
          <w:sz w:val="28"/>
          <w:sz w:val="28"/>
          <w:szCs w:val="28"/>
          <w:rtl w:val="true"/>
          <w:lang w:bidi="ar-SA"/>
        </w:rPr>
        <w:t xml:space="preserve">وكيدهم، ولذلك يأمرهم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بعيادة مرضاهم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تقع المباينة، والمباينة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بمعنى الخلاص من أيديهم كالهجرة إلى بلد آخر، أو بمعنى الموت و الإنتقال إلى رضوان اللّه وجنانه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06267_3830689328"/>
      <w:bookmarkStart w:id="228" w:name="_Toc81"/>
      <w:bookmarkEnd w:id="227"/>
      <w:r>
        <w:rPr>
          <w:rtl w:val="true"/>
        </w:rPr>
        <w:t xml:space="preserve">باب </w:t>
      </w:r>
      <w:r>
        <w:rPr>
          <w:rtl w:val="true"/>
        </w:rPr>
        <w:t>(</w:t>
      </w:r>
      <w:r>
        <w:rPr/>
        <w:t>77</w:t>
      </w:r>
      <w:r>
        <w:rPr>
          <w:rtl w:val="true"/>
        </w:rPr>
        <w:t xml:space="preserve">) </w:t>
      </w:r>
      <w:r>
        <w:rPr>
          <w:rtl w:val="true"/>
        </w:rPr>
        <w:t>التفكر والاعتبار</w:t>
      </w:r>
      <w:bookmarkEnd w:id="228"/>
    </w:p>
    <w:p>
      <w:pPr>
        <w:pStyle w:val="BookText"/>
        <w:rPr/>
      </w:pP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وجاف عن الليل</w:t>
      </w:r>
      <w:r>
        <w:rPr>
          <w:rStyle w:val="FootnoteAnchor"/>
          <w:rtl w:val="true"/>
        </w:rPr>
        <w:footnoteReference w:id="512"/>
      </w:r>
      <w:r>
        <w:rPr>
          <w:rFonts w:ascii="Amiri" w:hAnsi="Amiri" w:eastAsia="Amiri" w:cs="Amiri"/>
          <w:color w:val="111111"/>
          <w:sz w:val="28"/>
          <w:sz w:val="28"/>
          <w:szCs w:val="28"/>
          <w:rtl w:val="true"/>
          <w:lang w:bidi="ar-SA"/>
        </w:rPr>
        <w:t>جنبك، واتّق اللّه ربّك</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عن فضالة، عن اسماعيل،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 أن تفكر ساعة خير من قيام ليلة، قلت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يتفكر؟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لا تتكلّمين؟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بنان بن العباس، عن الحسين الكرخي، عن جعفر بن 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وفضالة، عن 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في المحاسن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إن التفكر يدعو إلى البرّ والعمل، وإنّ الندم على الشرّ يدعو إلى تركه، وليس ما يفنى وإن كان كثيرا بأهل أن يؤثر على ما يبقى وإن كان طلبه عزيزا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عبادة سنة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w:t>
      </w:r>
    </w:p>
    <w:p>
      <w:pPr>
        <w:pStyle w:val="BookText"/>
        <w:rPr/>
      </w:pPr>
      <w:r>
        <w:rPr>
          <w:rFonts w:ascii="Amiri" w:hAnsi="Amiri" w:eastAsia="Amiri" w:cs="Amiri"/>
          <w:color w:val="111111"/>
          <w:sz w:val="28"/>
          <w:sz w:val="28"/>
          <w:szCs w:val="28"/>
          <w:rtl w:val="true"/>
          <w:lang w:bidi="ar-SA"/>
        </w:rPr>
        <w:t xml:space="preserve">أُولُوا الْأَلْبابِ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محمّد بن خالد، عن أحمد بن محمّد بن أبي نصر،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وفي قدرته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إسماعيل بن سهل، عن حمّاد،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يدعو إلى البرّ والعمل به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عن ابن قولويه، عن أبيه وأخيه معا، عن سعد بن عبداللّه، عن يعقوب بن يزيد، عن محمّد بن زياد، عن حفص بن قرط،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وعظه اللّه بخير فقبل فالبشرى، ومن لم يقبل فالنار له أحرى</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229" w:name="pg13627_173310"/>
    </w:p>
    <w:p>
      <w:pPr>
        <w:pStyle w:val="Heading3"/>
        <w:numPr>
          <w:ilvl w:val="2"/>
          <w:numId w:val="1"/>
        </w:numPr>
        <w:rPr/>
      </w:pPr>
      <w:bookmarkStart w:id="230" w:name="__RefHeading___Toc706269_3830689328"/>
      <w:bookmarkStart w:id="231" w:name="_Toc82"/>
      <w:bookmarkEnd w:id="229"/>
      <w:bookmarkEnd w:id="230"/>
      <w:r>
        <w:rPr>
          <w:rtl w:val="true"/>
        </w:rPr>
        <w:t xml:space="preserve">باب </w:t>
      </w:r>
      <w:r>
        <w:rPr>
          <w:rtl w:val="true"/>
        </w:rPr>
        <w:t>(</w:t>
      </w:r>
      <w:r>
        <w:rPr/>
        <w:t>78</w:t>
      </w:r>
      <w:r>
        <w:rPr>
          <w:rtl w:val="true"/>
        </w:rPr>
        <w:t xml:space="preserve">) </w:t>
      </w:r>
      <w:r>
        <w:rPr>
          <w:rtl w:val="true"/>
        </w:rPr>
        <w:t>التدبير والحزم والتثبّت في الأمور</w:t>
      </w:r>
      <w:bookmarkEnd w:id="231"/>
    </w:p>
    <w:p>
      <w:pPr>
        <w:pStyle w:val="BookText"/>
        <w:rPr/>
      </w:pP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ابن جعفر بن وهب البغدادي، عن عبيداللّه الدهقان، عن أحمد بن عمر الحلبيّ، عن زيد القتّات،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w:t>
      </w:r>
      <w:r>
        <w:rPr>
          <w:rStyle w:val="FootnoteAnchor"/>
          <w:rtl w:val="true"/>
        </w:rPr>
        <w:footnoteReference w:id="523"/>
      </w:r>
      <w:r>
        <w:rPr>
          <w:rFonts w:ascii="Amiri" w:hAnsi="Amiri" w:eastAsia="Amiri" w:cs="Amiri"/>
          <w:color w:val="111111"/>
          <w:sz w:val="28"/>
          <w:sz w:val="28"/>
          <w:szCs w:val="28"/>
          <w:rtl w:val="true"/>
          <w:lang w:bidi="ar-SA"/>
        </w:rPr>
        <w:t>تكون السلامة، ومع العجلة تكون الندامة، ومن ابتدأ بعمل في غير وقته كان بلوغه في غير حينه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مستوص</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إن أنا أوصيتك؟ حتّى قال له ذلك ثلاثا وفي كلّها يقول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اوصيك إذا أنت هممت بأمر فتدبّر عاقبته، فإن يك رشدا فامضه وإن يك غيّا فانته عنه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محمّد، عن أبي أيّوب المدينيّ، عن سليمان بن جعفر الجعفري،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w:t>
      </w:r>
      <w:r>
        <w:rPr>
          <w:rStyle w:val="FootnoteAnchor"/>
          <w:rtl w:val="true"/>
        </w:rPr>
        <w:footnoteReference w:id="528"/>
      </w:r>
      <w:r>
        <w:rPr>
          <w:rFonts w:ascii="Amiri" w:hAnsi="Amiri" w:eastAsia="Amiri" w:cs="Amiri"/>
          <w:color w:val="111111"/>
          <w:sz w:val="28"/>
          <w:sz w:val="28"/>
          <w:szCs w:val="28"/>
          <w:rtl w:val="true"/>
          <w:lang w:bidi="ar-SA"/>
        </w:rPr>
        <w:t>، وبكوره في طلب الرّزق، وحذره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عبداللّه محمد بن خالد البرقي،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لحاقن رأي، ولا للملول صديق، ولا لحسود غنى، وليس بحازم من لم ينظر في العواقب، والنّظر في العواقب تلقيح القلوب</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232" w:name="pg13627_173312"/>
    </w:p>
    <w:p>
      <w:pPr>
        <w:pStyle w:val="Heading3"/>
        <w:numPr>
          <w:ilvl w:val="2"/>
          <w:numId w:val="1"/>
        </w:numPr>
        <w:rPr/>
      </w:pPr>
      <w:bookmarkStart w:id="233" w:name="__RefHeading___Toc706271_3830689328"/>
      <w:bookmarkStart w:id="234" w:name="_Toc83"/>
      <w:bookmarkEnd w:id="232"/>
      <w:bookmarkEnd w:id="233"/>
      <w:r>
        <w:rPr>
          <w:rtl w:val="true"/>
        </w:rPr>
        <w:t xml:space="preserve">باب </w:t>
      </w:r>
      <w:r>
        <w:rPr>
          <w:rtl w:val="true"/>
        </w:rPr>
        <w:t>(</w:t>
      </w:r>
      <w:r>
        <w:rPr/>
        <w:t>79</w:t>
      </w:r>
      <w:r>
        <w:rPr>
          <w:rtl w:val="true"/>
        </w:rPr>
        <w:t xml:space="preserve">) </w:t>
      </w:r>
      <w:r>
        <w:rPr>
          <w:rtl w:val="true"/>
        </w:rPr>
        <w:t>الحياء</w:t>
      </w:r>
      <w:bookmarkEnd w:id="234"/>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عليّ بن رئاب، عن أبي عبيدة الحذّاء،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الايمان، والايمان في الجنّة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والعفاف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عيّ اللّسان لاعيّ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عيسى، عن الحسن بن عليّ بن يقطين، عن الفضل بن كثير،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لاحياء 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عشرة أجزاء تسعة في النساء وواحدة في الرجال، فاذا خفضت</w:t>
      </w:r>
      <w:r>
        <w:rPr>
          <w:rStyle w:val="FootnoteAnchor"/>
          <w:rtl w:val="true"/>
        </w:rPr>
        <w:footnoteReference w:id="531"/>
      </w:r>
      <w:r>
        <w:rPr>
          <w:rFonts w:ascii="Amiri" w:hAnsi="Amiri" w:eastAsia="Amiri" w:cs="Amiri"/>
          <w:color w:val="111111"/>
          <w:sz w:val="28"/>
          <w:sz w:val="28"/>
          <w:szCs w:val="28"/>
          <w:rtl w:val="true"/>
          <w:lang w:bidi="ar-SA"/>
        </w:rPr>
        <w:t>ذهب جزء من حيائها، واذا تزوجت ذهب جزء، فاذا افترعت</w:t>
      </w:r>
      <w:r>
        <w:rPr>
          <w:rStyle w:val="FootnoteAnchor"/>
          <w:rtl w:val="true"/>
        </w:rPr>
        <w:footnoteReference w:id="532"/>
      </w:r>
      <w:r>
        <w:rPr>
          <w:rFonts w:ascii="Amiri" w:hAnsi="Amiri" w:eastAsia="Amiri" w:cs="Amiri"/>
          <w:color w:val="111111"/>
          <w:sz w:val="28"/>
          <w:sz w:val="28"/>
          <w:szCs w:val="28"/>
          <w:rtl w:val="true"/>
          <w:lang w:bidi="ar-SA"/>
        </w:rPr>
        <w:t>ذهب جزء، وإذا ولدت ذهب جزء، وبقى لها خمسة أجزاء، فاذا فجرت ذهب حياؤها كلّه وان عفت بقى لها خمسة أجزاء</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الايمان، والإيمان في الجنّة، والبذاء من الجفاء، والجفاء في النّار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والإيمان في الجنّة، والرّياء من الجفاء، والجفاء في النار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عن عبداللّه بن ميمون المكي،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نفعل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كنتم فاعلين فلا يبيتنّ أحدكم إلاّ وأجله بين عينيه، وليحفظ الرّأس وما حوى، والبطن وما وعى، وليذكر القبر والبلى، ومن أراد الآخرة فليدع زينة الحياة الدّنيا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ابراهيم بن هاشم، عن أبيه، عن عبداللّه بن ميمون </w:t>
      </w:r>
    </w:p>
    <w:p>
      <w:pPr>
        <w:pStyle w:val="BookText"/>
        <w:rPr/>
      </w:pPr>
      <w:r>
        <w:rPr>
          <w:rFonts w:ascii="Amiri" w:hAnsi="Amiri" w:eastAsia="Amiri" w:cs="Amiri"/>
          <w:color w:val="111111"/>
          <w:sz w:val="28"/>
          <w:sz w:val="28"/>
          <w:szCs w:val="28"/>
          <w:rtl w:val="true"/>
          <w:lang w:bidi="ar-SA"/>
        </w:rPr>
        <w:t xml:space="preserve">القدّاح،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وما وعى والبطن وما حوى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عبداللّه 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في الخصال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استحيا من ربّه حقّ الحياء، حفظ الرأس وما حوى، والبطن وما وعى، وذكر القبر والبلى، وذكر أنّ له في الآخرة معادا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وجهين فمنه الضعف ومنه قوّة لإسلام وإيمان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عن هارون بن مسلم، عن مسعدة بن زياد،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ضعف</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محمّد بن أحمد النهديّ، عن مصعب بن يزيد، عن العوّام بن الزبير،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وجهه رقّ علمه</w:t>
      </w:r>
      <w:r>
        <w:rPr>
          <w:rStyle w:val="FootnoteAnchor"/>
          <w:rtl w:val="true"/>
        </w:rPr>
        <w:footnoteReference w:id="543"/>
      </w:r>
      <w:r>
        <w:rPr>
          <w:rFonts w:ascii="IRNazanin" w:hAnsi="IRNazanin" w:eastAsia="IRNazanin"/>
          <w:color w:val="111111"/>
          <w:sz w:val="28"/>
          <w:sz w:val="28"/>
          <w:szCs w:val="28"/>
          <w:rtl w:val="true"/>
          <w:lang w:bidi="fa-IR"/>
        </w:rPr>
        <w:t>و</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يحيي أخي دارم، عن معاذ بن كثير،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والايمان مقرونان في قرن</w:t>
      </w:r>
      <w:r>
        <w:rPr>
          <w:rStyle w:val="FootnoteAnchor"/>
          <w:rtl w:val="true"/>
        </w:rPr>
        <w:footnoteReference w:id="545"/>
      </w:r>
      <w:r>
        <w:rPr>
          <w:rFonts w:ascii="IRNazanin" w:hAnsi="IRNazanin" w:eastAsia="IRNazanin"/>
          <w:color w:val="111111"/>
          <w:sz w:val="28"/>
          <w:sz w:val="28"/>
          <w:szCs w:val="28"/>
          <w:rtl w:val="true"/>
          <w:lang w:bidi="fa-IR"/>
        </w:rPr>
        <w:t>فإذا ذهب أحدهما تبعه صاحبه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بكر بن صالح، عن الحسن بن عليّ، عن عبداللّه بن إبراهيم، عن علي بن أبي عليّ اللهبي،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وكان من </w:t>
      </w:r>
      <w:bookmarkStart w:id="235" w:name="pg13627_173316"/>
    </w:p>
    <w:p>
      <w:pPr>
        <w:pStyle w:val="BookText"/>
        <w:rPr/>
      </w:pPr>
      <w:bookmarkEnd w:id="235"/>
      <w:r>
        <w:rPr>
          <w:rFonts w:ascii="IRNazanin" w:hAnsi="IRNazanin" w:eastAsia="IRNazanin"/>
          <w:color w:val="111111"/>
          <w:sz w:val="28"/>
          <w:sz w:val="28"/>
          <w:szCs w:val="28"/>
          <w:rtl w:val="true"/>
          <w:lang w:bidi="fa-IR"/>
        </w:rPr>
        <w:t>قرنه إلى قدمه ذنوبا بدّلها اللّه حسنات</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والحياء، وحسن الخلق، والشكر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أمثال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بابويه، عن ابن الوليد، عن الصفار، عن محمّد بن الحسين بن أبي الخطاب،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706273_3830689328"/>
      <w:bookmarkStart w:id="237" w:name="_Toc84"/>
      <w:bookmarkEnd w:id="236"/>
      <w:r>
        <w:rPr>
          <w:rtl w:val="true"/>
        </w:rPr>
        <w:t xml:space="preserve">باب </w:t>
      </w:r>
      <w:r>
        <w:rPr>
          <w:rtl w:val="true"/>
        </w:rPr>
        <w:t>(</w:t>
      </w:r>
      <w:r>
        <w:rPr/>
        <w:t>80</w:t>
      </w:r>
      <w:r>
        <w:rPr>
          <w:rtl w:val="true"/>
        </w:rPr>
        <w:t xml:space="preserve">) </w:t>
      </w:r>
      <w:r>
        <w:rPr>
          <w:rtl w:val="true"/>
        </w:rPr>
        <w:t>السّخاء</w:t>
      </w:r>
      <w:bookmarkEnd w:id="2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 xml:space="preserve">الحسن بن محبوب،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السّخاء؟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مالك الحقّ الّذي أوجبه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فتضعه في موضعه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الصفار، عن أحمد بن أبي عبداللّه، عن ابن فضال، عن علي بن عقبة،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السخاء؟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اخبرك بشيء يقرب من اللّه ويقرب من الجنّة ويباعد من النار؟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بالسخاء فإنّ اللّه خلق خلقا برحمته لرحمته </w:t>
      </w:r>
    </w:p>
    <w:p>
      <w:pPr>
        <w:pStyle w:val="BookText"/>
        <w:rPr/>
      </w:pPr>
      <w:r>
        <w:rPr>
          <w:rFonts w:ascii="Amiri" w:hAnsi="Amiri" w:eastAsia="Amiri" w:cs="Amiri"/>
          <w:color w:val="111111"/>
          <w:sz w:val="28"/>
          <w:sz w:val="28"/>
          <w:szCs w:val="28"/>
          <w:rtl w:val="true"/>
          <w:lang w:bidi="ar-SA"/>
        </w:rPr>
        <w:t>فجعلهم للمعروف أهلا وللخير موضعا وللناس وجها، يسعى إليهم لكي يحيوهم كما يحيي المطر الارض المجدبة، اولئك هم المؤمنون الآمنون يوم القيامة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يحيي الطويل،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اللسان وكف اليد ولكن جعلهما يبسطان معا ويكفان معا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سنان، عن أبي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أفضلهم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أبسطهم كفّا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أن تسخو نفس العبد عن الحرام أن تطلبه، فاذا ظفر بالحلال طابت نفسه أن ينفقه في طاعة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حسن خلقه وبسط يده، إلاّ كان في ضمان اللّه لا </w:t>
      </w:r>
    </w:p>
    <w:p>
      <w:pPr>
        <w:pStyle w:val="BookText"/>
        <w:rPr/>
      </w:pPr>
      <w:r>
        <w:rPr>
          <w:rFonts w:ascii="Amiri" w:hAnsi="Amiri" w:eastAsia="Amiri" w:cs="Amiri"/>
          <w:color w:val="111111"/>
          <w:sz w:val="28"/>
          <w:sz w:val="28"/>
          <w:szCs w:val="28"/>
          <w:rtl w:val="true"/>
          <w:lang w:bidi="ar-SA"/>
        </w:rPr>
        <w:t>محالة، وممن يهديه حتى يدخله الجنّة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للّه وجوها من خلقه</w:t>
      </w:r>
      <w:r>
        <w:rPr>
          <w:rStyle w:val="FootnoteAnchor"/>
          <w:rtl w:val="true"/>
        </w:rPr>
        <w:footnoteReference w:id="562"/>
      </w:r>
      <w:r>
        <w:rPr>
          <w:rFonts w:ascii="Amiri" w:hAnsi="Amiri" w:eastAsia="Amiri" w:cs="Amiri"/>
          <w:color w:val="111111"/>
          <w:sz w:val="28"/>
          <w:sz w:val="28"/>
          <w:szCs w:val="28"/>
          <w:rtl w:val="true"/>
          <w:lang w:bidi="ar-SA"/>
        </w:rPr>
        <w:t>، خلقهم للقيام بحوائج عباده، يرون الجود مجدا والافضال مغنما، واللّه كريم يحب مكارم الاخلاق</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بعض 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يبسط يده بالمعروف إذا وجده يخلف اللّه له ما أنفق في دنياه ويضاعف له في اخرته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ارتضى لكم الإسلام دينا، فأحسنوا صحبته بالسخاء وحسن الخلق</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عن محمّد بن الفضيل،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p>
    <w:p>
      <w:pPr>
        <w:pStyle w:val="BookText"/>
        <w:rPr/>
      </w:pPr>
      <w:r>
        <w:rPr>
          <w:rFonts w:ascii="Amiri" w:hAnsi="Amiri" w:eastAsia="Amiri" w:cs="Amiri"/>
          <w:color w:val="111111"/>
          <w:sz w:val="28"/>
          <w:sz w:val="28"/>
          <w:szCs w:val="28"/>
          <w:rtl w:val="true"/>
          <w:lang w:bidi="ar-SA"/>
        </w:rPr>
        <w:t>ارتضى الاسلام لنفسه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محمّد بن عيسى بن عبيد، عن يونس بن عبدالرحمن، عن الحسن بن زياد،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لكم الاسلام دينا فاحسنوا صحبته بالسخاء وحسن الخلق</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عبداللّه محمد بن خالد البرقي،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عليك بالسخاء وحسن الخلق فإنّهما يزيّنان الرجل كما تزيّن الواسطة</w:t>
      </w:r>
      <w:r>
        <w:rPr>
          <w:rStyle w:val="FootnoteAnchor"/>
          <w:rtl w:val="true"/>
        </w:rPr>
        <w:footnoteReference w:id="568"/>
      </w:r>
      <w:r>
        <w:rPr>
          <w:rFonts w:ascii="Amiri" w:hAnsi="Amiri" w:eastAsia="Amiri" w:cs="Amiri"/>
          <w:color w:val="111111"/>
          <w:sz w:val="28"/>
          <w:sz w:val="28"/>
          <w:szCs w:val="28"/>
          <w:rtl w:val="true"/>
          <w:lang w:bidi="ar-SA"/>
        </w:rPr>
        <w:t>القلادة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من تعلّق بغصن منها قاده ذلك الغصن إلى الجنّة، والبخل شجرة في النار أغصانها في الدّنيا، من تعلّق بغصن منها قاده ذلك الغصن إلى النار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الجنّة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الّذي ينفق ماله في حقّ‌</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السخيّ أفضل من شيخ بخيل</w:t>
      </w:r>
      <w:r>
        <w:rPr>
          <w:rStyle w:val="FootnoteAnchor"/>
          <w:rtl w:val="true"/>
        </w:rPr>
        <w:footnoteReference w:id="574"/>
      </w:r>
      <w:r>
        <w:rPr>
          <w:rFonts w:ascii="IRNazanin" w:hAnsi="IRNazanin" w:eastAsia="IRNazanin"/>
          <w:color w:val="111111"/>
          <w:sz w:val="28"/>
          <w:sz w:val="28"/>
          <w:szCs w:val="28"/>
          <w:rtl w:val="true"/>
          <w:lang w:bidi="fa-IR"/>
        </w:rPr>
        <w:t>و</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لشابّ مرهق في الذنوب سخيّ احبّ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 عابد بخيل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من مسألة فحياء وتذمّم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السخي دواء، وطعام الشحيح داء</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وسادة الناس في الآخرة الأتقياء</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أربعة بأربعة أبيات في الجنّة؟ أنفق ولا تخف فقرا، وأنصف الناس من نفسك، وافش السلام في العالم، واترك المراء وإن كنت محقّا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عن محمّد </w:t>
      </w:r>
    </w:p>
    <w:p>
      <w:pPr>
        <w:pStyle w:val="BookText"/>
        <w:rPr/>
      </w:pPr>
      <w:r>
        <w:rPr>
          <w:rFonts w:ascii="Amiri" w:hAnsi="Amiri" w:eastAsia="Amiri" w:cs="Amiri"/>
          <w:color w:val="111111"/>
          <w:sz w:val="28"/>
          <w:sz w:val="28"/>
          <w:szCs w:val="28"/>
          <w:rtl w:val="true"/>
          <w:lang w:bidi="ar-SA"/>
        </w:rPr>
        <w:t xml:space="preserve">ابن سنان،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الإقتار، والانصاف من نفسك، وبذل السلام لجميع العالم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جهم بن الحكم المدائنيّ، عن إسماعيل بن أبي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ومنفقة، وممسكة، وخير الأيدي المنفقة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عبدالكريم بن عمرو، عن أبي اسامة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اصبر على اعداء النّعم، فإنّك لن تكافي من عصى اللّه فيك بأفضل من أن تطيع اللّه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زيد إنّ اللّه اصطفى الإسلام واختاره، فأحسنوا صحبته بالسّخاء وحسن الخلق</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238" w:name="pg13627_173324"/>
    </w:p>
    <w:p>
      <w:pPr>
        <w:pStyle w:val="Heading3"/>
        <w:numPr>
          <w:ilvl w:val="2"/>
          <w:numId w:val="1"/>
        </w:numPr>
        <w:rPr/>
      </w:pPr>
      <w:bookmarkStart w:id="239" w:name="__RefHeading___Toc706275_3830689328"/>
      <w:bookmarkStart w:id="240" w:name="_Toc85"/>
      <w:bookmarkEnd w:id="238"/>
      <w:bookmarkEnd w:id="239"/>
      <w:r>
        <w:rPr>
          <w:rtl w:val="true"/>
        </w:rPr>
        <w:t xml:space="preserve">باب </w:t>
      </w:r>
      <w:r>
        <w:rPr>
          <w:rtl w:val="true"/>
        </w:rPr>
        <w:t>(</w:t>
      </w:r>
      <w:r>
        <w:rPr/>
        <w:t>81</w:t>
      </w:r>
      <w:r>
        <w:rPr>
          <w:rtl w:val="true"/>
        </w:rPr>
        <w:t xml:space="preserve">) </w:t>
      </w:r>
      <w:r>
        <w:rPr>
          <w:rtl w:val="true"/>
        </w:rPr>
        <w:t>اصلاح السريرة وحسن العاقبة</w:t>
      </w:r>
      <w:bookmarkEnd w:id="240"/>
    </w:p>
    <w:p>
      <w:pPr>
        <w:pStyle w:val="BookText"/>
        <w:rPr/>
      </w:pP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والعلماء إذا كتب بعضهم إلى بعض كتبوا بثلاثة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همّته اخرته</w:t>
      </w:r>
      <w:r>
        <w:rPr>
          <w:rStyle w:val="FootnoteAnchor"/>
          <w:rtl w:val="true"/>
        </w:rPr>
        <w:footnoteReference w:id="585"/>
      </w:r>
      <w:r>
        <w:rPr>
          <w:rFonts w:ascii="Amiri" w:hAnsi="Amiri" w:eastAsia="Amiri" w:cs="Amiri"/>
          <w:color w:val="111111"/>
          <w:sz w:val="28"/>
          <w:sz w:val="28"/>
          <w:szCs w:val="28"/>
          <w:rtl w:val="true"/>
          <w:lang w:bidi="ar-SA"/>
        </w:rPr>
        <w:t xml:space="preserve">كفاه اللّه همّه من الدّنيا، ومن أصلح سريرته أصلح اللّه علانيته، ومن أصلح فيما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فيما بينه وبين النّاس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والحكماء إذا كاتب بعضهم بعضا كتبوا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النوفليّ، عن السكونيّ، عن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الفقهاء والحكماء إذا كاتب بعضهم بعضا </w:t>
      </w:r>
    </w:p>
    <w:p>
      <w:pPr>
        <w:pStyle w:val="BookText"/>
        <w:rPr/>
      </w:pPr>
      <w:r>
        <w:rPr>
          <w:rFonts w:ascii="Amiri" w:hAnsi="Amiri" w:eastAsia="Amiri" w:cs="Amiri"/>
          <w:color w:val="111111"/>
          <w:sz w:val="28"/>
          <w:sz w:val="28"/>
          <w:szCs w:val="28"/>
          <w:rtl w:val="true"/>
          <w:lang w:bidi="ar-SA"/>
        </w:rPr>
        <w:t>كتبوا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جدّه عبداللّه بن المغيرة، عن اسماعيل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والحكماء إذا كاتبوا بعضهم بعضا كتبوا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عن اسماعيل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فيما بينه وبين اللّه أصلح اللّه ما بينه وبين الناس</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بن نوح، عن محمد بن زياد، عن غياث بن ابراهيم،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مضى من ذنبه، ومن أساء فيما بقي من عمره اخذ بالأوّل والآخر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 اللّه 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الحسن الصفار، عن أحمد بن محمّد بن عيسى، عن يونس بن عبدالرحمن، عن محمد بن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العبد يظهر حسنا ويسرّ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إذا رجع إلى نفسه، علم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594"/>
      </w:r>
      <w:r>
        <w:rPr>
          <w:rFonts w:ascii="Amiri" w:hAnsi="Amiri" w:eastAsia="Amiri" w:cs="Amiri"/>
          <w:color w:val="111111"/>
          <w:sz w:val="28"/>
          <w:sz w:val="28"/>
          <w:szCs w:val="28"/>
          <w:rtl w:val="true"/>
          <w:lang w:bidi="ar-SA"/>
        </w:rPr>
        <w:t>إنّ السريرة إذا صلحت قويت العلانية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باسناده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أحدكم أن يظهر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ليس</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الانسان أن يعتذر إلى الناس خلاف ما يعلم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ردّاه اللّه رداءها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ومهما تكن عند امرء من خليقة وإن خالها تخفى على الناس تعلم</w:t>
      </w:r>
    </w:p>
    <w:p>
      <w:pPr>
        <w:pStyle w:val="BookText"/>
        <w:rPr/>
      </w:pPr>
      <w:r>
        <w:rPr>
          <w:rFonts w:ascii="Amiri" w:hAnsi="Amiri" w:eastAsia="Amiri" w:cs="Amiri"/>
          <w:color w:val="111111"/>
          <w:sz w:val="28"/>
          <w:sz w:val="28"/>
          <w:szCs w:val="28"/>
          <w:rtl w:val="true"/>
          <w:lang w:bidi="ar-SA"/>
        </w:rPr>
        <w:t>إن خيرا فخير، وإن شرا فشرّ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عبيداللّه بن الحسين بن ابراهيم العلوي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الحسني</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الرضا، عن أبيه، عن آبائه، عن علي بن الحسين، عن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فيه، ولكنّه لا يدع على العبد ذنبا إلّا 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الاجر في القول باللسان، والعمل بالجوارح، وإنّ اللّه بكرمه وفضله يدخل العبد بصدق النيّة والسريرة الصالحة الجنّة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تزيّن للناس بما يحبّ اللّه، وبارز اللّه في السرّ بما يكره اللّه، لقي اللّه وهو عليه غضبان، وله ماقت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للمفضّل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للّه عبادا عاملوه بخالص من سره فعاملهم بخالص من برّه، فهم الّذين تمرّ صحفهم يوم القيامة فرغاء، فاذا وقفوا بين يديه تعالى ملأها من سرّ ما أسرّوا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ولم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 أن تطّلع الحفظة على ما بينه وبينهم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محمّد بن أبي عمير، عن عيسى الفرّاء،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أبي عمير، عن عيسى الفرّاء مثله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ابن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وهب بن وهب القرشي،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السعادة أن يختم للمرء عمله بالسعادة، وإنّ حقيقة الشقاء أن يختم للمرء عمله بالشقاء</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241" w:name="pg13627_173329"/>
    </w:p>
    <w:p>
      <w:pPr>
        <w:pStyle w:val="Heading3"/>
        <w:numPr>
          <w:ilvl w:val="2"/>
          <w:numId w:val="1"/>
        </w:numPr>
        <w:rPr/>
      </w:pPr>
      <w:bookmarkStart w:id="242" w:name="__RefHeading___Toc706277_3830689328"/>
      <w:bookmarkStart w:id="243" w:name="_Toc86"/>
      <w:bookmarkEnd w:id="241"/>
      <w:bookmarkEnd w:id="242"/>
      <w:r>
        <w:rPr>
          <w:rtl w:val="true"/>
        </w:rPr>
        <w:t xml:space="preserve">باب </w:t>
      </w:r>
      <w:r>
        <w:rPr>
          <w:rtl w:val="true"/>
        </w:rPr>
        <w:t>(</w:t>
      </w:r>
      <w:r>
        <w:rPr/>
        <w:t>82</w:t>
      </w:r>
      <w:r>
        <w:rPr>
          <w:rtl w:val="true"/>
        </w:rPr>
        <w:t xml:space="preserve">) </w:t>
      </w:r>
      <w:r>
        <w:rPr>
          <w:rtl w:val="true"/>
        </w:rPr>
        <w:t>الذكر الجميل</w:t>
      </w:r>
      <w:bookmarkEnd w:id="243"/>
    </w:p>
    <w:p>
      <w:pPr>
        <w:pStyle w:val="BookText"/>
        <w:rPr/>
      </w:pPr>
      <w:r>
        <w:rPr>
          <w:rFonts w:eastAsia="Amiri" w:cs="Amiri" w:ascii="Amiri" w:hAnsi="Amiri"/>
          <w:color w:val="111111"/>
          <w:sz w:val="28"/>
          <w:szCs w:val="28"/>
          <w:lang w:bidi="ar-SA"/>
        </w:rPr>
        <w:t>7774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نوّه</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منوّه من السماء أنّ اللّه يحبّ فلانا فأحبّوه، فتلقى له المحبّة في قلوب العباد، وإذا أبغض اللّه تعالى عبدا نوّه منوه من السماء أنّ اللّه يبغض فلانا فأبغضوه،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 اللّه له البغضاء في قلوب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فاستوى جالسا فنفض يده ثلاث مرّات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كما يقولون،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أغرى به الناس في الأرض ليقولوا فيه فيؤثمهم ويأجره، وإذا أبغض اللّه عبدا حبّبه إلى الناس ليقولوا فيه فيؤثمهم ويؤثمه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إلى اللّه من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أغراهم به حتّى قتلوه، ومن كان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من الناس ما قد علمتم، ومن كان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فأغراهم به حتّى قتلوه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44" w:name="pg13627_173330"/>
    </w:p>
    <w:p>
      <w:pPr>
        <w:pStyle w:val="BookText"/>
        <w:rPr/>
      </w:pPr>
      <w:bookmarkEnd w:id="2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المناسب لاغراء اللّه النّاس تركهم وشأنهم مع أولياءه ليمتحنهم فيثيبهم إن أطاعوهم ويعذبهم إن عصوهم،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تعالى عبدا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أحبّ فلانا فأحبّوه، فتعيه القلوب ولا يلقى إلاّ حبيبا محبّبا مذقا</w:t>
      </w:r>
      <w:r>
        <w:rPr>
          <w:rStyle w:val="FootnoteAnchor"/>
          <w:rtl w:val="true"/>
        </w:rPr>
        <w:footnoteReference w:id="607"/>
      </w:r>
      <w:r>
        <w:rPr>
          <w:rFonts w:ascii="Amiri" w:hAnsi="Amiri" w:eastAsia="Amiri" w:cs="Amiri"/>
          <w:color w:val="111111"/>
          <w:sz w:val="28"/>
          <w:sz w:val="28"/>
          <w:szCs w:val="28"/>
          <w:rtl w:val="true"/>
          <w:lang w:bidi="ar-SA"/>
        </w:rPr>
        <w:t>عند النّاس، وإذا أبغض اللّه تعالى عبدا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أبغض فلانا فأبغضوه، فتعيه القلوب وتعي عنه الاذان، فلا تلقاه إلاّ بغيضا مبغّضا شيطانا ماردا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706279_3830689328"/>
      <w:bookmarkStart w:id="246" w:name="_Toc87"/>
      <w:bookmarkEnd w:id="245"/>
      <w:r>
        <w:rPr>
          <w:rtl w:val="true"/>
        </w:rPr>
        <w:t xml:space="preserve">باب </w:t>
      </w:r>
      <w:r>
        <w:rPr>
          <w:rtl w:val="true"/>
        </w:rPr>
        <w:t>(</w:t>
      </w:r>
      <w:r>
        <w:rPr/>
        <w:t>83</w:t>
      </w:r>
      <w:r>
        <w:rPr>
          <w:rtl w:val="true"/>
        </w:rPr>
        <w:t xml:space="preserve">) </w:t>
      </w:r>
      <w:r>
        <w:rPr>
          <w:rtl w:val="true"/>
        </w:rPr>
        <w:t>من طلب رضى اللّه بسخط النّاس</w:t>
      </w:r>
      <w:bookmarkEnd w:id="2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موسى بن عمران النخعي، عن عمّه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فانّه من طلب رضى اللّه </w:t>
      </w:r>
      <w:bookmarkStart w:id="247" w:name="pg13627_173331"/>
    </w:p>
    <w:p>
      <w:pPr>
        <w:pStyle w:val="BookText"/>
        <w:rPr/>
      </w:pPr>
      <w:bookmarkEnd w:id="247"/>
      <w:r>
        <w:rPr>
          <w:rFonts w:ascii="Amiri" w:hAnsi="Amiri" w:eastAsia="Amiri" w:cs="Amiri"/>
          <w:color w:val="111111"/>
          <w:sz w:val="28"/>
          <w:sz w:val="28"/>
          <w:szCs w:val="28"/>
          <w:rtl w:val="true"/>
          <w:lang w:bidi="ar-SA"/>
        </w:rPr>
        <w:t>بسخط الناس كفاه اللّه امور الناس، ومن طلب رضى الناس بسخط اللّه وكله اللّه إلى الناس والسّلام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أهل الكوفة كتب الى أبي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اخبرني بخير الدنيا والآخرة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706281_3830689328"/>
      <w:bookmarkStart w:id="249" w:name="_Toc88"/>
      <w:bookmarkEnd w:id="248"/>
      <w:r>
        <w:rPr>
          <w:rtl w:val="true"/>
        </w:rPr>
        <w:t xml:space="preserve">باب </w:t>
      </w:r>
      <w:r>
        <w:rPr>
          <w:rtl w:val="true"/>
        </w:rPr>
        <w:t>(</w:t>
      </w:r>
      <w:r>
        <w:rPr/>
        <w:t>84</w:t>
      </w:r>
      <w:r>
        <w:rPr>
          <w:rtl w:val="true"/>
        </w:rPr>
        <w:t xml:space="preserve">) </w:t>
      </w:r>
      <w:r>
        <w:rPr>
          <w:rtl w:val="true"/>
        </w:rPr>
        <w:t>ذمّ الشكاية من اللّه</w:t>
      </w:r>
      <w:bookmarkEnd w:id="249"/>
    </w:p>
    <w:p>
      <w:pPr>
        <w:pStyle w:val="BookText"/>
        <w:rPr/>
      </w:pP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شكا حاجته وضرّه إلى كافر أو إلى من يخالفه على دينه فكأنّما</w:t>
      </w:r>
      <w:r>
        <w:rPr>
          <w:rStyle w:val="FootnoteAnchor"/>
          <w:rtl w:val="true"/>
        </w:rPr>
        <w:footnoteReference w:id="611"/>
      </w:r>
      <w:r>
        <w:rPr>
          <w:rFonts w:ascii="Amiri" w:hAnsi="Amiri" w:eastAsia="Amiri" w:cs="Amiri"/>
          <w:color w:val="111111"/>
          <w:sz w:val="28"/>
          <w:sz w:val="28"/>
          <w:szCs w:val="28"/>
          <w:rtl w:val="true"/>
          <w:lang w:bidi="ar-SA"/>
        </w:rPr>
        <w:t xml:space="preserve">شكا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عدوّ من أعداء اللّه، وأيّما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شكا حاجته وضرّه</w:t>
      </w:r>
      <w:r>
        <w:rPr>
          <w:rStyle w:val="FootnoteAnchor"/>
          <w:rtl w:val="true"/>
        </w:rPr>
        <w:footnoteReference w:id="612"/>
      </w:r>
      <w:r>
        <w:rPr>
          <w:rFonts w:ascii="Amiri" w:hAnsi="Amiri" w:eastAsia="Amiri" w:cs="Amiri"/>
          <w:color w:val="111111"/>
          <w:sz w:val="28"/>
          <w:sz w:val="28"/>
          <w:szCs w:val="28"/>
          <w:rtl w:val="true"/>
          <w:lang w:bidi="ar-SA"/>
        </w:rPr>
        <w:t xml:space="preserve">إلى مؤمن مثله كانت شكواه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عمار 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250" w:name="pg13627_173332"/>
    </w:p>
    <w:p>
      <w:pPr>
        <w:pStyle w:val="BookText"/>
        <w:rPr/>
      </w:pPr>
      <w:bookmarkEnd w:id="250"/>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نزلت بك نازلة</w:t>
      </w:r>
      <w:r>
        <w:rPr>
          <w:rStyle w:val="FootnoteAnchor"/>
          <w:rtl w:val="true"/>
        </w:rPr>
        <w:footnoteReference w:id="615"/>
      </w:r>
      <w:r>
        <w:rPr>
          <w:rFonts w:ascii="Amiri" w:hAnsi="Amiri" w:eastAsia="Amiri" w:cs="Amiri"/>
          <w:color w:val="111111"/>
          <w:sz w:val="28"/>
          <w:sz w:val="28"/>
          <w:szCs w:val="28"/>
          <w:rtl w:val="true"/>
          <w:lang w:bidi="ar-SA"/>
        </w:rPr>
        <w:t>فلا تشكها إلى أحد من أهل الخلاف، ولكن اذكرها لبعض إخوانك فإنّك لن تعدم خصلة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بمال، وإمّا معونة بجاه، أو دعوة فتستجاب، أو مشورة برأي</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إلى أخيه فقد شكا إلى اللّه، ومن شكا إلى غير أخيه فقد شكا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أخوه في دينه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أبيه، عن القاسم بن محمّد الجوهريّ، عن إسماعيل بن إبراهيم، عن أبي معاوية الاشتر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شكا إلى مؤمن فقد شكا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شكا إلى مخالف فقد شكا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706283_3830689328"/>
      <w:bookmarkStart w:id="252" w:name="_Toc89"/>
      <w:bookmarkEnd w:id="251"/>
      <w:r>
        <w:rPr>
          <w:rtl w:val="true"/>
        </w:rPr>
        <w:t xml:space="preserve">باب </w:t>
      </w:r>
      <w:r>
        <w:rPr>
          <w:rtl w:val="true"/>
        </w:rPr>
        <w:t>(</w:t>
      </w:r>
      <w:r>
        <w:rPr/>
        <w:t>85</w:t>
      </w:r>
      <w:r>
        <w:rPr>
          <w:rtl w:val="true"/>
        </w:rPr>
        <w:t xml:space="preserve">) </w:t>
      </w:r>
      <w:r>
        <w:rPr>
          <w:rtl w:val="true"/>
        </w:rPr>
        <w:t>حدّ الشكاية</w:t>
      </w:r>
      <w:bookmarkEnd w:id="2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w:t>
      </w:r>
      <w:bookmarkStart w:id="253" w:name="pg13627_173333"/>
    </w:p>
    <w:p>
      <w:pPr>
        <w:pStyle w:val="BookText"/>
        <w:rPr/>
      </w:pPr>
      <w:bookmarkEnd w:id="253"/>
      <w:r>
        <w:rPr>
          <w:rFonts w:ascii="Amiri" w:hAnsi="Amiri" w:eastAsia="Amiri" w:cs="Amiri"/>
          <w:color w:val="111111"/>
          <w:sz w:val="28"/>
          <w:sz w:val="28"/>
          <w:szCs w:val="28"/>
          <w:rtl w:val="true"/>
          <w:lang w:bidi="ar-SA"/>
        </w:rPr>
        <w:t xml:space="preserve">عن جميل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الشّكاية للمريض؟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اليوم وسهرت البارحة وقد صدق وليس هذا شكاية وإنّما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ابتليت بما لم يبتل به أحد،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وليس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وحممت اليوم ونحو هذا</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أبيه، عن حماد بن عيسى،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الشكاية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البارحة، أو وعكت</w:t>
      </w:r>
      <w:r>
        <w:rPr>
          <w:rStyle w:val="FootnoteAnchor"/>
          <w:rtl w:val="true"/>
        </w:rPr>
        <w:footnoteReference w:id="620"/>
      </w:r>
      <w:r>
        <w:rPr>
          <w:rFonts w:ascii="Amiri" w:hAnsi="Amiri" w:eastAsia="Amiri" w:cs="Amiri"/>
          <w:color w:val="111111"/>
          <w:sz w:val="28"/>
          <w:sz w:val="28"/>
          <w:szCs w:val="28"/>
          <w:rtl w:val="true"/>
          <w:lang w:bidi="ar-SA"/>
        </w:rPr>
        <w:t>البارحة، ولكن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بما لم يبتل به أحد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706285_3830689328"/>
      <w:bookmarkStart w:id="255" w:name="_Toc90"/>
      <w:bookmarkEnd w:id="254"/>
      <w:r>
        <w:rPr>
          <w:rtl w:val="true"/>
        </w:rPr>
        <w:t xml:space="preserve">باب </w:t>
      </w:r>
      <w:r>
        <w:rPr>
          <w:rtl w:val="true"/>
        </w:rPr>
        <w:t>(</w:t>
      </w:r>
      <w:r>
        <w:rPr/>
        <w:t>86</w:t>
      </w:r>
      <w:r>
        <w:rPr>
          <w:rtl w:val="true"/>
        </w:rPr>
        <w:t xml:space="preserve">) </w:t>
      </w:r>
      <w:r>
        <w:rPr>
          <w:rtl w:val="true"/>
        </w:rPr>
        <w:t>أربعة من كنوز البرّ</w:t>
      </w:r>
      <w:bookmarkEnd w:id="25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الاجل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الزاهد </w:t>
      </w:r>
      <w:bookmarkStart w:id="256" w:name="pg13627_173334"/>
    </w:p>
    <w:p>
      <w:pPr>
        <w:pStyle w:val="BookText"/>
        <w:rPr/>
      </w:pPr>
      <w:bookmarkEnd w:id="256"/>
      <w:r>
        <w:rPr>
          <w:rFonts w:ascii="Amiri" w:hAnsi="Amiri" w:eastAsia="Amiri" w:cs="Amiri"/>
          <w:color w:val="111111"/>
          <w:sz w:val="28"/>
          <w:sz w:val="28"/>
          <w:szCs w:val="28"/>
          <w:rtl w:val="true"/>
          <w:lang w:bidi="ar-SA"/>
        </w:rPr>
        <w:t xml:space="preserve">أبو محمد الحسن بن حمزة العلوي الحسيني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جعفر محمد بن الحسن بن الوليد، عن محمد بن الحسن الصفار، عن أحمد بن محمد بن عيسى، عن بكر بن صالح، عن الحسن بن علي، عن عبداللّه بن ابراهيم، 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كنوز البر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كتمان الحاجة، وكتمان الصدقة، وكتمان المرض، وكتمان المصيبة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706287_3830689328"/>
      <w:bookmarkStart w:id="258" w:name="_Toc91"/>
      <w:bookmarkEnd w:id="257"/>
      <w:r>
        <w:rPr>
          <w:rtl w:val="true"/>
        </w:rPr>
        <w:t xml:space="preserve">باب </w:t>
      </w:r>
      <w:r>
        <w:rPr>
          <w:rtl w:val="true"/>
        </w:rPr>
        <w:t>(</w:t>
      </w:r>
      <w:r>
        <w:rPr/>
        <w:t>87</w:t>
      </w:r>
      <w:r>
        <w:rPr>
          <w:rtl w:val="true"/>
        </w:rPr>
        <w:t xml:space="preserve">) </w:t>
      </w:r>
      <w:r>
        <w:rPr>
          <w:rtl w:val="true"/>
        </w:rPr>
        <w:t>احبّ الكلام إلى اللّه تعالى وأبغضه إليه</w:t>
      </w:r>
      <w:bookmarkEnd w:id="258"/>
    </w:p>
    <w:p>
      <w:pPr>
        <w:pStyle w:val="BookText"/>
        <w:rPr/>
      </w:pPr>
      <w:r>
        <w:rPr>
          <w:rFonts w:eastAsia="Amiri" w:cs="Amiri" w:ascii="Amiri" w:hAnsi="Amiri"/>
          <w:color w:val="111111"/>
          <w:sz w:val="28"/>
          <w:szCs w:val="28"/>
          <w:lang w:bidi="ar-SA"/>
        </w:rPr>
        <w:t>7784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عن أبيه،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أحبّ السبحة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الحديث وأبغض الكلام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سبحة الحديث؟</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يسمع حرص الدّنيا وباطلها فيغتمّ عند ذلك فيذكر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التحريف فقول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لمجهود ومالي وما عندي؟</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59" w:name="pg13627_173335"/>
    </w:p>
    <w:p>
      <w:pPr>
        <w:pStyle w:val="Heading3"/>
        <w:numPr>
          <w:ilvl w:val="2"/>
          <w:numId w:val="1"/>
        </w:numPr>
        <w:rPr/>
      </w:pPr>
      <w:bookmarkStart w:id="260" w:name="__RefHeading___Toc706289_3830689328"/>
      <w:bookmarkStart w:id="261" w:name="_Toc92"/>
      <w:bookmarkEnd w:id="259"/>
      <w:bookmarkEnd w:id="260"/>
      <w:r>
        <w:rPr>
          <w:rtl w:val="true"/>
        </w:rPr>
        <w:t xml:space="preserve">باب </w:t>
      </w:r>
      <w:r>
        <w:rPr>
          <w:rtl w:val="true"/>
        </w:rPr>
        <w:t>(</w:t>
      </w:r>
      <w:r>
        <w:rPr/>
        <w:t>88</w:t>
      </w:r>
      <w:r>
        <w:rPr>
          <w:rtl w:val="true"/>
        </w:rPr>
        <w:t xml:space="preserve">) </w:t>
      </w:r>
      <w:r>
        <w:rPr>
          <w:rtl w:val="true"/>
        </w:rPr>
        <w:t>القناعة بما قسم اللّه تعالى</w:t>
      </w:r>
      <w:bookmarkEnd w:id="261"/>
    </w:p>
    <w:p>
      <w:pPr>
        <w:pStyle w:val="BookText"/>
        <w:rPr/>
      </w:pP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وعن غيره، عن أحمد بن محمد بن خالد، عن عثمان بن عيسى، عن خالد بن نجيح،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بما قسم اللّه لك ولا تنظر إلى ما عند غيرك، ولا تتمنّ ما لست نائله، فانّه من قنع شبع ومن لم يقنع لم يشبع، وخذ حظّك من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الاشياء للمرء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الناس إلى عيب نفسه، وأشدّ شيء مؤونة إخفاء الفاقة، وأقلّ الأشياء غناء النصيحة لمن لايقبلها ومجاورة الحريص، و إرواح الرّوح</w:t>
      </w:r>
      <w:r>
        <w:rPr>
          <w:rStyle w:val="FootnoteAnchor"/>
          <w:rtl w:val="true"/>
        </w:rPr>
        <w:footnoteReference w:id="625"/>
      </w:r>
      <w:r>
        <w:rPr>
          <w:rFonts w:ascii="Amiri" w:hAnsi="Amiri" w:eastAsia="Amiri" w:cs="Amiri"/>
          <w:color w:val="111111"/>
          <w:sz w:val="28"/>
          <w:sz w:val="28"/>
          <w:szCs w:val="28"/>
          <w:rtl w:val="true"/>
          <w:lang w:bidi="ar-SA"/>
        </w:rPr>
        <w:t>اليأس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ضجرا ولا غلقا</w:t>
      </w:r>
      <w:r>
        <w:rPr>
          <w:rStyle w:val="FootnoteAnchor"/>
          <w:rtl w:val="true"/>
        </w:rPr>
        <w:footnoteReference w:id="626"/>
      </w:r>
      <w:r>
        <w:rPr>
          <w:rFonts w:ascii="Amiri" w:hAnsi="Amiri" w:eastAsia="Amiri" w:cs="Amiri"/>
          <w:color w:val="111111"/>
          <w:sz w:val="28"/>
          <w:sz w:val="28"/>
          <w:szCs w:val="28"/>
          <w:rtl w:val="true"/>
          <w:lang w:bidi="ar-SA"/>
        </w:rPr>
        <w:t>، وذلّل نفسك باحتمال من خالفك ممّن هو فوقك ومن له الفضل عليك فإنّما أقررت بفضله لئلّا تخالفه، ومن لايعرف لاحد الفضل فهو المعجب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لا عزّ لمن لا يتذلّل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رفعة لمن لم يتواضع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أمر دينك كما أحكم أهل الدّنيا أمر دنياهم فإنّما جعلت الدّنيا شاهدا يعرف بها ما غاب عنها من الآخرة، فاعرف </w:t>
      </w:r>
    </w:p>
    <w:p>
      <w:pPr>
        <w:pStyle w:val="BookText"/>
        <w:rPr/>
      </w:pPr>
      <w:r>
        <w:rPr>
          <w:rFonts w:ascii="Amiri" w:hAnsi="Amiri" w:eastAsia="Amiri" w:cs="Amiri"/>
          <w:color w:val="111111"/>
          <w:sz w:val="28"/>
          <w:sz w:val="28"/>
          <w:szCs w:val="28"/>
          <w:rtl w:val="true"/>
          <w:lang w:bidi="ar-SA"/>
        </w:rPr>
        <w:t>الاخرة بها ولا تنظر إلى الدّنيا إلاّ بالاعتبار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نفسي لا تشبع ولا تقنع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رضّني بقضائك، وصبّرني على بلائك، وبارك لي في أقدارك، حتى لا احبّ تعجيل شيء أخّرته،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شيء عجّلته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الهيثم بن واقد،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المعاش رضي اللّه منه باليسير من العمل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عمر، عن أبيه، عن النصر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تعالى باليسير من الرّزق رضي اللّه تعالى عنه باليسير من العمل؟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يطيعه في بعض ويعصيه في بعض</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أحمدبن أبي عبداللّه، عن أبيه، عن عبداللّه بن القاسم، عن عمرو بن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ادم كن كيف شئت</w:t>
      </w:r>
      <w:r>
        <w:rPr>
          <w:rStyle w:val="FootnoteAnchor"/>
          <w:rtl w:val="true"/>
        </w:rPr>
        <w:footnoteReference w:id="631"/>
      </w:r>
      <w:r>
        <w:rPr>
          <w:rFonts w:ascii="Amiri" w:hAnsi="Amiri" w:eastAsia="Amiri" w:cs="Amiri"/>
          <w:color w:val="111111"/>
          <w:sz w:val="28"/>
          <w:sz w:val="28"/>
          <w:szCs w:val="28"/>
          <w:rtl w:val="true"/>
          <w:lang w:bidi="ar-SA"/>
        </w:rPr>
        <w:t>كما تدين تدان، من رضي من اللّه بالقليل من الرّزق قبل اللّه منه اليسير من العمل، ومن رضي باليسير من الحلال خفّت مؤونته، وزكت مكسبته، وخرج من حدّ الفجور</w:t>
      </w:r>
      <w:r>
        <w:rPr>
          <w:rStyle w:val="FootnoteAnchor"/>
          <w:rtl w:val="true"/>
        </w:rPr>
        <w:footnoteReference w:id="632"/>
      </w:r>
      <w:r>
        <w:rPr>
          <w:rFonts w:ascii="IRNazanin" w:hAnsi="IRNazanin" w:eastAsia="IRNazanin"/>
          <w:color w:val="111111"/>
          <w:sz w:val="28"/>
          <w:sz w:val="28"/>
          <w:szCs w:val="28"/>
          <w:rtl w:val="true"/>
          <w:lang w:bidi="fa-IR"/>
        </w:rPr>
        <w:t>و</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إن كنت تريد من الدّنيا ما يكفيك فإنّ أيسر ما فيها يكفيك، وإن كنت إنّما تريد ما لا يكفيك فانّ </w:t>
      </w:r>
    </w:p>
    <w:p>
      <w:pPr>
        <w:pStyle w:val="BookText"/>
        <w:rPr/>
      </w:pPr>
      <w:r>
        <w:rPr>
          <w:rFonts w:ascii="Amiri" w:hAnsi="Amiri" w:eastAsia="Amiri" w:cs="Amiri"/>
          <w:color w:val="111111"/>
          <w:sz w:val="28"/>
          <w:sz w:val="28"/>
          <w:szCs w:val="28"/>
          <w:rtl w:val="true"/>
          <w:lang w:bidi="ar-SA"/>
        </w:rPr>
        <w:t>كلّ ما فيها لا يكفيك</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عن عاصم بن حميد، عن أبي حمزة، عن أبي جعفر أو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أغنى الناس</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ابن بكير،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يطلب فيصيب ولا يقنع، وتنازعه نفسه إلى ما هو أكثر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أنتفع به؟</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يكفيك يغنيك، فأدنى ما فيها يغنيك، وإن كان ما يكفيك لا يغنيك فكلّ ما فيها لا يغنيك</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بن عبيداللّه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الامام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فَلَنُحْيِيَنَّهُ حَياةً طَيِّبَةً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القنوع</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وقنع ورضي كفي الطلب</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كان لك منها أتاك على ضعفك، وما كان منها عليك لم تدفعه بقوّتك، ومن انقطع رجاه مما فاته استراحت نفسه، ومن قنع بما رزقه اللّه تعالى قرّت عيناه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من عرف قدره، وما يبكي النّاس على الفوت</w:t>
      </w:r>
      <w:r>
        <w:rPr>
          <w:rStyle w:val="FootnoteAnchor"/>
          <w:rtl w:val="true"/>
        </w:rPr>
        <w:footnoteReference w:id="642"/>
      </w:r>
      <w:r>
        <w:rPr>
          <w:rFonts w:ascii="Amiri" w:hAnsi="Amiri" w:eastAsia="Amiri" w:cs="Amiri"/>
          <w:color w:val="111111"/>
          <w:sz w:val="28"/>
          <w:sz w:val="28"/>
          <w:szCs w:val="28"/>
          <w:rtl w:val="true"/>
          <w:lang w:bidi="ar-SA"/>
        </w:rPr>
        <w:t>إنّما يبكون على الفضول،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عسى أن يكفي الانسان؟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w:t>
      </w:r>
    </w:p>
    <w:p>
      <w:pPr>
        <w:pStyle w:val="BookText"/>
        <w:rPr/>
      </w:pPr>
      <w:r>
        <w:rPr>
          <w:rFonts w:ascii="Amiri" w:hAnsi="Amiri" w:eastAsia="Amiri" w:cs="Amiri"/>
          <w:color w:val="111111"/>
          <w:sz w:val="28"/>
          <w:sz w:val="28"/>
          <w:szCs w:val="28"/>
          <w:rtl w:val="true"/>
          <w:lang w:bidi="ar-SA"/>
        </w:rPr>
        <w:t>الغنى القناعة</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إقنع بما قسم اللّه لك، ولا تنظر إلى ما عند غيرك، ولا تتمنّ ما لست نائله، فإنّه من قنع شبع، ومن لم يقنع لم يشبع، وخذ حظك من آخرتك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اسحاق بن سعد، عن 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غروب الشّمس، وكل اللّه تعالى ملكا بالشّمس يقول أو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اقبلوا على ربّكم، فإنّ ما قلّ وكفى خير ممّا كثر وألهى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موكل بالشمس عند طلوعها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 للموت</w:t>
      </w:r>
      <w:r>
        <w:rPr>
          <w:rStyle w:val="FootnoteAnchor"/>
          <w:rtl w:val="true"/>
        </w:rPr>
        <w:footnoteReference w:id="645"/>
      </w:r>
      <w:r>
        <w:rPr>
          <w:rFonts w:ascii="IRNazanin" w:hAnsi="IRNazanin" w:eastAsia="IRNazanin"/>
          <w:color w:val="111111"/>
          <w:sz w:val="28"/>
          <w:sz w:val="28"/>
          <w:szCs w:val="28"/>
          <w:rtl w:val="true"/>
          <w:lang w:bidi="fa-IR"/>
        </w:rPr>
        <w:t>، وابن للخراب وأجمع للفناء</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بركة</w:t>
      </w:r>
      <w:r>
        <w:rPr>
          <w:rFonts w:eastAsia="Amiri" w:cs="Amiri" w:ascii="Amiri" w:hAnsi="Amiri"/>
          <w:color w:val="111111"/>
          <w:sz w:val="28"/>
          <w:szCs w:val="28"/>
          <w:rtl w:val="true"/>
          <w:lang w:bidi="ar-SA"/>
        </w:rPr>
        <w:t>.</w:t>
      </w:r>
      <w:r>
        <w:rPr>
          <w:rStyle w:val="FootnoteAnchor"/>
          <w:rtl w:val="true"/>
        </w:rPr>
        <w:footnoteReference w:id="647"/>
      </w:r>
      <w:bookmarkStart w:id="262" w:name="pg13627_173341"/>
    </w:p>
    <w:p>
      <w:pPr>
        <w:pStyle w:val="Heading3"/>
        <w:numPr>
          <w:ilvl w:val="2"/>
          <w:numId w:val="1"/>
        </w:numPr>
        <w:rPr/>
      </w:pPr>
      <w:bookmarkStart w:id="263" w:name="__RefHeading___Toc706291_3830689328"/>
      <w:bookmarkStart w:id="264" w:name="_Toc93"/>
      <w:bookmarkEnd w:id="262"/>
      <w:bookmarkEnd w:id="263"/>
      <w:r>
        <w:rPr>
          <w:rtl w:val="true"/>
        </w:rPr>
        <w:t xml:space="preserve">باب </w:t>
      </w:r>
      <w:r>
        <w:rPr>
          <w:rtl w:val="true"/>
        </w:rPr>
        <w:t>(</w:t>
      </w:r>
      <w:r>
        <w:rPr/>
        <w:t>89</w:t>
      </w:r>
      <w:r>
        <w:rPr>
          <w:rtl w:val="true"/>
        </w:rPr>
        <w:t xml:space="preserve">) </w:t>
      </w:r>
      <w:r>
        <w:rPr>
          <w:rtl w:val="true"/>
        </w:rPr>
        <w:t>كلمات حكيمة لأحد الحكماء</w:t>
      </w:r>
      <w:bookmarkEnd w:id="264"/>
    </w:p>
    <w:p>
      <w:pPr>
        <w:pStyle w:val="BookText"/>
        <w:rPr/>
      </w:pP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عبداللّه الرازي، عن 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عثمان، واسم أبي عثمان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حمزة،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سبع مائة فرسخ، في سبع كلمات، فلمّا لحق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أرفع من السماء؟ وأوسع من الارض؟</w:t>
      </w:r>
    </w:p>
    <w:p>
      <w:pPr>
        <w:pStyle w:val="BookText"/>
        <w:rPr/>
      </w:pPr>
      <w:r>
        <w:rPr>
          <w:rFonts w:ascii="Amiri" w:hAnsi="Amiri" w:eastAsia="Amiri" w:cs="Amiri"/>
          <w:color w:val="111111"/>
          <w:sz w:val="28"/>
          <w:sz w:val="28"/>
          <w:szCs w:val="28"/>
          <w:rtl w:val="true"/>
          <w:lang w:bidi="ar-SA"/>
        </w:rPr>
        <w:t>وأغنى من البحر؟ وأقسى من الحجر؟ وأشدّ حرارة من النار؟ وأشدّ بردا من الزمهرير؟ وأثقل من الجبال الرّاسيات؟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Style w:val="FootnoteAnchor"/>
          <w:rtl w:val="true"/>
        </w:rPr>
        <w:footnoteReference w:id="648"/>
      </w:r>
      <w:r>
        <w:rPr>
          <w:rFonts w:ascii="Amiri" w:hAnsi="Amiri" w:eastAsia="Amiri" w:cs="Amiri"/>
          <w:color w:val="111111"/>
          <w:sz w:val="28"/>
          <w:sz w:val="28"/>
          <w:szCs w:val="28"/>
          <w:rtl w:val="true"/>
          <w:lang w:bidi="ar-SA"/>
        </w:rPr>
        <w:t xml:space="preserve">أرفع من السماء، والعدل أوسع من الارض، وغنى النفس أغنى من البحر، وقلب الكافر أقسى من الحجر، والحريص الجشع أشدّ حرارة من النار، واليأس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بردا من الزمهرير، والبهتان على البريء أثقل من الجبال الرّاسيات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w:t>
      </w:r>
    </w:p>
    <w:p>
      <w:pPr>
        <w:pStyle w:val="BookText"/>
        <w:rPr/>
      </w:pPr>
      <w:r>
        <w:rPr>
          <w:rFonts w:ascii="Amiri" w:hAnsi="Amiri" w:eastAsia="Amiri" w:cs="Amiri"/>
          <w:color w:val="111111"/>
          <w:sz w:val="28"/>
          <w:sz w:val="28"/>
          <w:szCs w:val="28"/>
          <w:rtl w:val="true"/>
          <w:lang w:bidi="ar-SA"/>
        </w:rPr>
        <w:t>أحمد بن يحيى بن عمران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الرازي واسمه عبداللّه بن أحمد، عن سجادة 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265" w:name="pg13627_173343"/>
    </w:p>
    <w:p>
      <w:pPr>
        <w:pStyle w:val="Heading2"/>
        <w:numPr>
          <w:ilvl w:val="1"/>
          <w:numId w:val="1"/>
        </w:numPr>
        <w:rPr/>
      </w:pPr>
      <w:bookmarkStart w:id="266" w:name="__RefHeading___Toc706293_3830689328"/>
      <w:bookmarkStart w:id="267" w:name="_Toc94"/>
      <w:bookmarkEnd w:id="265"/>
      <w:bookmarkEnd w:id="266"/>
      <w:r>
        <w:rPr>
          <w:rtl w:val="true"/>
        </w:rPr>
        <w:t>أبواب حسن الخلق</w:t>
      </w:r>
      <w:bookmarkEnd w:id="267"/>
    </w:p>
    <w:p>
      <w:pPr>
        <w:pStyle w:val="Heading3"/>
        <w:numPr>
          <w:ilvl w:val="2"/>
          <w:numId w:val="1"/>
        </w:numPr>
        <w:rPr/>
      </w:pPr>
      <w:bookmarkStart w:id="268" w:name="__RefHeading___Toc706295_3830689328"/>
      <w:bookmarkStart w:id="269" w:name="_Toc95"/>
      <w:bookmarkEnd w:id="268"/>
      <w:r>
        <w:rPr>
          <w:rtl w:val="true"/>
        </w:rPr>
        <w:t xml:space="preserve">باب </w:t>
      </w:r>
      <w:r>
        <w:rPr>
          <w:rtl w:val="true"/>
        </w:rPr>
        <w:t>(</w:t>
      </w:r>
      <w:r>
        <w:rPr/>
        <w:t>1</w:t>
      </w:r>
      <w:r>
        <w:rPr>
          <w:rtl w:val="true"/>
        </w:rPr>
        <w:t xml:space="preserve">) </w:t>
      </w:r>
      <w:r>
        <w:rPr>
          <w:rtl w:val="true"/>
        </w:rPr>
        <w:t>حسن الخلق</w:t>
      </w:r>
      <w:bookmarkEnd w:id="269"/>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أبي ولاّد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إيمانه وإن كان من قرنه إلى قدمه ذنوبا لم ينقصه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الصدق وأداء الأمانة والحياء وحسن الخلق</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محبوب،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 المؤمن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بعد الفرائض أحبّ إلى اللّه تعالى من أن يسع الناس بخلقه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الحسن له مثل أجر الصائم القائم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المثنى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ذريح المحاربي نحوه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يبلغ بصاحبه درجة الصائم القائم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الختار، 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خالطت الناس فان استطعت أن لاتخالط أحدا من الناس إلاّ كانت يدك العليا عليه فافعل، فإن العبد يكون فيه بعض التقصير من العبادة ويكون له حسن خلق فيبلغه اللّه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درجة الصائم القائم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بهذا الاسناد نحوه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بكر بن أحمد بن محمّد بن إبراهيم بن </w:t>
      </w:r>
    </w:p>
    <w:p>
      <w:pPr>
        <w:pStyle w:val="BookText"/>
        <w:rPr/>
      </w:pPr>
      <w:r>
        <w:rPr>
          <w:rFonts w:ascii="Amiri" w:hAnsi="Amiri" w:eastAsia="Amiri" w:cs="Amiri"/>
          <w:color w:val="111111"/>
          <w:sz w:val="28"/>
          <w:sz w:val="28"/>
          <w:szCs w:val="28"/>
          <w:rtl w:val="true"/>
          <w:lang w:bidi="ar-SA"/>
        </w:rPr>
        <w:t>زياد بن موسى بن مالك الاشج العصري،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فاطمة بنت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عليا يحدث عن أبيه، عن جعفر بن محمّد، عن أبيه وعمّه زيد، عن أبيهما عليّ بن الحسين، عن أبيه وعمّه،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كفّ اللّه عنه عذابه ومن حسن خلقه بلّغه اللّه درجة الصائم القائم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حسن الخلق خلقا يري ما كان شيء أحسن خلقا منه، ولو كان سوء الخلق خلقا يري ما كان شيء اسوء خلقا منه، وان اللّه ليبلغ العبد بحسن الخلق درجة الصائم القائم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لينال بحسن خلقه درجة الصائم القائم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بالاسانيد الثلاثة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أكملكم إيمانا أحسنكم خلقا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بن مسلم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علي بن عبداللّه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انه سمع جعفر بن محمّد يحدث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 المؤمنين إيمانا أحسنهم خلقا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عن ربعيّ،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أكمل إيمانا؟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قرين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اقربكم منّي مجلسا يوم القيامة أحسنكم خلقا، وخيركم لاهله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امّتي الجنّة تقوى اللّه وحسن الخلق</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الأحمسيّ وعبداللّه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الحسن يميث الخطيئة كما تميث الشمس الجليد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عمرو،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بعض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يميث الخطيئة، كما تميث الشمس الجليد</w:t>
      </w:r>
      <w:r>
        <w:rPr>
          <w:rStyle w:val="FootnoteAnchor"/>
          <w:rtl w:val="true"/>
        </w:rPr>
        <w:footnoteReference w:id="675"/>
      </w:r>
      <w:r>
        <w:rPr>
          <w:rFonts w:ascii="IRNazanin" w:hAnsi="IRNazanin" w:eastAsia="IRNazanin"/>
          <w:color w:val="111111"/>
          <w:sz w:val="28"/>
          <w:sz w:val="28"/>
          <w:szCs w:val="28"/>
          <w:rtl w:val="true"/>
          <w:lang w:bidi="fa-IR"/>
        </w:rPr>
        <w:t>و</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عليّ الأحمسيّ،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يذيب الخطيئة، كما تذيب الشمس الجليد، وإنّ سوء الخلق ليفسد العمل كما يفسد الخلّ العسل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وحسن الخلق يعمران الديار ويزيدان في الأعمار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w:t>
      </w:r>
      <w:r>
        <w:rPr>
          <w:rStyle w:val="FootnoteAnchor"/>
          <w:rtl w:val="true"/>
        </w:rPr>
        <w:footnoteReference w:id="679"/>
      </w:r>
      <w:r>
        <w:rPr>
          <w:rFonts w:ascii="Amiri" w:hAnsi="Amiri" w:eastAsia="Amiri" w:cs="Amiri"/>
          <w:color w:val="111111"/>
          <w:sz w:val="28"/>
          <w:sz w:val="28"/>
          <w:szCs w:val="28"/>
          <w:rtl w:val="true"/>
          <w:lang w:bidi="ar-SA"/>
        </w:rPr>
        <w:t>، عن ابن شجرة، عن إبراهيم بن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يزيد في الرزق</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عليّ الوشاّء،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رجل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الحفّارين فإذا بهم لم يحفروا شيئا وشكوا ذلك </w:t>
      </w:r>
    </w:p>
    <w:p>
      <w:pPr>
        <w:pStyle w:val="BookText"/>
        <w:rPr/>
      </w:pPr>
      <w:r>
        <w:rPr>
          <w:rFonts w:ascii="Amiri" w:hAnsi="Amiri" w:eastAsia="Amiri" w:cs="Amiri"/>
          <w:color w:val="111111"/>
          <w:sz w:val="28"/>
          <w:sz w:val="28"/>
          <w:szCs w:val="28"/>
          <w:rtl w:val="true"/>
          <w:lang w:bidi="ar-SA"/>
        </w:rPr>
        <w:t>إلى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يعمل حديدنا في الارض، فكأنّما نضرب به في الصفا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إن كان صاحبكم لحسن الخلق، ائتوني بقدح من ماء، فأتوه به فأدخل يده فيه، ثمّ رشّه على الارض رشّا،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الحفّارون، فكأنّما كان رملا يتهايل عليهم</w:t>
      </w:r>
      <w:r>
        <w:rPr>
          <w:rStyle w:val="FootnoteAnchor"/>
          <w:rtl w:val="true"/>
        </w:rPr>
        <w:footnoteReference w:id="682"/>
      </w:r>
      <w:r>
        <w:rPr>
          <w:rFonts w:ascii="IRNazanin" w:hAnsi="IRNazanin" w:eastAsia="IRNazanin"/>
          <w:color w:val="111111"/>
          <w:sz w:val="28"/>
          <w:sz w:val="28"/>
          <w:szCs w:val="28"/>
          <w:rtl w:val="true"/>
          <w:lang w:bidi="fa-IR"/>
        </w:rPr>
        <w:t>و</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 يحفر وقد انبهر</w:t>
      </w:r>
      <w:r>
        <w:rPr>
          <w:rStyle w:val="FootnoteAnchor"/>
          <w:rtl w:val="true"/>
        </w:rPr>
        <w:footnoteReference w:id="684"/>
      </w:r>
      <w:r>
        <w:rPr>
          <w:rFonts w:ascii="Amiri" w:hAnsi="Amiri" w:eastAsia="Amiri" w:cs="Amiri"/>
          <w:color w:val="111111"/>
          <w:sz w:val="28"/>
          <w:sz w:val="28"/>
          <w:szCs w:val="28"/>
          <w:rtl w:val="true"/>
          <w:lang w:bidi="ar-SA"/>
        </w:rPr>
        <w:t>الّذي يحفره،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تحفر هذا القبر؟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للأرض تشدّد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علمت لسهلا حسن الخلق فلانت الارض عليه حتّى كان ليحفرها بكفّيه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يحبّ إقراء الضيف، ولا يقري الضيف إلاّ مؤمن تقيّ‌</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منيحة يمنحها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فمنه </w:t>
      </w:r>
    </w:p>
    <w:p>
      <w:pPr>
        <w:pStyle w:val="BookText"/>
        <w:rPr/>
      </w:pPr>
      <w:r>
        <w:rPr>
          <w:rFonts w:ascii="Amiri" w:hAnsi="Amiri" w:eastAsia="Amiri" w:cs="Amiri"/>
          <w:color w:val="111111"/>
          <w:sz w:val="28"/>
          <w:sz w:val="28"/>
          <w:szCs w:val="28"/>
          <w:rtl w:val="true"/>
          <w:lang w:bidi="ar-SA"/>
        </w:rPr>
        <w:t>سجيّة ومنه نيّة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فأيّتهما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السجيّة هو مجبول لا يستطيع غيره وصاحب النيّة يصبر على الطاعة تصبّرا، فهو أفضلهما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بكر بن صالح، عن الحسن بن عليّ، عن عبداللّه بن إبراهيم، عن عليّ بن أبي عليّ اللهبيّ،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 العبد من الثواب على حسن الخلق كما يعطي المجاهد في سبيل اللّه، يغدو عليه ويروح</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عبداللّه الحجّال، عن أبي عثمان القابوسيّ،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 أعداءه أخلاقا من أخلاق أوليائه ليعيش أولياؤه مع أعدائه في دولاتهم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تركوا وليّا للّه إلاّ قتلوه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إنّ الخلق الحسن يسر، وإنّ الخلق السيّيء نكد</w:t>
      </w:r>
      <w:r>
        <w:rPr>
          <w:rStyle w:val="FootnoteAnchor"/>
          <w:rtl w:val="true"/>
        </w:rPr>
        <w:footnoteReference w:id="691"/>
      </w:r>
      <w:r>
        <w:rPr>
          <w:rFonts w:ascii="IRNazanin" w:hAnsi="IRNazanin" w:eastAsia="IRNazanin"/>
          <w:color w:val="111111"/>
          <w:sz w:val="28"/>
          <w:sz w:val="28"/>
          <w:szCs w:val="28"/>
          <w:rtl w:val="true"/>
          <w:lang w:bidi="fa-IR"/>
        </w:rPr>
        <w:t>و</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حبيب الخثعميّ،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أفاضلكم أحسنكم أخلاقا الموطّؤن أكنافا الّذين يألفون ويؤلفون وتوطأ رحالهم</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والتألف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والاستيناس، والايتلاف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الالتيام والاجتماع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وتوطأ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للضيافة أو للزيارة أو لطلب الحاجة أو الاعم، ورحل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منزله ومأواه وأثاث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عن شعيب العقر 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منّي غدا أحسنكم خلقا وأقربكم من الناس</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إبراهيم،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الايمان </w:t>
      </w:r>
      <w:bookmarkStart w:id="270" w:name="pg13627_173352"/>
    </w:p>
    <w:p>
      <w:pPr>
        <w:pStyle w:val="BookText"/>
        <w:rPr/>
      </w:pPr>
      <w:bookmarkEnd w:id="270"/>
      <w:r>
        <w:rPr>
          <w:rFonts w:ascii="IRNazanin" w:hAnsi="IRNazanin" w:eastAsia="IRNazanin"/>
          <w:color w:val="111111"/>
          <w:sz w:val="28"/>
          <w:sz w:val="28"/>
          <w:szCs w:val="28"/>
          <w:rtl w:val="true"/>
          <w:lang w:bidi="fa-IR"/>
        </w:rPr>
        <w:t>حسن الخلق وإطعام الطعام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المحامليّ،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رزقهم الرفق في المعيشة، وحسن الخلق</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إسماعيل، عن أحمد بن إدريس، عن الحسن بن عليّ بن عبداللّه بن المغيرة، عن جعفر بن محمّد بن عبيداللّه، عن عبداللّه بن المغيرة، عن طلحة بن زيد،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الرجل ماله في حسن الخلق لعلم أنّه يحتاج أن يكون له خلق حسن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706297_3830689328"/>
      <w:bookmarkStart w:id="272" w:name="_Toc96"/>
      <w:bookmarkEnd w:id="271"/>
      <w:r>
        <w:rPr>
          <w:rtl w:val="true"/>
        </w:rPr>
        <w:t xml:space="preserve">باب </w:t>
      </w:r>
      <w:r>
        <w:rPr>
          <w:rtl w:val="true"/>
        </w:rPr>
        <w:t>(</w:t>
      </w:r>
      <w:r>
        <w:rPr/>
        <w:t>2</w:t>
      </w:r>
      <w:r>
        <w:rPr>
          <w:rtl w:val="true"/>
        </w:rPr>
        <w:t xml:space="preserve">) </w:t>
      </w:r>
      <w:r>
        <w:rPr>
          <w:rtl w:val="true"/>
        </w:rPr>
        <w:t>من أخلاق رسول اللّه صلى الله عليه و آله</w:t>
      </w:r>
      <w:bookmarkEnd w:id="2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حمّاد بن عيسى، عن حريز بن عبداللّه، 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يسر،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بحديث ما هو في يدي أحد من أهل المدينة؟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في المسجد إذ جاءت جارية لبعض الانصار وهو قائم، فأخذت بطرف ثوبه،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تقل شيئا ولم يقل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حتّى فعلت ذلك ثلاث مرّات، فقام لها النبيّ في الرّابعة وهي خلفه، فأخذت هدبة</w:t>
      </w:r>
      <w:r>
        <w:rPr>
          <w:rStyle w:val="FootnoteAnchor"/>
          <w:rtl w:val="true"/>
        </w:rPr>
        <w:footnoteReference w:id="699"/>
      </w:r>
      <w:r>
        <w:rPr>
          <w:rFonts w:ascii="Amiri" w:hAnsi="Amiri" w:eastAsia="Amiri" w:cs="Amiri"/>
          <w:color w:val="111111"/>
          <w:sz w:val="28"/>
          <w:sz w:val="28"/>
          <w:szCs w:val="28"/>
          <w:rtl w:val="true"/>
          <w:lang w:bidi="ar-SA"/>
        </w:rPr>
        <w:t>من ثوبه ثمّ 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وفعل</w:t>
      </w:r>
      <w:r>
        <w:rPr>
          <w:rStyle w:val="FootnoteAnchor"/>
          <w:rtl w:val="true"/>
        </w:rPr>
        <w:footnoteReference w:id="700"/>
      </w:r>
      <w:r>
        <w:rPr>
          <w:rFonts w:ascii="Amiri" w:hAnsi="Amiri" w:eastAsia="Amiri" w:cs="Amiri"/>
          <w:color w:val="111111"/>
          <w:sz w:val="28"/>
          <w:sz w:val="28"/>
          <w:szCs w:val="28"/>
          <w:rtl w:val="true"/>
          <w:lang w:bidi="ar-SA"/>
        </w:rPr>
        <w:t xml:space="preserve">حبست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لاتقولين له شيئا ولا هو يقول لك شيئا، ما كانت حاجتك إليه؟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مريضا فأرسلني أهلي لاخذ هدبة من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يستشفي بها، فلمّا أردت أخذها رآني فقام فاستحييت منه أن آخذها وهو يراني وأكره أن أستأمره في أخذها فأخذتها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إيمانا أحسنهم خلقا وألطفهم بأهله وأنا ألطفكم بأهلي</w:t>
      </w:r>
      <w:r>
        <w:rPr>
          <w:rStyle w:val="FootnoteAnchor"/>
          <w:rtl w:val="true"/>
        </w:rPr>
        <w:footnoteReference w:id="702"/>
      </w:r>
      <w:r>
        <w:rPr>
          <w:rFonts w:ascii="IRNazanin" w:hAnsi="IRNazanin" w:eastAsia="IRNazanin"/>
          <w:color w:val="111111"/>
          <w:sz w:val="28"/>
          <w:sz w:val="28"/>
          <w:szCs w:val="28"/>
          <w:rtl w:val="true"/>
          <w:lang w:bidi="fa-IR"/>
        </w:rPr>
        <w:t>و</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w:t>
      </w:r>
      <w:bookmarkStart w:id="273" w:name="pg13627_173354"/>
    </w:p>
    <w:p>
      <w:pPr>
        <w:pStyle w:val="BookText"/>
        <w:rPr/>
      </w:pPr>
      <w:bookmarkEnd w:id="273"/>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706299_3830689328"/>
      <w:bookmarkStart w:id="275" w:name="_Toc97"/>
      <w:bookmarkEnd w:id="274"/>
      <w:r>
        <w:rPr>
          <w:rtl w:val="true"/>
        </w:rPr>
        <w:t xml:space="preserve">باب </w:t>
      </w:r>
      <w:r>
        <w:rPr>
          <w:rtl w:val="true"/>
        </w:rPr>
        <w:t>(</w:t>
      </w:r>
      <w:r>
        <w:rPr/>
        <w:t>3</w:t>
      </w:r>
      <w:r>
        <w:rPr>
          <w:rtl w:val="true"/>
        </w:rPr>
        <w:t xml:space="preserve">) </w:t>
      </w:r>
      <w:r>
        <w:rPr>
          <w:rtl w:val="true"/>
        </w:rPr>
        <w:t>المؤمن مألوف</w:t>
      </w:r>
      <w:bookmarkEnd w:id="275"/>
    </w:p>
    <w:p>
      <w:pPr>
        <w:pStyle w:val="BookText"/>
        <w:rPr/>
      </w:pP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حبيب الخثعميّ،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بخياركم؟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w:t>
      </w:r>
      <w:r>
        <w:rPr>
          <w:rStyle w:val="FootnoteAnchor"/>
          <w:rtl w:val="true"/>
        </w:rPr>
        <w:footnoteReference w:id="705"/>
      </w:r>
      <w:r>
        <w:rPr>
          <w:rFonts w:ascii="Amiri" w:hAnsi="Amiri" w:eastAsia="Amiri" w:cs="Amiri"/>
          <w:color w:val="111111"/>
          <w:sz w:val="28"/>
          <w:sz w:val="28"/>
          <w:szCs w:val="28"/>
          <w:rtl w:val="true"/>
          <w:lang w:bidi="ar-SA"/>
        </w:rPr>
        <w:t>أخلاقا الموطّؤن أكنافا الّذين يألفون ويؤلفون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عبداللّه بن 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مألوف ولا خير فيمن لا يألف ولا يؤلف</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706301_3830689328"/>
      <w:bookmarkStart w:id="277" w:name="_Toc98"/>
      <w:bookmarkEnd w:id="276"/>
      <w:r>
        <w:rPr>
          <w:rtl w:val="true"/>
        </w:rPr>
        <w:t xml:space="preserve">باب </w:t>
      </w:r>
      <w:r>
        <w:rPr>
          <w:rtl w:val="true"/>
        </w:rPr>
        <w:t>(</w:t>
      </w:r>
      <w:r>
        <w:rPr/>
        <w:t>4</w:t>
      </w:r>
      <w:r>
        <w:rPr>
          <w:rtl w:val="true"/>
        </w:rPr>
        <w:t>)</w:t>
      </w:r>
      <w:r>
        <w:rPr>
          <w:rtl w:val="true"/>
        </w:rPr>
        <w:t>حسن الخلق أ فضل شيء في الميزان</w:t>
      </w:r>
      <w:bookmarkEnd w:id="2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w:t>
      </w:r>
      <w:bookmarkStart w:id="278" w:name="pg13627_173355"/>
    </w:p>
    <w:p>
      <w:pPr>
        <w:pStyle w:val="BookText"/>
        <w:rPr/>
      </w:pPr>
      <w:bookmarkEnd w:id="278"/>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إليّ وأقربكم منّي يوم القيامة مجلسا أحسنكم خلقا وأشدّكم تواضعا، وإنّ أبعدكم منّي يوم القيامة الثرثارون وهم المستكبرون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يوضع في ميزان العبد يوم القيامة حسن خلقه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أثقل في الميزان من حسن الخلق</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706303_3830689328"/>
      <w:bookmarkStart w:id="280" w:name="_Toc99"/>
      <w:bookmarkEnd w:id="279"/>
      <w:r>
        <w:rPr>
          <w:rtl w:val="true"/>
        </w:rPr>
        <w:t xml:space="preserve">باب </w:t>
      </w:r>
      <w:r>
        <w:rPr>
          <w:rtl w:val="true"/>
        </w:rPr>
        <w:t>(</w:t>
      </w:r>
      <w:r>
        <w:rPr/>
        <w:t>5</w:t>
      </w:r>
      <w:r>
        <w:rPr>
          <w:rtl w:val="true"/>
        </w:rPr>
        <w:t>)</w:t>
      </w:r>
      <w:r>
        <w:rPr>
          <w:rtl w:val="true"/>
        </w:rPr>
        <w:t>حسن الخلق حسنة</w:t>
      </w:r>
      <w:bookmarkEnd w:id="2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عن الحسن بن محبوب، عن جميل بن صالح، عن أبي </w:t>
      </w:r>
      <w:bookmarkStart w:id="281" w:name="pg13627_173356"/>
    </w:p>
    <w:p>
      <w:pPr>
        <w:pStyle w:val="BookText"/>
        <w:rPr/>
      </w:pPr>
      <w:bookmarkEnd w:id="281"/>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في الآخرة، والسعة في الرزق والمعاش وحسن الخلق في الدنيا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محمّد ابن سنان،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Style w:val="FootnoteAnchor"/>
          <w:rtl w:val="true"/>
        </w:rPr>
        <w:footnoteReference w:id="714"/>
      </w:r>
      <w:r>
        <w:rPr>
          <w:rFonts w:ascii="IRNazanin" w:hAnsi="IRNazanin" w:eastAsia="IRNazanin"/>
          <w:color w:val="111111"/>
          <w:sz w:val="28"/>
          <w:sz w:val="28"/>
          <w:szCs w:val="28"/>
          <w:rtl w:val="true"/>
          <w:lang w:bidi="fa-IR"/>
        </w:rPr>
        <w:t>و</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706305_3830689328"/>
      <w:bookmarkStart w:id="283" w:name="_Toc100"/>
      <w:bookmarkEnd w:id="282"/>
      <w:r>
        <w:rPr>
          <w:rtl w:val="true"/>
        </w:rPr>
        <w:t xml:space="preserve">باب </w:t>
      </w:r>
      <w:r>
        <w:rPr>
          <w:rtl w:val="true"/>
        </w:rPr>
        <w:t>(</w:t>
      </w:r>
      <w:r>
        <w:rPr/>
        <w:t>6</w:t>
      </w:r>
      <w:r>
        <w:rPr>
          <w:rtl w:val="true"/>
        </w:rPr>
        <w:t xml:space="preserve">) </w:t>
      </w:r>
      <w:r>
        <w:rPr>
          <w:rtl w:val="true"/>
        </w:rPr>
        <w:t>حسن الخلق في الجنّة</w:t>
      </w:r>
      <w:bookmarkEnd w:id="2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716"/>
      </w:r>
      <w:r>
        <w:rPr>
          <w:rFonts w:ascii="Amiri" w:hAnsi="Amiri" w:eastAsia="Amiri" w:cs="Amiri"/>
          <w:color w:val="111111"/>
          <w:sz w:val="28"/>
          <w:sz w:val="28"/>
          <w:szCs w:val="28"/>
          <w:rtl w:val="true"/>
          <w:lang w:bidi="ar-SA"/>
        </w:rPr>
        <w:t xml:space="preserve">عن علي بن موسى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بحسن الخلق فانّ حسن الخلق في </w:t>
      </w:r>
    </w:p>
    <w:p>
      <w:pPr>
        <w:pStyle w:val="BookText"/>
        <w:rPr/>
      </w:pPr>
      <w:r>
        <w:rPr>
          <w:rFonts w:ascii="Amiri" w:hAnsi="Amiri" w:eastAsia="Amiri" w:cs="Amiri"/>
          <w:color w:val="111111"/>
          <w:sz w:val="28"/>
          <w:sz w:val="28"/>
          <w:szCs w:val="28"/>
          <w:rtl w:val="true"/>
          <w:lang w:bidi="ar-SA"/>
        </w:rPr>
        <w:t>الجنّة لامحالة، وإيّاكم وسوء الخلق فانّ سوء الخلق في النار لامحالة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سيّيء الخلق</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حسن خلقه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بن عبدالرحمن بن عبداللّه بن بديل بن ورقاء اخو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بن علي، عن أبيه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ليّن، هيّن، سمح، له خلق حسن، والكافر فظّ غليظ، له خلق سيّيء وفيه جبرية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84" w:name="pg13627_173358"/>
    </w:p>
    <w:p>
      <w:pPr>
        <w:pStyle w:val="Heading3"/>
        <w:numPr>
          <w:ilvl w:val="2"/>
          <w:numId w:val="1"/>
        </w:numPr>
        <w:rPr/>
      </w:pPr>
      <w:bookmarkStart w:id="285" w:name="__RefHeading___Toc706307_3830689328"/>
      <w:bookmarkStart w:id="286" w:name="_Toc101"/>
      <w:bookmarkEnd w:id="284"/>
      <w:bookmarkEnd w:id="285"/>
      <w:r>
        <w:rPr>
          <w:rtl w:val="true"/>
        </w:rPr>
        <w:t xml:space="preserve">باب </w:t>
      </w:r>
      <w:r>
        <w:rPr>
          <w:rtl w:val="true"/>
        </w:rPr>
        <w:t>(</w:t>
      </w:r>
      <w:r>
        <w:rPr/>
        <w:t>7</w:t>
      </w:r>
      <w:r>
        <w:rPr>
          <w:rtl w:val="true"/>
        </w:rPr>
        <w:t xml:space="preserve">) </w:t>
      </w:r>
      <w:r>
        <w:rPr>
          <w:rtl w:val="true"/>
        </w:rPr>
        <w:t>حدّ حسن الخلق</w:t>
      </w:r>
      <w:bookmarkEnd w:id="286"/>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وتطيب كلامك، وتلقي اخاك ببشر حسن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محمّد بن جعفر الرزّاز، عن خاله عليّ بن محمّد، عن عمرو بن عثمان الخزّاز،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امّتي في حسن السمت</w:t>
      </w:r>
      <w:r>
        <w:rPr>
          <w:rStyle w:val="FootnoteAnchor"/>
          <w:rtl w:val="true"/>
        </w:rPr>
        <w:footnoteReference w:id="722"/>
      </w:r>
      <w:r>
        <w:rPr>
          <w:rFonts w:ascii="IRNazanin" w:hAnsi="IRNazanin" w:eastAsia="IRNazanin"/>
          <w:color w:val="111111"/>
          <w:sz w:val="28"/>
          <w:sz w:val="28"/>
          <w:szCs w:val="28"/>
          <w:rtl w:val="true"/>
          <w:lang w:bidi="fa-IR"/>
        </w:rPr>
        <w:t>و</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706309_3830689328"/>
      <w:bookmarkStart w:id="288" w:name="_Toc102"/>
      <w:bookmarkEnd w:id="287"/>
      <w:r>
        <w:rPr>
          <w:rtl w:val="true"/>
        </w:rPr>
        <w:t xml:space="preserve">باب </w:t>
      </w:r>
      <w:r>
        <w:rPr>
          <w:rtl w:val="true"/>
        </w:rPr>
        <w:t>(</w:t>
      </w:r>
      <w:r>
        <w:rPr/>
        <w:t>8</w:t>
      </w:r>
      <w:r>
        <w:rPr>
          <w:rtl w:val="true"/>
        </w:rPr>
        <w:t xml:space="preserve">) </w:t>
      </w:r>
      <w:r>
        <w:rPr>
          <w:rtl w:val="true"/>
        </w:rPr>
        <w:t>الحلم</w:t>
      </w:r>
      <w:bookmarkEnd w:id="288"/>
    </w:p>
    <w:p>
      <w:pPr>
        <w:pStyle w:val="BookText"/>
        <w:rPr/>
      </w:pP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حليما فتحلّم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عليّ بن حفص العوسي الكوفيّ،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ولا أذل بحلم قطّ</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عبداللّه الحجّال، عن حفص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في حاجة فأبطأ، فخرج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أثره لمّا أبطأ، فوجده نائما، فجلس عند رأسه يروّحه حتّى انتبه، فلمّا تنبّه 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واللّه ما ذلك لك، تنام اللّيل والنّهار، لك اللّيل ولنا منك النّهار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عليّ بن محبوب، عن أيّوب بن نوح، عن عبّاس بن عامر، عن ربيع بن محمّد المسلّي، عن أبي محمّد، عن عمران، عن سعيد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بين رجلين منازعة نزل ملكان فيقولان للسفيه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وقلت وأنت أهل لما قلت، ستجزي بما قلت، ويقولان للحليم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وحلمت سيغفر اللّه لك إن أتممت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الحليم عليه ارتفع الملكان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289" w:name="pg13627_173360"/>
    </w:p>
    <w:p>
      <w:pPr>
        <w:pStyle w:val="Heading3"/>
        <w:numPr>
          <w:ilvl w:val="2"/>
          <w:numId w:val="1"/>
        </w:numPr>
        <w:rPr/>
      </w:pPr>
      <w:bookmarkStart w:id="290" w:name="__RefHeading___Toc706311_3830689328"/>
      <w:bookmarkStart w:id="291" w:name="_Toc103"/>
      <w:bookmarkEnd w:id="289"/>
      <w:bookmarkEnd w:id="290"/>
      <w:r>
        <w:rPr>
          <w:rtl w:val="true"/>
        </w:rPr>
        <w:t xml:space="preserve">باب </w:t>
      </w:r>
      <w:r>
        <w:rPr>
          <w:rtl w:val="true"/>
        </w:rPr>
        <w:t>(</w:t>
      </w:r>
      <w:r>
        <w:rPr/>
        <w:t>9</w:t>
      </w:r>
      <w:r>
        <w:rPr>
          <w:rtl w:val="true"/>
        </w:rPr>
        <w:t xml:space="preserve">) </w:t>
      </w:r>
      <w:r>
        <w:rPr>
          <w:rtl w:val="true"/>
        </w:rPr>
        <w:t>العفو</w:t>
      </w:r>
      <w:bookmarkEnd w:id="291"/>
    </w:p>
    <w:p>
      <w:pPr>
        <w:pStyle w:val="BookText"/>
        <w:rPr/>
      </w:pP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خلائق</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الدّنيا والآخرة؟ العفو عمّن ظلمك، وتصل من قطعك، والإحسان إلى من أساء إليك، وإعطاء من حرمك</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عبيداللّه،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المعافا، عن حمويه بن أحمد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عيسى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ليعرض لي صاحب الحاجة فابادر إلى قضائها مخافة أن يستغني عنها صاحبها، ألا وإنّ مكارم الدّنيا والآخرة في ثلاثة أحرف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730"/>
      </w:r>
      <w:r>
        <w:rPr>
          <w:rFonts w:ascii="Amiri" w:hAnsi="Amiri" w:eastAsia="Amiri" w:cs="Amiri"/>
          <w:color w:val="111111"/>
          <w:sz w:val="28"/>
          <w:sz w:val="28"/>
          <w:szCs w:val="28"/>
          <w:rtl w:val="true"/>
          <w:lang w:bidi="ar-SA"/>
        </w:rPr>
        <w:t xml:space="preserve">وتفسيره أن تصل من قطعك، وتعفو عمّن ظلمك، </w:t>
      </w:r>
    </w:p>
    <w:p>
      <w:pPr>
        <w:pStyle w:val="BookText"/>
        <w:rPr/>
      </w:pPr>
      <w:r>
        <w:rPr>
          <w:rFonts w:ascii="Amiri" w:hAnsi="Amiri" w:eastAsia="Amiri" w:cs="Amiri"/>
          <w:color w:val="111111"/>
          <w:sz w:val="28"/>
          <w:sz w:val="28"/>
          <w:szCs w:val="28"/>
          <w:rtl w:val="true"/>
          <w:lang w:bidi="ar-SA"/>
        </w:rPr>
        <w:t>وتعطي من حرمك</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عبدالرحمن، عن أبي عبداللّه نشيب اللفائفي،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عمّن ظلمك، وتصل من قطعك، وتحلم إذا جهل عليك</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مكارم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شعيب السبيعي،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لايزيد اللّه من فعلهن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واعطاء من حرمه، وصلة من قطعه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جهم بن الحكم المدائنيّ، عن إسماعيل بن أبي زياد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بالعفو، فإنّ العفو لايزيد العبد إلاّ عزا، فتعافوا يعزّكم اللّه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ابن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التواضع لايزيد العبد الاّ رفعة فتواضعوا يرفعكم اللّه، والصدقة لاتزيد المال الّا كثرة فتصدّقوا يرحمكم اللّه، والعفو لايزيد العبد الاّ عزا فاعفوا يعزكم اللّه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عبدالرحمن بن محمّد بن القاسم الحسني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حصين محمّد بن الحسين الوادعي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صبيح، عن الحسين بن علوان، عن عمرو بن ثابت،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ابن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فَاصْفَحِ الصَّفْحَ الْجَمِيلَ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من غير عتاب</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الهيثم بن أبي مسروق النهدي، عن ابن أبي نجران، عن حماد، عن حريز، عن </w:t>
      </w:r>
    </w:p>
    <w:p>
      <w:pPr>
        <w:pStyle w:val="BookText"/>
        <w:rPr/>
      </w:pP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مروءتنا العفو عمّن ظلمنا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أبيه، عن حمّاد بن عيسى، عن حريز بن عبداللّه، عن زرارة بن أعين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لابن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الشريف الطاهر عز الدين ابو المكارم حمزة بن علي بن زهرة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المكارم محمد بن عبدالملك بن أحمد أبي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أحمد بن عبداللّه بن علي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أبو بكر أحمد بن علي بن الحسين بن زكريا الطريثيثي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شجاع الموصلي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على أبي بكر محمد بن عبداللّه ابن إبراهيم بن عبدويه الشافعي، وأنا أسمع فاقرأته،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عبداللّه محمد بن خلف بن إبراهيم بن عبدالسلام المروزي،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جعفر بن محمّد، عن أبيه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عن أخيه المسلم عفا اللّه عنه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292" w:name="pg13627_173364"/>
    </w:p>
    <w:p>
      <w:pPr>
        <w:pStyle w:val="Heading3"/>
        <w:numPr>
          <w:ilvl w:val="2"/>
          <w:numId w:val="1"/>
        </w:numPr>
        <w:rPr/>
      </w:pPr>
      <w:bookmarkStart w:id="293" w:name="__RefHeading___Toc706313_3830689328"/>
      <w:bookmarkStart w:id="294" w:name="_Toc104"/>
      <w:bookmarkEnd w:id="292"/>
      <w:bookmarkEnd w:id="293"/>
      <w:r>
        <w:rPr>
          <w:rtl w:val="true"/>
        </w:rPr>
        <w:t xml:space="preserve">باب </w:t>
      </w:r>
      <w:r>
        <w:rPr>
          <w:rtl w:val="true"/>
        </w:rPr>
        <w:t>(</w:t>
      </w:r>
      <w:r>
        <w:rPr/>
        <w:t>10</w:t>
      </w:r>
      <w:r>
        <w:rPr>
          <w:rtl w:val="true"/>
        </w:rPr>
        <w:t xml:space="preserve">) </w:t>
      </w:r>
      <w:r>
        <w:rPr>
          <w:rtl w:val="true"/>
        </w:rPr>
        <w:t>كظم الغيظ</w:t>
      </w:r>
      <w:bookmarkEnd w:id="294"/>
    </w:p>
    <w:p>
      <w:pPr>
        <w:pStyle w:val="BookText"/>
        <w:rPr/>
      </w:pP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لي بذلّ نفسي حمر النّعم، وما تجرّعت جرعة أحبّ إليّ من جرعة غيظ لا اكافي بها صاحبها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ومنصور،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مثنّى الحنّاط،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جرعة يتجرّعها العبد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جرعة غيظ يتجرّعها عند تردّدها في قلبه، إمّا بصبر وإما بحلم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مثنّى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إلى اللّه من قطرة دمع في سواد اللّيل يقطرها العبد مخافة من اللّه لايريد بها غيره، وما من جرعة يتجرّعها عبد أحبّ إلى اللّه من </w:t>
      </w:r>
    </w:p>
    <w:p>
      <w:pPr>
        <w:pStyle w:val="BookText"/>
        <w:rPr/>
      </w:pPr>
      <w:r>
        <w:rPr>
          <w:rFonts w:ascii="Amiri" w:hAnsi="Amiri" w:eastAsia="Amiri" w:cs="Amiri"/>
          <w:color w:val="111111"/>
          <w:sz w:val="28"/>
          <w:sz w:val="28"/>
          <w:szCs w:val="28"/>
          <w:rtl w:val="true"/>
          <w:lang w:bidi="ar-SA"/>
        </w:rPr>
        <w:t>جرعة غيظ يتجرّعها عبد يردّدها في قلبه إمّا بصبر وإما بحلم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وعليّ بن النعمان، عن عمّار بن مروان،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الغيظ لمن صبر عليها، فإنّ عظيم الاجر لمن عظيم البلاء</w:t>
      </w:r>
      <w:r>
        <w:rPr>
          <w:rStyle w:val="FootnoteAnchor"/>
          <w:rtl w:val="true"/>
        </w:rPr>
        <w:footnoteReference w:id="747"/>
      </w:r>
      <w:r>
        <w:rPr>
          <w:rFonts w:ascii="Amiri" w:hAnsi="Amiri" w:eastAsia="Amiri" w:cs="Amiri"/>
          <w:color w:val="111111"/>
          <w:sz w:val="28"/>
          <w:sz w:val="28"/>
          <w:szCs w:val="28"/>
          <w:rtl w:val="true"/>
          <w:lang w:bidi="ar-SA"/>
        </w:rPr>
        <w:t>وما أحبّ اللّه قوما إلاّ ابتلاهم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ثابت مولى آل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عن العدوّ في دولاتهم تقيّة حزم لمن أخذ به، وتحرّز من التعرّض للبلاء في الدّنيا، ومعاندة الاعداء في دولاتهم، و مماظّتهم</w:t>
      </w:r>
      <w:r>
        <w:rPr>
          <w:rStyle w:val="FootnoteAnchor"/>
          <w:rtl w:val="true"/>
        </w:rPr>
        <w:footnoteReference w:id="750"/>
      </w:r>
      <w:r>
        <w:rPr>
          <w:rFonts w:ascii="Amiri" w:hAnsi="Amiri" w:eastAsia="Amiri" w:cs="Amiri"/>
          <w:color w:val="111111"/>
          <w:sz w:val="28"/>
          <w:sz w:val="28"/>
          <w:szCs w:val="28"/>
          <w:rtl w:val="true"/>
          <w:lang w:bidi="ar-SA"/>
        </w:rPr>
        <w:t>في غير تقيّة ترك أمر اللّه، فجاملوا الناس يسمن ذلك</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عندهم ولا تعادوهم فتحملوهم على رقابكم</w:t>
      </w:r>
    </w:p>
    <w:p>
      <w:pPr>
        <w:pStyle w:val="BookText"/>
        <w:rPr/>
      </w:pPr>
      <w:r>
        <w:rPr>
          <w:rFonts w:ascii="Amiri" w:hAnsi="Amiri" w:eastAsia="Amiri" w:cs="Amiri"/>
          <w:color w:val="111111"/>
          <w:sz w:val="28"/>
          <w:sz w:val="28"/>
          <w:szCs w:val="28"/>
          <w:rtl w:val="true"/>
          <w:lang w:bidi="ar-SA"/>
        </w:rPr>
        <w:t>فتذلّوا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بعض أصحابه، عن مالك بن حصين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كظم غيظا إلّا زاده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 في الدّنيا والآخرة،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Style w:val="FootnoteAnchor"/>
          <w:rtl w:val="true"/>
        </w:rPr>
        <w:footnoteReference w:id="753"/>
      </w:r>
      <w:r>
        <w:rPr>
          <w:rFonts w:ascii="Amiri" w:hAnsi="Amiri" w:eastAsia="Amiri" w:cs="Amiri"/>
          <w:color w:val="111111"/>
          <w:sz w:val="28"/>
          <w:sz w:val="28"/>
          <w:szCs w:val="28"/>
          <w:rtl w:val="true"/>
          <w:lang w:bidi="ar-SA"/>
        </w:rPr>
        <w:t>وأثابه اللّه مكان غيظه ذلك</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أن يمضيه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اللّه قلبه يوم القيامة رضاه</w:t>
      </w:r>
      <w:r>
        <w:rPr>
          <w:rStyle w:val="FootnoteAnchor"/>
          <w:rtl w:val="true"/>
        </w:rPr>
        <w:footnoteReference w:id="755"/>
      </w:r>
      <w:r>
        <w:rPr>
          <w:rFonts w:ascii="IRNazanin" w:hAnsi="IRNazanin" w:eastAsia="IRNazanin"/>
          <w:color w:val="111111"/>
          <w:sz w:val="28"/>
          <w:sz w:val="28"/>
          <w:szCs w:val="28"/>
          <w:rtl w:val="true"/>
          <w:lang w:bidi="fa-IR"/>
        </w:rPr>
        <w:t>و</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وهب، عن معاذ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w:t>
      </w:r>
      <w:r>
        <w:rPr>
          <w:rStyle w:val="FootnoteAnchor"/>
          <w:rtl w:val="true"/>
        </w:rPr>
        <w:footnoteReference w:id="757"/>
      </w:r>
      <w:r>
        <w:rPr>
          <w:rFonts w:ascii="IRNazanin" w:hAnsi="IRNazanin" w:eastAsia="IRNazanin"/>
          <w:color w:val="111111"/>
          <w:sz w:val="28"/>
          <w:sz w:val="28"/>
          <w:szCs w:val="28"/>
          <w:rtl w:val="true"/>
          <w:lang w:bidi="fa-IR"/>
        </w:rPr>
        <w:t>على أعداء النعم</w:t>
      </w:r>
      <w:r>
        <w:rPr>
          <w:rStyle w:val="FootnoteAnchor"/>
          <w:rtl w:val="true"/>
        </w:rPr>
        <w:footnoteReference w:id="758"/>
      </w:r>
      <w:r>
        <w:rPr>
          <w:rFonts w:ascii="Amiri" w:hAnsi="Amiri" w:eastAsia="Amiri" w:cs="Amiri"/>
          <w:color w:val="111111"/>
          <w:sz w:val="28"/>
          <w:sz w:val="28"/>
          <w:szCs w:val="28"/>
          <w:rtl w:val="true"/>
          <w:lang w:bidi="ar-SA"/>
        </w:rPr>
        <w:t xml:space="preserve">فإنّك لن تكافي من عصى </w:t>
      </w:r>
    </w:p>
    <w:p>
      <w:pPr>
        <w:pStyle w:val="BookText"/>
        <w:rPr/>
      </w:pPr>
      <w:r>
        <w:rPr>
          <w:rFonts w:ascii="Amiri" w:hAnsi="Amiri" w:eastAsia="Amiri" w:cs="Amiri"/>
          <w:color w:val="111111"/>
          <w:sz w:val="28"/>
          <w:sz w:val="28"/>
          <w:szCs w:val="28"/>
          <w:rtl w:val="true"/>
          <w:lang w:bidi="ar-SA"/>
        </w:rPr>
        <w:t>اللّه فيك بأفضل من أن تطيع اللّه فيه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عن يعقوب بن يزيد، عن محمّد بن أبي عمير 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أبي عمير 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أبي عمير، عن معاوية بن وهب،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حسان، عن إبراهيم بن عاصم بن حميد، عن صالح بن ميثم،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استكمل خصال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على الظلم، وكظم غيظه واحتسب، وعفا وغفر، كان ممّن يدخله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بغير حساب، ويشفّعه في مثل ربيعة ومضر</w:t>
      </w:r>
      <w:r>
        <w:rPr>
          <w:rStyle w:val="FootnoteAnchor"/>
          <w:rtl w:val="true"/>
        </w:rPr>
        <w:footnoteReference w:id="763"/>
      </w:r>
      <w:r>
        <w:rPr>
          <w:rFonts w:ascii="IRNazanin" w:hAnsi="IRNazanin" w:eastAsia="IRNazanin"/>
          <w:color w:val="111111"/>
          <w:sz w:val="28"/>
          <w:sz w:val="28"/>
          <w:szCs w:val="28"/>
          <w:rtl w:val="true"/>
          <w:lang w:bidi="fa-IR"/>
        </w:rPr>
        <w:t>و</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زوّجه اللّه من الحور العين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والصّبر على السّيوف للّه، ورجل اشرف على مال حرام فتركه للّه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295" w:name="pg13627_173369"/>
    </w:p>
    <w:p>
      <w:pPr>
        <w:pStyle w:val="Heading2"/>
        <w:numPr>
          <w:ilvl w:val="1"/>
          <w:numId w:val="1"/>
        </w:numPr>
        <w:rPr/>
      </w:pPr>
      <w:bookmarkStart w:id="296" w:name="__RefHeading___Toc706315_3830689328"/>
      <w:bookmarkStart w:id="297" w:name="_Toc105"/>
      <w:bookmarkEnd w:id="295"/>
      <w:bookmarkEnd w:id="296"/>
      <w:r>
        <w:rPr>
          <w:rtl w:val="true"/>
        </w:rPr>
        <w:t>أبواب النيّة والعبادة</w:t>
      </w:r>
      <w:bookmarkEnd w:id="297"/>
    </w:p>
    <w:p>
      <w:pPr>
        <w:pStyle w:val="Heading3"/>
        <w:numPr>
          <w:ilvl w:val="2"/>
          <w:numId w:val="1"/>
        </w:numPr>
        <w:rPr/>
      </w:pPr>
      <w:bookmarkStart w:id="298" w:name="__RefHeading___Toc706317_3830689328"/>
      <w:bookmarkStart w:id="299" w:name="_Toc106"/>
      <w:bookmarkEnd w:id="298"/>
      <w:r>
        <w:rPr>
          <w:rtl w:val="true"/>
        </w:rPr>
        <w:t xml:space="preserve">باب </w:t>
      </w:r>
      <w:r>
        <w:rPr>
          <w:rtl w:val="true"/>
        </w:rPr>
        <w:t>(</w:t>
      </w:r>
      <w:r>
        <w:rPr/>
        <w:t>1</w:t>
      </w:r>
      <w:r>
        <w:rPr>
          <w:rtl w:val="true"/>
        </w:rPr>
        <w:t>)</w:t>
      </w:r>
      <w:r>
        <w:rPr>
          <w:rtl w:val="true"/>
        </w:rPr>
        <w:t>النية</w:t>
      </w:r>
      <w:bookmarkEnd w:id="299"/>
    </w:p>
    <w:p>
      <w:pPr>
        <w:pStyle w:val="BookText"/>
        <w:rPr/>
      </w:pPr>
      <w:r>
        <w:rPr>
          <w:rFonts w:eastAsia="Amiri" w:cs="Amiri" w:ascii="Amiri" w:hAnsi="Amiri"/>
          <w:color w:val="111111"/>
          <w:sz w:val="28"/>
          <w:szCs w:val="28"/>
          <w:lang w:bidi="ar-SA"/>
        </w:rPr>
        <w:t>7868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ونيّة الكافر شرّ من عمله، وكلّ عامل يعمل على نيّته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الحسين بن يزيد النوفلي، عن اسماعيل بن أبي زياد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ونيّة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من عمله، وكلّ يعمل </w:t>
      </w:r>
    </w:p>
    <w:p>
      <w:pPr>
        <w:pStyle w:val="BookText"/>
        <w:rPr/>
      </w:pPr>
      <w:r>
        <w:rPr>
          <w:rFonts w:ascii="Amiri" w:hAnsi="Amiri" w:eastAsia="Amiri" w:cs="Amiri"/>
          <w:color w:val="111111"/>
          <w:sz w:val="28"/>
          <w:sz w:val="28"/>
          <w:szCs w:val="28"/>
          <w:rtl w:val="true"/>
          <w:lang w:bidi="ar-SA"/>
        </w:rPr>
        <w:t>على نيته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صبيح الأسدي،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فكيف تكون النيّة خيرا من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العمل ربّما كان رياء للمخلوقين، والنيّة خالصة لربّ العالمين، فيعطي تعالى على النيّة ما لا يعطي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لينوي من نهاره أن يصلّي بالليل فتغلبه عينه فينام، فيثبت اللّه له صلاته، ويكتب نفسه تسبيحا ويجعل نومه عليه صدقة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هشام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ارزقني حتّى افعل كذا وكذا من البرّ ووجوه الخير، فإذا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 بصدق نيّة</w:t>
      </w:r>
      <w:r>
        <w:rPr>
          <w:rStyle w:val="FootnoteAnchor"/>
          <w:rtl w:val="true"/>
        </w:rPr>
        <w:footnoteReference w:id="770"/>
      </w:r>
      <w:r>
        <w:rPr>
          <w:rFonts w:ascii="Amiri" w:hAnsi="Amiri" w:eastAsia="Amiri" w:cs="Amiri"/>
          <w:color w:val="111111"/>
          <w:sz w:val="28"/>
          <w:sz w:val="28"/>
          <w:szCs w:val="28"/>
          <w:rtl w:val="true"/>
          <w:lang w:bidi="ar-SA"/>
        </w:rPr>
        <w:t>كتب اللّه له من الاجر مثل ما يكتب له لو عمله، إنّ اللّه واسع كريم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أبي بصير،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أسباط، عن محمّد بن إسحاق بن الحسين، عن عمرو، عن حسن بن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العبادة الّتي إذا فعلها فاعلها كان مؤدّيا؟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 عن أحمد بن يونس،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لانّ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محمد القاساني، عن القاسم بن محمد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الخلود في الجنة والنار،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نيته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الخلود في الجنة والنار،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الحكيم، عن أبي عروة السلميّ،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الحجّال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شرّة</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ولكلّ شرّة فترة، فطوبى لمن كانت فترته إلى خير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علي بن فضال، عن الحسن بن الجهم،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قويت عليه النية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الحسن بن علي ابن فضال مثله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محمد بن أبي عمير،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أتخاف عليّ أن أكون منافقا؟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خلوت في بيتك نهارا أو ليلا أليس تصلّى؟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تصلّي؟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منافقا وأنت تصلّي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أبي اسماعيل إبراهيم بن إسحاق الازدي الكوفي، عن عثمان العبدي، عن جعفر بن محمّد بن عليّ،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وذكر اللّه أكبر</w:t>
      </w:r>
      <w:r>
        <w:rPr>
          <w:rStyle w:val="FootnoteAnchor"/>
          <w:rtl w:val="true"/>
        </w:rPr>
        <w:footnoteReference w:id="783"/>
      </w:r>
      <w:r>
        <w:rPr>
          <w:rFonts w:ascii="Amiri" w:hAnsi="Amiri" w:eastAsia="Amiri" w:cs="Amiri"/>
          <w:color w:val="111111"/>
          <w:sz w:val="28"/>
          <w:sz w:val="28"/>
          <w:szCs w:val="28"/>
          <w:rtl w:val="true"/>
          <w:lang w:bidi="ar-SA"/>
        </w:rPr>
        <w:t>من الصدقة، والصدقة أفضل من الصّوم، والصوم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الاّ بعمل، ولا قول ولا عمل الاّ بنيّة، ولا قول ولا عمل ولا نيّة الاّ باصابة السنّة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إبراهيم بن إسحاق الازدي، عن أبي عثمان العبديّ،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القران في الصلاة أفضل من قراءة القرآن في غير الصلاة، وذكر اللّه أفضل من الصدقة، والصدقة أفضل من الصوم، والصوم جنّة،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ولا عمل إلاّ بنيّة، ولا عمل ولا نيّة إلاّ باصابة السنّة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القاسم، عن أبي الصلت،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بعمل، ولا 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إلاّ بنيّة، ولا 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إلاّ باصابة السنّة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الحسن بن علي بن فضّال، عن المثنّى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زاد اللّه في رزقه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بلغ به خيثمة بن عبدالرحمن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عبداللّه القمي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الوجه الّذي يطاع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الوجه الّذي امر به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محمّد، عن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الناس إلى مردود الاعمال من السماء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اللّه من أحد عملا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المفيد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اللّه عون العباد على قدر نيّاتهم، فمن صحّت نيّته تمّ عون اللّه له، ومن قصرت نيّته قصر عنه العون بقدر الّذي قصّر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اسحاق بن العباس أبو القاسم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اسحاق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محمد بن اسحاق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بن محمّد وعلي بن موسى بن جعفر هذا عن أخيه، وهذا عن أبيه موسى بن جعفر، عن جعفر بن محمّد، عن أبيه، عن جدّه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وأمر المسلمين أن ينتدبوا معه في سريّته، فقال رجل من الانصار لاخ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بنا في سريّة عليّ لعلّنا نصيب خادما أو دابّة أو شيئا نتبلّغ به،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ولكلّ امريء ما نوي، فمن غزا ابتغاء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غزا يريد عرض </w:t>
      </w:r>
      <w:bookmarkStart w:id="300" w:name="pg13627_173377"/>
    </w:p>
    <w:p>
      <w:pPr>
        <w:pStyle w:val="BookText"/>
        <w:rPr/>
      </w:pPr>
      <w:bookmarkEnd w:id="300"/>
      <w:r>
        <w:rPr>
          <w:rFonts w:ascii="Amiri" w:hAnsi="Amiri" w:eastAsia="Amiri" w:cs="Amiri"/>
          <w:color w:val="111111"/>
          <w:sz w:val="28"/>
          <w:sz w:val="28"/>
          <w:szCs w:val="28"/>
          <w:rtl w:val="true"/>
          <w:lang w:bidi="ar-SA"/>
        </w:rPr>
        <w:t>الدّنيا أو نوي عقالا لم يكن له إلاّ ما نوى</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وعدّة من أصحابنا، عن سهل بن زياد، عن يعقوب بن يزيد، عن إسماعيل بن قتيبة، عن حفص بن عمر، عن إسماعيل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 كلام الحكيم أتقبّل إنّما أتقبّل هواه وهمّه</w:t>
      </w:r>
      <w:r>
        <w:rPr>
          <w:rStyle w:val="FootnoteAnchor"/>
          <w:rtl w:val="true"/>
        </w:rPr>
        <w:footnoteReference w:id="792"/>
      </w:r>
      <w:r>
        <w:rPr>
          <w:rFonts w:ascii="Amiri" w:hAnsi="Amiri" w:eastAsia="Amiri" w:cs="Amiri"/>
          <w:color w:val="111111"/>
          <w:sz w:val="28"/>
          <w:sz w:val="28"/>
          <w:szCs w:val="28"/>
          <w:rtl w:val="true"/>
          <w:lang w:bidi="ar-SA"/>
        </w:rPr>
        <w:t>فإن كان هواه وهمّه في رضاي جعلت همّه تقديسا وتسبيحا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706319_3830689328"/>
      <w:bookmarkStart w:id="302" w:name="_Toc107"/>
      <w:bookmarkEnd w:id="301"/>
      <w:r>
        <w:rPr>
          <w:rtl w:val="true"/>
        </w:rPr>
        <w:t xml:space="preserve">باب </w:t>
      </w:r>
      <w:r>
        <w:rPr>
          <w:rtl w:val="true"/>
        </w:rPr>
        <w:t>(</w:t>
      </w:r>
      <w:r>
        <w:rPr/>
        <w:t>2</w:t>
      </w:r>
      <w:r>
        <w:rPr>
          <w:rtl w:val="true"/>
        </w:rPr>
        <w:t xml:space="preserve">) </w:t>
      </w:r>
      <w:r>
        <w:rPr>
          <w:rtl w:val="true"/>
        </w:rPr>
        <w:t>نيّة الذنب يمنع الرزق</w:t>
      </w:r>
      <w:bookmarkEnd w:id="30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جعفر بن محمّد بن عبيداللّه، عن بكر بن محمّد الأزديّ،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لينوي الذنب فيحرم رزقه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303" w:name="pg13627_173378"/>
    </w:p>
    <w:p>
      <w:pPr>
        <w:pStyle w:val="Heading3"/>
        <w:numPr>
          <w:ilvl w:val="2"/>
          <w:numId w:val="1"/>
        </w:numPr>
        <w:rPr/>
      </w:pPr>
      <w:bookmarkStart w:id="304" w:name="__RefHeading___Toc706321_3830689328"/>
      <w:bookmarkStart w:id="305" w:name="_Toc108"/>
      <w:bookmarkEnd w:id="303"/>
      <w:bookmarkEnd w:id="304"/>
      <w:r>
        <w:rPr>
          <w:rtl w:val="true"/>
        </w:rPr>
        <w:t xml:space="preserve">باب </w:t>
      </w:r>
      <w:r>
        <w:rPr>
          <w:rtl w:val="true"/>
        </w:rPr>
        <w:t>(</w:t>
      </w:r>
      <w:r>
        <w:rPr/>
        <w:t>3</w:t>
      </w:r>
      <w:r>
        <w:rPr>
          <w:rtl w:val="true"/>
        </w:rPr>
        <w:t xml:space="preserve">) </w:t>
      </w:r>
      <w:r>
        <w:rPr>
          <w:rtl w:val="true"/>
        </w:rPr>
        <w:t>عبادة النّاس على ثلاثة اقسام</w:t>
      </w:r>
      <w:bookmarkEnd w:id="305"/>
    </w:p>
    <w:p>
      <w:pPr>
        <w:pStyle w:val="BookText"/>
        <w:rPr/>
      </w:pP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جميل،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فتلك عبادة العبيد، وقوم 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الثواب فتلك عبادة الأجراء، وقوم 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فتلك عبادة الاحرار، وهي أفضل العبادة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أحمد السناني</w:t>
      </w:r>
      <w:r>
        <w:rPr>
          <w:rStyle w:val="FootnoteAnchor"/>
          <w:rtl w:val="true"/>
        </w:rPr>
        <w:footnoteReference w:id="796"/>
      </w: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الحبّال الطبري،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محصن،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يعبدون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وهو الطمع، وآخرون يعبدونه فرقا</w:t>
      </w:r>
      <w:r>
        <w:rPr>
          <w:rStyle w:val="FootnoteAnchor"/>
          <w:rtl w:val="true"/>
        </w:rPr>
        <w:footnoteReference w:id="797"/>
      </w:r>
      <w:r>
        <w:rPr>
          <w:rFonts w:ascii="Amiri" w:hAnsi="Amiri" w:eastAsia="Amiri" w:cs="Amiri"/>
          <w:color w:val="111111"/>
          <w:sz w:val="28"/>
          <w:sz w:val="28"/>
          <w:szCs w:val="28"/>
          <w:rtl w:val="true"/>
          <w:lang w:bidi="ar-SA"/>
        </w:rPr>
        <w:t xml:space="preserve">من النار فتلك عبادة العبيد، وهي الرهبة، ولكنّي أعبده حبّا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عبادة الكرام، وهو الامن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306" w:name="pg13627_173379"/>
    </w:p>
    <w:p>
      <w:pPr>
        <w:pStyle w:val="BookText"/>
        <w:rPr/>
      </w:pPr>
      <w:bookmarkEnd w:id="306"/>
      <w:r>
        <w:rPr>
          <w:rFonts w:ascii="Amiri" w:hAnsi="Amiri" w:eastAsia="Amiri" w:cs="Amiri"/>
          <w:color w:val="111111"/>
          <w:sz w:val="28"/>
          <w:sz w:val="28"/>
          <w:szCs w:val="28"/>
          <w:rtl w:val="true"/>
          <w:lang w:bidi="ar-SA"/>
        </w:rPr>
        <w:t xml:space="preserve">وَ هُمْ مِنْ فَزَعٍ يَوْمَئِذٍ آمِنُونَ </w:t>
      </w:r>
      <w:r>
        <w:rPr>
          <w:rStyle w:val="FootnoteAnchor"/>
          <w:rtl w:val="true"/>
        </w:rPr>
        <w:footnoteReference w:id="798"/>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w:t>
      </w:r>
      <w:r>
        <w:rPr>
          <w:rStyle w:val="FootnoteAnchor"/>
          <w:rtl w:val="true"/>
        </w:rPr>
        <w:footnoteReference w:id="799"/>
      </w:r>
      <w:r>
        <w:rPr>
          <w:rFonts w:ascii="Amiri" w:hAnsi="Amiri" w:eastAsia="Amiri" w:cs="Amiri"/>
          <w:color w:val="111111"/>
          <w:sz w:val="28"/>
          <w:sz w:val="28"/>
          <w:szCs w:val="28"/>
          <w:rtl w:val="true"/>
          <w:lang w:bidi="ar-SA"/>
        </w:rPr>
        <w:t xml:space="preserve">فمن أحبّ اللّه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الآمنين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706323_3830689328"/>
      <w:bookmarkStart w:id="308" w:name="_Toc109"/>
      <w:bookmarkEnd w:id="307"/>
      <w:r>
        <w:rPr>
          <w:rtl w:val="true"/>
        </w:rPr>
        <w:t xml:space="preserve">باب </w:t>
      </w:r>
      <w:r>
        <w:rPr>
          <w:rtl w:val="true"/>
        </w:rPr>
        <w:t>(</w:t>
      </w:r>
      <w:r>
        <w:rPr/>
        <w:t>4</w:t>
      </w:r>
      <w:r>
        <w:rPr>
          <w:rtl w:val="true"/>
        </w:rPr>
        <w:t>)</w:t>
      </w:r>
      <w:r>
        <w:rPr>
          <w:rtl w:val="true"/>
        </w:rPr>
        <w:t>الاخلاص في العبادة</w:t>
      </w:r>
      <w:bookmarkEnd w:id="308"/>
    </w:p>
    <w:p>
      <w:pPr>
        <w:pStyle w:val="BookText"/>
        <w:rPr/>
      </w:pP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ليس فيه شيء من عبادة الاوثان</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يونس بن عبدالرحمن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لايشوبه شيء</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محمّد، عن المنقري، عن سفيان بن عيينة،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w:t>
      </w:r>
      <w:r>
        <w:rPr>
          <w:rStyle w:val="FootnoteAnchor"/>
          <w:rtl w:val="true"/>
        </w:rPr>
        <w:footnoteReference w:id="805"/>
      </w:r>
      <w:r>
        <w:rPr>
          <w:rFonts w:ascii="Amiri" w:hAnsi="Amiri" w:eastAsia="Amiri" w:cs="Amiri"/>
          <w:color w:val="111111"/>
          <w:sz w:val="28"/>
          <w:sz w:val="28"/>
          <w:szCs w:val="28"/>
          <w:rtl w:val="true"/>
          <w:lang w:bidi="ar-SA"/>
        </w:rPr>
        <w:t xml:space="preserve">عملا، ولكن أصوبكم عملا، وإنّما الإصابة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والنيّة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 والعمل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تريد أن يحمدك عليه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والنيّة أفضل من العمل، ألا وإنّ النيّة هي العمل، ثمّ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806"/>
      </w:r>
      <w:r>
        <w:rPr>
          <w:rFonts w:ascii="Amiri" w:hAnsi="Amiri" w:eastAsia="Amiri" w:cs="Amiri"/>
          <w:color w:val="111111"/>
          <w:sz w:val="28"/>
          <w:sz w:val="28"/>
          <w:szCs w:val="28"/>
          <w:rtl w:val="true"/>
          <w:lang w:bidi="ar-SA"/>
        </w:rPr>
        <w:t>يعني على نيّته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الّذي يلقى ربّه وليس فيه أحد سواه،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قلب فيه شرك أو شك فهو ساقط وإنّما أرادوا الزهد في الدنيا لتفرغ قلوبهم للآخرة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w:t>
      </w:r>
    </w:p>
    <w:p>
      <w:pPr>
        <w:pStyle w:val="BookText"/>
        <w:rPr/>
      </w:pPr>
      <w:r>
        <w:rPr>
          <w:rFonts w:ascii="Amiri" w:hAnsi="Amiri" w:eastAsia="Amiri" w:cs="Amiri"/>
          <w:color w:val="111111"/>
          <w:sz w:val="28"/>
          <w:sz w:val="28"/>
          <w:szCs w:val="28"/>
          <w:rtl w:val="true"/>
          <w:lang w:bidi="ar-SA"/>
        </w:rPr>
        <w:t>بِقَلْبٍ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وعلي بن محمد، عن القاسم بن محمد، عن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شرك فهو ساقط، وإنّما أرادوا بالزهد في الدّنيا لتفرغ قلوبهم للاخرة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من أشرك معي غيري في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أقبله إلاّ ما كان لي خالصا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علي بن سالم مثله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خير شريك، من أشرك بي في عمله، لم أقبله إلاّ ما كان لي خالصا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عمل لي ولغيري فهو لمن عمل له دوني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ولغيري فهو لمن عمله غيري</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علي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الأغنياء عن الشريك، فمن أشرك معي غيري في عمل عمله لم أقبله، ولا أقبل الاّ ما كان لي خالصا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للناس كان ثوابه على الناس، إنّ كل رياء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ولغيري فهو لمن عمل 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 ويهابه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للّه أخاف اللّه منه كلّ شيء حتّى هوامّ الأرض وسباعها وطير السماء</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عن عمر ابن اذينة، عن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لرحيم، يشكر القليل، إنّ العبد ليصلّي الركعتين يريد بهما وجه اللّه فيدخله اللّه الجنّة، وإنّه ليتصدّق بالدرهم يريد به وجه اللّه فيدخله اللّه به الجنّة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أجلّ من أن لايكون في قلبه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الغازي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 إلاّ مواضع العلم، والعلم كلّه حجّة إلاّ ما عمل به، والعمل كلّه رياء إلاّ ما كان مخلصا، والاخلاص على خطر حتّى ينظر العبد بما يختم 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داود بن سليمان الغازي، عن أبي الحسن علي بن موسى الرضا،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ابن أحمد بن الحسين بن يوسف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بن عيينة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دارم بن قبيصة بن نهشل بن مجمع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عن جدّه، عن محمد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إلاّ جرت ينابيع الحكمة من قلبه على لسانه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الْمَساجِدَ لِلّهِ ما سجدت به من جوارحك للّه تعالى فَلا تَدْعُوا مَعَ اللّهِ أَحَداً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محمد بن أبي عمير، 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واخلاصه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دبرت</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جرح جبهته وليس المطلوب من الإنسان ذلك إذ أنّ العبادة لا تعني جرح الإنسان نفسه وإدخال الاذى على جسمه فهكذا إنسان كأنه يغالب اللّه بمعنى أنّه يريد أن يأتي بأكثر ممّا أراده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الحديث الاخر فمعناه انّ المطلوب من المؤمن أن يكون مظهره ينبيء عن إيمانه واعتقاده وعبادته ومن جملة ذلك الجبهة فينبغي أن يكون أثر السّجود ظاهرا في جبهة المؤمن ليكون من جملة الفوارق بين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جبهته،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يغالب اللّه تعالى يغلبه، ومن يخدع اللّه يخدعه، فهلاّ تجافيت بجبهتك عن الارض ولم تشوه خلقك؟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كره للرجل أن ترى جبهته جلحاء</w:t>
      </w:r>
      <w:r>
        <w:rPr>
          <w:rStyle w:val="FootnoteAnchor"/>
          <w:rtl w:val="true"/>
        </w:rPr>
        <w:footnoteReference w:id="831"/>
      </w:r>
      <w:r>
        <w:rPr>
          <w:rFonts w:ascii="Amiri" w:hAnsi="Amiri" w:eastAsia="Amiri" w:cs="Amiri"/>
          <w:color w:val="111111"/>
          <w:sz w:val="28"/>
          <w:sz w:val="28"/>
          <w:szCs w:val="28"/>
          <w:rtl w:val="true"/>
          <w:lang w:bidi="ar-SA"/>
        </w:rPr>
        <w:t xml:space="preserve">ليس فيها </w:t>
      </w:r>
      <w:bookmarkStart w:id="309" w:name="pg13627_173386"/>
    </w:p>
    <w:p>
      <w:pPr>
        <w:pStyle w:val="BookText"/>
        <w:rPr/>
      </w:pPr>
      <w:bookmarkEnd w:id="309"/>
      <w:r>
        <w:rPr>
          <w:rFonts w:ascii="Amiri" w:hAnsi="Amiri" w:eastAsia="Amiri" w:cs="Amiri"/>
          <w:color w:val="111111"/>
          <w:sz w:val="28"/>
          <w:sz w:val="28"/>
          <w:szCs w:val="28"/>
          <w:rtl w:val="true"/>
          <w:lang w:bidi="ar-SA"/>
        </w:rPr>
        <w:t>شيء من أثر السجود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قد دبرت جبهته،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يغالب عمل اللّه يغلبه، ومن يهجر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يشوّه به، ومن يخدع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يخدعه، فهلاّ تجافيت بجبهتك عن الارض ولم يبشر وجهك</w:t>
      </w:r>
      <w:r>
        <w:rPr>
          <w:rStyle w:val="FootnoteAnchor"/>
          <w:rtl w:val="true"/>
        </w:rPr>
        <w:footnoteReference w:id="833"/>
      </w:r>
      <w:r>
        <w:rPr>
          <w:rFonts w:ascii="IRNazanin" w:hAnsi="IRNazanin" w:eastAsia="IRNazanin"/>
          <w:color w:val="111111"/>
          <w:sz w:val="28"/>
          <w:sz w:val="28"/>
          <w:szCs w:val="28"/>
          <w:rtl w:val="true"/>
          <w:lang w:bidi="fa-IR"/>
        </w:rPr>
        <w:t>و</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706325_3830689328"/>
      <w:bookmarkStart w:id="311" w:name="_Toc110"/>
      <w:bookmarkEnd w:id="310"/>
      <w:r>
        <w:rPr>
          <w:rtl w:val="true"/>
        </w:rPr>
        <w:t xml:space="preserve">باب </w:t>
      </w:r>
      <w:r>
        <w:rPr>
          <w:rtl w:val="true"/>
        </w:rPr>
        <w:t>(</w:t>
      </w:r>
      <w:r>
        <w:rPr/>
        <w:t>5</w:t>
      </w:r>
      <w:r>
        <w:rPr>
          <w:rtl w:val="true"/>
        </w:rPr>
        <w:t>)</w:t>
      </w:r>
      <w:r>
        <w:rPr>
          <w:rtl w:val="true"/>
        </w:rPr>
        <w:t>الالتذاذ بالعبادة</w:t>
      </w:r>
      <w:bookmarkEnd w:id="311"/>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الصدّيقين تنعّموا بعبادتي في الدّنيا فإنّكم تتنعمون بها في الآخرة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عمرو بن جميع،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عشق العبادة، فعانقها وأحبّها بقلبه وباشرها بجسده وتفرغّ لها، فهو لا يبالي </w:t>
      </w:r>
      <w:bookmarkStart w:id="312" w:name="pg13627_173387"/>
    </w:p>
    <w:p>
      <w:pPr>
        <w:pStyle w:val="BookText"/>
        <w:rPr/>
      </w:pPr>
      <w:bookmarkEnd w:id="312"/>
      <w:r>
        <w:rPr>
          <w:rFonts w:ascii="Amiri" w:hAnsi="Amiri" w:eastAsia="Amiri" w:cs="Amiri"/>
          <w:color w:val="111111"/>
          <w:sz w:val="28"/>
          <w:sz w:val="28"/>
          <w:szCs w:val="28"/>
          <w:rtl w:val="true"/>
          <w:lang w:bidi="ar-SA"/>
        </w:rPr>
        <w:t>على ما أصبح من الدّنيا، على عسر أم على يسر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عشق العبادة فعانقها واحبّها بقلبه وباشرها بجسده وتفرّغ لها، فهو لا يبالي على ما أصبح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يسر أم على عسر</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أحمد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706327_3830689328"/>
      <w:bookmarkStart w:id="314" w:name="_Toc111"/>
      <w:bookmarkEnd w:id="313"/>
      <w:r>
        <w:rPr>
          <w:rtl w:val="true"/>
        </w:rPr>
        <w:t xml:space="preserve">باب </w:t>
      </w:r>
      <w:r>
        <w:rPr>
          <w:rtl w:val="true"/>
        </w:rPr>
        <w:t>(</w:t>
      </w:r>
      <w:r>
        <w:rPr/>
        <w:t>6</w:t>
      </w:r>
      <w:r>
        <w:rPr>
          <w:rtl w:val="true"/>
        </w:rPr>
        <w:t>)</w:t>
      </w:r>
      <w:r>
        <w:rPr>
          <w:rtl w:val="true"/>
        </w:rPr>
        <w:t>المعنى الحقيقي للعبادة</w:t>
      </w:r>
      <w:bookmarkEnd w:id="314"/>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شاذان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من كتابه باسناد له، يرفعه إلى عيسى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عبداللّه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العبادة؟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الوجوه التي يطاع اللّه منها، أما إنّك يا عيسى لاتكون مؤمنا حتى تعرف الناسخ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معرفة الناسخ من المنسوخ؟</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تكون مع الإمام موطّنا نفسك على حسن النيّة </w:t>
      </w:r>
    </w:p>
    <w:p>
      <w:pPr>
        <w:pStyle w:val="BookText"/>
        <w:rPr/>
      </w:pPr>
      <w:r>
        <w:rPr>
          <w:rFonts w:ascii="Amiri" w:hAnsi="Amiri" w:eastAsia="Amiri" w:cs="Amiri"/>
          <w:color w:val="111111"/>
          <w:sz w:val="28"/>
          <w:sz w:val="28"/>
          <w:szCs w:val="28"/>
          <w:rtl w:val="true"/>
          <w:lang w:bidi="ar-SA"/>
        </w:rPr>
        <w:t>في طاعته، فيمضي ذلك الإمام ويأتي إمام آخر فتوطّن نفسك على حسن النيّة في طاعته؟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معرفة الناسخ من المنسوخ</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يكون له في طاعة من يعبده نية حسنة، فإن تيسر له الاتيان بما وافق نيته وإلّا فقد أدّى ما عليه من العبادة بحسن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للناسخ والمنسوخ موافق ومؤيد لما ورد في الأخبار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البقرة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ذهاب امام ونصب امام بعده فهو خير منه أو مثله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بهذه الوجوه الائمة واحدا بعد واحد لانّهم الوجوه التي يطاع اللّه منها لارشادهم وهدايتهم، وبالطاعة الطاعة المعلومة بتعليمهم واطاعتهم والانقياد لهم وبحسن النيّة تعلق القلب بها من صميمه بلا منازعة ولا مخاطرة، ويحتمل أن يراد بالوجوه وجوه العبادات وأنواعها وبحسن النية تخليصها عن شوائب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3627_173389"/>
    </w:p>
    <w:p>
      <w:pPr>
        <w:pStyle w:val="Heading3"/>
        <w:numPr>
          <w:ilvl w:val="2"/>
          <w:numId w:val="1"/>
        </w:numPr>
        <w:rPr/>
      </w:pPr>
      <w:bookmarkStart w:id="316" w:name="__RefHeading___Toc706329_3830689328"/>
      <w:bookmarkStart w:id="317" w:name="_Toc112"/>
      <w:bookmarkEnd w:id="315"/>
      <w:bookmarkEnd w:id="316"/>
      <w:r>
        <w:rPr>
          <w:rtl w:val="true"/>
        </w:rPr>
        <w:t xml:space="preserve">باب </w:t>
      </w:r>
      <w:r>
        <w:rPr>
          <w:rtl w:val="true"/>
        </w:rPr>
        <w:t>(</w:t>
      </w:r>
      <w:r>
        <w:rPr/>
        <w:t>7</w:t>
      </w:r>
      <w:r>
        <w:rPr>
          <w:rtl w:val="true"/>
        </w:rPr>
        <w:t xml:space="preserve">) </w:t>
      </w:r>
      <w:r>
        <w:rPr>
          <w:rtl w:val="true"/>
        </w:rPr>
        <w:t>قبح ترك العبادة</w:t>
      </w:r>
      <w:bookmarkEnd w:id="317"/>
    </w:p>
    <w:p>
      <w:pPr>
        <w:pStyle w:val="BookText"/>
        <w:rPr/>
      </w:pP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الغنى، وأقبح الخطيئة بعد المسكنة، وأقبح من ذلك العابد للّه، ثمّ يدع عبادته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706331_3830689328"/>
      <w:bookmarkStart w:id="319" w:name="_Toc113"/>
      <w:bookmarkEnd w:id="318"/>
      <w:r>
        <w:rPr>
          <w:rtl w:val="true"/>
        </w:rPr>
        <w:t xml:space="preserve">باب </w:t>
      </w:r>
      <w:r>
        <w:rPr>
          <w:rtl w:val="true"/>
        </w:rPr>
        <w:t>(</w:t>
      </w:r>
      <w:r>
        <w:rPr/>
        <w:t>8</w:t>
      </w:r>
      <w:r>
        <w:rPr>
          <w:rtl w:val="true"/>
        </w:rPr>
        <w:t xml:space="preserve">) </w:t>
      </w:r>
      <w:r>
        <w:rPr>
          <w:rtl w:val="true"/>
        </w:rPr>
        <w:t>استحباب إخفاء العبادة</w:t>
      </w:r>
      <w:bookmarkEnd w:id="319"/>
    </w:p>
    <w:p>
      <w:pPr>
        <w:pStyle w:val="BookText"/>
        <w:rPr/>
      </w:pPr>
      <w:r>
        <w:rPr>
          <w:rFonts w:eastAsia="Amiri" w:cs="Amiri" w:ascii="Amiri" w:hAnsi="Amiri"/>
          <w:color w:val="111111"/>
          <w:sz w:val="28"/>
          <w:szCs w:val="28"/>
          <w:lang w:bidi="ar-SA"/>
        </w:rPr>
        <w:t>7915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العبادات</w:t>
      </w:r>
      <w:r>
        <w:rPr>
          <w:rStyle w:val="FootnoteAnchor"/>
          <w:rtl w:val="true"/>
        </w:rPr>
        <w:footnoteReference w:id="841"/>
      </w:r>
      <w:r>
        <w:rPr>
          <w:rFonts w:ascii="IRNazanin" w:hAnsi="IRNazanin" w:eastAsia="IRNazanin"/>
          <w:color w:val="111111"/>
          <w:sz w:val="28"/>
          <w:sz w:val="28"/>
          <w:szCs w:val="28"/>
          <w:rtl w:val="true"/>
          <w:lang w:bidi="fa-IR"/>
        </w:rPr>
        <w:t>أجرا أخفاها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للّه تعالى عبادا عاملوه بخالص من سرّه، فعاملهم</w:t>
      </w:r>
      <w:r>
        <w:rPr>
          <w:rStyle w:val="FootnoteAnchor"/>
          <w:rtl w:val="true"/>
        </w:rPr>
        <w:footnoteReference w:id="843"/>
      </w:r>
      <w:r>
        <w:rPr>
          <w:rFonts w:ascii="Amiri" w:hAnsi="Amiri" w:eastAsia="Amiri" w:cs="Amiri"/>
          <w:color w:val="111111"/>
          <w:sz w:val="28"/>
          <w:sz w:val="28"/>
          <w:szCs w:val="28"/>
          <w:rtl w:val="true"/>
          <w:lang w:bidi="ar-SA"/>
        </w:rPr>
        <w:t>بخالص من برّه، فهم الّذين تمرّ صحائفهم</w:t>
      </w:r>
      <w:r>
        <w:rPr>
          <w:rStyle w:val="FootnoteAnchor"/>
          <w:rtl w:val="true"/>
        </w:rPr>
        <w:footnoteReference w:id="844"/>
      </w:r>
      <w:bookmarkStart w:id="320" w:name="pg13627_173390"/>
    </w:p>
    <w:p>
      <w:pPr>
        <w:pStyle w:val="BookText"/>
        <w:rPr/>
      </w:pPr>
      <w:bookmarkEnd w:id="320"/>
      <w:r>
        <w:rPr>
          <w:rFonts w:ascii="Amiri" w:hAnsi="Amiri" w:eastAsia="Amiri" w:cs="Amiri"/>
          <w:color w:val="111111"/>
          <w:sz w:val="28"/>
          <w:sz w:val="28"/>
          <w:szCs w:val="28"/>
          <w:rtl w:val="true"/>
          <w:lang w:bidi="ar-SA"/>
        </w:rPr>
        <w:t>يوم القيامة فزعا</w:t>
      </w:r>
      <w:r>
        <w:rPr>
          <w:rStyle w:val="FootnoteAnchor"/>
          <w:rtl w:val="true"/>
        </w:rPr>
        <w:footnoteReference w:id="845"/>
      </w:r>
      <w:r>
        <w:rPr>
          <w:rFonts w:ascii="Amiri" w:hAnsi="Amiri" w:eastAsia="Amiri" w:cs="Amiri"/>
          <w:color w:val="111111"/>
          <w:sz w:val="28"/>
          <w:sz w:val="28"/>
          <w:szCs w:val="28"/>
          <w:rtl w:val="true"/>
          <w:lang w:bidi="ar-SA"/>
        </w:rPr>
        <w:t>فاذا وقفوا بين يديه ملأها لهم من سرّ ما أسرّوا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w:t>
      </w:r>
      <w:r>
        <w:rPr>
          <w:rStyle w:val="FootnoteAnchor"/>
          <w:rtl w:val="true"/>
        </w:rPr>
        <w:footnoteReference w:id="846"/>
      </w:r>
      <w:r>
        <w:rPr>
          <w:rFonts w:ascii="Amiri" w:hAnsi="Amiri" w:eastAsia="Amiri" w:cs="Amiri"/>
          <w:color w:val="111111"/>
          <w:sz w:val="28"/>
          <w:sz w:val="28"/>
          <w:szCs w:val="28"/>
          <w:rtl w:val="true"/>
          <w:lang w:bidi="ar-SA"/>
        </w:rPr>
        <w:t>أن تطّلع الحفظة على ما بينه وبينهم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البرّ</w:t>
      </w:r>
      <w:r>
        <w:rPr>
          <w:rStyle w:val="FootnoteAnchor"/>
          <w:rtl w:val="true"/>
        </w:rPr>
        <w:footnoteReference w:id="848"/>
      </w:r>
      <w:r>
        <w:rPr>
          <w:rFonts w:ascii="Amiri" w:hAnsi="Amiri" w:eastAsia="Amiri" w:cs="Amiri"/>
          <w:color w:val="111111"/>
          <w:sz w:val="28"/>
          <w:sz w:val="28"/>
          <w:szCs w:val="28"/>
          <w:rtl w:val="true"/>
          <w:lang w:bidi="ar-SA"/>
        </w:rPr>
        <w:t>إخفاء العمل، والصّبر على الرّزايا، وكتمان المصائب</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850"/>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706333_3830689328"/>
      <w:bookmarkStart w:id="322" w:name="_Toc114"/>
      <w:bookmarkEnd w:id="321"/>
      <w:r>
        <w:rPr>
          <w:rtl w:val="true"/>
        </w:rPr>
        <w:t xml:space="preserve">باب </w:t>
      </w:r>
      <w:r>
        <w:rPr>
          <w:rtl w:val="true"/>
        </w:rPr>
        <w:t>(</w:t>
      </w:r>
      <w:r>
        <w:rPr/>
        <w:t>9</w:t>
      </w:r>
      <w:r>
        <w:rPr>
          <w:rtl w:val="true"/>
        </w:rPr>
        <w:t xml:space="preserve">) </w:t>
      </w:r>
      <w:r>
        <w:rPr>
          <w:rtl w:val="true"/>
        </w:rPr>
        <w:t>إستحباب المداومة على العبادة</w:t>
      </w:r>
      <w:bookmarkEnd w:id="3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على عمل فليدم عليه سنة ثم يتحوّل عنه إن شاء إلى غيره </w:t>
      </w:r>
    </w:p>
    <w:p>
      <w:pPr>
        <w:pStyle w:val="BookText"/>
        <w:rPr/>
      </w:pPr>
      <w:r>
        <w:rPr>
          <w:rFonts w:ascii="Amiri" w:hAnsi="Amiri" w:eastAsia="Amiri" w:cs="Amiri"/>
          <w:color w:val="111111"/>
          <w:sz w:val="28"/>
          <w:sz w:val="28"/>
          <w:szCs w:val="28"/>
          <w:rtl w:val="true"/>
          <w:lang w:bidi="ar-SA"/>
        </w:rPr>
        <w:t>وذلك أنّ ليلة القدر يكون فيها في عامه ذلك، ما شاء اللّه أن يكون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من أعمال الخير فليدم عليه سنة ولا يقطعه دونها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ابن شعيب السبيعي،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أحبّ أن أدوم على العمل إذا عودته نفسي، وان فاتني من الليل قضيته من النّهار، وان فاتني من النّهار قضيته بالليل، وإنّ أحبّ الأعمال إلى اللّه ما ديم عليها، فإنّ الاعمال تعرض كلّ يوم خميس، وكلّ رأس شهر، وأعمال السنة تعرض في النّصف من شعبان، فإذا عوّدت نفسك عملا فدم عليه سنة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عيسى بن أيّوب، عن علي بن مهزيار، عن 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لاحبّ أن أداوم على العمل وإن قلّ‌</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إسماعيل، عن جعفر بن بشير، عن عبدالكريم بن عمرو، </w:t>
      </w:r>
      <w:bookmarkStart w:id="323" w:name="pg13627_173392"/>
    </w:p>
    <w:p>
      <w:pPr>
        <w:pStyle w:val="BookText"/>
        <w:rPr/>
      </w:pPr>
      <w:bookmarkEnd w:id="323"/>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تفرض على نفسك فريضة فتفارقها اثني عشر هلالا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706335_3830689328"/>
      <w:bookmarkStart w:id="325" w:name="_Toc115"/>
      <w:bookmarkEnd w:id="324"/>
      <w:r>
        <w:rPr>
          <w:rtl w:val="true"/>
        </w:rPr>
        <w:t xml:space="preserve">باب </w:t>
      </w:r>
      <w:r>
        <w:rPr>
          <w:rtl w:val="true"/>
        </w:rPr>
        <w:t>(</w:t>
      </w:r>
      <w:r>
        <w:rPr/>
        <w:t>10</w:t>
      </w:r>
      <w:r>
        <w:rPr>
          <w:rtl w:val="true"/>
        </w:rPr>
        <w:t>)</w:t>
      </w:r>
      <w:r>
        <w:rPr>
          <w:rtl w:val="true"/>
        </w:rPr>
        <w:t>الإقتصاد في العبادة</w:t>
      </w:r>
      <w:bookmarkEnd w:id="325"/>
    </w:p>
    <w:p>
      <w:pPr>
        <w:pStyle w:val="BookText"/>
        <w:rPr/>
      </w:pP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اسماعيل، عن الفضل بن شاذان جميعا،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إلى أنفسكم العبادة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 الخطاب قبل أن يبتلى أو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إن قويت؟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مقت العبد يأتيني فيسألني عن صنيع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إن قويت كأنّه يري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فصلّها في ساعات بغير أوقات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مستغرقة با لهداية والوعظ والإرشاد والحروب والغزوات واصلاح أمور النّاس وغير ذلك من المسؤوليّات الإجتماعية والسياسيّة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خضمّ هذه المسؤوليات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يجد فرصة يستغلّها للصّلوات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نفسك مكان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المسؤوليات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هل تستطيع أن تصلّي أكثر ممّا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ما قد يتوهّمه السّائل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في الصّلوات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يتبادر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عبداللّه بن يحيى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سائل يسألني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وصيامه فأخبره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يعذّب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يظنّ أنّه أفضل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عبدا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جزاه بالقليل الكثير ولم يتعاظمه أن يجزي بالقليل الكثير 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الحسن بن الجهم، عن منصور،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وأنا بالطواف وأنا حدث</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وقد اجتهدت في العبادة، فرآني وأنا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ورضي عنه باليسير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اجتهدت في العبادة وأنا شابّ، فقال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دون ما أراك تصنع،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رضي عنه باليسير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الخشاب، عن ابن بقّاح، عن معاذ بن ثابت، عن عمرو بن جميع،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الدين متين، فأوغل فيه برفق ولا تبغّض إلى نفسك عبادة ربّك، </w:t>
      </w:r>
      <w:bookmarkStart w:id="326" w:name="pg13627_173395"/>
    </w:p>
    <w:p>
      <w:pPr>
        <w:pStyle w:val="BookText"/>
        <w:rPr/>
      </w:pPr>
      <w:bookmarkEnd w:id="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ولا أرضا قطع، فاعمل عمل من يرجو أن يموت هرما و احذر حذر من يتخوّف أن يموت غدا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من يظن أنه يموت غدا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706337_3830689328"/>
      <w:bookmarkStart w:id="328" w:name="_Toc116"/>
      <w:bookmarkEnd w:id="327"/>
      <w:r>
        <w:rPr>
          <w:rtl w:val="true"/>
        </w:rPr>
        <w:t xml:space="preserve">باب </w:t>
      </w:r>
      <w:r>
        <w:rPr>
          <w:rtl w:val="true"/>
        </w:rPr>
        <w:t>(</w:t>
      </w:r>
      <w:r>
        <w:rPr/>
        <w:t>11</w:t>
      </w:r>
      <w:r>
        <w:rPr>
          <w:rtl w:val="true"/>
        </w:rPr>
        <w:t xml:space="preserve">) </w:t>
      </w:r>
      <w:r>
        <w:rPr>
          <w:rtl w:val="true"/>
        </w:rPr>
        <w:t>أثر نيّة الخير والشرّ</w:t>
      </w:r>
      <w:bookmarkEnd w:id="328"/>
    </w:p>
    <w:p>
      <w:pPr>
        <w:pStyle w:val="BookText"/>
        <w:rPr/>
      </w:pP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يسرّ خيرا إلاّ لم تذهب الأيّام حتّى يظهر اللّه له خمرا، وما من عبد يسرّ شرا إلاّ لم تذهب الايّام حتى يظهر اللّه له شرا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شعيب،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يسرّ خيرا الا لم تذهب الايام حتى يظهر له خيرا، وما من عبد يسر شرا الا لم تذهب الأيام حتى يظهر له شرا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ألبسه اللّه تعالى رداها، ان خيرا فخير وان شرا فشرّ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لأتعشى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تلا هذه الاية 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w:t>
      </w:r>
      <w:r>
        <w:rPr>
          <w:rStyle w:val="FootnoteAnchor"/>
          <w:rtl w:val="true"/>
        </w:rPr>
        <w:footnoteReference w:id="869"/>
      </w:r>
      <w:r>
        <w:rPr>
          <w:rFonts w:ascii="Amiri" w:hAnsi="Amiri" w:eastAsia="Amiri" w:cs="Amiri"/>
          <w:color w:val="111111"/>
          <w:sz w:val="28"/>
          <w:sz w:val="28"/>
          <w:szCs w:val="28"/>
          <w:rtl w:val="true"/>
          <w:lang w:bidi="ar-SA"/>
        </w:rPr>
        <w:t xml:space="preserve">يا أبا حفص ما يصنع الانسان أن يتقرّب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بخلاف ما يعلم اللّه تعالى،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ردّاه اللّه رداءها</w:t>
      </w:r>
      <w:r>
        <w:rPr>
          <w:rStyle w:val="FootnoteAnchor"/>
          <w:rtl w:val="true"/>
        </w:rPr>
        <w:footnoteReference w:id="871"/>
      </w:r>
      <w:r>
        <w:rPr>
          <w:rFonts w:ascii="Amiri" w:hAnsi="Amiri" w:eastAsia="Amiri" w:cs="Amiri"/>
          <w:color w:val="111111"/>
          <w:sz w:val="28"/>
          <w:sz w:val="28"/>
          <w:szCs w:val="28"/>
          <w:rtl w:val="true"/>
          <w:lang w:bidi="ar-SA"/>
        </w:rPr>
        <w:t>إن خيرا فخير وإن شرا فشرّ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لأتعشى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يا أبا حفص ما يصنع الانسان أن يعتذر إلى الناس </w:t>
      </w:r>
      <w:bookmarkStart w:id="329" w:name="pg13627_173397"/>
    </w:p>
    <w:p>
      <w:pPr>
        <w:pStyle w:val="BookText"/>
        <w:rPr/>
      </w:pPr>
      <w:bookmarkEnd w:id="329"/>
      <w:r>
        <w:rPr>
          <w:rFonts w:ascii="Amiri" w:hAnsi="Amiri" w:eastAsia="Amiri" w:cs="Amiri"/>
          <w:color w:val="111111"/>
          <w:sz w:val="28"/>
          <w:sz w:val="28"/>
          <w:szCs w:val="28"/>
          <w:rtl w:val="true"/>
          <w:lang w:bidi="ar-SA"/>
        </w:rPr>
        <w:t xml:space="preserve">بخلاف ما يعلم اللّه منه،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ألبسه اللّه رداءها إن خيرا فخير وإن شرا فشرّ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706339_3830689328"/>
      <w:bookmarkStart w:id="331" w:name="_Toc117"/>
      <w:bookmarkEnd w:id="330"/>
      <w:r>
        <w:rPr>
          <w:rtl w:val="true"/>
        </w:rPr>
        <w:t xml:space="preserve">باب </w:t>
      </w:r>
      <w:r>
        <w:rPr>
          <w:rtl w:val="true"/>
        </w:rPr>
        <w:t>(</w:t>
      </w:r>
      <w:r>
        <w:rPr/>
        <w:t>12</w:t>
      </w:r>
      <w:r>
        <w:rPr>
          <w:rtl w:val="true"/>
        </w:rPr>
        <w:t xml:space="preserve">) </w:t>
      </w:r>
      <w:r>
        <w:rPr>
          <w:rtl w:val="true"/>
        </w:rPr>
        <w:t>اختلاف السرّ والعلانية</w:t>
      </w:r>
      <w:bookmarkEnd w:id="331"/>
    </w:p>
    <w:p>
      <w:pPr>
        <w:pStyle w:val="BookText"/>
        <w:rPr/>
      </w:pP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عن فضل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أحدكم أن يظهر حسنا ويسرّ سيّئا، أليس يرجع إلى نفسه فيعلم أنّ ذلك ليس كذلك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إنّ السريرة إذا صحّت قويت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محمّد بن جمهور، عن فضالة، عن معاوية،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داود،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للناس ما يحبّ اللّه وبارز اللّه</w:t>
      </w:r>
      <w:r>
        <w:rPr>
          <w:rStyle w:val="FootnoteAnchor"/>
          <w:rtl w:val="true"/>
        </w:rPr>
        <w:footnoteReference w:id="875"/>
      </w:r>
      <w:r>
        <w:rPr>
          <w:rFonts w:ascii="Amiri" w:hAnsi="Amiri" w:eastAsia="Amiri" w:cs="Amiri"/>
          <w:color w:val="111111"/>
          <w:sz w:val="28"/>
          <w:sz w:val="28"/>
          <w:szCs w:val="28"/>
          <w:rtl w:val="true"/>
          <w:lang w:bidi="ar-SA"/>
        </w:rPr>
        <w:t>بما كرهه</w:t>
      </w:r>
      <w:r>
        <w:rPr>
          <w:rStyle w:val="FootnoteAnchor"/>
          <w:rtl w:val="true"/>
        </w:rPr>
        <w:footnoteReference w:id="876"/>
      </w:r>
      <w:r>
        <w:rPr>
          <w:rFonts w:ascii="Amiri" w:hAnsi="Amiri" w:eastAsia="Amiri" w:cs="Amiri"/>
          <w:color w:val="111111"/>
          <w:sz w:val="28"/>
          <w:sz w:val="28"/>
          <w:szCs w:val="28"/>
          <w:rtl w:val="true"/>
          <w:lang w:bidi="ar-SA"/>
        </w:rPr>
        <w:t>لقي اللّه وهو ماقت له</w:t>
      </w:r>
      <w:r>
        <w:rPr>
          <w:rStyle w:val="FootnoteAnchor"/>
          <w:rtl w:val="true"/>
        </w:rPr>
        <w:footnoteReference w:id="877"/>
      </w:r>
      <w:r>
        <w:rPr>
          <w:rFonts w:ascii="IRNazanin" w:hAnsi="IRNazanin" w:eastAsia="IRNazanin"/>
          <w:color w:val="111111"/>
          <w:sz w:val="28"/>
          <w:sz w:val="28"/>
          <w:szCs w:val="28"/>
          <w:rtl w:val="true"/>
          <w:lang w:bidi="fa-IR"/>
        </w:rPr>
        <w:t>و</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عن عبداللّه بن المغيرة، عن أبي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تزيّن للناس بما يحبّ اللّه، وبارز اللّه في السرّ بما يكره اللّه، لقى اللّه وهو عليه غضبان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ماقت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ابن أسباط، عن يحيي بن بشير،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بالقليل من عمله أظهر اللّه له</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أكثر ممّا أراد</w:t>
      </w:r>
      <w:r>
        <w:rPr>
          <w:rStyle w:val="FootnoteAnchor"/>
          <w:rtl w:val="true"/>
        </w:rPr>
        <w:footnoteReference w:id="882"/>
      </w:r>
      <w:r>
        <w:rPr>
          <w:rFonts w:ascii="Amiri" w:hAnsi="Amiri" w:eastAsia="Amiri" w:cs="Amiri"/>
          <w:color w:val="111111"/>
          <w:sz w:val="28"/>
          <w:sz w:val="28"/>
          <w:szCs w:val="28"/>
          <w:rtl w:val="true"/>
          <w:lang w:bidi="ar-SA"/>
        </w:rPr>
        <w:t xml:space="preserve">، ومن أراد الناس بالكثير من عمله في تعب من بدنه وسهر من ليله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يقلّله في عين من سمعه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عدّة من أصحابنا، عن علي بن أسباط، عن يحيي بن بشير النبّال،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332" w:name="pg13627_173399"/>
    </w:p>
    <w:p>
      <w:pPr>
        <w:pStyle w:val="Heading3"/>
        <w:numPr>
          <w:ilvl w:val="2"/>
          <w:numId w:val="1"/>
        </w:numPr>
        <w:rPr/>
      </w:pPr>
      <w:bookmarkStart w:id="333" w:name="__RefHeading___Toc706341_3830689328"/>
      <w:bookmarkStart w:id="334" w:name="_Toc118"/>
      <w:bookmarkEnd w:id="332"/>
      <w:bookmarkEnd w:id="333"/>
      <w:r>
        <w:rPr>
          <w:rtl w:val="true"/>
        </w:rPr>
        <w:t xml:space="preserve">باب </w:t>
      </w:r>
      <w:r>
        <w:rPr>
          <w:rtl w:val="true"/>
        </w:rPr>
        <w:t>(</w:t>
      </w:r>
      <w:r>
        <w:rPr/>
        <w:t>13</w:t>
      </w:r>
      <w:r>
        <w:rPr>
          <w:rtl w:val="true"/>
        </w:rPr>
        <w:t xml:space="preserve">) </w:t>
      </w:r>
      <w:r>
        <w:rPr>
          <w:rtl w:val="true"/>
        </w:rPr>
        <w:t>الرّياء يبطل العبادة</w:t>
      </w:r>
      <w:bookmarkEnd w:id="334"/>
    </w:p>
    <w:p>
      <w:pPr>
        <w:pStyle w:val="BookText"/>
        <w:rPr/>
      </w:pP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بعبد يوم القيامة قد صلّى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صلّيت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صلّيت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إذهبوا به إلى النار، ويجاء بعبد قد قاتل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قاتلت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أشجع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النار، ويجاء بعبد قد تعلّم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تعلّمت القرآن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تعلّمت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صوت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به إلى النار، ويجاء بعبد قد أنفق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أنفقت مالي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أنفقته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النار</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الشهرتين شهرة اللباس، وشهرة الصلاة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خيرها وشرّها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يعقوب بن يزيد، عن ابن أبي عمير، عن بعض أصحابنا،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عظم ثواب الدعاء وتسبيح العبد فيما بينه وبين نفسه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لعباد بن كثير البصري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عبّاد إيّاك والرّياء فإنّه من عمل لغير اللّه وكله اللّه إلى من عمل 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إنّه من عمل للناس كان ثوابه على الناس ومن عمل للّه كان ثوابه على اللّه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عبداللّه البرقي، عن أبيه والحسن بن علي بن فضال</w:t>
      </w:r>
      <w:r>
        <w:rPr>
          <w:rStyle w:val="FootnoteAnchor"/>
          <w:rtl w:val="true"/>
        </w:rPr>
        <w:footnoteReference w:id="890"/>
      </w:r>
      <w:r>
        <w:rPr>
          <w:rFonts w:ascii="Amiri" w:hAnsi="Amiri" w:eastAsia="Amiri" w:cs="Amiri"/>
          <w:color w:val="111111"/>
          <w:sz w:val="28"/>
          <w:sz w:val="28"/>
          <w:szCs w:val="28"/>
          <w:rtl w:val="true"/>
          <w:lang w:bidi="ar-SA"/>
        </w:rPr>
        <w:t>، عن عليّ بن النعمان،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لو كان على قلّة جبل حتّى ينتهي إليه أجله أتريدون تراؤون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للناس كان ثوابه على الناس، ومن عمل للّه كان ثوابه على اللّه، إنّ كلّ رياء شرك</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يزيد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كان ثوابه على اللّه، ومن عمل للناس كان ثوابه على الناس إنّ كلّ رياء شرك</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العبدي ويقال له الكناني،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نظرتم حيث نظر اللّه واخترتم حيث اختار اللّه وذهب الناس يمينا وشمالا، وقصدتم قصد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وأنتم على المحجة البيضاء فاعينوا ذلك بورع، فلمّا اردنا أن نقوم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عبد اذا عرفه اللّه أن لايعرفه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عمل للناس كان ثوابه على الناس ومن عمل للّه كان ثوابه على اللّه، وان كل رياء شرك</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فَمَنْ كانَ يَرْجُوا لِقاءَ رَبِّهِ فَلْيَعْمَلْ عَمَلاً صالِحاً وَ لا يُشْرِكْ بِعِبادَةِ رَبِّهِ أَحَداً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أو صام أو أعتق أو حجّ يريد محمدة الناس فقد أشرك في عمله وهو شرك مغفور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على قسمين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 الجليّ وهو الذي لا يغفره اللّه سبحانه،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الخفيّ، وهو الشّرك المغفور، كما أشار إليه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محمدة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يأتي بالعبادات للّه سبحانه، ولكنّه ترتاح نفسه عندما يحمده النّاس على عباداته، فهذا لا يبطل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العمل الخالص لوجه اللّه سبحانه هو الافضل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اخشوا اللّه خشية ليست بتعذير، واعملوا للّه في غير رياء ولا سمعة، فانّه من عمل لغير اللّه وكله اللّه إلى عمله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بن عبداللّه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هذا للّه ولا تجعلوه للناس </w:t>
      </w:r>
    </w:p>
    <w:p>
      <w:pPr>
        <w:pStyle w:val="BookText"/>
        <w:rPr/>
      </w:pPr>
      <w:r>
        <w:rPr>
          <w:rFonts w:ascii="Amiri" w:hAnsi="Amiri" w:eastAsia="Amiri" w:cs="Amiri"/>
          <w:color w:val="111111"/>
          <w:sz w:val="28"/>
          <w:sz w:val="28"/>
          <w:szCs w:val="28"/>
          <w:rtl w:val="true"/>
          <w:lang w:bidi="ar-SA"/>
        </w:rPr>
        <w:t>فإنّه ما كان للّه فهو للّه وما كان للناس فلا يصعد إلى اللّه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اللّه دعاء المرائي ولا اللاّعب، ولا يقبل الاّ الدعاء من الدّعّاء</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قوما من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ولا تجعلوه للناس، فإنّه ما كان للّه فهو له، وما كان للناس فلا يصعد الى اللّه، ولا تخاصموا الناس بدينكم، فإن الخصومة ممرضة للقلب، انّ اللّه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لا تَهْدِي مَنْ أَحْبَبْتَ وَ لكِنَّ اللّهَ يَهْدِي مَنْ يَشاءُ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تُكْرِهُ النّاسَ حَتّى يَكُونُوا مُؤْمِنِينَ </w:t>
      </w:r>
      <w:r>
        <w:rPr>
          <w:rStyle w:val="FootnoteAnchor"/>
          <w:rtl w:val="true"/>
        </w:rPr>
        <w:footnoteReference w:id="902"/>
      </w:r>
      <w:r>
        <w:rPr>
          <w:rFonts w:ascii="Amiri" w:hAnsi="Amiri" w:eastAsia="Amiri" w:cs="Amiri"/>
          <w:color w:val="111111"/>
          <w:sz w:val="28"/>
          <w:sz w:val="28"/>
          <w:szCs w:val="28"/>
          <w:rtl w:val="true"/>
          <w:lang w:bidi="ar-SA"/>
        </w:rPr>
        <w:t xml:space="preserve">، ذروا الناس فإن الناس أخذوا من الناس، وانكم أخذتم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كتب على عبد دخول هذا الامر كان اسرع اليه من الطائر الى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منكم وأصلح فهو منّا أهل البيت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يابن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منّا،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مِنْكُمْ فَإِنَّهُ مِنْهُمْ </w:t>
      </w:r>
      <w:r>
        <w:rPr>
          <w:rStyle w:val="FootnoteAnchor"/>
          <w:rtl w:val="true"/>
        </w:rPr>
        <w:footnoteReference w:id="903"/>
      </w:r>
      <w:r>
        <w:rPr>
          <w:rFonts w:ascii="Amiri" w:hAnsi="Amiri" w:eastAsia="Amiri" w:cs="Amiri"/>
          <w:color w:val="111111"/>
          <w:sz w:val="28"/>
          <w:sz w:val="28"/>
          <w:szCs w:val="28"/>
          <w:rtl w:val="true"/>
          <w:lang w:bidi="ar-SA"/>
        </w:rPr>
        <w:t xml:space="preserve">، وقول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w:t>
      </w:r>
      <w:r>
        <w:rPr>
          <w:rStyle w:val="FootnoteAnchor"/>
          <w:rtl w:val="true"/>
        </w:rPr>
        <w:footnoteReference w:id="905"/>
      </w:r>
      <w:r>
        <w:rPr>
          <w:rFonts w:ascii="Amiri" w:hAnsi="Amiri" w:eastAsia="Amiri" w:cs="Amiri"/>
          <w:color w:val="111111"/>
          <w:sz w:val="28"/>
          <w:sz w:val="28"/>
          <w:szCs w:val="28"/>
          <w:rtl w:val="true"/>
          <w:lang w:bidi="ar-SA"/>
        </w:rPr>
        <w:t xml:space="preserve">فاذا صعد بحسناته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w:t>
      </w:r>
      <w:r>
        <w:rPr>
          <w:rStyle w:val="FootnoteAnchor"/>
          <w:rtl w:val="true"/>
        </w:rPr>
        <w:footnoteReference w:id="906"/>
      </w:r>
      <w:r>
        <w:rPr>
          <w:rFonts w:ascii="Amiri" w:hAnsi="Amiri" w:eastAsia="Amiri" w:cs="Amiri"/>
          <w:color w:val="111111"/>
          <w:sz w:val="28"/>
          <w:sz w:val="28"/>
          <w:szCs w:val="28"/>
          <w:rtl w:val="true"/>
          <w:lang w:bidi="ar-SA"/>
        </w:rPr>
        <w:t>إنّه ليس إيّاي أراد بها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علامات للمرائي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ويكسل إذا كان وحده</w:t>
      </w:r>
      <w:r>
        <w:rPr>
          <w:rStyle w:val="FootnoteAnchor"/>
          <w:rtl w:val="true"/>
        </w:rPr>
        <w:footnoteReference w:id="910"/>
      </w:r>
      <w:r>
        <w:rPr>
          <w:rFonts w:ascii="Amiri" w:hAnsi="Amiri" w:eastAsia="Amiri" w:cs="Amiri"/>
          <w:color w:val="111111"/>
          <w:sz w:val="28"/>
          <w:sz w:val="28"/>
          <w:szCs w:val="28"/>
          <w:rtl w:val="true"/>
          <w:lang w:bidi="ar-SA"/>
        </w:rPr>
        <w:t>، ويحبّ أن يحمد في جميع اموره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عبداللّه بن جعفر الحميري، عن أبيه، عن هارون بن مسلم، عن مسعدة بن زياد،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فيما النجاة غدا؟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ويخلع منه الايمان، ونفسه يخدع لو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يخادع اللّه؟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واجتنبوا الرياء، فانّه 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عملك، وبطل أجرك، ولا خلاق لك اليوم فالتمس أجرك ممّن كنت تعمل 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هارون بن مسلم بهذا الاسناد نحوه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عن هارون بن مسلم بهذا الاسناد نحوه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أن لا تخادعوا اللّه فيخدعكم، فإنّه من يخادع اللّه يخدعه ويخلع منه الايمان، ونفسه يخدع لو يشعر،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كتابا من كتبه على نبيّ من الأنبياء،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خلق من خلقي يختتلون</w:t>
      </w:r>
      <w:r>
        <w:rPr>
          <w:rStyle w:val="FootnoteAnchor"/>
          <w:rtl w:val="true"/>
        </w:rPr>
        <w:footnoteReference w:id="917"/>
      </w:r>
      <w:r>
        <w:rPr>
          <w:rFonts w:ascii="Amiri" w:hAnsi="Amiri" w:eastAsia="Amiri" w:cs="Amiri"/>
          <w:color w:val="111111"/>
          <w:sz w:val="28"/>
          <w:sz w:val="28"/>
          <w:szCs w:val="28"/>
          <w:rtl w:val="true"/>
          <w:lang w:bidi="ar-SA"/>
        </w:rPr>
        <w:t>الدّنيا بالدين، يلبسون مسوك الظأن</w:t>
      </w:r>
      <w:r>
        <w:rPr>
          <w:rStyle w:val="FootnoteAnchor"/>
          <w:rtl w:val="true"/>
        </w:rPr>
        <w:footnoteReference w:id="918"/>
      </w:r>
      <w:r>
        <w:rPr>
          <w:rFonts w:ascii="Amiri" w:hAnsi="Amiri" w:eastAsia="Amiri" w:cs="Amiri"/>
          <w:color w:val="111111"/>
          <w:sz w:val="28"/>
          <w:sz w:val="28"/>
          <w:szCs w:val="28"/>
          <w:rtl w:val="true"/>
          <w:lang w:bidi="ar-SA"/>
        </w:rPr>
        <w:t xml:space="preserve">على قلوب كقلوب </w:t>
      </w:r>
    </w:p>
    <w:p>
      <w:pPr>
        <w:pStyle w:val="BookText"/>
        <w:rPr/>
      </w:pPr>
      <w:r>
        <w:rPr>
          <w:rFonts w:ascii="Amiri" w:hAnsi="Amiri" w:eastAsia="Amiri" w:cs="Amiri"/>
          <w:color w:val="111111"/>
          <w:sz w:val="28"/>
          <w:sz w:val="28"/>
          <w:szCs w:val="28"/>
          <w:rtl w:val="true"/>
          <w:lang w:bidi="ar-SA"/>
        </w:rPr>
        <w:t>الذئاب أشدّ مرارة من الصبر، وألسنتهم أحلى من العسل، وأعمالهم الباطنة أنتن من الجيف، فبي يغترّون؟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إيّاي 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يجترؤن؟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حلفت لابعثنّ عليهم فتنة تطأ في خطامها</w:t>
      </w:r>
      <w:r>
        <w:rPr>
          <w:rStyle w:val="FootnoteAnchor"/>
          <w:rtl w:val="true"/>
        </w:rPr>
        <w:footnoteReference w:id="919"/>
      </w:r>
      <w:r>
        <w:rPr>
          <w:rFonts w:ascii="Amiri" w:hAnsi="Amiri" w:eastAsia="Amiri" w:cs="Amiri"/>
          <w:color w:val="111111"/>
          <w:sz w:val="28"/>
          <w:sz w:val="28"/>
          <w:szCs w:val="28"/>
          <w:rtl w:val="true"/>
          <w:lang w:bidi="ar-SA"/>
        </w:rPr>
        <w:t xml:space="preserve">حتّى تبلغ أطراف الأرض تترك الحكيم منها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رأي ذي الرأي، وحكمة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البسهم شيعا واذيق بعضهم بأس بعض، أنتقم من أعدائي بأعدائي، فلا ابالي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أعذّبهم جميعا ولا ابالي</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الشيطان أحدكم وهو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 صلاته ما بدا له ما لم يفته وقت فريضة، وإذا كان على شيء من أمر الآخرة، فليتمكث ما بدا له، وإذا كان على شيء من أمر الدّنيا فليبرح</w:t>
      </w:r>
      <w:r>
        <w:rPr>
          <w:rStyle w:val="FootnoteAnchor"/>
          <w:rtl w:val="true"/>
        </w:rPr>
        <w:footnoteReference w:id="921"/>
      </w:r>
      <w:r>
        <w:rPr>
          <w:rFonts w:ascii="Amiri" w:hAnsi="Amiri" w:eastAsia="Amiri" w:cs="Amiri"/>
          <w:color w:val="111111"/>
          <w:sz w:val="28"/>
          <w:sz w:val="28"/>
          <w:szCs w:val="28"/>
          <w:rtl w:val="true"/>
          <w:lang w:bidi="ar-SA"/>
        </w:rPr>
        <w:t>وإذا دعيتم إلى العرسات فأبطؤوا فانها تذكر الدّنيا، وإذا دعيتم إلى الجنائز فأسرعوا فانّها تذكر الاخرة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يصوم ويصلّي فيأتيه الشيطان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أحدكم عند ذلك أعوذ بك أن اشرك بك شيئا وأنا أعلم، و أستغفرك لما لا أعلم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رحمة اللّه</w:t>
      </w:r>
      <w:r>
        <w:rPr>
          <w:rStyle w:val="FootnoteAnchor"/>
          <w:rtl w:val="true"/>
        </w:rPr>
        <w:footnoteReference w:id="925"/>
      </w:r>
      <w:r>
        <w:rPr>
          <w:rFonts w:ascii="Amiri" w:hAnsi="Amiri" w:eastAsia="Amiri" w:cs="Amiri"/>
          <w:color w:val="111111"/>
          <w:sz w:val="28"/>
          <w:sz w:val="28"/>
          <w:szCs w:val="28"/>
          <w:rtl w:val="true"/>
          <w:lang w:bidi="ar-SA"/>
        </w:rPr>
        <w:t>والدار الاخرة، ثمّ أدخل فيه رضا أحد من الناس كان مشركا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محمد بن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امّتي وهمّه غير اللّه فليس من اللّه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أبيه، عن العمركيّ، عن عليّ بن جعفر، عن أخيه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برجال إلى النار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تحرقي لهم أقداما فقد كانوا يمشون إلى المساجد، ولا تحرقي لهم أوجها فقد </w:t>
      </w:r>
    </w:p>
    <w:p>
      <w:pPr>
        <w:pStyle w:val="BookText"/>
        <w:rPr/>
      </w:pPr>
      <w:r>
        <w:rPr>
          <w:rFonts w:ascii="Amiri" w:hAnsi="Amiri" w:eastAsia="Amiri" w:cs="Amiri"/>
          <w:color w:val="111111"/>
          <w:sz w:val="28"/>
          <w:sz w:val="28"/>
          <w:szCs w:val="28"/>
          <w:rtl w:val="true"/>
          <w:lang w:bidi="ar-SA"/>
        </w:rPr>
        <w:t>كانوا يسبغون الوضوء، ولا تحرقي لهم أيديا فقد كانوا يرفعوها بالدّعاء، ولا تحرقي لهم ألسنا فقد كانوا يكثرون تلاوة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يحيي العطار، عن العمركي الخراساني، عن علي بن جعفر، عن أخيه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خشوع الجسد على ما في القلب، فهو خشوع نفاق</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من زاد خشوع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عن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الصلاة فيجوّد صلاته، ويحسنها، رجاء أن يستجرّ بعض من يراه إلى هواه؟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الرّياء</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دينه وعبادة ربّه، </w:t>
      </w:r>
    </w:p>
    <w:p>
      <w:pPr>
        <w:pStyle w:val="BookText"/>
        <w:rPr/>
      </w:pPr>
      <w:r>
        <w:rPr>
          <w:rFonts w:ascii="Amiri" w:hAnsi="Amiri" w:eastAsia="Amiri" w:cs="Amiri"/>
          <w:color w:val="111111"/>
          <w:sz w:val="28"/>
          <w:sz w:val="28"/>
          <w:szCs w:val="28"/>
          <w:rtl w:val="true"/>
          <w:lang w:bidi="ar-SA"/>
        </w:rPr>
        <w:t xml:space="preserve">وبهذا تكون نيّته للّه سبحانه،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من 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لايطلب به وجه اللّه إنّما يطلب تزكية الناس يشتهي أن يسمع به الناس، فهذا الذي أشرك بعبادة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يسرّ شرا فذهبت الأيّام أبدا حتّى يظهر اللّه له شرا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w:t>
      </w:r>
      <w:r>
        <w:rPr>
          <w:rStyle w:val="FootnoteAnchor"/>
          <w:rtl w:val="true"/>
        </w:rPr>
        <w:footnoteReference w:id="934"/>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وصمت أمس، ونحو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كانوا يصبحون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البارحة وصمنا أمس،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أنام الليل والنّهار، ولو أجد بينهما شيئا لنمته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فضالة، عن جميل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الانسان</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أنام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أنام بعضا من الليل، وبعضا من النهار ولو وجدت بينهما وقتا لنمته ولكن هيهات ان أجد ذلك الوقت، وليس معنى ذلك ان الامام أمير المؤمنين كان ينام الليل والنهار معا، فهو الذي كان يحيى الليل أو كثيرا منه بالعبادة ويقضى حوائج الناس في النهار، ولعل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لكسر شوكة اولئك المرائين الذين كانوا يفتخرون على الناس بقيام الليل وصيام النهار،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يُشْرِكْ بِعِبادَةِ رَبِّهِ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يعمل شيئا من الطاعات لايطلب به وجه اللّه إنّما يطلب تزكية الناس يشتهي أن يسمع به، فهذا الذي أشرك بعبادة ربّه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فتذهب الايّام حتّى يظهر اللّه له خيرا، وما من عبد أسرّ شرا فتذهب الايّام حتّى يظهر اللّه له شرا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إلى بِعِبادَةِ رَبِّهِ أَحَداً أنّه ليس من رجل يعمل شيئا من البرّ لايطلب به وجه اللّه إنّما يطلب به تزكية الناس يشتهي أن يسمع به الناس فذاك الّذي أشرك بعبادة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ابن شعيب السبيعي،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رجل عمل شيئا من أبواب الخير يطلب به وجه اللّه، ويطلب به حمد الناس، يشتهي ان يسمع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أشرك بعبادة ربه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شيئا من الثواب لايطلب به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يطلب تزكية الناس، يشتهي أن يسمع به الناس، فهذا الذي أشرك بعبادة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حسنة سرا كتبت له سرا فاذا أقرّ بها محيت وكتبت جهرا، فاذا أقرّ بها ثانيا محيت وكتبت رياء</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335" w:name="pg13627_173413"/>
    </w:p>
    <w:p>
      <w:pPr>
        <w:pStyle w:val="Heading3"/>
        <w:numPr>
          <w:ilvl w:val="2"/>
          <w:numId w:val="1"/>
        </w:numPr>
        <w:rPr/>
      </w:pPr>
      <w:bookmarkStart w:id="336" w:name="__RefHeading___Toc706343_3830689328"/>
      <w:bookmarkStart w:id="337" w:name="_Toc119"/>
      <w:bookmarkEnd w:id="335"/>
      <w:bookmarkEnd w:id="336"/>
      <w:r>
        <w:rPr>
          <w:rtl w:val="true"/>
        </w:rPr>
        <w:t xml:space="preserve">باب </w:t>
      </w:r>
      <w:r>
        <w:rPr>
          <w:rtl w:val="true"/>
        </w:rPr>
        <w:t>(</w:t>
      </w:r>
      <w:r>
        <w:rPr/>
        <w:t>14</w:t>
      </w:r>
      <w:r>
        <w:rPr>
          <w:rtl w:val="true"/>
        </w:rPr>
        <w:t xml:space="preserve">) </w:t>
      </w:r>
      <w:r>
        <w:rPr>
          <w:rtl w:val="true"/>
        </w:rPr>
        <w:t>الذنب يمنع المؤمن من العجب</w:t>
      </w:r>
      <w:bookmarkEnd w:id="337"/>
    </w:p>
    <w:p>
      <w:pPr>
        <w:pStyle w:val="BookText"/>
        <w:rPr/>
      </w:pP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أسباط، عن رجل من أصحابنا من أهل خراسان من ولد إبراهيم بن سيّار، يرفعه،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علم أنّ الذنب خير للمؤمن من العجب ولولا ذلك ما ابتلي مؤمن</w:t>
      </w:r>
      <w:r>
        <w:rPr>
          <w:rStyle w:val="FootnoteAnchor"/>
          <w:rtl w:val="true"/>
        </w:rPr>
        <w:footnoteReference w:id="942"/>
      </w:r>
      <w:r>
        <w:rPr>
          <w:rFonts w:ascii="IRNazanin" w:hAnsi="IRNazanin" w:eastAsia="IRNazanin"/>
          <w:color w:val="111111"/>
          <w:sz w:val="28"/>
          <w:sz w:val="28"/>
          <w:szCs w:val="28"/>
          <w:rtl w:val="true"/>
          <w:lang w:bidi="fa-IR"/>
        </w:rPr>
        <w:t>بذنب أبدا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أحمد بن محمّد بن عيسى، عن علي بن الحكم، عن علي بن أسباط، عن رجل من أصحابنا من أهل خراسان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عبيداللّه بن الحسين بن ابراهيم، عن علي بن عبداللّه بن الحسين بن علي بن الحسين بن علي 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القاسم ابن الحسين بن زيد بن علي، عن أبيه القاسم بن الحسين، عن أبيه الحسين بن زيد، عن أبي عبداللّه جعفر بن محمّد، عن آبائه، عن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الذنب خير للمؤمن من العجب، ما خلّى اللّه بين عبده المؤمن وبين ذنب أبدا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التحذير من العجب </w:t>
      </w: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سعيد بن جناح، عن أخيه أبي عامر،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أقبل إبليس وعليه برنس ذو الوان، فلمّا دنا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البرنس وقام إلى موسى فسلّم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جئت لا سلّم عليك لمكانك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بني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ابن آدم استحوذت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وأنذر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ابشّر المذنبين وانذر الصدّيقين؟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أنّي أقبل التوبة وأعفو عن الذنب، وأنذر الصدّيقين ألّا يعجبوا بأعمالهم فانّه ليس عبد أنصبه للحساب إلاّ هلك</w:t>
      </w:r>
      <w:r>
        <w:rPr>
          <w:rStyle w:val="FootnoteAnchor"/>
          <w:rtl w:val="true"/>
        </w:rPr>
        <w:footnoteReference w:id="947"/>
      </w:r>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وأنذر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ابشّر المذنبين وانذر الصدّيقين؟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بأنّي أقبل التوبة وأعفو عن الذنب، وأنذر الصدّيقين أن لا يعجبوا باعمالهم، فانّه ليس عبد يتعجب</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بالحسنات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عبدناقشته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إلّا هلك</w:t>
      </w:r>
      <w:r>
        <w:rPr>
          <w:rStyle w:val="FootnoteAnchor"/>
          <w:rtl w:val="true"/>
        </w:rPr>
        <w:footnoteReference w:id="94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ونافس في الشّيء 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فيه على وجه المباراة في الكرم، وبالغ فيه وغالى وزايد، وأنفس الشّيء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أعجبته حسناته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 بن أبي خلف،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ولا تخرجنّ نفسك من حدّ التقصير في عبادة اللّه تعالى وطاعته، فانّ اللّه تعالى لا يعبد حقّ عبادته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عن موسى بن إبراهيم المحاربيّ، عن الحسن بن موسى، عن موسى بن عبداللّه، عن ميمون بن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الجسد العجب والإفتخار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صارف عن طلب العلم، داع الى الغمط</w:t>
      </w:r>
      <w:r>
        <w:rPr>
          <w:rStyle w:val="FootnoteAnchor"/>
          <w:rtl w:val="true"/>
        </w:rPr>
        <w:footnoteReference w:id="953"/>
      </w:r>
      <w:r>
        <w:rPr>
          <w:rFonts w:ascii="IRNazanin" w:hAnsi="IRNazanin" w:eastAsia="IRNazanin"/>
          <w:color w:val="111111"/>
          <w:sz w:val="28"/>
          <w:sz w:val="28"/>
          <w:szCs w:val="28"/>
          <w:rtl w:val="true"/>
          <w:lang w:bidi="fa-IR"/>
        </w:rPr>
        <w:t>والجهل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الرجل ليذنب الذنب فيندم عليه ويعمل العمل فيسرّه ذلك فيتراخى عن حاله تلك فلأن يكون على حاله تلك خير له ممّا دخل فيه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وهو خائف مشفق ثم يعمل شيئا من البرّ فيدخله شبه العجب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الأولى وهو خائف أحسن حالا منه في حال عجبه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الرازي، عن الحسن بن علي بن أبى عثمان، عن أحمد بن عمر الحلاّل، عن يحيي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ذو الكبر في الثناء الحسن، ولا الخبّ‌</w:t>
      </w:r>
      <w:r>
        <w:rPr>
          <w:rStyle w:val="FootnoteAnchor"/>
          <w:rtl w:val="true"/>
        </w:rPr>
        <w:footnoteReference w:id="95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كثرة الصديق، ولا السيّيء الأدب في الشرف، ولا البخيل في صلة الرحم، ولا المستهزء بالناس في صدق المودّة، ولا القليل الفقه في القضاء، ولا المغتاب في السلامة، ولا الحسود في راحة القلب، ولا المعاقب على الذنب الصغير في السؤدد</w:t>
      </w:r>
      <w:r>
        <w:rPr>
          <w:rStyle w:val="FootnoteAnchor"/>
          <w:rtl w:val="true"/>
        </w:rPr>
        <w:footnoteReference w:id="960"/>
      </w:r>
      <w:r>
        <w:rPr>
          <w:rFonts w:ascii="Amiri" w:hAnsi="Amiri" w:eastAsia="Amiri" w:cs="Amiri"/>
          <w:color w:val="111111"/>
          <w:sz w:val="28"/>
          <w:sz w:val="28"/>
          <w:szCs w:val="28"/>
          <w:rtl w:val="true"/>
          <w:lang w:bidi="ar-SA"/>
        </w:rPr>
        <w:t>ولا القليل التجربة المعجب برأيه في رئاسة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علي الوشاء، عن على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تكونوا منّانين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ذلك</w:t>
      </w:r>
      <w:r>
        <w:rPr>
          <w:rStyle w:val="FootnoteAnchor"/>
          <w:rtl w:val="true"/>
        </w:rPr>
        <w:footnoteReference w:id="9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أحدكم ثمّ يستلقي ويرفع رجليه على الميل،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إنّما أردت وجهك</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بعض أصحابه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لايعرف لاحد الفضل</w:t>
      </w:r>
      <w:r>
        <w:rPr>
          <w:rStyle w:val="FootnoteAnchor"/>
          <w:rtl w:val="true"/>
        </w:rPr>
        <w:footnoteReference w:id="964"/>
      </w:r>
      <w:r>
        <w:rPr>
          <w:rFonts w:ascii="Amiri" w:hAnsi="Amiri" w:eastAsia="Amiri" w:cs="Amiri"/>
          <w:color w:val="111111"/>
          <w:sz w:val="28"/>
          <w:sz w:val="28"/>
          <w:szCs w:val="28"/>
          <w:rtl w:val="true"/>
          <w:lang w:bidi="ar-SA"/>
        </w:rPr>
        <w:t>فهو المعجب برأيه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w:t>
      </w:r>
    </w:p>
    <w:p>
      <w:pPr>
        <w:pStyle w:val="BookText"/>
        <w:rPr/>
      </w:pPr>
      <w:r>
        <w:rPr>
          <w:rFonts w:ascii="Amiri" w:hAnsi="Amiri" w:eastAsia="Amiri" w:cs="Amiri"/>
          <w:color w:val="111111"/>
          <w:sz w:val="28"/>
          <w:sz w:val="28"/>
          <w:szCs w:val="28"/>
          <w:rtl w:val="true"/>
          <w:lang w:bidi="ar-SA"/>
        </w:rPr>
        <w:t>أبيه، عن أحمد بن محمّد بن أبي نصر البزنطي، عن عبدالكريم بن عمرو،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اعجب بنفسه هلك، ومن أعجب برأيه هلك، وإنّ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باذن اللّه، وأبرأت الاكمه والأبرص باذن اللّه، وعالجت الموتى فأحييتهم باذن اللّه، وعالجت الأحمق فلم أقدر على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وما الاحمق؟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الّذي يري الفضل كلّه له لا عليه، ويوجب الحقّ كلّه لنفسه ولا يوجب عليها حقّا، فذاك الاحمق الّذي لا حيلة في مداواته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نضر بن قرواش،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أعبد اللّه منذ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ضحكك وأنت خائف أفضل من بكائك وأنت مدلّ‌</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والمعنى أنّ على الانسان أن يكون بين الخوف والرّجاء فيرجو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 من عذابه، فإنّ الرجاء وحده لايكفي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المدلّ لا يصعد من عمله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محمّد بن سنان، عن اسحاق بن عمار نحوه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بابويه، عن محمّد بن عليّ ماجيلويه، عن عمّه محمّد بن أبي القاسم، عن محمّد بن علي الكوفي، عن محمّد بن سنان، عن النضر بن قرواش، عن اسحاق بن عمار،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عالم بعابد وهو يصلّى،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اسرائيل ولا حرج</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يحيي، عن أحمد بن محمّد، عن أحمد ابن أبي داود،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رجلان المسجد أحدهما عابد والآخر فاسق فخرجا من المسجد والفاسق صدّيق</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المسجد صادقا في إيمانه تائبا الى الله سبحانه من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والعابد فاسق، وذلك أنّه يدخل العابد المسجد مدلا بعبادته يدلّ بها فتكون فكرته في ذلك، وتكون فكرة الفاسق في التندّم على فسقه ويستغفر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صنع من الذنوب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محمد بن أحمد، 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38" w:name="pg13627_173421"/>
    </w:p>
    <w:p>
      <w:pPr>
        <w:pStyle w:val="BookText"/>
        <w:rPr/>
      </w:pPr>
      <w:bookmarkEnd w:id="338"/>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رجلان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منصور بن يونس، عن الثماليّ،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يسألني الشيء من طاعتي لأحبّه فأصرف ذلك عنه لكيلا يعجبه عمله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706345_3830689328"/>
      <w:bookmarkStart w:id="340" w:name="_Toc120"/>
      <w:bookmarkEnd w:id="339"/>
      <w:r>
        <w:rPr>
          <w:rtl w:val="true"/>
        </w:rPr>
        <w:t xml:space="preserve">باب </w:t>
      </w:r>
      <w:r>
        <w:rPr>
          <w:rtl w:val="true"/>
        </w:rPr>
        <w:t>(</w:t>
      </w:r>
      <w:r>
        <w:rPr/>
        <w:t>16</w:t>
      </w:r>
      <w:r>
        <w:rPr>
          <w:rtl w:val="true"/>
        </w:rPr>
        <w:t xml:space="preserve">) </w:t>
      </w:r>
      <w:r>
        <w:rPr>
          <w:rtl w:val="true"/>
        </w:rPr>
        <w:t>ثلاث خصال قاصمات للظهر</w:t>
      </w:r>
      <w:bookmarkEnd w:id="340"/>
    </w:p>
    <w:p>
      <w:pPr>
        <w:pStyle w:val="BookText"/>
        <w:rPr/>
      </w:pP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عبدالحميد، عن عامر بن رياح، عن عمرو بن الوليد</w:t>
      </w:r>
      <w:r>
        <w:rPr>
          <w:rStyle w:val="FootnoteAnchor"/>
          <w:rtl w:val="true"/>
        </w:rPr>
        <w:footnoteReference w:id="973"/>
      </w:r>
      <w:r>
        <w:rPr>
          <w:rFonts w:ascii="Amiri" w:hAnsi="Amiri" w:eastAsia="Amiri" w:cs="Amiri"/>
          <w:color w:val="111111"/>
          <w:sz w:val="28"/>
          <w:sz w:val="28"/>
          <w:szCs w:val="28"/>
          <w:rtl w:val="true"/>
          <w:lang w:bidi="ar-SA"/>
        </w:rPr>
        <w:t xml:space="preserve">، عن سعد الاسكاف،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ونسي ذنوبه، وأعجب برأيه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البرقي، عن أبيه، عن صفوان ابن يحيى،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ابال ما عمل فانّه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استكثر </w:t>
      </w:r>
      <w:bookmarkStart w:id="341" w:name="pg13627_173422"/>
    </w:p>
    <w:p>
      <w:pPr>
        <w:pStyle w:val="BookText"/>
        <w:rPr/>
      </w:pPr>
      <w:bookmarkEnd w:id="341"/>
      <w:r>
        <w:rPr>
          <w:rFonts w:ascii="IRNazanin" w:hAnsi="IRNazanin" w:eastAsia="IRNazanin"/>
          <w:color w:val="111111"/>
          <w:sz w:val="28"/>
          <w:sz w:val="28"/>
          <w:szCs w:val="28"/>
          <w:rtl w:val="true"/>
          <w:lang w:bidi="fa-IR"/>
        </w:rPr>
        <w:t>عمله</w:t>
      </w:r>
      <w:r>
        <w:rPr>
          <w:rStyle w:val="FootnoteAnchor"/>
          <w:rtl w:val="true"/>
        </w:rPr>
        <w:footnoteReference w:id="975"/>
      </w:r>
      <w:r>
        <w:rPr>
          <w:rFonts w:ascii="Amiri" w:hAnsi="Amiri" w:eastAsia="Amiri" w:cs="Amiri"/>
          <w:color w:val="111111"/>
          <w:sz w:val="28"/>
          <w:sz w:val="28"/>
          <w:szCs w:val="28"/>
          <w:rtl w:val="true"/>
          <w:lang w:bidi="ar-SA"/>
        </w:rPr>
        <w:t>، ونسي ذنبه، ودخله العجب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706347_3830689328"/>
      <w:bookmarkStart w:id="343" w:name="_Toc121"/>
      <w:bookmarkEnd w:id="342"/>
      <w:r>
        <w:rPr>
          <w:rtl w:val="true"/>
        </w:rPr>
        <w:t xml:space="preserve">باب </w:t>
      </w:r>
      <w:r>
        <w:rPr>
          <w:rtl w:val="true"/>
        </w:rPr>
        <w:t>(</w:t>
      </w:r>
      <w:r>
        <w:rPr/>
        <w:t>17</w:t>
      </w:r>
      <w:r>
        <w:rPr>
          <w:rtl w:val="true"/>
        </w:rPr>
        <w:t xml:space="preserve">) </w:t>
      </w:r>
      <w:r>
        <w:rPr>
          <w:rtl w:val="true"/>
        </w:rPr>
        <w:t>الصّبر على الطّاعة والصّبر عن المعصية</w:t>
      </w:r>
      <w:bookmarkEnd w:id="343"/>
    </w:p>
    <w:p>
      <w:pPr>
        <w:pStyle w:val="BookText"/>
        <w:rPr/>
      </w:pP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يقوم عنق من الناس 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ونصبر عن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706349_3830689328"/>
      <w:bookmarkStart w:id="345" w:name="_Toc122"/>
      <w:bookmarkEnd w:id="344"/>
      <w:r>
        <w:rPr>
          <w:rtl w:val="true"/>
        </w:rPr>
        <w:t xml:space="preserve">باب </w:t>
      </w:r>
      <w:r>
        <w:rPr>
          <w:rtl w:val="true"/>
        </w:rPr>
        <w:t>(</w:t>
      </w:r>
      <w:r>
        <w:rPr/>
        <w:t>18</w:t>
      </w:r>
      <w:r>
        <w:rPr>
          <w:rtl w:val="true"/>
        </w:rPr>
        <w:t xml:space="preserve">) </w:t>
      </w:r>
      <w:r>
        <w:rPr>
          <w:rtl w:val="true"/>
        </w:rPr>
        <w:t>طاعة اللّه قرّة العين</w:t>
      </w:r>
      <w:bookmarkEnd w:id="34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346" w:name="pg13627_173423"/>
    </w:p>
    <w:p>
      <w:pPr>
        <w:pStyle w:val="BookText"/>
        <w:rPr/>
      </w:pPr>
      <w:bookmarkEnd w:id="34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قرّة العين</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عمّن ذكره، عن محمّد بن الحسين، وحميد بن زياد، عن الحسن بن محمّد الكندي جميعا، عن أحمد بن الحسن الميثمي، عن رجل من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جوابا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فإنّي اوصيك بتقوى اللّه، فإنّ اللّه قد ضمن لمن اتّقاه أن يحوّله عمّا يكره إلى ما يحبّ، ويرزقه من حيث لا يحتسب، فإيّاك أن تكون ممّن يخاف على العباد من ذنوبهم ويأمن العقوبة من ذنبه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عن جنّته ولا ينال ما عنده إلّا بطاعته إن شاء اللّه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الحسين الميثمي،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706351_3830689328"/>
      <w:bookmarkStart w:id="348" w:name="_Toc123"/>
      <w:bookmarkEnd w:id="347"/>
      <w:r>
        <w:rPr>
          <w:rtl w:val="true"/>
        </w:rPr>
        <w:t xml:space="preserve">باب </w:t>
      </w:r>
      <w:r>
        <w:rPr>
          <w:rtl w:val="true"/>
        </w:rPr>
        <w:t>(</w:t>
      </w:r>
      <w:r>
        <w:rPr/>
        <w:t>19</w:t>
      </w:r>
      <w:r>
        <w:rPr>
          <w:rtl w:val="true"/>
        </w:rPr>
        <w:t>)</w:t>
      </w:r>
      <w:r>
        <w:rPr>
          <w:rtl w:val="true"/>
        </w:rPr>
        <w:t>النهي عن الرهبانية</w:t>
      </w:r>
      <w:bookmarkEnd w:id="34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Style w:val="FootnoteAnchor"/>
          <w:rtl w:val="true"/>
        </w:rPr>
        <w:footnoteReference w:id="981"/>
      </w:r>
      <w:r>
        <w:rPr>
          <w:rFonts w:ascii="Amiri" w:hAnsi="Amiri" w:eastAsia="Amiri" w:cs="Amiri"/>
          <w:color w:val="111111"/>
          <w:sz w:val="28"/>
          <w:sz w:val="28"/>
          <w:szCs w:val="28"/>
          <w:rtl w:val="true"/>
          <w:lang w:bidi="ar-SA"/>
        </w:rPr>
        <w:t xml:space="preserve">فانّه حدّثني أبي، عن ابن أبي عمير،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وبلال وعثمان بن مظعون، فأمّا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أن لاينام باللّيل أبدا، وأمّا بلال فانّه حلف أن لا يفطر بالنهار أبدا، وأمّا عثمان بن مظعون فإنّه حلف أن لا ينكح أبدا، فدخلت امرأة عثمان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معطّلة</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أتزين؟ فوالله ما قاربني زوجي منذ كذا وكذا، فانّه قد ترهّب ولبس المسوح وزهد في الدّنيا، 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عائشة بذلك فخرج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 ألا إني أنام باللّيل وأنكح، وأفطر بالنهار، فمن رغب عن سنّتي فليس مني، فقام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فقد حلفنا على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الآية</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w:t>
      </w:r>
    </w:p>
    <w:p>
      <w:pPr>
        <w:pStyle w:val="BookText"/>
        <w:rPr/>
      </w:pPr>
      <w:r>
        <w:rPr>
          <w:rFonts w:ascii="Amiri" w:hAnsi="Amiri" w:eastAsia="Amiri" w:cs="Amiri"/>
          <w:color w:val="111111"/>
          <w:sz w:val="28"/>
          <w:sz w:val="28"/>
          <w:szCs w:val="28"/>
          <w:rtl w:val="true"/>
          <w:lang w:bidi="ar-SA"/>
        </w:rPr>
        <w:t>الفضل بن شاذان يذكر عن ابن أبي عمير، عن إبراهيم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وسكين النخعيّ فتعبّد وترك النساء والطيب والثياب والطعام الطيّب، وكان لايرفع رأسه داخل المسجد إلى السماء، فلمّا قدم المدينة دنا من أبي إسحاق</w:t>
      </w:r>
      <w:r>
        <w:rPr>
          <w:rStyle w:val="FootnoteAnchor"/>
          <w:rtl w:val="true"/>
        </w:rPr>
        <w:footnoteReference w:id="984"/>
      </w:r>
      <w:r>
        <w:rPr>
          <w:rFonts w:ascii="Amiri" w:hAnsi="Amiri" w:eastAsia="Amiri" w:cs="Amiri"/>
          <w:color w:val="111111"/>
          <w:sz w:val="28"/>
          <w:sz w:val="28"/>
          <w:szCs w:val="28"/>
          <w:rtl w:val="true"/>
          <w:lang w:bidi="ar-SA"/>
        </w:rPr>
        <w:t>فصلّى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اريد أن أسألك عن مسائل؟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فاكتبها وأرسل بها إليّ،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دخله 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ترك النساء والطعام الطيّب ولا يقدر أن يرفع رأسه إلى السماء، وأمّا الثياب فشك فيها</w:t>
      </w:r>
      <w:r>
        <w:rPr>
          <w:rStyle w:val="FootnoteAnchor"/>
          <w:rtl w:val="true"/>
        </w:rPr>
        <w:footnoteReference w:id="985"/>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في ترك النساء فقد علمت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وأمّا قولك في ترك الطعام الطيّب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اللحم والعسل، وأمّا قولك إنه دخله الخوف حتّى لايستطيع أن يرفع رأسه إلى السّماء فليكثر من تلاوة هذه الآيات اَلصّابِرِينَ وَ الصّادِقِينَ وَ الْقانِتِينَ وَ الْمُنْفِقِينَ وَ الْمُسْتَغْفِرِينَ بِالْأَسْحارِ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بن كثير البصري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عبّاد غرّك أن عفّ بطنك وفرجك؟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w:t>
      </w:r>
      <w:r>
        <w:rPr>
          <w:rStyle w:val="FootnoteAnchor"/>
          <w:rtl w:val="true"/>
        </w:rPr>
        <w:footnoteReference w:id="987"/>
      </w:r>
      <w:r>
        <w:rPr>
          <w:rFonts w:ascii="Amiri" w:hAnsi="Amiri" w:eastAsia="Amiri" w:cs="Amiri"/>
          <w:color w:val="111111"/>
          <w:sz w:val="28"/>
          <w:sz w:val="28"/>
          <w:szCs w:val="28"/>
          <w:rtl w:val="true"/>
          <w:lang w:bidi="ar-SA"/>
        </w:rPr>
        <w:t>إعلم أنّه لا يتقبّل اللّه منك شيئا حتّى تقول قولا عدلا</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قائل بامامتهم نبّهه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ينفعه أعماله مع تلك العقيدة، فان قبول الاعمال مشروط بصحة العقايد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3627_173427"/>
    </w:p>
    <w:p>
      <w:pPr>
        <w:pStyle w:val="Heading2"/>
        <w:numPr>
          <w:ilvl w:val="1"/>
          <w:numId w:val="1"/>
        </w:numPr>
        <w:rPr/>
      </w:pPr>
      <w:bookmarkStart w:id="350" w:name="__RefHeading___Toc706353_3830689328"/>
      <w:bookmarkStart w:id="351" w:name="_Toc124"/>
      <w:bookmarkEnd w:id="349"/>
      <w:bookmarkEnd w:id="350"/>
      <w:r>
        <w:rPr>
          <w:rtl w:val="true"/>
        </w:rPr>
        <w:t>أبواب التقوى</w:t>
      </w:r>
      <w:bookmarkEnd w:id="351"/>
    </w:p>
    <w:p>
      <w:pPr>
        <w:pStyle w:val="Heading3"/>
        <w:numPr>
          <w:ilvl w:val="2"/>
          <w:numId w:val="1"/>
        </w:numPr>
        <w:rPr/>
      </w:pPr>
      <w:bookmarkStart w:id="352" w:name="__RefHeading___Toc706355_3830689328"/>
      <w:bookmarkStart w:id="353" w:name="_Toc125"/>
      <w:bookmarkEnd w:id="352"/>
      <w:r>
        <w:rPr>
          <w:rtl w:val="true"/>
        </w:rPr>
        <w:t xml:space="preserve">باب </w:t>
      </w:r>
      <w:r>
        <w:rPr>
          <w:rtl w:val="true"/>
        </w:rPr>
        <w:t>(</w:t>
      </w:r>
      <w:r>
        <w:rPr/>
        <w:t>1</w:t>
      </w:r>
      <w:r>
        <w:rPr>
          <w:rtl w:val="true"/>
        </w:rPr>
        <w:t xml:space="preserve">) </w:t>
      </w:r>
      <w:r>
        <w:rPr>
          <w:rtl w:val="true"/>
        </w:rPr>
        <w:t>التقوى</w:t>
      </w:r>
      <w:bookmarkEnd w:id="353"/>
    </w:p>
    <w:p>
      <w:pPr>
        <w:pStyle w:val="BookText"/>
        <w:rPr/>
      </w:pP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أقبل قبل</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أقبل نحو ما يحبه الله ويرضاه أقبل الله عليه بما يحبه ويرضيه بلطفه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يحبّ اللّه، أقبل اللّه عليه قبل كلّ ما يحبّ، ومن اعتصم باللّه بتقواه عصمه اللّه، ومن أقبل اللّه قبله وعصمه لم يبال لو سقطت السماء والأرض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نزلت نازلة على أهل الارض فشملتهم بلية كان في حرز اللّه بالتقوى من كلّ بلية، أليس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مَقامٍ أَمِينٍ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w:t>
      </w:r>
    </w:p>
    <w:p>
      <w:pPr>
        <w:pStyle w:val="BookText"/>
        <w:rPr/>
      </w:pPr>
      <w:r>
        <w:rPr>
          <w:rFonts w:ascii="Amiri" w:hAnsi="Amiri" w:eastAsia="Amiri" w:cs="Amiri"/>
          <w:color w:val="111111"/>
          <w:sz w:val="28"/>
          <w:sz w:val="28"/>
          <w:szCs w:val="28"/>
          <w:rtl w:val="true"/>
          <w:lang w:bidi="ar-SA"/>
        </w:rPr>
        <w:t xml:space="preserve">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عطائي فاقاسمك هو</w:t>
      </w:r>
      <w:r>
        <w:rPr>
          <w:rStyle w:val="FootnoteAnchor"/>
          <w:rtl w:val="true"/>
        </w:rPr>
        <w:footnoteReference w:id="99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أكتفي وخرج إلى معاوية فوصله فكتب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بما أصاب من المال، فكتب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ما في يدك من المال قد كان له أهل قبلك وهو صائر إلى أهله بعدك وإنما لك منه ما مهّدت لنفسك فاثر نفسك على صلاح ولدك فإنّما أنت جامع لاحد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إمّارجل عمل فيه بطاعة اللّه فسعد بما شقيت، وإمّا رجل عمل فيه بمعصية اللّه فشقى بما جمعت له، وليس من هذين أحد بأهل أن تؤثره على نفسك ولا تبرد</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له على ظهرك، فارج لمن مضى رحمة اللّه، وثق لمن بقي برزق اللّه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التقوي؟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يفقدك اللّه حيث أمرك ولا يراك حيث نهاك</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أوصني؟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يفقدك اللّه حيث أمرك، ولا يراك حيث نهاك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التَّقْوى وَ أَهْلُ الْمَغْفِرَةِ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أن يتّقيني عبدي، فان لم يفعل فأنا أهل أن أغفر 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عن أبيه، عن النضر، عن أبي الحسين،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حَقَّ تُقاتِهِ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ويذكر فلا ينسى ويشكر فلا يكفر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حسن، عن أبي بصير مثله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نسختها؟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يهمّ به العبد فيتذكر فيدعه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 ما ذلك الطائف؟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السيّيء يهمّ العبد به، ثمّ يذكر اللّه فيبصر ويقصر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يهمّ بالذنب ثمّ يتذكر فيدعه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القاشاني، عمّن ذكره، عن عبداللّه بن </w:t>
      </w:r>
      <w:bookmarkStart w:id="354" w:name="pg13627_173431"/>
    </w:p>
    <w:p>
      <w:pPr>
        <w:pStyle w:val="BookText"/>
        <w:rPr/>
      </w:pPr>
      <w:bookmarkEnd w:id="354"/>
      <w:r>
        <w:rPr>
          <w:rFonts w:ascii="Amiri" w:hAnsi="Amiri" w:eastAsia="Amiri" w:cs="Amiri"/>
          <w:color w:val="111111"/>
          <w:sz w:val="28"/>
          <w:sz w:val="28"/>
          <w:szCs w:val="28"/>
          <w:rtl w:val="true"/>
          <w:lang w:bidi="ar-SA"/>
        </w:rPr>
        <w:t xml:space="preserve">القاسم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عرس المتّقين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706357_3830689328"/>
      <w:bookmarkStart w:id="356" w:name="_Toc126"/>
      <w:bookmarkEnd w:id="355"/>
      <w:r>
        <w:rPr>
          <w:rtl w:val="true"/>
        </w:rPr>
        <w:t xml:space="preserve">باب </w:t>
      </w:r>
      <w:r>
        <w:rPr>
          <w:rtl w:val="true"/>
        </w:rPr>
        <w:t>(</w:t>
      </w:r>
      <w:r>
        <w:rPr/>
        <w:t>2</w:t>
      </w:r>
      <w:r>
        <w:rPr>
          <w:rtl w:val="true"/>
        </w:rPr>
        <w:t>)</w:t>
      </w:r>
      <w:r>
        <w:rPr>
          <w:rtl w:val="true"/>
        </w:rPr>
        <w:t>التقوى القلبي</w:t>
      </w:r>
      <w:bookmarkEnd w:id="356"/>
    </w:p>
    <w:p>
      <w:pPr>
        <w:pStyle w:val="BookText"/>
        <w:rPr/>
      </w:pPr>
      <w:r>
        <w:rPr>
          <w:rFonts w:eastAsia="Amiri" w:cs="Amiri" w:ascii="Amiri" w:hAnsi="Amiri"/>
          <w:color w:val="111111"/>
          <w:sz w:val="28"/>
          <w:szCs w:val="28"/>
          <w:lang w:bidi="ar-SA"/>
        </w:rPr>
        <w:t>8009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عبدالعزيز لا يغرّنّك بكاؤهم فانّ التقوى في القلب</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بكاؤهم إنّما التقوى في القلب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706359_3830689328"/>
      <w:bookmarkStart w:id="358" w:name="_Toc127"/>
      <w:bookmarkEnd w:id="357"/>
      <w:r>
        <w:rPr>
          <w:rtl w:val="true"/>
        </w:rPr>
        <w:t xml:space="preserve">باب </w:t>
      </w:r>
      <w:r>
        <w:rPr>
          <w:rtl w:val="true"/>
        </w:rPr>
        <w:t>(</w:t>
      </w:r>
      <w:r>
        <w:rPr/>
        <w:t>3</w:t>
      </w:r>
      <w:r>
        <w:rPr>
          <w:rtl w:val="true"/>
        </w:rPr>
        <w:t xml:space="preserve">) </w:t>
      </w:r>
      <w:r>
        <w:rPr>
          <w:rtl w:val="true"/>
        </w:rPr>
        <w:t>عزّ العبد في التقوى</w:t>
      </w:r>
      <w:bookmarkEnd w:id="358"/>
    </w:p>
    <w:p>
      <w:pPr>
        <w:pStyle w:val="BookText"/>
        <w:rPr/>
      </w:pP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أبي داود المسترقّ، عن محسن الميثميّ، عن يعقوب بن شعيب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من ذلّ المعاصي إلى عزّ التقوى إلاّ أغناه من غير مال وأعزّه من غير </w:t>
      </w:r>
      <w:bookmarkStart w:id="359" w:name="pg13627_173432"/>
    </w:p>
    <w:p>
      <w:pPr>
        <w:pStyle w:val="BookText"/>
        <w:rPr/>
      </w:pPr>
      <w:bookmarkEnd w:id="359"/>
      <w:r>
        <w:rPr>
          <w:rFonts w:ascii="Amiri" w:hAnsi="Amiri" w:eastAsia="Amiri" w:cs="Amiri"/>
          <w:color w:val="111111"/>
          <w:sz w:val="28"/>
          <w:sz w:val="28"/>
          <w:szCs w:val="28"/>
          <w:rtl w:val="true"/>
          <w:lang w:bidi="ar-SA"/>
        </w:rPr>
        <w:t>عشيرة وآنسه من غير بشر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06361_3830689328"/>
      <w:bookmarkStart w:id="361" w:name="_Toc128"/>
      <w:bookmarkEnd w:id="360"/>
      <w:r>
        <w:rPr>
          <w:rtl w:val="true"/>
        </w:rPr>
        <w:t xml:space="preserve">باب </w:t>
      </w:r>
      <w:r>
        <w:rPr>
          <w:rtl w:val="true"/>
        </w:rPr>
        <w:t>(</w:t>
      </w:r>
      <w:r>
        <w:rPr/>
        <w:t>4</w:t>
      </w:r>
      <w:r>
        <w:rPr>
          <w:rtl w:val="true"/>
        </w:rPr>
        <w:t>)</w:t>
      </w:r>
      <w:r>
        <w:rPr>
          <w:rtl w:val="true"/>
        </w:rPr>
        <w:t>الأفضليّة بالتقوى</w:t>
      </w:r>
      <w:bookmarkEnd w:id="361"/>
    </w:p>
    <w:p>
      <w:pPr>
        <w:pStyle w:val="BookText"/>
        <w:rPr/>
      </w:pP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أبيه،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ابن هاشم، عن جعفر بن محمّد بن إبراهيم الهمدانيّ، عن العبّاس بن عاص</w:t>
      </w:r>
      <w:r>
        <w:rPr>
          <w:rStyle w:val="FootnoteAnchor"/>
          <w:rtl w:val="true"/>
        </w:rPr>
        <w:footnoteReference w:id="1012"/>
      </w:r>
      <w:r>
        <w:rPr>
          <w:rFonts w:ascii="Amiri" w:hAnsi="Amiri" w:eastAsia="Amiri" w:cs="Amiri"/>
          <w:color w:val="111111"/>
          <w:sz w:val="28"/>
          <w:sz w:val="28"/>
          <w:szCs w:val="28"/>
          <w:rtl w:val="true"/>
          <w:lang w:bidi="ar-SA"/>
        </w:rPr>
        <w:t xml:space="preserve">، عن إسماعيل بن دينار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رجلان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أتفتخران بأجساد بالية، وأرواح في النار؟ إن يكن لك عقل فانّ لك خلقا وإن يكن لك تقوى فانّ لك كرما، وإلاّ فالحمار خير منك ولست بخير من أحد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شريف قوم فأكرموه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من كان له مال</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الحسيب؟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يفعل الافعال الحسنة بماله وغير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الحسن بن محبوب، عن جميل بن صالح، عن الوليد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الفعال، والشّرف المال، والكرم التقوي</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كرم، والحلم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والصّبر خير مركب</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الاعمال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استغفر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 العمل مع التّقوى خير من كثير العمل بلاتقوى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كثير بلاتقوى؟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الرّجل يطعم طعامه ويرفق جيرانه و يوطيء رحله فاذا ارتفع له الباب من الحرام دخل فيه، فهذا العمل بلا تقوى، ويكون الاخر ليس عنده فاذا ارتفع له الباب من الحرام لم يدخل فيه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عبدالرحمن الحجازي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أبي الورد، عن احمد بن عبدالعزيز،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مع التقوى عمل، وكيف يقلّ ما يتقبّل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الاجل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إلى أبي قتادة،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منيف فاعملوا به، ومن سره طول العافية فليتّق اللّه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362" w:name="pg13627_173435"/>
    </w:p>
    <w:p>
      <w:pPr>
        <w:pStyle w:val="Heading3"/>
        <w:numPr>
          <w:ilvl w:val="2"/>
          <w:numId w:val="1"/>
        </w:numPr>
        <w:rPr/>
      </w:pPr>
      <w:bookmarkStart w:id="363" w:name="__RefHeading___Toc706363_3830689328"/>
      <w:bookmarkStart w:id="364" w:name="_Toc129"/>
      <w:bookmarkEnd w:id="362"/>
      <w:bookmarkEnd w:id="363"/>
      <w:r>
        <w:rPr>
          <w:rtl w:val="true"/>
        </w:rPr>
        <w:t xml:space="preserve">باب </w:t>
      </w:r>
      <w:r>
        <w:rPr>
          <w:rtl w:val="true"/>
        </w:rPr>
        <w:t>(</w:t>
      </w:r>
      <w:r>
        <w:rPr/>
        <w:t>5</w:t>
      </w:r>
      <w:r>
        <w:rPr>
          <w:rtl w:val="true"/>
        </w:rPr>
        <w:t>)</w:t>
      </w:r>
      <w:r>
        <w:rPr>
          <w:rtl w:val="true"/>
        </w:rPr>
        <w:t>الورع واجتناب الشبهات</w:t>
      </w:r>
      <w:bookmarkEnd w:id="364"/>
    </w:p>
    <w:p>
      <w:pPr>
        <w:pStyle w:val="BookText"/>
        <w:rPr/>
      </w:pP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المغرا، عن زيد الشحام، عن عمرو بن سعيد بن هلال الثقفيّ،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والورع والإجتهاد واعلم أنّه لاينفع اجتهاد لا ورع فيه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عليّ بن عقبة، عن أبي كهمس،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بتقوي اللّه والورع والإجتهاد واعلم أنّه لاينفع اجتهاد لا ورع فيه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عن أبي جميلة،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لاينفع اجتهاد لا ورع فيه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حديد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وصونوا دينكم بالورع</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أخذ</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عن أحد شيئا إلاّ بالعمل، ولن تنالوا ما عند اللّه إلاّ بالورع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ناجى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تقرّب إليّ المتقرّبون بمثل الورع عن محارمي فإنّي أمنحهم جنان عدني</w:t>
      </w:r>
      <w:r>
        <w:rPr>
          <w:rStyle w:val="FootnoteAnchor"/>
          <w:rtl w:val="true"/>
        </w:rPr>
        <w:footnoteReference w:id="1029"/>
      </w:r>
      <w:r>
        <w:rPr>
          <w:rFonts w:ascii="Amiri" w:hAnsi="Amiri" w:eastAsia="Amiri" w:cs="Amiri"/>
          <w:color w:val="111111"/>
          <w:sz w:val="28"/>
          <w:sz w:val="28"/>
          <w:szCs w:val="28"/>
          <w:rtl w:val="true"/>
          <w:lang w:bidi="ar-SA"/>
        </w:rPr>
        <w:t>لا اشرك معهم أحدا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محمد الحسن بن </w:t>
      </w:r>
    </w:p>
    <w:p>
      <w:pPr>
        <w:pStyle w:val="BookText"/>
        <w:rPr/>
      </w:pPr>
      <w:r>
        <w:rPr>
          <w:rFonts w:ascii="Amiri" w:hAnsi="Amiri" w:eastAsia="Amiri" w:cs="Amiri"/>
          <w:color w:val="111111"/>
          <w:sz w:val="28"/>
          <w:sz w:val="28"/>
          <w:szCs w:val="28"/>
          <w:rtl w:val="true"/>
          <w:lang w:bidi="ar-SA"/>
        </w:rPr>
        <w:t xml:space="preserve">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الحسن، عن أبيه الحسن بن الحسين، عن عمّه أبي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يعقوب بن يزيد، عن محمّد بن أبي عمير، عن صفوان، 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اريد الشّخوص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 وأوصهم بتقوى اللّه وأن يعود غنيهم فقيرهم، وقويهم ضعيفهم، وأن يعود صحيحهم مريضهم، وأن يشهد حيهم جنازة ميّتهم، و أن يتلاقوا في بيوتهم، فانّ لقاء بعضهم بعضا حياة لأمرنا، رحم اللّه امرءا</w:t>
      </w:r>
      <w:r>
        <w:rPr>
          <w:rStyle w:val="FootnoteAnchor"/>
          <w:rtl w:val="true"/>
        </w:rPr>
        <w:footnoteReference w:id="1032"/>
      </w:r>
      <w:r>
        <w:rPr>
          <w:rFonts w:ascii="Amiri" w:hAnsi="Amiri" w:eastAsia="Amiri" w:cs="Amiri"/>
          <w:color w:val="111111"/>
          <w:sz w:val="28"/>
          <w:sz w:val="28"/>
          <w:szCs w:val="28"/>
          <w:rtl w:val="true"/>
          <w:lang w:bidi="ar-SA"/>
        </w:rPr>
        <w:t>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نغني عنكم من اللّه شيئا إلاّ بالعمل، وإنّ ولايتنا لا تنال إلاّ بالورع، وإنّ أشدّ الناس حسرة يوم القيامة من وصف عدلا ثمّ يخالفه</w:t>
      </w:r>
      <w:r>
        <w:rPr>
          <w:rStyle w:val="FootnoteAnchor"/>
          <w:rtl w:val="true"/>
        </w:rPr>
        <w:footnoteReference w:id="1033"/>
      </w:r>
      <w:r>
        <w:rPr>
          <w:rFonts w:ascii="Amiri" w:hAnsi="Amiri" w:eastAsia="Amiri" w:cs="Amiri"/>
          <w:color w:val="111111"/>
          <w:sz w:val="28"/>
          <w:sz w:val="28"/>
          <w:szCs w:val="28"/>
          <w:rtl w:val="true"/>
          <w:lang w:bidi="ar-SA"/>
        </w:rPr>
        <w:t>إلى غيره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موالينا السّلام واوصهم بتقوى اللّه والعمل الصالح، وأن يعود صحيحهم مريضهم، وليعد غنيّهم على فقيرهم، وليحضر حيّهم جنازة ميّتهم، وأن يتآلفوا في البيوت ويتذاكروا علم الدين، ففي ذلك حياة أمرنا، رحم اللّه من أحيا أمرنا، واعلمهم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نغني عنهم من اللّه شيئا إلاّ بالعمل الصالح، وأنّ ولايتنا لا تنال إلاّ بالورع </w:t>
      </w:r>
    </w:p>
    <w:p>
      <w:pPr>
        <w:pStyle w:val="BookText"/>
        <w:rPr/>
      </w:pPr>
      <w:r>
        <w:rPr>
          <w:rFonts w:ascii="Amiri" w:hAnsi="Amiri" w:eastAsia="Amiri" w:cs="Amiri"/>
          <w:color w:val="111111"/>
          <w:sz w:val="28"/>
          <w:sz w:val="28"/>
          <w:szCs w:val="28"/>
          <w:rtl w:val="true"/>
          <w:lang w:bidi="ar-SA"/>
        </w:rPr>
        <w:t>والاجتهاد، وأنّ أشدّ النّاس عذابا يوم القيامة من وصف عدلا ثمّ خالفه إلى غيره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عيسى محمد بن إسماعيل بن حيان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سعيد عبّاد بن يعقوب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وأحسنوا الرّكوع والسجّود، وكونوا اطوع عباد اللّه فانّكم لن تنالوا ولايتنا إلاّ بالورع، ولن تنالوا ما عند اللّه تعالى إلاّ بالعمل، وإنّ أشدّ الناس حسرة يوم القيامة لمن وصف عدلا وخالفه إلى غيره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وزهّد،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لا ينال ما عند اللّه إلاّ بالورع</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 حنان بن سدير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الصباح الكناني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نلقى من </w:t>
      </w:r>
    </w:p>
    <w:p>
      <w:pPr>
        <w:pStyle w:val="BookText"/>
        <w:rPr/>
      </w:pPr>
      <w:r>
        <w:rPr>
          <w:rFonts w:ascii="Amiri" w:hAnsi="Amiri" w:eastAsia="Amiri" w:cs="Amiri"/>
          <w:color w:val="111111"/>
          <w:sz w:val="28"/>
          <w:sz w:val="28"/>
          <w:szCs w:val="28"/>
          <w:rtl w:val="true"/>
          <w:lang w:bidi="ar-SA"/>
        </w:rPr>
        <w:t>الناس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تلقى من الناس فيّ؟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يكون بيننا وبين الرّجل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يعيّركم الناس بي؟</w:t>
      </w:r>
    </w:p>
    <w:p>
      <w:pPr>
        <w:pStyle w:val="BookText"/>
        <w:rPr/>
      </w:pPr>
      <w:r>
        <w:rPr>
          <w:rFonts w:ascii="IRNazanin" w:hAnsi="IRNazanin" w:eastAsia="IRNazanin"/>
          <w:color w:val="111111"/>
          <w:sz w:val="28"/>
          <w:sz w:val="28"/>
          <w:szCs w:val="28"/>
          <w:rtl w:val="true"/>
          <w:lang w:bidi="fa-IR"/>
        </w:rPr>
        <w:t>فقال له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واللّه من يتبع جعفرا منكم، إنّما أصحابي من اشتدّ ورعه، وعمل لخالقه، ورجا ثوابه، فهؤلاء أصحابي</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وعليّ بن محمّد، عن القاسم بن محمّد، عن سليمان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الورع من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أبي زيد، عن أبيه قال 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عيسى بن عبداللّه القميّ فرحّب به وقرّب من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عبداللّه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مصر فيه مائة ألف أو يزيدون وكان في ذلك المصر أحد أورع منه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ابن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لانعد الرجل مؤمنا حتّى يكون لجميع أمرنا متّبعا مريدا، ألا وإنّ من اتّباع أمرنا وإرادته الورع، فتزيّنوا به يرحمكم اللّه، وكبّدوا أعدائنا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ينعشكم اللّه</w:t>
      </w:r>
      <w:r>
        <w:rPr>
          <w:rStyle w:val="FootnoteAnchor"/>
          <w:rtl w:val="true"/>
        </w:rPr>
        <w:footnoteReference w:id="1042"/>
      </w:r>
      <w:r>
        <w:rPr>
          <w:rFonts w:ascii="IRNazanin" w:hAnsi="IRNazanin" w:eastAsia="IRNazanin"/>
          <w:color w:val="111111"/>
          <w:sz w:val="28"/>
          <w:sz w:val="28"/>
          <w:szCs w:val="28"/>
          <w:rtl w:val="true"/>
          <w:lang w:bidi="fa-IR"/>
        </w:rPr>
        <w:t>و</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والإجتهاد والصّلاة والخير، فإنّ ذلك داعية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ابراهيم بن هاشم، عن أبيه، عن عبداللّه بن ميمون،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العبادة، وأفضل دينكم الورع</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يحيي بن عمران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البرقي، عن أبيه، عن يونس بن عبدالرحمن، عن عبداللّه بن سنان، عن الصادق جعفر بن محمّد، </w:t>
      </w:r>
    </w:p>
    <w:p>
      <w:p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ثبات الايمان؟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زواله؟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w:t>
      </w:r>
      <w:r>
        <w:rPr>
          <w:rStyle w:val="FootnoteAnchor"/>
          <w:rtl w:val="true"/>
        </w:rPr>
        <w:footnoteReference w:id="1047"/>
      </w:r>
      <w:r>
        <w:rPr>
          <w:rFonts w:ascii="Amiri" w:hAnsi="Amiri" w:eastAsia="Amiri" w:cs="Amiri"/>
          <w:color w:val="111111"/>
          <w:sz w:val="28"/>
          <w:sz w:val="28"/>
          <w:szCs w:val="28"/>
          <w:rtl w:val="true"/>
          <w:lang w:bidi="ar-SA"/>
        </w:rPr>
        <w:t xml:space="preserve">،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فيه ثلاث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وخلق يداري به الناس، وحلم يردّ به جهل الجاهل</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ابن محمّد بن عيسى، عن يونس بن عبدالرحمن، عن كليب بن معاوية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لعلى دين اللّه وملائكته، فأعينونا على ذلك بورع واجتهاد، عليكم بالصلاة والعبادة، عليكم با لورع</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الامام علي بن محمّد، عن آبائه أب 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فانّه الدين الذي نلازمه وندين اللّه به، ونريده ممّن يوالينا، لا تتعبونا بالشفاعة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القاسم بن محمد الاصبهاني، عن سليمان بن داود المنقري، عن فضيل بن عياض،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الورع من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ويجتنب هؤلاء، وإذا لم يتّق الشّبهات وقع في الحرام وهو لا يعرفه، وإذا رأى المنكر فلم ينكره وهو يقوى عليه، فقد أحبّ أن يعصى اللّه، ومن أحبّ أن يعصى اللّه فقد بارز اللّه بالعداوة، ومن أحبّ بقاء الظالمين فقد أحبّ أن يعصى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نفسه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الظلمة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القاسم بن محمّد، عن سليمان ابن داود المنقري، عن فضيل بن عياض،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أدب فعليه أن يتثبت فيما </w:t>
      </w:r>
      <w:bookmarkStart w:id="365" w:name="pg13627_173443"/>
    </w:p>
    <w:p>
      <w:pPr>
        <w:pStyle w:val="BookText"/>
        <w:rPr/>
      </w:pPr>
      <w:bookmarkEnd w:id="365"/>
      <w:r>
        <w:rPr>
          <w:rFonts w:ascii="Amiri" w:hAnsi="Amiri" w:eastAsia="Amiri" w:cs="Amiri"/>
          <w:color w:val="111111"/>
          <w:sz w:val="28"/>
          <w:sz w:val="28"/>
          <w:szCs w:val="28"/>
          <w:rtl w:val="true"/>
          <w:lang w:bidi="ar-SA"/>
        </w:rPr>
        <w:t>يعلم، ومن الورع أن لا يقول ما لا يعلم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706365_3830689328"/>
      <w:bookmarkStart w:id="367" w:name="_Toc130"/>
      <w:bookmarkEnd w:id="366"/>
      <w:r>
        <w:rPr>
          <w:rtl w:val="true"/>
        </w:rPr>
        <w:t xml:space="preserve">باب </w:t>
      </w:r>
      <w:r>
        <w:rPr>
          <w:rtl w:val="true"/>
        </w:rPr>
        <w:t>(</w:t>
      </w:r>
      <w:r>
        <w:rPr/>
        <w:t>6</w:t>
      </w:r>
      <w:r>
        <w:rPr>
          <w:rtl w:val="true"/>
        </w:rPr>
        <w:t xml:space="preserve">) </w:t>
      </w:r>
      <w:r>
        <w:rPr>
          <w:rtl w:val="true"/>
        </w:rPr>
        <w:t>وصية اخلاقية من الامام الصادق عليه السّلام الى شيعته</w:t>
      </w:r>
      <w:bookmarkEnd w:id="367"/>
    </w:p>
    <w:p>
      <w:pPr>
        <w:pStyle w:val="BookText"/>
        <w:rPr/>
      </w:pP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أتوه من الكوفة من شيعته يسمعون منه، ويأخذون عنه، فأقاموا بالمدينة ما أمكنهم المقام، وهم يختلفون إليه ويتردّدون عليه ويسمعون منه ويأخذون عنه، فلمّا حضرهم الانصراف وودّعوه،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والعمل بطاعته واجتناب معاصيه، وأداء الامانة لمن ائتمنكم، وحسن الصحابة لمن صحبتموه، وأن تكونوا لنا دعاة صامتين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وكيف ندعو إليكم ونحن صموت؟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ما أمرناكم به من العمل بطاعة اللّه، وتتناهون عمّا نهيناكم عنه من ارتكاب محارم اللّه، وتعاملون الناس بالصدق والعدل، وتؤدون الامانة، وتأمرون بالمعروف وتنهون عن المنكر، ولا يطلع الناس منكم إلا على خير، فإذا رأوا ما أنتم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رحم اللّه فلانا، ما كان أحسن ما يؤدّب أصحابه، وعلموا فضل ما كان عندنا فسارعوا إليه، أشهد على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ورحمته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أولياؤنا وشيعتنا فيما مضى خير من كانوا فيه، إن كان إمام مسجد في الحيّ </w:t>
      </w:r>
    </w:p>
    <w:p>
      <w:pPr>
        <w:pStyle w:val="BookText"/>
        <w:rPr/>
      </w:pPr>
      <w:r>
        <w:rPr>
          <w:rFonts w:ascii="Amiri" w:hAnsi="Amiri" w:eastAsia="Amiri" w:cs="Amiri"/>
          <w:color w:val="111111"/>
          <w:sz w:val="28"/>
          <w:sz w:val="28"/>
          <w:szCs w:val="28"/>
          <w:rtl w:val="true"/>
          <w:lang w:bidi="ar-SA"/>
        </w:rPr>
        <w:t>كان منهم، وإن كان مؤذّن في القبيلة كان منهم، وإن كان صاحب وديعة كان منهم، وإن كان صاحب أمانة كان منهم، وإن كان عالم من الناس يقصدونه لدينهم ومصالح أمورهم كان منهم فكونوا أنتم كذلك، حبّبونا الى الناس، ولا تبغضونا إليهم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والورع، والإجتهاد، وصدق الحديث، وأداء الامانة، وحسن الخلق، وحسن الجوار، وكونوا دعاة إلى أنفسكم بغير السنتكم، وكونوا زينا ولا تكونوا شينا، وعليكم بطول الركوع والسجود، فان أحدكم إذا 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وعصيت وسجد وأبيت</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العلاء بن رزين،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بالخير بغير ألسنتكم، ليروا منكم الإجتهاد والصدق والورع</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بلّغ من لقيت من شيعتنا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نغني عنهم من اللّه شيئا إلّا بورع، فاحفظوا ألسنتكم وكفّوا أيديكم، وعليكم بالصّبر والصّلاة، إنّ اللّه مع الصابرين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368" w:name="pg13627_173446"/>
    </w:p>
    <w:p>
      <w:pPr>
        <w:pStyle w:val="Heading2"/>
        <w:numPr>
          <w:ilvl w:val="1"/>
          <w:numId w:val="1"/>
        </w:numPr>
        <w:rPr/>
      </w:pPr>
      <w:bookmarkStart w:id="369" w:name="__RefHeading___Toc706367_3830689328"/>
      <w:bookmarkStart w:id="370" w:name="_Toc131"/>
      <w:bookmarkEnd w:id="368"/>
      <w:bookmarkEnd w:id="369"/>
      <w:r>
        <w:rPr>
          <w:rtl w:val="true"/>
        </w:rPr>
        <w:t>أبواب الزّهد</w:t>
      </w:r>
      <w:bookmarkEnd w:id="370"/>
    </w:p>
    <w:p>
      <w:pPr>
        <w:pStyle w:val="Heading3"/>
        <w:numPr>
          <w:ilvl w:val="2"/>
          <w:numId w:val="1"/>
        </w:numPr>
        <w:rPr/>
      </w:pPr>
      <w:bookmarkStart w:id="371" w:name="__RefHeading___Toc706369_3830689328"/>
      <w:bookmarkStart w:id="372" w:name="_Toc132"/>
      <w:bookmarkEnd w:id="371"/>
      <w:r>
        <w:rPr>
          <w:rtl w:val="true"/>
        </w:rPr>
        <w:t xml:space="preserve">باب </w:t>
      </w:r>
      <w:r>
        <w:rPr>
          <w:rtl w:val="true"/>
        </w:rPr>
        <w:t>(</w:t>
      </w:r>
      <w:r>
        <w:rPr/>
        <w:t>1</w:t>
      </w:r>
      <w:r>
        <w:rPr>
          <w:rtl w:val="true"/>
        </w:rPr>
        <w:t xml:space="preserve">) </w:t>
      </w:r>
      <w:r>
        <w:rPr>
          <w:rtl w:val="true"/>
        </w:rPr>
        <w:t>الزهد ودرجاته</w:t>
      </w:r>
      <w:bookmarkEnd w:id="372"/>
    </w:p>
    <w:p>
      <w:pPr>
        <w:pStyle w:val="BookText"/>
        <w:rPr/>
      </w:pP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حرامها فتنكبه</w:t>
      </w:r>
      <w:r>
        <w:rPr>
          <w:rStyle w:val="FootnoteAnchor"/>
          <w:rtl w:val="true"/>
        </w:rPr>
        <w:footnoteReference w:id="1059"/>
      </w:r>
      <w:r>
        <w:rPr>
          <w:rFonts w:ascii="IRNazanin" w:hAnsi="IRNazanin" w:eastAsia="IRNazanin"/>
          <w:color w:val="111111"/>
          <w:sz w:val="28"/>
          <w:sz w:val="28"/>
          <w:szCs w:val="28"/>
          <w:rtl w:val="true"/>
          <w:lang w:bidi="fa-IR"/>
        </w:rPr>
        <w:t>و</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w:t>
      </w:r>
    </w:p>
    <w:p>
      <w:pPr>
        <w:pStyle w:val="BookText"/>
        <w:rPr/>
      </w:pP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الجهم بن الحكم، عن اسماعيل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الزهد في الدّنيا باضاعة المال، ولا بتحريم الحلال، بل الزهد في الدنيا أن لاتكون بما في يدك أوثق منك بما في 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الحسيني، عن الحسن بن علي بن الناصر</w:t>
      </w:r>
      <w:r>
        <w:rPr>
          <w:rStyle w:val="FootnoteAnchor"/>
          <w:rtl w:val="true"/>
        </w:rPr>
        <w:footnoteReference w:id="1064"/>
      </w:r>
      <w:r>
        <w:rPr>
          <w:rFonts w:ascii="Amiri" w:hAnsi="Amiri" w:eastAsia="Amiri" w:cs="Amiri"/>
          <w:color w:val="111111"/>
          <w:sz w:val="28"/>
          <w:sz w:val="28"/>
          <w:szCs w:val="28"/>
          <w:rtl w:val="true"/>
          <w:lang w:bidi="ar-SA"/>
        </w:rPr>
        <w:t xml:space="preserve">، عن أبيه،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الرضا،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في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حلالها مخافة حسابه، ويترك حرامها مخافة عذابه</w:t>
      </w:r>
      <w:r>
        <w:rPr>
          <w:rStyle w:val="FootnoteAnchor"/>
          <w:rtl w:val="true"/>
        </w:rPr>
        <w:footnoteReference w:id="1065"/>
      </w:r>
      <w:r>
        <w:rPr>
          <w:rFonts w:ascii="IRNazanin" w:hAnsi="IRNazanin" w:eastAsia="IRNazanin"/>
          <w:color w:val="111111"/>
          <w:sz w:val="28"/>
          <w:sz w:val="28"/>
          <w:szCs w:val="28"/>
          <w:rtl w:val="true"/>
          <w:lang w:bidi="fa-IR"/>
        </w:rPr>
        <w:t>و</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الاصبهاني، عن سليمان بن داود المنقري، عن حفص بن غياث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أمر الاخرة كما أحكم أهل الدّنيا امر دنياهم، فانّما جعلت الدّنيا شاهدا يعرف بها ما غاب عنها من الاخرة، فاعرف الآخرة بها، ولا تنظر إلى الدّنيا إلاّ باعتبار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عبيد بن ياسين بن محمد ابن عجلان مولى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آبائه،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والاخرة همّه استغنى بغير مال، واستأنس بغير أهل، وعزّ بغير عشيرة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بن زيد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أبيه علي بن الحسين، عن أبيه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آدم ليومه، فمن أصبح آمنا في سربه</w:t>
      </w:r>
      <w:r>
        <w:rPr>
          <w:rStyle w:val="FootnoteAnchor"/>
          <w:rtl w:val="true"/>
        </w:rPr>
        <w:footnoteReference w:id="1071"/>
      </w:r>
      <w:r>
        <w:rPr>
          <w:rFonts w:ascii="Amiri" w:hAnsi="Amiri" w:eastAsia="Amiri" w:cs="Amiri"/>
          <w:color w:val="111111"/>
          <w:sz w:val="28"/>
          <w:sz w:val="28"/>
          <w:szCs w:val="28"/>
          <w:rtl w:val="true"/>
          <w:lang w:bidi="ar-SA"/>
        </w:rPr>
        <w:t>، معافى في جسده، عنده قوت يومه فكأنّما حيزت له الدّنيا</w:t>
      </w:r>
      <w:r>
        <w:rPr>
          <w:rStyle w:val="FootnoteAnchor"/>
          <w:rtl w:val="true"/>
        </w:rPr>
        <w:footnoteReference w:id="1072"/>
      </w:r>
      <w:r>
        <w:rPr>
          <w:rFonts w:ascii="IRNazanin" w:hAnsi="IRNazanin" w:eastAsia="IRNazanin"/>
          <w:color w:val="111111"/>
          <w:sz w:val="28"/>
          <w:sz w:val="28"/>
          <w:szCs w:val="28"/>
          <w:rtl w:val="true"/>
          <w:lang w:bidi="fa-IR"/>
        </w:rPr>
        <w:t>و</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الهيثم بن واقد الحريري</w:t>
      </w:r>
      <w:r>
        <w:rPr>
          <w:rStyle w:val="FootnoteAnchor"/>
          <w:rtl w:val="true"/>
        </w:rPr>
        <w:footnoteReference w:id="107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الى دار السّلام</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العباس بن معروف، عن عليّ بن مهزيار، عن جعفر بن بشير، عن سيف،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يستحي من طلب المعاش خفّت مؤونته ورخي باله ونعم عياله، ومن زهد في الدّنيا أثبت اللّه الحكمة في قلبه وانطق بهالسانه، وبصّره عيوب الدّنيا داءها ودواءها، وأخرجه منها سالما الى دار السلام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القاساني جميعا، عن القاسم بن محمّد، عن سليمان بن داود المنقري، عن 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حلاوة الايمان في قلبه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قلوبكم أن تعرف حلاوة الايمان حتّى تزهد في الدنيا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محبوب، عن العلاء ابن رزين،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الراغب في ثواب الآخرة زهده في عاجل زهرة الدّنيا، أما إنّ زهد الزاهد في هذه الدّنيا لا ينقصه ممّا قسم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فيها وإن زهد، وإن حرص الحريص على عاجل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لا يزيده فيها وإن حرص، فالمغبون من حرم </w:t>
      </w:r>
      <w:bookmarkStart w:id="373" w:name="pg13627_173451"/>
    </w:p>
    <w:p>
      <w:pPr>
        <w:pStyle w:val="BookText"/>
        <w:rPr/>
      </w:pPr>
      <w:bookmarkEnd w:id="373"/>
      <w:r>
        <w:rPr>
          <w:rFonts w:ascii="Amiri" w:hAnsi="Amiri" w:eastAsia="Amiri" w:cs="Amiri"/>
          <w:color w:val="111111"/>
          <w:sz w:val="28"/>
          <w:sz w:val="28"/>
          <w:szCs w:val="28"/>
          <w:rtl w:val="true"/>
          <w:lang w:bidi="ar-SA"/>
        </w:rPr>
        <w:t>حظّه من الاخرة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يحيي الخثعميّ،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الدّنيا إلاّ أن يكون فيها جائعا خائفا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706371_3830689328"/>
      <w:bookmarkStart w:id="375" w:name="_Toc133"/>
      <w:bookmarkEnd w:id="374"/>
      <w:r>
        <w:rPr>
          <w:rtl w:val="true"/>
        </w:rPr>
        <w:t xml:space="preserve">باب </w:t>
      </w:r>
      <w:r>
        <w:rPr>
          <w:rtl w:val="true"/>
        </w:rPr>
        <w:t>(</w:t>
      </w:r>
      <w:r>
        <w:rPr/>
        <w:t>2</w:t>
      </w:r>
      <w:r>
        <w:rPr>
          <w:rtl w:val="true"/>
        </w:rPr>
        <w:t xml:space="preserve">) </w:t>
      </w:r>
      <w:r>
        <w:rPr>
          <w:rtl w:val="true"/>
        </w:rPr>
        <w:t>مفاتيح خزائن الارض لرسول اللّه صلى الله عليه و آله</w:t>
      </w:r>
      <w:bookmarkEnd w:id="375"/>
    </w:p>
    <w:p>
      <w:pPr>
        <w:pStyle w:val="BookText"/>
        <w:rPr/>
      </w:pP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القاسم بن يحيي، عن جدّه الحسن بن راشد،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محزون فأتاه ملك ومعه مفاتيح خزائن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خزائن الارض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وخذ منها ما شئت من غير أن تنقص شيئا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لقد سمعت هذا الكلام من ملك يقوله في السماء الرابعة، حين اعطيت المفاتيح</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376" w:name="pg13627_173452"/>
    </w:p>
    <w:p>
      <w:pPr>
        <w:pStyle w:val="Heading3"/>
        <w:numPr>
          <w:ilvl w:val="2"/>
          <w:numId w:val="1"/>
        </w:numPr>
        <w:rPr/>
      </w:pPr>
      <w:bookmarkStart w:id="377" w:name="__RefHeading___Toc706373_3830689328"/>
      <w:bookmarkStart w:id="378" w:name="_Toc134"/>
      <w:bookmarkEnd w:id="376"/>
      <w:bookmarkEnd w:id="377"/>
      <w:r>
        <w:rPr>
          <w:rtl w:val="true"/>
        </w:rPr>
        <w:t xml:space="preserve">باب </w:t>
      </w:r>
      <w:r>
        <w:rPr>
          <w:rtl w:val="true"/>
        </w:rPr>
        <w:t>(</w:t>
      </w:r>
      <w:r>
        <w:rPr/>
        <w:t>3</w:t>
      </w:r>
      <w:r>
        <w:rPr>
          <w:rtl w:val="true"/>
        </w:rPr>
        <w:t xml:space="preserve">) </w:t>
      </w:r>
      <w:r>
        <w:rPr>
          <w:rtl w:val="true"/>
        </w:rPr>
        <w:t>هوان الدّنيا على اللّه</w:t>
      </w:r>
      <w:bookmarkEnd w:id="378"/>
    </w:p>
    <w:p>
      <w:pPr>
        <w:pStyle w:val="BookText"/>
        <w:rPr/>
      </w:pPr>
      <w:r>
        <w:rPr>
          <w:rFonts w:eastAsia="Amiri" w:cs="Amiri" w:ascii="Amiri" w:hAnsi="Amiri"/>
          <w:color w:val="111111"/>
          <w:sz w:val="28"/>
          <w:szCs w:val="28"/>
          <w:lang w:bidi="ar-SA"/>
        </w:rPr>
        <w:t>8058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بجدي أسك</w:t>
      </w:r>
      <w:r>
        <w:rPr>
          <w:rStyle w:val="FootnoteAnchor"/>
          <w:rtl w:val="true"/>
        </w:rPr>
        <w:footnoteReference w:id="1082"/>
      </w:r>
      <w:r>
        <w:rPr>
          <w:rFonts w:ascii="Amiri" w:hAnsi="Amiri" w:eastAsia="Amiri" w:cs="Amiri"/>
          <w:color w:val="111111"/>
          <w:sz w:val="28"/>
          <w:sz w:val="28"/>
          <w:szCs w:val="28"/>
          <w:rtl w:val="true"/>
          <w:lang w:bidi="ar-SA"/>
        </w:rPr>
        <w:t>ملقى على مزبلة ميّتا،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اللّه من هذا الجدي على أهله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أبان بن عثمان، عن سلمة بن أبي حفص،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بالسوق وأقبل يريد الغالية</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والناس يكتنفه، فمرّ بجدي أسك على مزبلة ملقى وهو ميّت فأخذ باذنه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يكون هذا له بدرهم؟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نحبّ أنّه لنا بشيء، وما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أفتحبّون أنّه لكم؟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قال ذلك ثلاث مرّات</w:t>
      </w:r>
      <w:r>
        <w:rPr>
          <w:rFonts w:eastAsia="Amiri" w:cs="Amiri" w:ascii="Amiri" w:hAnsi="Amiri"/>
          <w:color w:val="111111"/>
          <w:sz w:val="28"/>
          <w:szCs w:val="28"/>
          <w:rtl w:val="true"/>
          <w:lang w:bidi="ar-SA"/>
        </w:rPr>
        <w:t xml:space="preserve">. </w:t>
      </w:r>
      <w:bookmarkStart w:id="379" w:name="pg13627_173453"/>
    </w:p>
    <w:p>
      <w:pPr>
        <w:pStyle w:val="BookText"/>
        <w:rPr/>
      </w:pPr>
      <w:bookmarkEnd w:id="379"/>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حيّا كان عيبا فكيف وهو ميّت؟</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على اللّه أهون من هذا عليكم</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Heading3"/>
        <w:numPr>
          <w:ilvl w:val="2"/>
          <w:numId w:val="1"/>
        </w:numPr>
        <w:rPr/>
      </w:pPr>
      <w:bookmarkStart w:id="380" w:name="__RefHeading___Toc706375_3830689328"/>
      <w:bookmarkStart w:id="381" w:name="_Toc135"/>
      <w:bookmarkEnd w:id="380"/>
      <w:r>
        <w:rPr>
          <w:rtl w:val="true"/>
        </w:rPr>
        <w:t xml:space="preserve">باب </w:t>
      </w:r>
      <w:r>
        <w:rPr>
          <w:rtl w:val="true"/>
        </w:rPr>
        <w:t>(</w:t>
      </w:r>
      <w:r>
        <w:rPr/>
        <w:t>4</w:t>
      </w:r>
      <w:r>
        <w:rPr>
          <w:rtl w:val="true"/>
        </w:rPr>
        <w:t>)</w:t>
      </w:r>
      <w:r>
        <w:rPr>
          <w:rtl w:val="true"/>
        </w:rPr>
        <w:t>إذا أراد اللّه بعبد خيرا</w:t>
      </w:r>
      <w:bookmarkEnd w:id="381"/>
    </w:p>
    <w:p>
      <w:pPr>
        <w:pStyle w:val="BookText"/>
        <w:rPr/>
      </w:pPr>
      <w:r>
        <w:rPr>
          <w:rFonts w:eastAsia="Amiri" w:cs="Amiri" w:ascii="Amiri" w:hAnsi="Amiri"/>
          <w:color w:val="111111"/>
          <w:sz w:val="28"/>
          <w:szCs w:val="28"/>
          <w:lang w:bidi="ar-SA"/>
        </w:rPr>
        <w:t>8060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علي بن محمّد القاسانيّ، عمّن ذكره، عن عبداللّه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وفقّهه في الدين، وبصّره عيوبها، ومن اوتيهنّ فقد اوتي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وهو ضدّ لما طلب أعداء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صبّار كريم، فإنّما هي أيّام قلائل، ألا إنّه حرام عليكم أن تجدوا طعم الايمان حتى تزهدوا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ووجد حلاوة حبّ اللّه وكان عند أهل الدّنيا كأنّه قد خولط، وإنّما خالط القوم حلاوة حبّ اللّه فلم يشتغلوا بغيره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صفا ضاقت به الارض حتّى يسمو</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382" w:name="pg13627_173454"/>
    </w:p>
    <w:p>
      <w:pPr>
        <w:pStyle w:val="BookText"/>
        <w:rPr/>
      </w:pPr>
      <w:bookmarkEnd w:id="382"/>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706377_3830689328"/>
      <w:bookmarkStart w:id="384" w:name="_Toc136"/>
      <w:bookmarkEnd w:id="383"/>
      <w:r>
        <w:rPr>
          <w:rtl w:val="true"/>
        </w:rPr>
        <w:t xml:space="preserve">باب </w:t>
      </w:r>
      <w:r>
        <w:rPr>
          <w:rtl w:val="true"/>
        </w:rPr>
        <w:t>(</w:t>
      </w:r>
      <w:r>
        <w:rPr/>
        <w:t>5</w:t>
      </w:r>
      <w:r>
        <w:rPr>
          <w:rtl w:val="true"/>
        </w:rPr>
        <w:t xml:space="preserve">) </w:t>
      </w:r>
      <w:r>
        <w:rPr>
          <w:rtl w:val="true"/>
        </w:rPr>
        <w:t>طلب الدّنيا يضرّ بالاخرة</w:t>
      </w:r>
      <w:bookmarkEnd w:id="384"/>
    </w:p>
    <w:p>
      <w:pPr>
        <w:pStyle w:val="BookText"/>
        <w:rPr/>
      </w:pP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طلب الدّنيا إضرارا بالآخرة، وفي طلب الآخرة إضرارا بالدّنيا، فاضرّوا بالدّنيا فإنّها أولى بالإضرار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المثنى،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كانّ شيئا من الدّنيا لم يكن شيئا إلّا ما ينفع خيره ويضرّ شرّه إلاّ من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لا يشغلك أهل ولا مال عن نفسك، أنت يوم تفارقهم كضيف بتّ فيهم ثمّ غدوت عنهم إلى غيرهم، والدّنيا والآخرة كمنزل تحوّلت منه إلى غيره، وما بين الموت والبعث إلاّ كنومة نمتها ثمّ استيقظت منها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مبتغي العلم قدّم لمقامك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مثاب </w:t>
      </w:r>
      <w:bookmarkStart w:id="385" w:name="pg13627_173455"/>
    </w:p>
    <w:p>
      <w:pPr>
        <w:pStyle w:val="BookText"/>
        <w:rPr/>
      </w:pPr>
      <w:bookmarkEnd w:id="385"/>
      <w:r>
        <w:rPr>
          <w:rFonts w:ascii="Amiri" w:hAnsi="Amiri" w:eastAsia="Amiri" w:cs="Amiri"/>
          <w:color w:val="111111"/>
          <w:sz w:val="28"/>
          <w:sz w:val="28"/>
          <w:szCs w:val="28"/>
          <w:rtl w:val="true"/>
          <w:lang w:bidi="ar-SA"/>
        </w:rPr>
        <w:t>بعملك، كما تدين تدان يا مبتغي العلم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القاسم بن يحيى، عن جدّه الحسن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ومثلها كمثل الراكب رفعت له شجرة في يوم صائف فقال تحتها</w:t>
      </w:r>
      <w:r>
        <w:rPr>
          <w:rStyle w:val="FootnoteAnchor"/>
          <w:rtl w:val="true"/>
        </w:rPr>
        <w:footnoteReference w:id="1090"/>
      </w:r>
      <w:r>
        <w:rPr>
          <w:rFonts w:ascii="Amiri" w:hAnsi="Amiri" w:eastAsia="Amiri" w:cs="Amiri"/>
          <w:color w:val="111111"/>
          <w:sz w:val="28"/>
          <w:sz w:val="28"/>
          <w:szCs w:val="28"/>
          <w:rtl w:val="true"/>
          <w:lang w:bidi="ar-SA"/>
        </w:rPr>
        <w:t>ثمّ راح وتركها</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706379_3830689328"/>
      <w:bookmarkStart w:id="387" w:name="_Toc137"/>
      <w:bookmarkEnd w:id="386"/>
      <w:r>
        <w:rPr>
          <w:rtl w:val="true"/>
        </w:rPr>
        <w:t xml:space="preserve">باب </w:t>
      </w:r>
      <w:r>
        <w:rPr>
          <w:rtl w:val="true"/>
        </w:rPr>
        <w:t>(</w:t>
      </w:r>
      <w:r>
        <w:rPr/>
        <w:t>6</w:t>
      </w:r>
      <w:r>
        <w:rPr>
          <w:rtl w:val="true"/>
        </w:rPr>
        <w:t xml:space="preserve">) </w:t>
      </w:r>
      <w:r>
        <w:rPr>
          <w:rtl w:val="true"/>
        </w:rPr>
        <w:t>رسالة أمير المؤمنين عليه السّلام في الموعظة والتحذير من الدّنيا</w:t>
      </w:r>
      <w:bookmarkEnd w:id="3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أصحابه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ونفسي بتقوى من لا تحلّ معصيته ولا يرجى غيره، ولا الغنى إلاّ به، فإنّ من اتّقى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 وشبع وروي، ورفع عقله عن أهل الدنيا، فبدنه مع أهل الدّنيا وقلبه وعقله معاين الآخرة، فأطفأ بضوء قلبه ما أبصرت عيناه من حبّ الدّنيا فقذّر حرامها وجانب شبهاتها وأضرّ واللّه بالحلال الصافي إلاّ ما لابدّ له من 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بها صلبه وثوب يواري به عورته من أغلظ ما يجد و أخشنه، ولم يكن له فيما لابدّ له منه ثقة ولا رجاء، فوقعت ثقته ورجاؤه على خالق الأشياء، فجدّ </w:t>
      </w:r>
      <w:bookmarkStart w:id="388" w:name="pg13627_173456"/>
    </w:p>
    <w:p>
      <w:pPr>
        <w:pStyle w:val="BookText"/>
        <w:rPr/>
      </w:pPr>
      <w:bookmarkEnd w:id="388"/>
      <w:r>
        <w:rPr>
          <w:rFonts w:ascii="Amiri" w:hAnsi="Amiri" w:eastAsia="Amiri" w:cs="Amiri"/>
          <w:color w:val="111111"/>
          <w:sz w:val="28"/>
          <w:sz w:val="28"/>
          <w:szCs w:val="28"/>
          <w:rtl w:val="true"/>
          <w:lang w:bidi="ar-SA"/>
        </w:rPr>
        <w:t xml:space="preserve">واجتهد وأتعب بدنه حتّى بدت الاضلاع وغارت العينان فأبدل اللّه له من ذلك قوّة في بدنه وشدّة في عقله وما ذخر له في الآخرة أكثر، فارفض الدّنيا فإنّ حبّ الدّنيا يعمي ويصمّ ويبكم ويذلّ الرّقاب، فتدارك ما بقي من عمرك ولا تقل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غد، فإنّما هلك من كان قبلك باقامتهم على الأمانيّ والتسويف حتّى أتاهم أمر اللّه بغتة وهم غافلون، فنقلوا على أعوادهم إلى قبورهم المظلمة الضيّقة وقد أسلمهم الاولاد والأهلون، فانقطع إلى اللّه بقلب منيب، من رفض الدّنيا، وعزم ليس فيه انكسار ولا انخزال</w:t>
      </w:r>
      <w:r>
        <w:rPr>
          <w:rStyle w:val="FootnoteAnchor"/>
          <w:rtl w:val="true"/>
        </w:rPr>
        <w:footnoteReference w:id="1092"/>
      </w:r>
      <w:r>
        <w:rPr>
          <w:rFonts w:ascii="Amiri" w:hAnsi="Amiri" w:eastAsia="Amiri" w:cs="Amiri"/>
          <w:color w:val="111111"/>
          <w:sz w:val="28"/>
          <w:sz w:val="28"/>
          <w:szCs w:val="28"/>
          <w:rtl w:val="true"/>
          <w:lang w:bidi="ar-SA"/>
        </w:rPr>
        <w:t>، أعاننا اللّه وإيّاك على طاعته ووفّقنا اللّه وإيّاك لمرضاته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706381_3830689328"/>
      <w:bookmarkStart w:id="390" w:name="_Toc138"/>
      <w:bookmarkEnd w:id="389"/>
      <w:r>
        <w:rPr>
          <w:rtl w:val="true"/>
        </w:rPr>
        <w:t xml:space="preserve">باب </w:t>
      </w:r>
      <w:r>
        <w:rPr>
          <w:rtl w:val="true"/>
        </w:rPr>
        <w:t>(</w:t>
      </w:r>
      <w:r>
        <w:rPr/>
        <w:t>7</w:t>
      </w:r>
      <w:r>
        <w:rPr>
          <w:rtl w:val="true"/>
        </w:rPr>
        <w:t xml:space="preserve">) </w:t>
      </w:r>
      <w:r>
        <w:rPr>
          <w:rtl w:val="true"/>
        </w:rPr>
        <w:t>من هو الزاهد؟</w:t>
      </w:r>
      <w:bookmarkEnd w:id="390"/>
    </w:p>
    <w:p>
      <w:pPr>
        <w:pStyle w:val="BookText"/>
        <w:rPr/>
      </w:pPr>
      <w:r>
        <w:rPr>
          <w:rFonts w:eastAsia="Amiri" w:cs="Amiri" w:ascii="Amiri" w:hAnsi="Amiri"/>
          <w:color w:val="111111"/>
          <w:sz w:val="28"/>
          <w:szCs w:val="28"/>
          <w:lang w:bidi="ar-SA"/>
        </w:rPr>
        <w:t>8065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عندنا من علم فعمل، ومن أيقن فحذر، وإن أمسى على عسر حمد اللّه، وإن أصبح على يسر شكر اللّه، فهو الزاهد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في الدّنيا من وعظ فاتّعظ، ومن علم فعمل، </w:t>
      </w:r>
      <w:bookmarkStart w:id="391" w:name="pg13627_173457"/>
    </w:p>
    <w:p>
      <w:pPr>
        <w:pStyle w:val="BookText"/>
        <w:rPr/>
      </w:pPr>
      <w:bookmarkEnd w:id="391"/>
      <w:r>
        <w:rPr>
          <w:rFonts w:ascii="Amiri" w:hAnsi="Amiri" w:eastAsia="Amiri" w:cs="Amiri"/>
          <w:color w:val="111111"/>
          <w:sz w:val="28"/>
          <w:sz w:val="28"/>
          <w:szCs w:val="28"/>
          <w:rtl w:val="true"/>
          <w:lang w:bidi="ar-SA"/>
        </w:rPr>
        <w:t>ومن أيقن فحذر، فالزاهدون في الدّنيا قوم وعظوا فاتعظوا، وأيقنوا فحذروا، وعلموا فعملوا، إن اصابهم يسر شكروا، وإن اصابهم عسر صبروا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السندي بن الربيع، عن ابراهيم بن داود، عن سليم أخيه،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إذا أنا فعلته أحبّني اللّه من السماء وأحبني أهل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 فيما عند اللّه يحبك اللّه، وأزهد فيما عند الناس يحبك الناس</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706383_3830689328"/>
      <w:bookmarkStart w:id="393" w:name="_Toc139"/>
      <w:bookmarkEnd w:id="392"/>
      <w:r>
        <w:rPr>
          <w:rtl w:val="true"/>
        </w:rPr>
        <w:t xml:space="preserve">باب </w:t>
      </w:r>
      <w:r>
        <w:rPr>
          <w:rtl w:val="true"/>
        </w:rPr>
        <w:t>(</w:t>
      </w:r>
      <w:r>
        <w:rPr/>
        <w:t>8</w:t>
      </w:r>
      <w:r>
        <w:rPr>
          <w:rtl w:val="true"/>
        </w:rPr>
        <w:t xml:space="preserve">) </w:t>
      </w:r>
      <w:r>
        <w:rPr>
          <w:rtl w:val="true"/>
        </w:rPr>
        <w:t>الخوف والرجاء</w:t>
      </w:r>
      <w:bookmarkEnd w:id="393"/>
    </w:p>
    <w:p>
      <w:pPr>
        <w:pStyle w:val="BookText"/>
        <w:rPr/>
      </w:pPr>
      <w:r>
        <w:rPr>
          <w:rFonts w:eastAsia="Amiri" w:cs="Amiri" w:ascii="Amiri" w:hAnsi="Amiri"/>
          <w:color w:val="111111"/>
          <w:sz w:val="28"/>
          <w:szCs w:val="28"/>
          <w:lang w:bidi="ar-SA"/>
        </w:rPr>
        <w:t>8068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حديد، عن منصور بن يونس، عن الحارث بن المغيرة،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الأعاجيب</w:t>
      </w:r>
      <w:r>
        <w:rPr>
          <w:rStyle w:val="FootnoteAnchor"/>
          <w:rtl w:val="true"/>
        </w:rPr>
        <w:footnoteReference w:id="1097"/>
      </w:r>
      <w:r>
        <w:rPr>
          <w:rFonts w:ascii="Amiri" w:hAnsi="Amiri" w:eastAsia="Amiri" w:cs="Amiri"/>
          <w:color w:val="111111"/>
          <w:sz w:val="28"/>
          <w:sz w:val="28"/>
          <w:szCs w:val="28"/>
          <w:rtl w:val="true"/>
          <w:lang w:bidi="ar-SA"/>
        </w:rPr>
        <w:t xml:space="preserve">وكان أعجب ما كان فيها أن قال </w:t>
      </w:r>
    </w:p>
    <w:p>
      <w:pPr>
        <w:pStyle w:val="BookText"/>
        <w:rPr/>
      </w:pPr>
      <w:r>
        <w:rPr>
          <w:rFonts w:ascii="Amiri" w:hAnsi="Amiri" w:eastAsia="Amiri" w:cs="Amiri"/>
          <w:color w:val="111111"/>
          <w:sz w:val="28"/>
          <w:sz w:val="28"/>
          <w:szCs w:val="28"/>
          <w:rtl w:val="true"/>
          <w:lang w:bidi="ar-SA"/>
        </w:rPr>
        <w:t>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لو جئته ببرّ الثقلين لعذّبك، وارج اللّه رجاء لو جئته بذنوب الثقلين لرحمك</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في وصيّة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اصحابه،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سهل بن زياد، عن </w:t>
      </w:r>
    </w:p>
    <w:p>
      <w:pPr>
        <w:pStyle w:val="BookText"/>
        <w:rPr/>
      </w:pPr>
      <w:r>
        <w:rPr>
          <w:rFonts w:ascii="Amiri" w:hAnsi="Amiri" w:eastAsia="Amiri" w:cs="Amiri"/>
          <w:color w:val="111111"/>
          <w:sz w:val="28"/>
          <w:sz w:val="28"/>
          <w:szCs w:val="28"/>
          <w:rtl w:val="true"/>
          <w:lang w:bidi="ar-SA"/>
        </w:rPr>
        <w:t>يحيى بن المبارك، عن عبداللّه بن جبلة،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خف اللّه كأنّك تراه وإن كنت لا تراه فإنّه يراك، فإن كنت تري أنّه لايراك فقد كفرت، وإنّ كنت تعلم أنّه يراك ثمّ برزت له بالمعصية فقد جعلته من أهون الناظرين عليك</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أسحاق خف اللّه كأنّك تراه، فإن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فإنّه يراك، وان كنت تري انه لايراك فقد كفرت، وان كنت تعلم انه يراك ثم استترت عن المخلوقين بالمعاصي وبرزت له بها فقد جعلته في حدّ أهون الناظرين إليك</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ابن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الكندي،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بعمل يحبني اللّه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إزهد في الدّنيا يحبّك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وازهد في ما في ايدي الناس يحبك الناس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w:t>
      </w:r>
    </w:p>
    <w:p>
      <w:pPr>
        <w:pStyle w:val="BookText"/>
        <w:rPr/>
      </w:pPr>
      <w:r>
        <w:rPr>
          <w:rFonts w:ascii="Amiri" w:hAnsi="Amiri" w:eastAsia="Amiri" w:cs="Amiri"/>
          <w:color w:val="111111"/>
          <w:sz w:val="28"/>
          <w:sz w:val="28"/>
          <w:szCs w:val="28"/>
          <w:rtl w:val="true"/>
          <w:lang w:bidi="ar-SA"/>
        </w:rPr>
        <w:t xml:space="preserve">تعالى من ذل المعصية الى عز التقوى اغناه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مال، وأعزّه بلا عشيرة، وآنسه بلا بشر، ومن 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كلّ شيء، ومن لم يخف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أخافه اللّه من كلّ شيء</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أخاف اللّه منه كلّ شيء، ومن لم يخف اللّه أخافه اللّه من كلّ شيء</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مشيخة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واقد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اخرجه اللّه تعالى من ذلّ المعاصي الى عر التقوى اغناه اللّه تعالى بلا مال واعزّه بلا عشيرة وآنسه بلا بشر، ومن خاف اللّه اخاف </w:t>
      </w:r>
    </w:p>
    <w:p>
      <w:pPr>
        <w:pStyle w:val="BookText"/>
        <w:rPr/>
      </w:pPr>
      <w:r>
        <w:rPr>
          <w:rFonts w:ascii="Amiri" w:hAnsi="Amiri" w:eastAsia="Amiri" w:cs="Amiri"/>
          <w:color w:val="111111"/>
          <w:sz w:val="28"/>
          <w:sz w:val="28"/>
          <w:szCs w:val="28"/>
          <w:rtl w:val="true"/>
          <w:lang w:bidi="ar-SA"/>
        </w:rPr>
        <w:t>اللّه منه كلّ شيء، ومن لم يخف اللّه اخافه اللّه من كلّ شيء، ومن رضي من اللّه باليسير من المعاش رضي اللّه منه باليسير من العمل، ومن لم يستحي من طلب الحلال وقنع به خفّت مؤونته ونعّم أهله، ومن زهد في الدّنيا اثبت اللّه الحكمة في قلبه وانطق بها لسانه وبصّره عيوب الدّنيا داءها ودواءها واخرجه اللّه من الدّنيا سالما الى دار السلام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المعاصي الى عزّ التقوى أغناه اللّه بلا مال واعزّه بلا عشيرة وآنسه بلا أنيس، ومن 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اللّه منه كلّ شيء، ومن لم يخف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اخافه اللّه من كلّ شيء، ومن رضي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باليسير من الرزق رضي اللّه منه باليسير من العمل، ومن لم يستح من طلب المعاش خفت مؤونته ونعّم أهله، ومن زهد في الدّنيا أثبت اللّه الحكمة في قلبه وانطق بها لسانه وبصّره عيوب الدّنيا داءها ودواءها واخرجه من الدّنيا سالما الى دار السلام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الحسن احمد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احمد ابن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القاسم بن جعفر بن عبداللّه بن جعفر بن محمّد بن علي بن أبي طالب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w:t>
      </w:r>
    </w:p>
    <w:p>
      <w:pPr>
        <w:pStyle w:val="BookText"/>
        <w:rPr/>
      </w:pPr>
      <w:r>
        <w:rPr>
          <w:rFonts w:ascii="Amiri" w:hAnsi="Amiri" w:eastAsia="Amiri" w:cs="Amiri"/>
          <w:color w:val="111111"/>
          <w:sz w:val="28"/>
          <w:sz w:val="28"/>
          <w:szCs w:val="28"/>
          <w:rtl w:val="true"/>
          <w:lang w:bidi="ar-SA"/>
        </w:rPr>
        <w:t>عبداللّه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ابراهيم بن صالح، عن ابراهيم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 المعاصي إلى عزّ التقوى أغناه بلا مال، وأعزّه بلا عشيرة، وآنسه بلا بشر، ومن خاف اللّه لم يخف من كلّ شيء</w:t>
      </w:r>
      <w:r>
        <w:rPr>
          <w:rStyle w:val="FootnoteAnchor"/>
          <w:rtl w:val="true"/>
        </w:rPr>
        <w:footnoteReference w:id="1111"/>
      </w:r>
      <w:r>
        <w:rPr>
          <w:rFonts w:ascii="Amiri" w:hAnsi="Amiri" w:eastAsia="Amiri" w:cs="Amiri"/>
          <w:color w:val="111111"/>
          <w:sz w:val="28"/>
          <w:sz w:val="28"/>
          <w:szCs w:val="28"/>
          <w:rtl w:val="true"/>
          <w:lang w:bidi="ar-SA"/>
        </w:rPr>
        <w:t>ومن لم يخف اللّه أخافه اللّه من كلّ شيء، ومن رضي من اللّه باليسير من المعاش رضي اللّه منه باليسير من العمل، ومن لم يستح من طلب الحلال خفّت مؤونته، ونعّم أهله، ومن زهد في الدّنيا أثبت اللّه الحكمة في قلبه وأطلق بها لسانه، وبصّره عيوب الدّنيا داءها ودواءها، وأخرجه اللّه من الدّنيا سالما إلى دار السلام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أبى عبداللّه، عن أبيه، عن حمزة بن عبداللّه الجعفريّ، عن جميل بن درّاج،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ومن خاف اللّه سخت نفسه عن الدّنيا</w:t>
      </w:r>
      <w:r>
        <w:rPr>
          <w:rStyle w:val="FootnoteAnchor"/>
          <w:rtl w:val="true"/>
        </w:rPr>
        <w:footnoteReference w:id="1113"/>
      </w:r>
      <w:r>
        <w:rPr>
          <w:rFonts w:ascii="IRNazanin" w:hAnsi="IRNazanin" w:eastAsia="IRNazanin"/>
          <w:color w:val="111111"/>
          <w:sz w:val="28"/>
          <w:sz w:val="28"/>
          <w:szCs w:val="28"/>
          <w:rtl w:val="true"/>
          <w:lang w:bidi="fa-IR"/>
        </w:rPr>
        <w:t>و</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 ومن خاف اللّه حثّه الخوف من اللّه على العمل بطاعته، والأخذ بتأديبه، فبشّر المطيعين المتأدّبين بأدب اللّه، والآخذين عن اللّه، إنّه حقّ على اللّه أن ينجيه من مضلاّت الفتن، وما رأيت شيئا هو أضرّ في دين المسلم من الشحّ‌</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ابن أبي نجران،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ويقولون نرجو، فلا يزالون كذلك حتّى يأتيهم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w:t>
      </w:r>
      <w:r>
        <w:rPr>
          <w:rStyle w:val="FootnoteAnchor"/>
          <w:rtl w:val="true"/>
        </w:rPr>
        <w:footnoteReference w:id="1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الاماني، كذبوا ليسوا براجين، إن من رجا شيئا طلبه ومن خاف من شيء هرب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بالمعاصي</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لنا بموال، اولئك قوم ترجّحت بهم الأماني، من رجا شيئا عمل له ومن خاف من شيء هرب منه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21"/>
      </w:r>
    </w:p>
    <w:p>
      <w:pPr>
        <w:pStyle w:val="BookText"/>
        <w:rPr/>
      </w:pP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صالح بن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العبادة شدّة 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12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تَخْشَوُا النّاسَ وَ اخْشَوْنِ </w:t>
      </w:r>
      <w:r>
        <w:rPr>
          <w:rStyle w:val="FootnoteAnchor"/>
          <w:rtl w:val="true"/>
        </w:rPr>
        <w:footnoteReference w:id="11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الشرف والذكر لا يكونان في قلب الخائف الراهب</w:t>
      </w:r>
      <w:r>
        <w:rPr>
          <w:rStyle w:val="FootnoteAnchor"/>
          <w:rtl w:val="true"/>
        </w:rPr>
        <w:footnoteReference w:id="1125"/>
      </w:r>
      <w:r>
        <w:rPr>
          <w:rFonts w:ascii="IRNazanin" w:hAnsi="IRNazanin" w:eastAsia="IRNazanin"/>
          <w:color w:val="111111"/>
          <w:sz w:val="28"/>
          <w:sz w:val="28"/>
          <w:szCs w:val="28"/>
          <w:rtl w:val="true"/>
          <w:lang w:bidi="fa-IR"/>
        </w:rPr>
        <w:t>و</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النعمان،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حفظ من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لكم معالم فانتهوا إلى معالمكم، وإنّ لكم نهاية فانتهوا إلى نهايتكم، ألا إنّ المؤمن يعمل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لايدري ما اللّه صانع فيه، وبين أجل قد بقي لايدري ما اللّه قاض فيه، فليأخذ العبد المؤمن من نفسه لنفسه، ومن دنياه لآخرته، وفي الشيبة قبل الكبر، وفي الحياة قبل الممات، فوالّذي نفس محمّد بيده ما بعد الدّنيا من مستعتب و ما بعد هامن دار إلاّ الجنّة أو النار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عن ابن محبوب، 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يراه ويسمع ما يقول، ويعلم ما يعمله من خير أو شرّ، فيحجزه ذلك عن القبيح من الاعمال فذلك الّذي خاف مقام ربّه ونهى النفس عن الهوي</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ابن مسكان، عن الحسن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المؤمن مؤمنا حتى يكون خائفا </w:t>
      </w:r>
    </w:p>
    <w:p>
      <w:pPr>
        <w:pStyle w:val="BookText"/>
        <w:rPr/>
      </w:pPr>
      <w:r>
        <w:rPr>
          <w:rFonts w:ascii="Amiri" w:hAnsi="Amiri" w:eastAsia="Amiri" w:cs="Amiri"/>
          <w:color w:val="111111"/>
          <w:sz w:val="28"/>
          <w:sz w:val="28"/>
          <w:szCs w:val="28"/>
          <w:rtl w:val="true"/>
          <w:lang w:bidi="ar-SA"/>
        </w:rPr>
        <w:t>راجيا، ولا يكون خائفا راجيا حتّى يكون عاملا لما يخاف ويرجو</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محمد بن سنان، عن الحسن بن أبي سارة مثله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حسين بن اسامة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العبد مؤمنا حتى يكون خائفا راجيا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فضيل بن عثمان،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لايدري ما صنع اللّه فيه، وعمر قد بقي لا يدري ما يكتسب فيه من المهالك، فهو لا يصبح إلاّ خائفا ولا يصلحه إلاّ الخوف</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بن مسلم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اسماعيل بن ابراهيم أبو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عمّ أبي الحسين بن موسى، عن أبيه موسى، عن أبيه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يصبح إلاّ خائفا وإن كان محسنا، ولا يمسى إلاّ خائفا وإن كان محسنا، لانه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وقت قد مضى لايدري ما اللّه صانع به، وبين أجل قد اقترب لايدري ما يصيبه من الهلكات، ألا وقولوا خيرا تعرفوا به، واعملوا به تكونوا من أهله، صلوا أرحامكم وان قطعوكم، وعودوا بالفضل على من حرمكم، وأدوا الامانة الى من ائتمنكم، واوفوا بعهد من عاهدتم، واذا حكمتم فاعدلوا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عن أبيه محمد بن الحسن بن الوليد القمي، عن محمد بن الحسن الصفار، عن العباس بن معروف، عن علي بن مهزيار، عن القاسم بن محمّد،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شفقتهم ورجائهم يخافون أن تردّ إليهم أعمالهم إذا لم يطيعوا</w:t>
      </w:r>
      <w:r>
        <w:rPr>
          <w:rStyle w:val="FootnoteAnchor"/>
          <w:rtl w:val="true"/>
        </w:rPr>
        <w:footnoteReference w:id="1137"/>
      </w:r>
      <w:r>
        <w:rPr>
          <w:rFonts w:ascii="Amiri" w:hAnsi="Amiri" w:eastAsia="Amiri" w:cs="Amiri"/>
          <w:color w:val="111111"/>
          <w:sz w:val="28"/>
          <w:sz w:val="28"/>
          <w:szCs w:val="28"/>
          <w:rtl w:val="true"/>
          <w:lang w:bidi="ar-SA"/>
        </w:rPr>
        <w:t>وهم يرجون أن يتقبّل منهم</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أبي المغراء،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يُؤْتُونَ ما آتَوْا وَ قُلُوبُهُمْ وَجِلَةٌ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أتى الناس وهو خاش راج</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بخشية اللّه علما وكفى بالاغترار باللّه جهلا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محمد بن الحسين،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أذنبوا ذنوبا كثيرة فأشفقوا منها وخافوا خوفا شديدا وجاء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علينا،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العذاب،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خافوني واجترأتم؟</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عن حفص بن البختري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آخرون وقالوا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ابراهيم، عن أبيه، عن ابن أبي عمير، عن هشام بن سالم،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أصابوا ذنوبا فخافوا منها وأشفقوا فجاءهم قوم آخرون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أصبنا ذنوبا فخفنا منها وأشفقنا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نحملها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ويجترؤن عليّ‌</w:t>
      </w:r>
      <w:r>
        <w:rPr>
          <w:rStyle w:val="FootnoteAnchor"/>
          <w:rtl w:val="true"/>
        </w:rPr>
        <w:footnoteReference w:id="1144"/>
      </w:r>
      <w:r>
        <w:rPr>
          <w:rFonts w:ascii="Amiri" w:hAnsi="Amiri" w:eastAsia="Amiri" w:cs="Amiri"/>
          <w:color w:val="111111"/>
          <w:sz w:val="28"/>
          <w:sz w:val="28"/>
          <w:szCs w:val="28"/>
          <w:rtl w:val="true"/>
          <w:lang w:bidi="ar-SA"/>
        </w:rPr>
        <w:t>؟ فأنزل اللّه عليهم العذاب</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11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ولكن أصوبكم عملا، وإنّما الإصابة خشية اللّه والنيّة الصادقة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عبداللّه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عبداللّه، عن حمزة بن عبداللّه الجعفري، عن جميل بن درّاج،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 اللّه رجاء لا يجرؤك على معاصيه،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Amiri" w:cs="Amiri" w:ascii="Amiri" w:hAnsi="Amiri"/>
          <w:color w:val="111111"/>
          <w:sz w:val="28"/>
          <w:szCs w:val="28"/>
          <w:lang w:bidi="ar-SA"/>
        </w:rPr>
        <w:t>8095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لا يغرّنّك ذنب الناس عن ذنبك، ولا نعمة الناس من نعمة اللّه عليك، ولا تقنط الناس من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ترجوها لنفسك</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150"/>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خير الناس فهو من شرّ الناس،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الجنّة فهو في النار</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القاساني، عمّن ذكره، عن عبداللّه بن القاسم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يدع له الرهبة لسانا ينطق به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w:t>
      </w:r>
      <w:bookmarkStart w:id="394" w:name="pg13627_173471"/>
    </w:p>
    <w:p>
      <w:pPr>
        <w:pStyle w:val="BookText"/>
        <w:rPr/>
      </w:pPr>
      <w:bookmarkEnd w:id="394"/>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تؤمنّي مكرك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706385_3830689328"/>
      <w:bookmarkStart w:id="396" w:name="_Toc140"/>
      <w:bookmarkEnd w:id="395"/>
      <w:r>
        <w:rPr>
          <w:rtl w:val="true"/>
        </w:rPr>
        <w:t xml:space="preserve">باب </w:t>
      </w:r>
      <w:r>
        <w:rPr>
          <w:rtl w:val="true"/>
        </w:rPr>
        <w:t>(</w:t>
      </w:r>
      <w:r>
        <w:rPr/>
        <w:t>9</w:t>
      </w:r>
      <w:r>
        <w:rPr>
          <w:rtl w:val="true"/>
        </w:rPr>
        <w:t xml:space="preserve">) </w:t>
      </w:r>
      <w:r>
        <w:rPr>
          <w:rtl w:val="true"/>
        </w:rPr>
        <w:t>البكاء من خشية اللّه سبحانه</w:t>
      </w:r>
      <w:bookmarkEnd w:id="396"/>
    </w:p>
    <w:p>
      <w:pPr>
        <w:pStyle w:val="BookText"/>
        <w:rPr/>
      </w:pP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أبو الحسن محمد بن القاسم المفسّر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الحسن الحسيني، عن الحسن بن علي، عن أبيه، عن محمد بن علي، عن أبيه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ليكون بينه وبين الجنّة أكثر ممّا بين الثري والعرش لكثرة ذنوبه فما هو الاّ أن يبكي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ندما عليها حتى يصير بينه وبينها أقرب من جفنه الى مقلته</w:t>
      </w:r>
      <w:r>
        <w:rPr>
          <w:rStyle w:val="FootnoteAnchor"/>
          <w:rtl w:val="true"/>
        </w:rPr>
        <w:footnoteReference w:id="1155"/>
      </w:r>
      <w:r>
        <w:rPr>
          <w:rFonts w:ascii="IRNazanin" w:hAnsi="IRNazanin" w:eastAsia="IRNazanin"/>
          <w:color w:val="111111"/>
          <w:sz w:val="28"/>
          <w:sz w:val="28"/>
          <w:szCs w:val="28"/>
          <w:rtl w:val="true"/>
          <w:lang w:bidi="fa-IR"/>
        </w:rPr>
        <w:t>و</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706387_3830689328"/>
      <w:bookmarkStart w:id="398" w:name="_Toc141"/>
      <w:bookmarkEnd w:id="397"/>
      <w:r>
        <w:rPr>
          <w:rtl w:val="true"/>
        </w:rPr>
        <w:t xml:space="preserve">باب </w:t>
      </w:r>
      <w:r>
        <w:rPr>
          <w:rtl w:val="true"/>
        </w:rPr>
        <w:t>(</w:t>
      </w:r>
      <w:r>
        <w:rPr/>
        <w:t>10</w:t>
      </w:r>
      <w:r>
        <w:rPr>
          <w:rtl w:val="true"/>
        </w:rPr>
        <w:t>)</w:t>
      </w:r>
      <w:r>
        <w:rPr>
          <w:rtl w:val="true"/>
        </w:rPr>
        <w:t>حسن الظنّ باللّه تعالى</w:t>
      </w:r>
      <w:bookmarkEnd w:id="3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w:t>
      </w:r>
    </w:p>
    <w:p>
      <w:pPr>
        <w:pStyle w:val="BookText"/>
        <w:rPr/>
      </w:pPr>
      <w:r>
        <w:rPr>
          <w:rFonts w:ascii="Amiri" w:hAnsi="Amiri" w:eastAsia="Amiri" w:cs="Amiri"/>
          <w:color w:val="111111"/>
          <w:sz w:val="28"/>
          <w:sz w:val="28"/>
          <w:szCs w:val="28"/>
          <w:rtl w:val="true"/>
          <w:lang w:bidi="ar-SA"/>
        </w:rPr>
        <w:t>محمّد، عن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ولا تخاف إلاّ ذنبك</w:t>
      </w:r>
      <w:r>
        <w:rPr>
          <w:rStyle w:val="FootnoteAnchor"/>
          <w:rtl w:val="true"/>
        </w:rPr>
        <w:footnoteReference w:id="1157"/>
      </w:r>
    </w:p>
    <w:p>
      <w:pPr>
        <w:pStyle w:val="BookText"/>
        <w:rPr/>
      </w:pP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يخاف اللّه خوفا كأنّه يشرف على النار، ويرجوه رجاء كأنّه من أهل الجنّة،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w:t>
      </w:r>
      <w:r>
        <w:rPr>
          <w:rStyle w:val="FootnoteAnchor"/>
          <w:rtl w:val="true"/>
        </w:rPr>
        <w:footnoteReference w:id="1158"/>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 ظنّ عبده به، إن خيرا فخيرا وإن شرا فشرا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عيسى بن مريم رجلين من أصحابه في حاجة فرجع أحدهما مثل الشنّ البالي</w:t>
      </w:r>
      <w:r>
        <w:rPr>
          <w:rStyle w:val="FootnoteAnchor"/>
          <w:rtl w:val="true"/>
        </w:rPr>
        <w:footnoteReference w:id="1160"/>
      </w:r>
      <w:r>
        <w:rPr>
          <w:rFonts w:ascii="Amiri" w:hAnsi="Amiri" w:eastAsia="Amiri" w:cs="Amiri"/>
          <w:color w:val="111111"/>
          <w:sz w:val="28"/>
          <w:sz w:val="28"/>
          <w:szCs w:val="28"/>
          <w:rtl w:val="true"/>
          <w:lang w:bidi="ar-SA"/>
        </w:rPr>
        <w:t>والآخر شحما وسمينا، فقال للّذي مثل الشنّ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منك ما أرى؟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للآخر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بك ما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الكتب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موسى بن عمران رجلان في الحبس فأخرجا، فأمّا أحدهما فسمن وغلظ وأمّا الآخر فنحل وصار مثل </w:t>
      </w:r>
      <w:bookmarkStart w:id="399" w:name="pg13627_173473"/>
    </w:p>
    <w:p>
      <w:pPr>
        <w:pStyle w:val="BookText"/>
        <w:rPr/>
      </w:pPr>
      <w:bookmarkEnd w:id="399"/>
      <w:r>
        <w:rPr>
          <w:rFonts w:ascii="Amiri" w:hAnsi="Amiri" w:eastAsia="Amiri" w:cs="Amiri"/>
          <w:color w:val="111111"/>
          <w:sz w:val="28"/>
          <w:sz w:val="28"/>
          <w:szCs w:val="28"/>
          <w:rtl w:val="true"/>
          <w:lang w:bidi="ar-SA"/>
        </w:rPr>
        <w:t>الهدبة</w:t>
      </w:r>
      <w:r>
        <w:rPr>
          <w:rStyle w:val="FootnoteAnchor"/>
          <w:rtl w:val="true"/>
        </w:rPr>
        <w:footnoteReference w:id="1162"/>
      </w:r>
      <w:r>
        <w:rPr>
          <w:rFonts w:ascii="Amiri" w:hAnsi="Amiri" w:eastAsia="Amiri" w:cs="Amiri"/>
          <w:color w:val="111111"/>
          <w:sz w:val="28"/>
          <w:sz w:val="28"/>
          <w:szCs w:val="28"/>
          <w:rtl w:val="true"/>
          <w:lang w:bidi="ar-SA"/>
        </w:rPr>
        <w:t>فقال موسى بن عمران للمسمن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بك من حسن الحال في بدنك؟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بك من سوء الحال في بدنك؟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موسى يده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سمعت مقالتهما فأعلمني أيّهما أولى</w:t>
      </w:r>
      <w:r>
        <w:rPr>
          <w:rStyle w:val="FootnoteAnchor"/>
          <w:rtl w:val="true"/>
        </w:rPr>
        <w:footnoteReference w:id="1163"/>
      </w:r>
      <w:r>
        <w:rPr>
          <w:rFonts w:ascii="Amiri" w:hAnsi="Amiri" w:eastAsia="Amiri" w:cs="Amiri"/>
          <w:color w:val="111111"/>
          <w:sz w:val="28"/>
          <w:sz w:val="28"/>
          <w:szCs w:val="28"/>
          <w:rtl w:val="true"/>
          <w:lang w:bidi="ar-SA"/>
        </w:rPr>
        <w:t>؟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حسن الظنّ بي</w:t>
      </w:r>
      <w:r>
        <w:rPr>
          <w:rStyle w:val="FootnoteAnchor"/>
          <w:rtl w:val="true"/>
        </w:rPr>
        <w:footnoteReference w:id="1164"/>
      </w:r>
    </w:p>
    <w:p>
      <w:pPr>
        <w:pStyle w:val="Heading3"/>
        <w:numPr>
          <w:ilvl w:val="2"/>
          <w:numId w:val="1"/>
        </w:numPr>
        <w:rPr/>
      </w:pPr>
      <w:bookmarkStart w:id="400" w:name="__RefHeading___Toc706389_3830689328"/>
      <w:bookmarkStart w:id="401" w:name="_Toc142"/>
      <w:bookmarkEnd w:id="400"/>
      <w:r>
        <w:rPr>
          <w:rtl w:val="true"/>
        </w:rPr>
        <w:t xml:space="preserve">باب </w:t>
      </w:r>
      <w:r>
        <w:rPr>
          <w:rtl w:val="true"/>
        </w:rPr>
        <w:t>(</w:t>
      </w:r>
      <w:r>
        <w:rPr/>
        <w:t>11</w:t>
      </w:r>
      <w:r>
        <w:rPr>
          <w:rtl w:val="true"/>
        </w:rPr>
        <w:t xml:space="preserve">) </w:t>
      </w:r>
      <w:r>
        <w:rPr>
          <w:rtl w:val="true"/>
        </w:rPr>
        <w:t>الصّدق والأمانة</w:t>
      </w:r>
      <w:bookmarkEnd w:id="401"/>
    </w:p>
    <w:p>
      <w:pPr>
        <w:pStyle w:val="BookText"/>
        <w:rPr/>
      </w:pP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نبيّا إلاّ بصدق الحديث وأداء الأمانة إلى البرّ والفاجر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نبيّا قطّ</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عثمان بن عيسى، عن إسحاق بن عمّار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ولا بصيامهم، فانّ الرجل ربّما لهج</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الصدق يمنع كون العمل لغير اللّه فإنّ الرّياء حقيقة من أقبح أنواع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بالصّلاة والصّوم حتّى لو تركه استوحش، ولكن اختبروهم عند صدق الحديث وأداء الامانة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مثنّى الحنّاط،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زكى عمله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مثله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أبي طالب،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تنظروا الى طول ركوع الرجل وسجوده، فإنّ ذلك شيء اعتاده، فلو تركه استوحش لذلك، ولكن انظروا إلى صدق حديثه وأداء أمانته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 السّلام، إذا أتيت عبداللّه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بلغ به علي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ما بلغ به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وأداء الامانة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محمّد بن جعفر الرزّاز، عن خاله عليّ بن محمّد، عن عمرو بن عثمان الخزّاز،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الحديث الصدق</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يحيي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عبداللّه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صدق كان أوّل من يصدّقه اللّه ونفسه تعلم أنّه صادق، وإذا </w:t>
      </w:r>
    </w:p>
    <w:p>
      <w:pPr>
        <w:pStyle w:val="BookText"/>
        <w:rPr/>
      </w:pPr>
      <w:r>
        <w:rPr>
          <w:rFonts w:ascii="Amiri" w:hAnsi="Amiri" w:eastAsia="Amiri" w:cs="Amiri"/>
          <w:color w:val="111111"/>
          <w:sz w:val="28"/>
          <w:sz w:val="28"/>
          <w:szCs w:val="28"/>
          <w:rtl w:val="true"/>
          <w:lang w:bidi="ar-SA"/>
        </w:rPr>
        <w:t>كذب كان أوّل من يكذّبه اللّه ونفسه تعلم أنّه كاذب</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إسماعيل البصري،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إنّ الصادق أوّل من يصدّقه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صادق وتصدّقه نفسه تعلم أنّه صادق</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العبدليصدق حتّى يكتب عنداللّه من الصادقين ويكذب حتى يكتب عند اللّه من الكاذبين، فإذا صدق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وبرّ، وإذا كذب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فضيل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وصدق الحديث، وأداء الأمانة، وحسن الصحابة لمن صحبك، وإذا كان قبل طلوع الشمس وقبل الغروب فعليك بالدعاء واجتهد، ولا تمتنع بشيء تطلبه من ربّك،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أعطاه، وادع فإنّ اللّه يفعل ما يشاء</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402" w:name="pg13627_173477"/>
    </w:p>
    <w:p>
      <w:pPr>
        <w:pStyle w:val="Heading3"/>
        <w:numPr>
          <w:ilvl w:val="2"/>
          <w:numId w:val="1"/>
        </w:numPr>
        <w:rPr/>
      </w:pPr>
      <w:bookmarkStart w:id="403" w:name="__RefHeading___Toc706391_3830689328"/>
      <w:bookmarkStart w:id="404" w:name="_Toc143"/>
      <w:bookmarkEnd w:id="402"/>
      <w:bookmarkEnd w:id="403"/>
      <w:r>
        <w:rPr>
          <w:rtl w:val="true"/>
        </w:rPr>
        <w:t xml:space="preserve">باب </w:t>
      </w:r>
      <w:r>
        <w:rPr>
          <w:rtl w:val="true"/>
        </w:rPr>
        <w:t>(</w:t>
      </w:r>
      <w:r>
        <w:rPr/>
        <w:t>12</w:t>
      </w:r>
      <w:r>
        <w:rPr>
          <w:rtl w:val="true"/>
        </w:rPr>
        <w:t>)</w:t>
      </w:r>
      <w:r>
        <w:rPr>
          <w:rtl w:val="true"/>
        </w:rPr>
        <w:t>ثلاثة تأتي من ثلاثة</w:t>
      </w:r>
      <w:bookmarkEnd w:id="404"/>
    </w:p>
    <w:p>
      <w:pPr>
        <w:pStyle w:val="BookText"/>
        <w:rPr/>
      </w:pP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الوليد حسن بن زياد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ومن حسنت نيّته زيد في رزقه، ومن حسن برّه بأهل بيته مدّ له في عمره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ابن محمّد بن أبي نصر، عن مثنّى الحنّاط،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زكا عمله، ومن حسنت نيّته زاد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رزقه، ومن حسن برّه بأهله زاد اللّه فى عمره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عبداللّه بن محمد الرازي، عن بكر بن صالح، عن أبي أيّوب، عن محمد بن مسلم مثله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يعقوب، عن علي بن ابراهيم، عن محمد بن عيسى، عن يونس بن عبدالرحمن، عن أبي الوليد،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ومن حسنت نيّته زيد في رزقه، ومن حسن برّه بأهل بيته زيد في عمره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405" w:name="pg13627_173478"/>
    </w:p>
    <w:p>
      <w:pPr>
        <w:pStyle w:val="Heading2"/>
        <w:numPr>
          <w:ilvl w:val="1"/>
          <w:numId w:val="1"/>
        </w:numPr>
        <w:rPr/>
      </w:pPr>
      <w:bookmarkStart w:id="406" w:name="__RefHeading___Toc706393_3830689328"/>
      <w:bookmarkStart w:id="407" w:name="_Toc144"/>
      <w:bookmarkEnd w:id="405"/>
      <w:bookmarkEnd w:id="406"/>
      <w:r>
        <w:rPr>
          <w:rtl w:val="true"/>
        </w:rPr>
        <w:t>أبواب الحمد والشكر</w:t>
      </w:r>
      <w:bookmarkEnd w:id="407"/>
    </w:p>
    <w:p>
      <w:pPr>
        <w:pStyle w:val="Heading3"/>
        <w:numPr>
          <w:ilvl w:val="2"/>
          <w:numId w:val="1"/>
        </w:numPr>
        <w:rPr/>
      </w:pPr>
      <w:bookmarkStart w:id="408" w:name="__RefHeading___Toc706395_3830689328"/>
      <w:bookmarkStart w:id="409" w:name="_Toc145"/>
      <w:bookmarkEnd w:id="408"/>
      <w:r>
        <w:rPr>
          <w:rtl w:val="true"/>
        </w:rPr>
        <w:t xml:space="preserve">باب </w:t>
      </w:r>
      <w:r>
        <w:rPr>
          <w:rtl w:val="true"/>
        </w:rPr>
        <w:t>(</w:t>
      </w:r>
      <w:r>
        <w:rPr/>
        <w:t>1</w:t>
      </w:r>
      <w:r>
        <w:rPr>
          <w:rtl w:val="true"/>
        </w:rPr>
        <w:t>)</w:t>
      </w:r>
      <w:r>
        <w:rPr>
          <w:rtl w:val="true"/>
        </w:rPr>
        <w:t>الشكر على نعمة الاسلام</w:t>
      </w:r>
      <w:bookmarkEnd w:id="40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ابن جعفر، عن هارون بن مسلم، عن مسعدة بن صدقة، عن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يهوديا أو نصرانيا أو مجوسيا أو واحدا</w:t>
      </w:r>
      <w:r>
        <w:rPr>
          <w:rStyle w:val="FootnoteAnchor"/>
          <w:rtl w:val="true"/>
        </w:rPr>
        <w:footnoteReference w:id="1181"/>
      </w:r>
      <w:r>
        <w:rPr>
          <w:rFonts w:ascii="Amiri" w:hAnsi="Amiri" w:eastAsia="Amiri" w:cs="Amiri"/>
          <w:color w:val="111111"/>
          <w:sz w:val="28"/>
          <w:sz w:val="28"/>
          <w:szCs w:val="28"/>
          <w:rtl w:val="true"/>
          <w:lang w:bidi="ar-SA"/>
        </w:rPr>
        <w:t>على غير ملّة الاسلام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فضلني عليك بالاسلام دينا، وبالقرآن كتابا،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وبعلي إماما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وبالمؤمنين إخوانا، وبالكعبة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 في النار أبدا</w:t>
      </w:r>
      <w:r>
        <w:rPr>
          <w:rFonts w:eastAsia="Amiri" w:cs="Amiri" w:ascii="Amiri" w:hAnsi="Amiri"/>
          <w:color w:val="111111"/>
          <w:sz w:val="28"/>
          <w:szCs w:val="28"/>
          <w:rtl w:val="true"/>
          <w:lang w:bidi="ar-SA"/>
        </w:rPr>
        <w:t>.</w:t>
      </w:r>
      <w:r>
        <w:rPr>
          <w:rStyle w:val="FootnoteAnchor"/>
          <w:rtl w:val="true"/>
        </w:rPr>
        <w:footnoteReference w:id="1183"/>
      </w:r>
      <w:bookmarkStart w:id="410" w:name="pg13627_173479"/>
    </w:p>
    <w:p>
      <w:pPr>
        <w:pStyle w:val="BookText"/>
        <w:rPr/>
      </w:pPr>
      <w:bookmarkEnd w:id="410"/>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706397_3830689328"/>
      <w:bookmarkStart w:id="412" w:name="_Toc146"/>
      <w:bookmarkEnd w:id="411"/>
      <w:r>
        <w:rPr>
          <w:rtl w:val="true"/>
        </w:rPr>
        <w:t xml:space="preserve">باب </w:t>
      </w:r>
      <w:r>
        <w:rPr>
          <w:rtl w:val="true"/>
        </w:rPr>
        <w:t>(</w:t>
      </w:r>
      <w:r>
        <w:rPr/>
        <w:t>2</w:t>
      </w:r>
      <w:r>
        <w:rPr>
          <w:rtl w:val="true"/>
        </w:rPr>
        <w:t>)</w:t>
      </w:r>
      <w:r>
        <w:rPr>
          <w:rtl w:val="true"/>
        </w:rPr>
        <w:t>ثواب شكر النّعمة</w:t>
      </w:r>
      <w:bookmarkEnd w:id="412"/>
    </w:p>
    <w:p>
      <w:pPr>
        <w:pStyle w:val="BookText"/>
        <w:rPr/>
      </w:pP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الاجر كأجر الصائم المحتسب، والمعافى الشاكر، له من الاجر كأجر المبتلى الصابر، و المعطى الشاكر، له من الاجر كأجر المحروم القانع</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أجر الصائم</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النوفلي باسناده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عليّ، عن عليّ بن أسباط، عن يعقوب بن سالم، عن رجل،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المعافى الشاكر له من الاجر ما للمبتلى الصابر، والمعطى الشاكر له من الاجر كالمحروم القانع</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يحيي، عن محمّد بن أحمد، عن العباس بن معروف، عن موسى بن القاسم،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أجر الصائم المحتسب، والمعافى الشاكر له مثل أجر المبتلى الصابر</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موسى، عن محمّد بن عليّ، عن محمّد بن الحسين، عن عليّ بن أسباط، عن ابن فضّال،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413" w:name="pg13627_173481"/>
    </w:p>
    <w:p>
      <w:pPr>
        <w:pStyle w:val="BookText"/>
        <w:rPr/>
      </w:pPr>
      <w:bookmarkEnd w:id="41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له من الاجر كأجر المبتلى الصابر، والمعطى الشاكر له من الأجر كأجر المحترف القانع</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اعطي شكر، وإذا ابتلي صبر</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اكرم الخلق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706399_3830689328"/>
      <w:bookmarkStart w:id="415" w:name="_Toc147"/>
      <w:bookmarkEnd w:id="414"/>
      <w:r>
        <w:rPr>
          <w:rtl w:val="true"/>
        </w:rPr>
        <w:t xml:space="preserve">باب </w:t>
      </w:r>
      <w:r>
        <w:rPr>
          <w:rtl w:val="true"/>
        </w:rPr>
        <w:t>(</w:t>
      </w:r>
      <w:r>
        <w:rPr/>
        <w:t>3</w:t>
      </w:r>
      <w:r>
        <w:rPr>
          <w:rtl w:val="true"/>
        </w:rPr>
        <w:t xml:space="preserve">) </w:t>
      </w:r>
      <w:r>
        <w:rPr>
          <w:rtl w:val="true"/>
        </w:rPr>
        <w:t>الشّكر يوجب الزّيادة</w:t>
      </w:r>
      <w:bookmarkEnd w:id="415"/>
    </w:p>
    <w:p>
      <w:pPr>
        <w:pStyle w:val="BookText"/>
        <w:rPr/>
      </w:pP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w:t>
      </w:r>
      <w:r>
        <w:rPr>
          <w:rStyle w:val="FootnoteAnchor"/>
          <w:rtl w:val="true"/>
        </w:rPr>
        <w:footnoteReference w:id="1195"/>
      </w:r>
      <w:r>
        <w:rPr>
          <w:rFonts w:ascii="Amiri" w:hAnsi="Amiri" w:eastAsia="Amiri" w:cs="Amiri"/>
          <w:color w:val="111111"/>
          <w:sz w:val="28"/>
          <w:sz w:val="28"/>
          <w:szCs w:val="28"/>
          <w:rtl w:val="true"/>
          <w:lang w:bidi="ar-SA"/>
        </w:rPr>
        <w:t>باب شكر فخزن عنه باب الزيادة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جعفر بن محمّد البغدادي، عن عبداللّه بن إسحاق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اشكر من أنعم عليك، وأنعم على من شكرك، فإنّه لا زوال للنعماء إذا شكرت، ولا بقاء لها إذا كفرت،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زيادة في النعم وأمان من الغير</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التغير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عبداللّه محمد بن خالد البرقي، عن أبي قتادة القمي،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سدير الصيرفيّ فسلّم وجلس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كثر مال رجل قطّ إلّا عظمت الحجّة للّه تعالى عليه، فان قدرتم أن تدفعوها عن أنفسكم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حوائج إخوانكم من أموالكم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النعم يا سدير بحسن مجاورتها، واشكروا من </w:t>
      </w:r>
    </w:p>
    <w:p>
      <w:pPr>
        <w:pStyle w:val="BookText"/>
        <w:rPr/>
      </w:pPr>
      <w:r>
        <w:rPr>
          <w:rFonts w:ascii="Amiri" w:hAnsi="Amiri" w:eastAsia="Amiri" w:cs="Amiri"/>
          <w:color w:val="111111"/>
          <w:sz w:val="28"/>
          <w:sz w:val="28"/>
          <w:szCs w:val="28"/>
          <w:rtl w:val="true"/>
          <w:lang w:bidi="ar-SA"/>
        </w:rPr>
        <w:t xml:space="preserve">أنعم عليكم وأنعموا على من شكركم، فانكم إذا كنتم كذلك استوجبتم من اللّه تعالى الزيادة، ومن إخوانكم المناصحة ثمّ تلا لَئِنْ شَكَرْتُمْ لَأَزِيدَنَّكُمْ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يحيي بن المبارك، عن عبداللّه بن جبلة،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الشكر اعطي الزيادة،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النّعمة الظاهرة علينا من اللّه أليس إن شكرناه عليها وحمدناه زادنا، كما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حمد اللّه على نعمه وشكره وعلم أنّ ذلك منه لا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نعمه</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أنعم اللّه عليه بنعمة فعرفها بقلبه وحمد اللّه عليها بلسانه لم تنفد</w:t>
      </w:r>
      <w:r>
        <w:rPr>
          <w:rStyle w:val="FootnoteAnchor"/>
          <w:rtl w:val="true"/>
        </w:rPr>
        <w:footnoteReference w:id="12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يامر اللّه له بالزيادة وهو قوله</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أنعم اللّه عليه فعرفها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فأقرّ بها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 اللّه عليها بلسانه، لم ينفد كلامه حتّى يأمر اللّه له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إسحاق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يأذن اللّه له بالزيادة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عن إسحاق بن عمّار، عن رجلين من أصحابنا، سمعاه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فعرفها بقلبه وحمد اللّه ظاهرا بلسانه فتمّ كلامه حتى يؤمر له بالمزيد</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اسحاق بن سعد، عن بكر بن محمّد الازدي،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ما أنعم اللّه على عبد نعمة فعرفها بقلبه وجهر بحمد اللّه عليها ففرغ منها حتّى يؤمر له بالمزيد</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416" w:name="pg13627_173485"/>
    </w:p>
    <w:p>
      <w:pPr>
        <w:pStyle w:val="Heading3"/>
        <w:numPr>
          <w:ilvl w:val="2"/>
          <w:numId w:val="1"/>
        </w:numPr>
        <w:rPr/>
      </w:pPr>
      <w:bookmarkStart w:id="417" w:name="__RefHeading___Toc706401_3830689328"/>
      <w:bookmarkStart w:id="418" w:name="_Toc148"/>
      <w:bookmarkEnd w:id="416"/>
      <w:bookmarkEnd w:id="417"/>
      <w:r>
        <w:rPr>
          <w:rtl w:val="true"/>
        </w:rPr>
        <w:t xml:space="preserve">باب </w:t>
      </w:r>
      <w:r>
        <w:rPr>
          <w:rtl w:val="true"/>
        </w:rPr>
        <w:t>(</w:t>
      </w:r>
      <w:r>
        <w:rPr/>
        <w:t>4</w:t>
      </w:r>
      <w:r>
        <w:rPr>
          <w:rtl w:val="true"/>
        </w:rPr>
        <w:t xml:space="preserve">) </w:t>
      </w:r>
      <w:r>
        <w:rPr>
          <w:rtl w:val="true"/>
        </w:rPr>
        <w:t>من أعطي ثلاثا لم يمنع ثلاثا</w:t>
      </w:r>
      <w:bookmarkEnd w:id="418"/>
    </w:p>
    <w:p>
      <w:p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وعليّ ابن إبراهيم، عن أبيه جميعا، عن يحيى بن المبارك، عن عبداللّه بن جبلة،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اعطي الإجابة، ومن اعطي الشكر أعطي الزيادة، ومن أعطي التوكل اعطي الكفاية،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أتلوت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12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البرقي، عن أبيه، عن محمّد بن أبي عمير،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419" w:name="pg13627_173486"/>
    </w:p>
    <w:p>
      <w:pPr>
        <w:pStyle w:val="Heading3"/>
        <w:numPr>
          <w:ilvl w:val="2"/>
          <w:numId w:val="1"/>
        </w:numPr>
        <w:rPr/>
      </w:pPr>
      <w:bookmarkStart w:id="420" w:name="__RefHeading___Toc706403_3830689328"/>
      <w:bookmarkStart w:id="421" w:name="_Toc149"/>
      <w:bookmarkEnd w:id="419"/>
      <w:bookmarkEnd w:id="420"/>
      <w:r>
        <w:rPr>
          <w:rtl w:val="true"/>
        </w:rPr>
        <w:t xml:space="preserve">باب </w:t>
      </w:r>
      <w:r>
        <w:rPr>
          <w:rtl w:val="true"/>
        </w:rPr>
        <w:t>(</w:t>
      </w:r>
      <w:r>
        <w:rPr/>
        <w:t>5</w:t>
      </w:r>
      <w:r>
        <w:rPr>
          <w:rtl w:val="true"/>
        </w:rPr>
        <w:t xml:space="preserve">) </w:t>
      </w:r>
      <w:r>
        <w:rPr>
          <w:rtl w:val="true"/>
        </w:rPr>
        <w:t>من اعطي أربعا لم يحرم أربعا</w:t>
      </w:r>
      <w:bookmarkEnd w:id="421"/>
    </w:p>
    <w:p>
      <w:pPr>
        <w:pStyle w:val="BookText"/>
        <w:rPr/>
      </w:pP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بدر بن الهيثم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الدّعاء لم يحرم الاجابة، ومن أعطي الاستغفار لم يحرم التوبة، ومن اعطي الشكر لم يحرم الزيادة، ومن اعطي الصبر لم يحرم الاجر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ابراهيم القزويني، عن محمد بن وهبان، عن محمد بن أحمد بن زكريّا، عن الحسن بن فضال، عن علي بن عقبة، عن أبي كهمس،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الدعاء لم يحرم الاجابة، ومن اعطي الاستغفار لم يحرم المغفرة، ومن اعطي التوبة لم يحرم القبول، ومن اعطي الشكر لم يحرم الزيادة، وذلك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422" w:name="pg13627_173487"/>
    </w:p>
    <w:p>
      <w:pPr>
        <w:pStyle w:val="Heading3"/>
        <w:numPr>
          <w:ilvl w:val="2"/>
          <w:numId w:val="1"/>
        </w:numPr>
        <w:rPr/>
      </w:pPr>
      <w:bookmarkStart w:id="423" w:name="__RefHeading___Toc706405_3830689328"/>
      <w:bookmarkStart w:id="424" w:name="_Toc150"/>
      <w:bookmarkEnd w:id="422"/>
      <w:bookmarkEnd w:id="423"/>
      <w:r>
        <w:rPr>
          <w:rtl w:val="true"/>
        </w:rPr>
        <w:t xml:space="preserve">باب </w:t>
      </w:r>
      <w:r>
        <w:rPr>
          <w:rtl w:val="true"/>
        </w:rPr>
        <w:t>(</w:t>
      </w:r>
      <w:r>
        <w:rPr/>
        <w:t>6</w:t>
      </w:r>
      <w:r>
        <w:rPr>
          <w:rtl w:val="true"/>
        </w:rPr>
        <w:t xml:space="preserve">) </w:t>
      </w:r>
      <w:r>
        <w:rPr>
          <w:rtl w:val="true"/>
        </w:rPr>
        <w:t>كفران النّعمة</w:t>
      </w:r>
      <w:bookmarkEnd w:id="424"/>
    </w:p>
    <w:p>
      <w:pPr>
        <w:pStyle w:val="BookText"/>
        <w:rPr/>
      </w:pP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كفر النّعم، وذلك قول اللّه يحكي قول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أَ أَشْكُرُ أَمْ أَكْفُرُ </w:t>
      </w:r>
      <w:r>
        <w:rPr>
          <w:rStyle w:val="FootnoteAnchor"/>
          <w:rtl w:val="true"/>
        </w:rPr>
        <w:footnoteReference w:id="12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2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706407_3830689328"/>
      <w:bookmarkStart w:id="426" w:name="_Toc151"/>
      <w:bookmarkEnd w:id="425"/>
      <w:r>
        <w:rPr>
          <w:rtl w:val="true"/>
        </w:rPr>
        <w:t xml:space="preserve">باب </w:t>
      </w:r>
      <w:r>
        <w:rPr>
          <w:rtl w:val="true"/>
        </w:rPr>
        <w:t>(</w:t>
      </w:r>
      <w:r>
        <w:rPr/>
        <w:t>7</w:t>
      </w:r>
      <w:r>
        <w:rPr>
          <w:rtl w:val="true"/>
        </w:rPr>
        <w:t xml:space="preserve">) </w:t>
      </w:r>
      <w:r>
        <w:rPr>
          <w:rtl w:val="true"/>
        </w:rPr>
        <w:t>التحدّث بالنّعمة</w:t>
      </w:r>
      <w:bookmarkEnd w:id="426"/>
    </w:p>
    <w:p>
      <w:pPr>
        <w:pStyle w:val="BookText"/>
        <w:rPr/>
      </w:pP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أحمد بن محمّد بن أبي نصر، عن داود بن الحصين، عن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1219"/>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أنعم عليك بما فضّلك وأعطاك وأحسن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427" w:name="pg13627_173488"/>
    </w:p>
    <w:p>
      <w:pPr>
        <w:pStyle w:val="BookText"/>
        <w:rPr/>
      </w:pPr>
      <w:bookmarkEnd w:id="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بدينه وما أعطاه اللّه وما أنعم به عليه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706409_3830689328"/>
      <w:bookmarkStart w:id="429" w:name="_Toc152"/>
      <w:bookmarkEnd w:id="428"/>
      <w:r>
        <w:rPr>
          <w:rtl w:val="true"/>
        </w:rPr>
        <w:t xml:space="preserve">باب </w:t>
      </w:r>
      <w:r>
        <w:rPr>
          <w:rtl w:val="true"/>
        </w:rPr>
        <w:t>(</w:t>
      </w:r>
      <w:r>
        <w:rPr/>
        <w:t>8</w:t>
      </w:r>
      <w:r>
        <w:rPr>
          <w:rtl w:val="true"/>
        </w:rPr>
        <w:t xml:space="preserve">) </w:t>
      </w:r>
      <w:r>
        <w:rPr>
          <w:rtl w:val="true"/>
        </w:rPr>
        <w:t>ثلاث لا يضرّ معها شيء</w:t>
      </w:r>
      <w:bookmarkEnd w:id="429"/>
    </w:p>
    <w:p>
      <w:pPr>
        <w:pStyle w:val="BookText"/>
        <w:rPr/>
      </w:pP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حسن بن جهم، عن أبي اليقظان، عن عبيداللّه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الكرب</w:t>
      </w:r>
      <w:r>
        <w:rPr>
          <w:rStyle w:val="FootnoteAnchor"/>
          <w:rtl w:val="true"/>
        </w:rPr>
        <w:footnoteReference w:id="1221"/>
      </w:r>
      <w:r>
        <w:rPr>
          <w:rFonts w:ascii="Amiri" w:hAnsi="Amiri" w:eastAsia="Amiri" w:cs="Amiri"/>
          <w:color w:val="111111"/>
          <w:sz w:val="28"/>
          <w:sz w:val="28"/>
          <w:szCs w:val="28"/>
          <w:rtl w:val="true"/>
          <w:lang w:bidi="ar-SA"/>
        </w:rPr>
        <w:t>، و الإستغفار عند الذنب، والشكر عند النعمة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عن جدّه أحمد بن أبي عبداللّه البرقي، عن الحسن ابن فضّال مثله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عبدالرحمن بن حمّاد، عن أبي عمران عمر بن مصعب،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وقضاء، ونعمة، فعليه للبلاء من اللّه الصبر فريضة، وعليه للقضاء من اللّه التسليم فريضة، وعليه للنعمة من اللّه الشكر فريضة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bookmarkStart w:id="430" w:name="pg13627_173489"/>
    </w:p>
    <w:p>
      <w:pPr>
        <w:pStyle w:val="Heading3"/>
        <w:numPr>
          <w:ilvl w:val="2"/>
          <w:numId w:val="1"/>
        </w:numPr>
        <w:rPr/>
      </w:pPr>
      <w:bookmarkStart w:id="431" w:name="__RefHeading___Toc706411_3830689328"/>
      <w:bookmarkStart w:id="432" w:name="_Toc153"/>
      <w:bookmarkEnd w:id="430"/>
      <w:bookmarkEnd w:id="431"/>
      <w:r>
        <w:rPr>
          <w:rtl w:val="true"/>
        </w:rPr>
        <w:t xml:space="preserve">باب </w:t>
      </w:r>
      <w:r>
        <w:rPr>
          <w:rtl w:val="true"/>
        </w:rPr>
        <w:t>(</w:t>
      </w:r>
      <w:r>
        <w:rPr/>
        <w:t>9</w:t>
      </w:r>
      <w:r>
        <w:rPr>
          <w:rtl w:val="true"/>
        </w:rPr>
        <w:t>)</w:t>
      </w:r>
      <w:r>
        <w:rPr>
          <w:rtl w:val="true"/>
        </w:rPr>
        <w:t>الشكر القلبي</w:t>
      </w:r>
      <w:bookmarkEnd w:id="432"/>
    </w:p>
    <w:p>
      <w:pPr>
        <w:pStyle w:val="BookText"/>
        <w:rPr/>
      </w:pP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عيسى بن أيّوب، عن عليّ بن مهزيار، عن القاسم بن محمّد، عن إسماعيل بن أبي الحسن،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بنعمة فعرفها بقلبه، فقد أدّى شكرها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عرفها</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706413_3830689328"/>
      <w:bookmarkStart w:id="434" w:name="_Toc154"/>
      <w:bookmarkEnd w:id="433"/>
      <w:r>
        <w:rPr>
          <w:rtl w:val="true"/>
        </w:rPr>
        <w:t xml:space="preserve">باب </w:t>
      </w:r>
      <w:r>
        <w:rPr>
          <w:rtl w:val="true"/>
        </w:rPr>
        <w:t>(</w:t>
      </w:r>
      <w:r>
        <w:rPr/>
        <w:t>10</w:t>
      </w:r>
      <w:r>
        <w:rPr>
          <w:rtl w:val="true"/>
        </w:rPr>
        <w:t xml:space="preserve">) </w:t>
      </w:r>
      <w:r>
        <w:rPr>
          <w:rtl w:val="true"/>
        </w:rPr>
        <w:t>الشكر القولي</w:t>
      </w:r>
      <w:bookmarkEnd w:id="434"/>
    </w:p>
    <w:p>
      <w:pPr>
        <w:pStyle w:val="BookText"/>
        <w:rPr/>
      </w:pPr>
      <w:r>
        <w:rPr>
          <w:rFonts w:eastAsia="Amiri" w:cs="Amiri" w:ascii="Amiri" w:hAnsi="Amiri"/>
          <w:color w:val="111111"/>
          <w:sz w:val="28"/>
          <w:szCs w:val="28"/>
          <w:lang w:bidi="ar-SA"/>
        </w:rPr>
        <w:t>8140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عيينة،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كلّ نعمة وإن عظمت أن 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محمّد بن أبي عمير، عن الحسن </w:t>
      </w:r>
    </w:p>
    <w:p>
      <w:pPr>
        <w:pStyle w:val="BookText"/>
        <w:rPr/>
      </w:pPr>
      <w:r>
        <w:rPr>
          <w:rFonts w:ascii="Amiri" w:hAnsi="Amiri" w:eastAsia="Amiri" w:cs="Amiri"/>
          <w:color w:val="111111"/>
          <w:sz w:val="28"/>
          <w:sz w:val="28"/>
          <w:szCs w:val="28"/>
          <w:rtl w:val="true"/>
          <w:lang w:bidi="ar-SA"/>
        </w:rPr>
        <w:t xml:space="preserve">ابن عطية،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عن عليّ بن الحكم،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ليشرب الشربة من الماء فيوجب اللّه له بها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ليأخذ الإناء فيضعه على فيه فيسمّي ثمّ يشرب فينحّيه وهو يشتهيه فيحمد اللّه، ثمّ يعود فيشرب، ثمّ ينحيه فيحمد اللّه، ثمّ يعود فيشرب، ثمّ ينحّيه فيحمد اللّه، فيوجب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له الجنة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يرزقني مالا فرزقني، وإنّي سألت اللّه أن يرزقني ولدا فرزقني ولدا، وسألته أن يرزقني دارا </w:t>
      </w:r>
    </w:p>
    <w:p>
      <w:pPr>
        <w:pStyle w:val="BookText"/>
        <w:rPr/>
      </w:pPr>
      <w:r>
        <w:rPr>
          <w:rFonts w:ascii="Amiri" w:hAnsi="Amiri" w:eastAsia="Amiri" w:cs="Amiri"/>
          <w:color w:val="111111"/>
          <w:sz w:val="28"/>
          <w:sz w:val="28"/>
          <w:szCs w:val="28"/>
          <w:rtl w:val="true"/>
          <w:lang w:bidi="ar-SA"/>
        </w:rPr>
        <w:t>فرزقني وقد خفت أن يكون ذلك استدراجا</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سنأخذهم قليلا قليلا ولا نباغتهم،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سنأخذهم من حيث لا يحتسبون، وذلك أن الله تعالى يفتح عليهم من النعيم ما يغتبطون به فيركنون اليه ويانسون به فلا يذكرون الموت، فيأخذهم على غرّتهم أغفل ما كانوا السان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الحمد فلا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وقد ضاعت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عليّ لا شكرنّ اللّه حقّ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اتي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شكرن اللّه حقّ شكره؟</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الفضل بن عامر، عن موسى بن القاسم، عن صفوان بن يحيي،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بنعمة بالغة ما بلغت فحمد اللّه عليها إلاّ كان حمده للّه أفضل من تلك النّعمة وأعظم وأوزن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w:t>
      </w:r>
      <w:bookmarkStart w:id="435" w:name="pg13627_173492"/>
    </w:p>
    <w:p>
      <w:pPr>
        <w:pStyle w:val="BookText"/>
        <w:rPr/>
      </w:pPr>
      <w:bookmarkEnd w:id="43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القاسم بن يحيي، عن جدّه الحسن بن راشد، عن المثنّى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وإذا ورد عليه امر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علينا مولانا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جعفر بن محمّد يحدّث عن أبيه، عن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اعترفوا بنعمة اللّه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إليه من جميع ذنوبكم فانّ اللّه يحبّ الشّاكرين من عباده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706415_3830689328"/>
      <w:bookmarkStart w:id="437" w:name="_Toc155"/>
      <w:bookmarkEnd w:id="436"/>
      <w:r>
        <w:rPr>
          <w:rtl w:val="true"/>
        </w:rPr>
        <w:t xml:space="preserve">باب </w:t>
      </w:r>
      <w:r>
        <w:rPr>
          <w:rtl w:val="true"/>
        </w:rPr>
        <w:t>(</w:t>
      </w:r>
      <w:r>
        <w:rPr/>
        <w:t>11</w:t>
      </w:r>
      <w:r>
        <w:rPr>
          <w:rtl w:val="true"/>
        </w:rPr>
        <w:t xml:space="preserve">) </w:t>
      </w:r>
      <w:r>
        <w:rPr>
          <w:rtl w:val="true"/>
        </w:rPr>
        <w:t>الشكر العملي</w:t>
      </w:r>
      <w:bookmarkEnd w:id="4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بعض أصحابنا، عن محمّد بن هشام، عن ميسّر،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اجتناب المحارم، وتمام الشكر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للشكر حد إذا فعله العبد كان شاكرا؟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على كلّ نعمة عليه في أهل ومال، وإن كان فيما أنعم عليه في ماله حقّ ادّاه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 ما كُنّا لَهُ مُقْرِنِينَ </w:t>
      </w:r>
      <w:r>
        <w:rPr>
          <w:rStyle w:val="FootnoteAnchor"/>
          <w:rtl w:val="true"/>
        </w:rPr>
        <w:footnoteReference w:id="1242"/>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أَنْزِلْنِي مُنْزَلاً مُبارَكاً وَ أَنْتَ خَيْرُ الْمُنْزِلِينَ </w:t>
      </w:r>
      <w:r>
        <w:rPr>
          <w:rStyle w:val="FootnoteAnchor"/>
          <w:rtl w:val="true"/>
        </w:rPr>
        <w:footnoteReference w:id="12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w:t>
      </w:r>
      <w:bookmarkStart w:id="438" w:name="pg13627_173494"/>
    </w:p>
    <w:p>
      <w:pPr>
        <w:pStyle w:val="BookText"/>
        <w:rPr/>
      </w:pPr>
      <w:bookmarkEnd w:id="438"/>
      <w:r>
        <w:rPr>
          <w:rFonts w:ascii="Amiri" w:hAnsi="Amiri" w:eastAsia="Amiri" w:cs="Amiri"/>
          <w:color w:val="111111"/>
          <w:sz w:val="28"/>
          <w:sz w:val="28"/>
          <w:szCs w:val="28"/>
          <w:rtl w:val="true"/>
          <w:lang w:bidi="ar-SA"/>
        </w:rPr>
        <w:t>عن عثمان بن عيسى،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حسن جوار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لمن أنعم بها وأداء حقوقها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706417_3830689328"/>
      <w:bookmarkStart w:id="440" w:name="_Toc156"/>
      <w:bookmarkEnd w:id="439"/>
      <w:r>
        <w:rPr>
          <w:rtl w:val="true"/>
        </w:rPr>
        <w:t xml:space="preserve">باب </w:t>
      </w:r>
      <w:r>
        <w:rPr>
          <w:rtl w:val="true"/>
        </w:rPr>
        <w:t>(</w:t>
      </w:r>
      <w:r>
        <w:rPr/>
        <w:t>12</w:t>
      </w:r>
      <w:r>
        <w:rPr>
          <w:rtl w:val="true"/>
        </w:rPr>
        <w:t xml:space="preserve">) </w:t>
      </w:r>
      <w:r>
        <w:rPr>
          <w:rtl w:val="true"/>
        </w:rPr>
        <w:t>الشّكر على العافية</w:t>
      </w:r>
      <w:bookmarkEnd w:id="440"/>
    </w:p>
    <w:p>
      <w:pPr>
        <w:pStyle w:val="BookText"/>
        <w:rPr/>
      </w:pP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غير واحد، عن أبان بن عثمان، عن حفص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يري مبتلى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عدل عني ما ابتلاك به، وفضّلني عليك بالعافية، اللهمّ عافني ممّا ابتليته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 يبتل بذلك البلاء</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بن عيسى، عن خالد بن نجيح،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وقد ابتلي وأنعم اللّه عليك فقل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لا أسخر ولا أفخر ولكن أحمدك على عظيم نعمائك علي</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441" w:name="pg13627_173495"/>
    </w:p>
    <w:p>
      <w:pPr>
        <w:pStyle w:val="BookText"/>
        <w:rPr/>
      </w:pPr>
      <w:bookmarkEnd w:id="441"/>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هارون بن الجهم، عن حفص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البلاء فاحمدوا اللّه ولا تسمعوهم فإنّ ذلك يحزنهم</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706419_3830689328"/>
      <w:bookmarkStart w:id="443" w:name="_Toc157"/>
      <w:bookmarkEnd w:id="442"/>
      <w:r>
        <w:rPr>
          <w:rtl w:val="true"/>
        </w:rPr>
        <w:t xml:space="preserve">باب </w:t>
      </w:r>
      <w:r>
        <w:rPr>
          <w:rtl w:val="true"/>
        </w:rPr>
        <w:t>(</w:t>
      </w:r>
      <w:r>
        <w:rPr/>
        <w:t>13</w:t>
      </w:r>
      <w:r>
        <w:rPr>
          <w:rtl w:val="true"/>
        </w:rPr>
        <w:t xml:space="preserve">) </w:t>
      </w:r>
      <w:r>
        <w:rPr>
          <w:rtl w:val="true"/>
        </w:rPr>
        <w:t>سجدة الشّكر</w:t>
      </w:r>
      <w:bookmarkEnd w:id="443"/>
    </w:p>
    <w:p>
      <w:pPr>
        <w:pStyle w:val="BookText"/>
        <w:rPr/>
      </w:pP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بن عيسى،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يسير على ناقة له، إذ نزل فسجد خمس سجدات، فلماّ أن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شيئا لم تصنعه؟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استقبلني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فبشّرني ببشارات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فسجدت للّه شكرا لكل بشري سجدة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بن عيسى، عن يونس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أحدكم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 خدّه على التراب شكرا للّه، فإن كان راكبا فلينزل فليضع خدّه على التراب وإن لم يكن يقدر على النزول للشهرة</w:t>
      </w:r>
      <w:r>
        <w:rPr>
          <w:rStyle w:val="FootnoteAnchor"/>
          <w:rtl w:val="true"/>
        </w:rPr>
        <w:footnoteReference w:id="1251"/>
      </w:r>
      <w:r>
        <w:rPr>
          <w:rFonts w:ascii="Amiri" w:hAnsi="Amiri" w:eastAsia="Amiri" w:cs="Amiri"/>
          <w:color w:val="111111"/>
          <w:sz w:val="28"/>
          <w:sz w:val="28"/>
          <w:szCs w:val="28"/>
          <w:rtl w:val="true"/>
          <w:lang w:bidi="ar-SA"/>
        </w:rPr>
        <w:t xml:space="preserve">فليضع خدّه على قربوسه وإن لم </w:t>
      </w:r>
      <w:bookmarkStart w:id="444" w:name="pg13627_173496"/>
    </w:p>
    <w:p>
      <w:pPr>
        <w:pStyle w:val="BookText"/>
        <w:rPr/>
      </w:pPr>
      <w:bookmarkEnd w:id="444"/>
      <w:r>
        <w:rPr>
          <w:rFonts w:ascii="Amiri" w:hAnsi="Amiri" w:eastAsia="Amiri" w:cs="Amiri"/>
          <w:color w:val="111111"/>
          <w:sz w:val="28"/>
          <w:sz w:val="28"/>
          <w:szCs w:val="28"/>
          <w:rtl w:val="true"/>
          <w:lang w:bidi="ar-SA"/>
        </w:rPr>
        <w:t>يقدر فليضع خدّه على كفّه ثمّ ليحمد اللّه على ما أنعم اللّه عليه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أبي عبداللّه البرقي، عن أبيه، عن محمد بن علي بن أبي عمير، عن منصور بن يونس، عن أبي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مع بعض أصحابه في بعض طرق المدينة إذ ثنّى رجله عن دابّته</w:t>
      </w:r>
      <w:r>
        <w:rPr>
          <w:rStyle w:val="FootnoteAnchor"/>
          <w:rtl w:val="true"/>
        </w:rPr>
        <w:footnoteReference w:id="1253"/>
      </w:r>
      <w:r>
        <w:rPr>
          <w:rFonts w:ascii="Amiri" w:hAnsi="Amiri" w:eastAsia="Amiri" w:cs="Amiri"/>
          <w:color w:val="111111"/>
          <w:sz w:val="28"/>
          <w:sz w:val="28"/>
          <w:szCs w:val="28"/>
          <w:rtl w:val="true"/>
          <w:lang w:bidi="ar-SA"/>
        </w:rPr>
        <w:t>ثمّ خرّ ساجدا فأطال في سجوده ثمّ رفع رأسه فعاد ثمّ ركب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ثنّيت رجلك عن دابّتك ثمّ سجدت فأطلت السجود؟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فأقرأني السلام من ربّي وبشّرني أنّه لن يخزيني في امّتي، فلم يكن لي مال فأتصدّق به، ولا مملوك فاعتقه، فأحببت أن أشكر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706421_3830689328"/>
      <w:bookmarkStart w:id="446" w:name="_Toc158"/>
      <w:bookmarkEnd w:id="445"/>
      <w:r>
        <w:rPr>
          <w:rtl w:val="true"/>
        </w:rPr>
        <w:t xml:space="preserve">باب </w:t>
      </w:r>
      <w:r>
        <w:rPr>
          <w:rtl w:val="true"/>
        </w:rPr>
        <w:t>(</w:t>
      </w:r>
      <w:r>
        <w:rPr/>
        <w:t>14</w:t>
      </w:r>
      <w:r>
        <w:rPr>
          <w:rtl w:val="true"/>
        </w:rPr>
        <w:t xml:space="preserve">) </w:t>
      </w:r>
      <w:r>
        <w:rPr>
          <w:rtl w:val="true"/>
        </w:rPr>
        <w:t>دعاء الشّكر</w:t>
      </w:r>
      <w:bookmarkEnd w:id="4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رئاب،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ما أصبحت بي </w:t>
      </w:r>
      <w:bookmarkStart w:id="447" w:name="pg13627_173497"/>
    </w:p>
    <w:p>
      <w:pPr>
        <w:pStyle w:val="BookText"/>
        <w:rPr/>
      </w:pPr>
      <w:bookmarkEnd w:id="447"/>
      <w:r>
        <w:rPr>
          <w:rFonts w:ascii="Amiri" w:hAnsi="Amiri" w:eastAsia="Amiri" w:cs="Amiri"/>
          <w:color w:val="111111"/>
          <w:sz w:val="28"/>
          <w:sz w:val="28"/>
          <w:szCs w:val="28"/>
          <w:rtl w:val="true"/>
          <w:lang w:bidi="ar-SA"/>
        </w:rPr>
        <w:t>من نعمة أو عافية من دين أو دنيا فمنك وحدك لا شريك لك، لك الحمد ولك الشكر بها عليّ ياربّ حتّى ترضى وبعد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قلت ذلك كنت قد أديت شكر ما أنعم اللّه به عليك في ذلك اليوم وفي تلك اللّيلة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Style w:val="FootnoteAnchor"/>
          <w:rtl w:val="true"/>
        </w:rPr>
        <w:footnoteReference w:id="1256"/>
      </w:r>
      <w:r>
        <w:rPr>
          <w:rFonts w:ascii="Amiri" w:hAnsi="Amiri" w:eastAsia="Amiri" w:cs="Amiri"/>
          <w:color w:val="111111"/>
          <w:sz w:val="28"/>
          <w:sz w:val="28"/>
          <w:szCs w:val="28"/>
          <w:rtl w:val="true"/>
          <w:lang w:bidi="ar-SA"/>
        </w:rPr>
        <w:t>إذا أصبح، فسمّي بذلك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اللّه نجا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706423_3830689328"/>
      <w:bookmarkStart w:id="449" w:name="_Toc159"/>
      <w:bookmarkEnd w:id="448"/>
      <w:r>
        <w:rPr>
          <w:rtl w:val="true"/>
        </w:rPr>
        <w:t xml:space="preserve">باب </w:t>
      </w:r>
      <w:r>
        <w:rPr>
          <w:rtl w:val="true"/>
        </w:rPr>
        <w:t>(</w:t>
      </w:r>
      <w:r>
        <w:rPr/>
        <w:t>15</w:t>
      </w:r>
      <w:r>
        <w:rPr>
          <w:rtl w:val="true"/>
        </w:rPr>
        <w:t xml:space="preserve">) </w:t>
      </w:r>
      <w:r>
        <w:rPr>
          <w:rtl w:val="true"/>
        </w:rPr>
        <w:t>الجفاء ضد الشّكر</w:t>
      </w:r>
      <w:bookmarkEnd w:id="449"/>
    </w:p>
    <w:p>
      <w:pPr>
        <w:pStyle w:val="BookText"/>
        <w:rPr/>
      </w:pP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أحمد بن محمّد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ينكر الجفوة</w:t>
      </w:r>
      <w:r>
        <w:rPr>
          <w:rStyle w:val="FootnoteAnchor"/>
          <w:rtl w:val="true"/>
        </w:rPr>
        <w:footnoteReference w:id="1258"/>
      </w:r>
      <w:r>
        <w:rPr>
          <w:rFonts w:ascii="Amiri" w:hAnsi="Amiri" w:eastAsia="Amiri" w:cs="Amiri"/>
          <w:color w:val="111111"/>
          <w:sz w:val="28"/>
          <w:sz w:val="28"/>
          <w:szCs w:val="28"/>
          <w:rtl w:val="true"/>
          <w:lang w:bidi="ar-SA"/>
        </w:rPr>
        <w:t>لم يشكر النّعمة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 من كانت عادته الجفاء فإنّه يستقلّ النّعمة </w:t>
      </w:r>
    </w:p>
    <w:p>
      <w:pPr>
        <w:pStyle w:val="BookText"/>
        <w:rPr/>
      </w:pPr>
      <w:r>
        <w:rPr>
          <w:rFonts w:ascii="Amiri" w:hAnsi="Amiri" w:eastAsia="Amiri" w:cs="Amiri"/>
          <w:color w:val="111111"/>
          <w:sz w:val="28"/>
          <w:sz w:val="28"/>
          <w:szCs w:val="28"/>
          <w:rtl w:val="true"/>
          <w:lang w:bidi="ar-SA"/>
        </w:rPr>
        <w:t>ولا يشكر اللّه عليها، فينبغي للإنسان أن يكون عبدا شكورا، وإذا رأى نفسه تدعوه إلى الجفاء، فلينكر هذه الدّعوة، وليخالف نفسه الامّارة بالسوء، وإلّا لم يشكر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عبداللّه البرقي، عن علي بن حسان،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الجفاء لم يشكر النّعمة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عن أحمد بن محمد السياري، عن علي بن اسباط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تغضبه الجفوة لم يشكر النّعمة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الامام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450" w:name="pg13627_173499"/>
    </w:p>
    <w:p>
      <w:pPr>
        <w:pStyle w:val="Heading3"/>
        <w:numPr>
          <w:ilvl w:val="2"/>
          <w:numId w:val="1"/>
        </w:numPr>
        <w:rPr/>
      </w:pPr>
      <w:bookmarkStart w:id="451" w:name="__RefHeading___Toc706425_3830689328"/>
      <w:bookmarkStart w:id="452" w:name="_Toc160"/>
      <w:bookmarkEnd w:id="450"/>
      <w:bookmarkEnd w:id="451"/>
      <w:r>
        <w:rPr>
          <w:rtl w:val="true"/>
        </w:rPr>
        <w:t xml:space="preserve">باب </w:t>
      </w:r>
      <w:r>
        <w:rPr>
          <w:rtl w:val="true"/>
        </w:rPr>
        <w:t>(</w:t>
      </w:r>
      <w:r>
        <w:rPr/>
        <w:t>16</w:t>
      </w:r>
      <w:r>
        <w:rPr>
          <w:rtl w:val="true"/>
        </w:rPr>
        <w:t xml:space="preserve">) </w:t>
      </w:r>
      <w:r>
        <w:rPr>
          <w:rtl w:val="true"/>
        </w:rPr>
        <w:t>شكر الخلوق</w:t>
      </w:r>
      <w:bookmarkEnd w:id="452"/>
    </w:p>
    <w:p>
      <w:pPr>
        <w:pStyle w:val="BookText"/>
        <w:rPr/>
      </w:pP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عن اسماعيل بن مسلم السكوني،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أخيه المسلم كتب من أهل الجنّة البتّة، ومن اتي إليه معروف فليكافيء، فان عجز فليثن به، فان لم يفعل فقد كفر النعمة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السيّاري، عن ابن بقّاح، عن عبدالسّلام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الطعام كذا وكذا فضرّني</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عبيداللّه بن راشد الطاهري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عليّ بن محمّد بن الفرات في وقت من الاوقات برا واسعا إلى أبي أحمد عبيداللّه بن عبداللّه بن طاهر فأوصلته إليه </w:t>
      </w:r>
    </w:p>
    <w:p>
      <w:pPr>
        <w:pStyle w:val="BookText"/>
        <w:rPr/>
      </w:pPr>
      <w:r>
        <w:rPr>
          <w:rFonts w:ascii="Amiri" w:hAnsi="Amiri" w:eastAsia="Amiri" w:cs="Amiri"/>
          <w:color w:val="111111"/>
          <w:sz w:val="28"/>
          <w:sz w:val="28"/>
          <w:szCs w:val="28"/>
          <w:rtl w:val="true"/>
          <w:lang w:bidi="ar-SA"/>
        </w:rPr>
        <w:t>ووجدته على إضاقة شديدة فقبله وكتب في الوقت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أياديك عندي معظمات جلائل طوال المدى شكري لهنّ قصير</w:t>
      </w:r>
    </w:p>
    <w:p>
      <w:pPr>
        <w:pStyle w:val="BookText"/>
        <w:rPr/>
      </w:pPr>
      <w:r>
        <w:rPr>
          <w:rFonts w:ascii="Amiri" w:hAnsi="Amiri" w:eastAsia="Amiri" w:cs="Amiri"/>
          <w:color w:val="111111"/>
          <w:sz w:val="28"/>
          <w:sz w:val="28"/>
          <w:szCs w:val="28"/>
          <w:rtl w:val="true"/>
          <w:lang w:bidi="ar-SA"/>
        </w:rPr>
        <w:t>فان كنت عن شكري غنيّا فانّني إلى شكر ما أوليتني لفقير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منه ما سرقته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حدّثني بهما أبو الصلت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جعفر بن محمّد، عن أبيه، عن جدّه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الذنوب عقوبة 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الصلت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بعبد يوم القيامة فيوقف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وقد قرأت القرآن؟</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إنّي أنعمت عليك فلم تشكر نعمتي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أنعمت عليّ بكذا فشكرتك بكذا، وأنعمت عليّ بكذا وشكرتك</w:t>
      </w:r>
      <w:r>
        <w:rPr>
          <w:rStyle w:val="FootnoteAnchor"/>
          <w:rtl w:val="true"/>
        </w:rPr>
        <w:footnoteReference w:id="1265"/>
      </w:r>
      <w:r>
        <w:rPr>
          <w:rFonts w:ascii="Amiri" w:hAnsi="Amiri" w:eastAsia="Amiri" w:cs="Amiri"/>
          <w:color w:val="111111"/>
          <w:sz w:val="28"/>
          <w:sz w:val="28"/>
          <w:szCs w:val="28"/>
          <w:rtl w:val="true"/>
          <w:lang w:bidi="ar-SA"/>
        </w:rPr>
        <w:t>بكذا، فلا يزال يحصي النعمة</w:t>
      </w:r>
      <w:r>
        <w:rPr>
          <w:rStyle w:val="FootnoteAnchor"/>
          <w:rtl w:val="true"/>
        </w:rPr>
        <w:footnoteReference w:id="1266"/>
      </w:r>
      <w:r>
        <w:rPr>
          <w:rFonts w:ascii="Amiri" w:hAnsi="Amiri" w:eastAsia="Amiri" w:cs="Amiri"/>
          <w:color w:val="111111"/>
          <w:sz w:val="28"/>
          <w:sz w:val="28"/>
          <w:szCs w:val="28"/>
          <w:rtl w:val="true"/>
          <w:lang w:bidi="ar-SA"/>
        </w:rPr>
        <w:t xml:space="preserve">ويعدّد الشكر، فيقول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عبدي إلاّ أنّك لم تشكر من أجريت لك نعمتي على يديه، وإنّي قد آليت على نفسي أن لا أقبل شكر عبد لنعمة أنعمتها عليه حتّى يشكر من ساقها من خلقي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بالخبر إلى عليّ بن الفرات وهو في مجلس أبي العبّاس أحمد بن محمّد بن الفرات وذكرت ما جرى، فاستحسن الخبر وانتسخه وردّني في الوقت إلى أبي أحمد عبيداللّه بن عبداللّه ببرّ واسع من برّ أخيه فأوصلته إليه فقبله وسرّ به وكتب</w:t>
      </w:r>
      <w:r>
        <w:rPr>
          <w:rStyle w:val="FootnoteAnchor"/>
          <w:rtl w:val="true"/>
        </w:rPr>
        <w:footnoteReference w:id="1267"/>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شكراك معقود بايماني حكم في سرّي وإعلاني</w:t>
      </w:r>
    </w:p>
    <w:p>
      <w:pPr>
        <w:pStyle w:val="BookText"/>
        <w:rPr/>
      </w:pPr>
      <w:r>
        <w:rPr>
          <w:rFonts w:ascii="Amiri" w:hAnsi="Amiri" w:eastAsia="Amiri" w:cs="Amiri"/>
          <w:color w:val="111111"/>
          <w:sz w:val="28"/>
          <w:sz w:val="28"/>
          <w:szCs w:val="28"/>
          <w:rtl w:val="true"/>
          <w:lang w:bidi="ar-SA"/>
        </w:rPr>
        <w:t>عقد ضمير وفم ناطق وفعل أعضاء وأركان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منه ما سرقته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عبدالسلام بن صالح بنيشابور،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عقد بالقلب، ونطق باللّسان، وعمل بالاركان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أبي العبّاس بن الفرات فحدّثته بالحديث فانتسخه</w:t>
      </w:r>
      <w:r>
        <w:rPr>
          <w:rFonts w:eastAsia="Amiri" w:cs="Amiri" w:ascii="Amiri" w:hAnsi="Amiri"/>
          <w:color w:val="111111"/>
          <w:sz w:val="28"/>
          <w:szCs w:val="28"/>
          <w:rtl w:val="true"/>
          <w:lang w:bidi="ar-SA"/>
        </w:rPr>
        <w:t xml:space="preserve">. </w:t>
      </w:r>
      <w:bookmarkStart w:id="453" w:name="pg13627_173502"/>
    </w:p>
    <w:p>
      <w:pPr>
        <w:pStyle w:val="BookText"/>
        <w:rPr/>
      </w:pPr>
      <w:bookmarkEnd w:id="453"/>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الصلت في مجلس أخي بنيشابور، وحضر مجلسه متفقّهة نيشابور وأصحاب الحديث منهم، وفيهم إسحاق بن راهويه، فأقبل إسحاق على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أيّ إسناد هذا ما أغربه وأعجبه؟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الّذي إذا سعط به المجنون بريء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عليّ بن همام عمّا تقدّم من حديثه، عن أبي أحمد، وسألني في الحديث الثاني أن امليه عليه من أجل الزيادة فيه والشعر فأمليته عليه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706427_3830689328"/>
      <w:bookmarkStart w:id="455" w:name="_Toc161"/>
      <w:bookmarkEnd w:id="454"/>
      <w:r>
        <w:rPr>
          <w:rtl w:val="true"/>
        </w:rPr>
        <w:t xml:space="preserve">باب </w:t>
      </w:r>
      <w:r>
        <w:rPr>
          <w:rtl w:val="true"/>
        </w:rPr>
        <w:t>(</w:t>
      </w:r>
      <w:r>
        <w:rPr/>
        <w:t>17</w:t>
      </w:r>
      <w:r>
        <w:rPr>
          <w:rtl w:val="true"/>
        </w:rPr>
        <w:t xml:space="preserve">) </w:t>
      </w:r>
      <w:r>
        <w:rPr>
          <w:rtl w:val="true"/>
        </w:rPr>
        <w:t>إحذروا زوال النّعمة</w:t>
      </w:r>
      <w:bookmarkEnd w:id="455"/>
    </w:p>
    <w:p>
      <w:pPr>
        <w:pStyle w:val="BookText"/>
        <w:rPr/>
      </w:pP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الحسن 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جوار نعم اللّه واحذروا أن تنتقل عنكم إلى غيركم اما إنها لم تنتقل عن أحد قط فكادت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أدبر شيء فأقبل</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456" w:name="pg13627_173503"/>
    </w:p>
    <w:p>
      <w:pPr>
        <w:pStyle w:val="BookText"/>
        <w:rPr/>
      </w:pPr>
      <w:bookmarkEnd w:id="456"/>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عن أبيه، عن محمد بن الحسن الصفار، عن أحمد بن محمد بن عيسى، عن الحسن بن محبوب، عن زيد الشحام،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فانّها تزول وتشهد على صاحبها بما عمل فيها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706429_3830689328"/>
      <w:bookmarkStart w:id="458" w:name="_Toc162"/>
      <w:bookmarkEnd w:id="457"/>
      <w:r>
        <w:rPr>
          <w:rtl w:val="true"/>
        </w:rPr>
        <w:t xml:space="preserve">باب </w:t>
      </w:r>
      <w:r>
        <w:rPr>
          <w:rtl w:val="true"/>
        </w:rPr>
        <w:t>(</w:t>
      </w:r>
      <w:r>
        <w:rPr/>
        <w:t>18</w:t>
      </w:r>
      <w:r>
        <w:rPr>
          <w:rtl w:val="true"/>
        </w:rPr>
        <w:t>)</w:t>
      </w:r>
      <w:r>
        <w:rPr>
          <w:rtl w:val="true"/>
        </w:rPr>
        <w:t>العطاء محبّة و المنع مبغضة</w:t>
      </w:r>
      <w:bookmarkEnd w:id="45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خالد البرقي،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المعلّى بن خنيس على أبي </w:t>
      </w:r>
      <w:bookmarkStart w:id="459" w:name="pg13627_173504"/>
    </w:p>
    <w:p>
      <w:pPr>
        <w:pStyle w:val="BookText"/>
        <w:rPr/>
      </w:pPr>
      <w:bookmarkEnd w:id="459"/>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يودّعه وقد أراد سفرا فلمّا 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اعزز باللّه يعززك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تعالى يخف منك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 إلى إخوانك بصلتهم، فانّ اللّه جعل العطاء محبّة والمنع مبغضة، فأنتم واللّه إن تسألوني واعطيكم فتحبوني أحبّ إليّ من أن لا تسألوني فلا اعطيكم فتبغضوني، ومهما أجري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شيء على يدي فالمحمود اللّه تعالى ولا تبعدون من شكر ما أجرى اللّه لكم على يدي</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706431_3830689328"/>
      <w:bookmarkStart w:id="461" w:name="_Toc163"/>
      <w:bookmarkEnd w:id="460"/>
      <w:r>
        <w:rPr>
          <w:rtl w:val="true"/>
        </w:rPr>
        <w:t xml:space="preserve">باب </w:t>
      </w:r>
      <w:r>
        <w:rPr>
          <w:rtl w:val="true"/>
        </w:rPr>
        <w:t>(</w:t>
      </w:r>
      <w:r>
        <w:rPr/>
        <w:t>19</w:t>
      </w:r>
      <w:r>
        <w:rPr>
          <w:rtl w:val="true"/>
        </w:rPr>
        <w:t>)</w:t>
      </w:r>
      <w:r>
        <w:rPr>
          <w:rtl w:val="true"/>
        </w:rPr>
        <w:t>أربعة تنفع الإنسان</w:t>
      </w:r>
      <w:bookmarkEnd w:id="461"/>
    </w:p>
    <w:p>
      <w:pPr>
        <w:pStyle w:val="BookText"/>
        <w:rPr/>
      </w:pP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الحسن المقسمي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بن زاذان، عن عمر بن صبح،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عناء وفناء، وعبر وغير، فمن فنائها أن الدّهر موتر قوسه، مفوق نبله، يصيب الحيّ بالموت، والصحيح بالسقم، ومن عنائها أنّ المرء يجمع ما لا يأكل، ويبني ما لا يسكن، ومن عبرها أنّك ترى المغبوط مرحوما ليس سهما إلّا نعيم </w:t>
      </w:r>
      <w:bookmarkStart w:id="462" w:name="pg13627_173505"/>
    </w:p>
    <w:p>
      <w:pPr>
        <w:pStyle w:val="BookText"/>
        <w:rPr/>
      </w:pPr>
      <w:bookmarkEnd w:id="462"/>
      <w:r>
        <w:rPr>
          <w:rFonts w:ascii="Amiri" w:hAnsi="Amiri" w:eastAsia="Amiri" w:cs="Amiri"/>
          <w:color w:val="111111"/>
          <w:sz w:val="28"/>
          <w:sz w:val="28"/>
          <w:szCs w:val="28"/>
          <w:rtl w:val="true"/>
          <w:lang w:bidi="ar-SA"/>
        </w:rPr>
        <w:t>زال أو بؤس نزل، ومن غيرها أن المرء يشرف عليه أمله فيختطفه دونه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والشكر فانّ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والاستغفار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1275"/>
      </w:r>
      <w:r>
        <w:rPr>
          <w:rFonts w:ascii="Amiri" w:hAnsi="Amiri" w:eastAsia="Amiri" w:cs="Amiri"/>
          <w:color w:val="111111"/>
          <w:sz w:val="28"/>
          <w:sz w:val="28"/>
          <w:szCs w:val="28"/>
          <w:rtl w:val="true"/>
          <w:lang w:bidi="ar-SA"/>
        </w:rPr>
        <w:t>والدعاء فانّه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1276"/>
      </w:r>
      <w:r>
        <w:rPr>
          <w:rFonts w:ascii="IRNazanin" w:hAnsi="IRNazanin" w:eastAsia="IRNazanin"/>
          <w:color w:val="111111"/>
          <w:sz w:val="28"/>
          <w:sz w:val="28"/>
          <w:szCs w:val="28"/>
          <w:rtl w:val="true"/>
          <w:lang w:bidi="fa-IR"/>
        </w:rPr>
        <w:t>و</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706433_3830689328"/>
      <w:bookmarkStart w:id="464" w:name="_Toc164"/>
      <w:bookmarkEnd w:id="463"/>
      <w:r>
        <w:rPr>
          <w:rtl w:val="true"/>
        </w:rPr>
        <w:t xml:space="preserve">باب </w:t>
      </w:r>
      <w:r>
        <w:rPr>
          <w:rtl w:val="true"/>
        </w:rPr>
        <w:t>(</w:t>
      </w:r>
      <w:r>
        <w:rPr/>
        <w:t>20</w:t>
      </w:r>
      <w:r>
        <w:rPr>
          <w:rtl w:val="true"/>
        </w:rPr>
        <w:t xml:space="preserve">) </w:t>
      </w:r>
      <w:r>
        <w:rPr>
          <w:rtl w:val="true"/>
        </w:rPr>
        <w:t>تذكر نعم اللّه سبحانه</w:t>
      </w:r>
      <w:bookmarkEnd w:id="464"/>
    </w:p>
    <w:p>
      <w:pPr>
        <w:pStyle w:val="BookText"/>
        <w:rPr/>
      </w:pP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بآلاء اللّه يعني نعمه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bookmarkStart w:id="465" w:name="pg13627_173506"/>
    </w:p>
    <w:p>
      <w:pPr>
        <w:pStyle w:val="Heading3"/>
        <w:numPr>
          <w:ilvl w:val="2"/>
          <w:numId w:val="1"/>
        </w:numPr>
        <w:rPr/>
      </w:pPr>
      <w:bookmarkStart w:id="466" w:name="__RefHeading___Toc706435_3830689328"/>
      <w:bookmarkStart w:id="467" w:name="_Toc165"/>
      <w:bookmarkEnd w:id="465"/>
      <w:bookmarkEnd w:id="466"/>
      <w:r>
        <w:rPr>
          <w:rtl w:val="true"/>
        </w:rPr>
        <w:t xml:space="preserve">باب </w:t>
      </w:r>
      <w:r>
        <w:rPr>
          <w:rtl w:val="true"/>
        </w:rPr>
        <w:t>(</w:t>
      </w:r>
      <w:r>
        <w:rPr/>
        <w:t>21</w:t>
      </w:r>
      <w:r>
        <w:rPr>
          <w:rtl w:val="true"/>
        </w:rPr>
        <w:t xml:space="preserve">) </w:t>
      </w:r>
      <w:r>
        <w:rPr>
          <w:rtl w:val="true"/>
        </w:rPr>
        <w:t>الإستغفار يزيد في الرّزق</w:t>
      </w:r>
      <w:bookmarkEnd w:id="467"/>
    </w:p>
    <w:p>
      <w:pPr>
        <w:pStyle w:val="BookText"/>
        <w:rPr/>
      </w:pP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280"/>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نعمة فليحمد اللّه تعالى، ومن استبطأ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فليستغفر اللّه، ومن حزنه</w:t>
      </w:r>
      <w:r>
        <w:rPr>
          <w:rStyle w:val="FootnoteAnchor"/>
          <w:rtl w:val="true"/>
        </w:rPr>
        <w:footnoteReference w:id="1281"/>
      </w:r>
      <w:r>
        <w:rPr>
          <w:rFonts w:ascii="Amiri" w:hAnsi="Amiri" w:eastAsia="Amiri" w:cs="Amiri"/>
          <w:color w:val="111111"/>
          <w:sz w:val="28"/>
          <w:sz w:val="28"/>
          <w:szCs w:val="28"/>
          <w:rtl w:val="true"/>
          <w:lang w:bidi="ar-SA"/>
        </w:rPr>
        <w:t>أمر فليقل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 باللّه</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bookmarkStart w:id="468" w:name="pg13627_173507"/>
    </w:p>
    <w:p>
      <w:pPr>
        <w:pStyle w:val="Heading2"/>
        <w:numPr>
          <w:ilvl w:val="1"/>
          <w:numId w:val="1"/>
        </w:numPr>
        <w:rPr/>
      </w:pPr>
      <w:bookmarkStart w:id="469" w:name="__RefHeading___Toc706437_3830689328"/>
      <w:bookmarkStart w:id="470" w:name="_Toc166"/>
      <w:bookmarkEnd w:id="468"/>
      <w:bookmarkEnd w:id="469"/>
      <w:r>
        <w:rPr>
          <w:rtl w:val="true"/>
        </w:rPr>
        <w:t>أبواب الصبر</w:t>
      </w:r>
      <w:bookmarkEnd w:id="470"/>
    </w:p>
    <w:p>
      <w:pPr>
        <w:pStyle w:val="Heading3"/>
        <w:numPr>
          <w:ilvl w:val="2"/>
          <w:numId w:val="1"/>
        </w:numPr>
        <w:rPr/>
      </w:pPr>
      <w:bookmarkStart w:id="471" w:name="__RefHeading___Toc706439_3830689328"/>
      <w:bookmarkStart w:id="472" w:name="_Toc167"/>
      <w:bookmarkEnd w:id="471"/>
      <w:r>
        <w:rPr>
          <w:rtl w:val="true"/>
        </w:rPr>
        <w:t xml:space="preserve">باب </w:t>
      </w:r>
      <w:r>
        <w:rPr>
          <w:rtl w:val="true"/>
        </w:rPr>
        <w:t>(</w:t>
      </w:r>
      <w:r>
        <w:rPr/>
        <w:t>1</w:t>
      </w:r>
      <w:r>
        <w:rPr>
          <w:rtl w:val="true"/>
        </w:rPr>
        <w:t xml:space="preserve">) </w:t>
      </w:r>
      <w:r>
        <w:rPr>
          <w:rtl w:val="true"/>
        </w:rPr>
        <w:t>ثواب الصّبر</w:t>
      </w:r>
      <w:bookmarkEnd w:id="472"/>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الحسن بن عليّ الكوفي، عن العباس بن عامر، عن العرزمي،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فيه إلاّ بالقتل والتجبّر، ولا الغنى الّا بالغصب والبخل، ولا المحبّة إلاّ باستخراج الدين واتباع الهوى، فمن أدرك ذلك الزّمان فصبر على الفقر وهو يقدر على الغنى، وصبر على البغضة وهو يقدر على المحبّة، وصبر على الذلّ وهو يقدر على العزّ، آتاه اللّه ثواب خمسين صدّيقا ممّن صدّق بي</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473" w:name="pg13627_173508"/>
    </w:p>
    <w:p>
      <w:pPr>
        <w:pStyle w:val="Heading3"/>
        <w:numPr>
          <w:ilvl w:val="2"/>
          <w:numId w:val="1"/>
        </w:numPr>
        <w:rPr/>
      </w:pPr>
      <w:bookmarkStart w:id="474" w:name="__RefHeading___Toc706441_3830689328"/>
      <w:bookmarkStart w:id="475" w:name="_Toc168"/>
      <w:bookmarkEnd w:id="473"/>
      <w:bookmarkEnd w:id="474"/>
      <w:r>
        <w:rPr>
          <w:rtl w:val="true"/>
        </w:rPr>
        <w:t xml:space="preserve">باب </w:t>
      </w:r>
      <w:r>
        <w:rPr>
          <w:rtl w:val="true"/>
        </w:rPr>
        <w:t>(</w:t>
      </w:r>
      <w:r>
        <w:rPr/>
        <w:t>2</w:t>
      </w:r>
      <w:r>
        <w:rPr>
          <w:rtl w:val="true"/>
        </w:rPr>
        <w:t xml:space="preserve">) </w:t>
      </w:r>
      <w:r>
        <w:rPr>
          <w:rtl w:val="true"/>
        </w:rPr>
        <w:t>الصّبر على الحقّ‌</w:t>
      </w:r>
      <w:bookmarkEnd w:id="475"/>
    </w:p>
    <w:p>
      <w:pPr>
        <w:pStyle w:val="BookText"/>
        <w:rPr/>
      </w:pP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سماك،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استفتاه رجل من أهل الجبل فافتاه بخلاف ما يحبّ، فرأى أبو عبداللّه الكراهة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اصبر على الحقّ فانّه لم يصبر أحد قطّ على الحقّ‌</w:t>
      </w:r>
      <w:r>
        <w:rPr>
          <w:rStyle w:val="FootnoteAnchor"/>
          <w:rtl w:val="true"/>
        </w:rPr>
        <w:footnoteReference w:id="1286"/>
      </w:r>
      <w:r>
        <w:rPr>
          <w:rFonts w:ascii="Amiri" w:hAnsi="Amiri" w:eastAsia="Amiri" w:cs="Amiri"/>
          <w:color w:val="111111"/>
          <w:sz w:val="28"/>
          <w:sz w:val="28"/>
          <w:szCs w:val="28"/>
          <w:rtl w:val="true"/>
          <w:lang w:bidi="ar-SA"/>
        </w:rPr>
        <w:t>إلاّ عوّضه اللّه ما هو خير له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706443_3830689328"/>
      <w:bookmarkStart w:id="477" w:name="_Toc169"/>
      <w:bookmarkEnd w:id="476"/>
      <w:r>
        <w:rPr>
          <w:rtl w:val="true"/>
        </w:rPr>
        <w:t xml:space="preserve">باب </w:t>
      </w:r>
      <w:r>
        <w:rPr>
          <w:rtl w:val="true"/>
        </w:rPr>
        <w:t>(</w:t>
      </w:r>
      <w:r>
        <w:rPr/>
        <w:t>3</w:t>
      </w:r>
      <w:r>
        <w:rPr>
          <w:rtl w:val="true"/>
        </w:rPr>
        <w:t xml:space="preserve">) </w:t>
      </w:r>
      <w:r>
        <w:rPr>
          <w:rtl w:val="true"/>
        </w:rPr>
        <w:t>الصّبر في جميع الأمور</w:t>
      </w:r>
      <w:bookmarkEnd w:id="47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 من صبر صبر قليلا، وإنّ من جزع جزع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امورك،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بالصّبر والرّفق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ذَرْنِي وَ الْمُكَذِّبِينَ </w:t>
      </w:r>
      <w:r>
        <w:rPr>
          <w:rStyle w:val="FootnoteAnchor"/>
          <w:rtl w:val="true"/>
        </w:rPr>
        <w:footnoteReference w:id="1288"/>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فَإِذَا الَّذِي بَيْنَكَ وَ 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Style w:val="FootnoteAnchor"/>
          <w:rtl w:val="true"/>
        </w:rPr>
        <w:footnoteReference w:id="1289"/>
      </w:r>
      <w:r>
        <w:rPr>
          <w:rFonts w:ascii="Amiri" w:hAnsi="Amiri" w:eastAsia="Amiri" w:cs="Amiri"/>
          <w:color w:val="111111"/>
          <w:sz w:val="28"/>
          <w:sz w:val="28"/>
          <w:szCs w:val="28"/>
          <w:rtl w:val="true"/>
          <w:lang w:bidi="ar-SA"/>
        </w:rPr>
        <w:t xml:space="preserve">فصبر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78" w:name="pg13627_173509"/>
    </w:p>
    <w:p>
      <w:pPr>
        <w:pStyle w:val="BookText"/>
        <w:rPr/>
      </w:pPr>
      <w:bookmarkEnd w:id="478"/>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نالوه بالعظائم ورموه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706445_3830689328"/>
      <w:bookmarkStart w:id="480" w:name="_Toc170"/>
      <w:bookmarkEnd w:id="479"/>
      <w:r>
        <w:rPr>
          <w:rtl w:val="true"/>
        </w:rPr>
        <w:t xml:space="preserve">باب </w:t>
      </w:r>
      <w:r>
        <w:rPr>
          <w:rtl w:val="true"/>
        </w:rPr>
        <w:t>(</w:t>
      </w:r>
      <w:r>
        <w:rPr/>
        <w:t>4</w:t>
      </w:r>
      <w:r>
        <w:rPr>
          <w:rtl w:val="true"/>
        </w:rPr>
        <w:t xml:space="preserve">) </w:t>
      </w:r>
      <w:r>
        <w:rPr>
          <w:rtl w:val="true"/>
        </w:rPr>
        <w:t>الصّبر من الإيمان</w:t>
      </w:r>
      <w:bookmarkEnd w:id="480"/>
    </w:p>
    <w:p>
      <w:pPr>
        <w:pStyle w:val="BookText"/>
        <w:rPr/>
      </w:pP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عليّ بن رئاب،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الايمان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أحمد بن محمّد بن عيسى، عن محمّد بن سنان، عن العلاء بن 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الايمان بمنزلة الرّأس من الجسد، فإذا ذهب الرّأس ذهب الجسد كذلك إذا ذهب الصبر ذهب الايمان</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ربعي بن عبداللّه، عن فضيل بن يسار، عن أبي عبداللّه </w:t>
      </w:r>
      <w:bookmarkStart w:id="481" w:name="pg13627_173510"/>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الايمان بمنزلة الرأس من الجسد، فإذا ذهب الرّأس ذهب الجسد، كذلك إذا ذهب الصبر ذهب الايمان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706447_3830689328"/>
      <w:bookmarkStart w:id="483" w:name="_Toc171"/>
      <w:bookmarkEnd w:id="482"/>
      <w:r>
        <w:rPr>
          <w:rtl w:val="true"/>
        </w:rPr>
        <w:t xml:space="preserve">باب </w:t>
      </w:r>
      <w:r>
        <w:rPr>
          <w:rtl w:val="true"/>
        </w:rPr>
        <w:t>(</w:t>
      </w:r>
      <w:r>
        <w:rPr/>
        <w:t>5</w:t>
      </w:r>
      <w:r>
        <w:rPr>
          <w:rtl w:val="true"/>
        </w:rPr>
        <w:t xml:space="preserve">) </w:t>
      </w:r>
      <w:r>
        <w:rPr>
          <w:rtl w:val="true"/>
        </w:rPr>
        <w:t>الصّبر على المصيبة</w:t>
      </w:r>
      <w:bookmarkEnd w:id="483"/>
    </w:p>
    <w:p>
      <w:pPr>
        <w:pStyle w:val="BookText"/>
        <w:rPr/>
      </w:pP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جعفر بن محمّد الاشعري، عن عبداللّه بن ميمون،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فإذا هو برجل على باب المسجد، كئيب حزين،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اصبت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وأخشى أن أكون قد وجلت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والصبر تقدم عليه غدا</w:t>
      </w:r>
      <w:r>
        <w:rPr>
          <w:rStyle w:val="FootnoteAnchor"/>
          <w:rtl w:val="true"/>
        </w:rPr>
        <w:footnoteReference w:id="1296"/>
      </w:r>
      <w:r>
        <w:rPr>
          <w:rFonts w:ascii="Amiri" w:hAnsi="Amiri" w:eastAsia="Amiri" w:cs="Amiri"/>
          <w:color w:val="111111"/>
          <w:sz w:val="28"/>
          <w:sz w:val="28"/>
          <w:szCs w:val="28"/>
          <w:rtl w:val="true"/>
          <w:lang w:bidi="ar-SA"/>
        </w:rPr>
        <w:t xml:space="preserve">والصبر في الأمور بمنزلة الرأس من الجسد، فإذا فارق </w:t>
      </w:r>
    </w:p>
    <w:p>
      <w:pPr>
        <w:pStyle w:val="BookText"/>
        <w:rPr/>
      </w:pPr>
      <w:r>
        <w:rPr>
          <w:rFonts w:ascii="IRNazanin" w:hAnsi="IRNazanin" w:eastAsia="IRNazanin"/>
          <w:color w:val="111111"/>
          <w:sz w:val="28"/>
          <w:sz w:val="28"/>
          <w:szCs w:val="28"/>
          <w:rtl w:val="true"/>
          <w:lang w:bidi="fa-IR"/>
        </w:rPr>
        <w:t>الرأس الجسد فسد الجسد، وإذا فارق الصبر الامور فسدت الأمور</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آتي المفضّل واعزّيه باسماعيل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المفضّل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اصبنا باسماعيل فصبرنا، فاصبر كما صبرنا، إنّا أردنا أمرا وأراد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فسلّمنا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عمّار بن مروان،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يشكروا، فصارت عليهم وبالا، وابتلى قوما بالمصائب فصبروا، فصارت عليهم نعمة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الحسين بن أبي الخطاب، عن محمد بن سنان مثله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مثله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يشكروا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إبراهيم بن عبدالحميد، عن أبان بن أبي مسافر،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على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صابروا على المصائب</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بعض أصحابه، عن أبان، عن عبدالرحمن بن سيابة، عن أبي النعمان، عن أبي عبداللّه،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لايعد الصّبر لنوائب الدهر يعجز</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w:t>
      </w:r>
    </w:p>
    <w:p>
      <w:pPr>
        <w:pStyle w:val="BookText"/>
        <w:rPr/>
      </w:pPr>
      <w:r>
        <w:rPr>
          <w:rFonts w:ascii="Amiri" w:hAnsi="Amiri" w:eastAsia="Amiri" w:cs="Amiri"/>
          <w:color w:val="111111"/>
          <w:sz w:val="28"/>
          <w:sz w:val="28"/>
          <w:szCs w:val="28"/>
          <w:rtl w:val="true"/>
          <w:lang w:bidi="ar-SA"/>
        </w:rPr>
        <w:t xml:space="preserve">عن صفوان، عن إسحاق بن عمّار وعبداللّه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الدّنيا بين عبادي قرضا، فمن أقرضني منها قرضا أعطيته بكلّ واحدة عشرا إلى سبعمائة ضعف وما شئت من ذلك، ومن لم يقرضني منها قرضا فأخذت منه شيئا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ثلاث خصال لو أعطيت واحدة منهن ملائكتي لرضوا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فهذه واحدة من ثلاث خصال وَ رَحْمَةٌ اثنتان وَ أُولئِكَ هُمُ الْمُهْتَدُونَ </w:t>
      </w:r>
      <w:r>
        <w:rPr>
          <w:rStyle w:val="FootnoteAnchor"/>
          <w:rtl w:val="true"/>
        </w:rPr>
        <w:footnoteReference w:id="1307"/>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لمن أخذ الله منه شيئا قسرا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عن الحسن بن محبوب، عن اسحاق بن عمّار،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داود ابن رزين،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مصيبته ولو بعد 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 اللهمّ آجرني على مصيبتي واخلف عليّ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الاجر مثل </w:t>
      </w:r>
      <w:bookmarkStart w:id="484" w:name="pg13627_173514"/>
    </w:p>
    <w:p>
      <w:pPr>
        <w:pStyle w:val="BookText"/>
        <w:rPr/>
      </w:pPr>
      <w:bookmarkEnd w:id="484"/>
      <w:r>
        <w:rPr>
          <w:rFonts w:ascii="Amiri" w:hAnsi="Amiri" w:eastAsia="Amiri" w:cs="Amiri"/>
          <w:color w:val="111111"/>
          <w:sz w:val="28"/>
          <w:sz w:val="28"/>
          <w:szCs w:val="28"/>
          <w:rtl w:val="true"/>
          <w:lang w:bidi="ar-SA"/>
        </w:rPr>
        <w:t>ما كان عند أوّل صدمة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 ماله في المصائب من الاجر لتمنّى أن يقرّض بالمقاريض</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706449_3830689328"/>
      <w:bookmarkStart w:id="486" w:name="_Toc172"/>
      <w:bookmarkEnd w:id="485"/>
      <w:r>
        <w:rPr>
          <w:rtl w:val="true"/>
        </w:rPr>
        <w:t xml:space="preserve">باب </w:t>
      </w:r>
      <w:r>
        <w:rPr>
          <w:rtl w:val="true"/>
        </w:rPr>
        <w:t>(</w:t>
      </w:r>
      <w:r>
        <w:rPr/>
        <w:t>6</w:t>
      </w:r>
      <w:r>
        <w:rPr>
          <w:rtl w:val="true"/>
        </w:rPr>
        <w:t xml:space="preserve">) </w:t>
      </w:r>
      <w:r>
        <w:rPr>
          <w:rtl w:val="true"/>
        </w:rPr>
        <w:t>صبر الأئمّة عليهم السّلام وصبر الشّيعة</w:t>
      </w:r>
      <w:bookmarkEnd w:id="486"/>
    </w:p>
    <w:p>
      <w:pPr>
        <w:pStyle w:val="BookText"/>
        <w:rPr/>
      </w:pP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معلّى بن محمّد، عن الوشّاء،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وشيعتنا أصبر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شيعتكم أصبر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نصبر على ما نعلم وشيعتنا يصبرون على ما لايعلمون</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صبرنا</w:t>
      </w:r>
      <w:r>
        <w:rPr>
          <w:rStyle w:val="FootnoteAnchor"/>
          <w:rtl w:val="true"/>
        </w:rPr>
        <w:footnoteReference w:id="1314"/>
      </w:r>
      <w:r>
        <w:rPr>
          <w:rFonts w:ascii="Amiri" w:hAnsi="Amiri" w:eastAsia="Amiri" w:cs="Amiri"/>
          <w:color w:val="111111"/>
          <w:sz w:val="28"/>
          <w:sz w:val="28"/>
          <w:szCs w:val="28"/>
          <w:rtl w:val="true"/>
          <w:lang w:bidi="ar-SA"/>
        </w:rPr>
        <w:t>، وشيعتنا أصبر منّا، لانّا صبرنا بعلم وصبروا على ما لايعلمون</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bookmarkStart w:id="487" w:name="pg13627_173515"/>
    </w:p>
    <w:p>
      <w:pPr>
        <w:pStyle w:val="Heading3"/>
        <w:numPr>
          <w:ilvl w:val="2"/>
          <w:numId w:val="1"/>
        </w:numPr>
        <w:rPr/>
      </w:pPr>
      <w:bookmarkStart w:id="488" w:name="__RefHeading___Toc706451_3830689328"/>
      <w:bookmarkStart w:id="489" w:name="_Toc173"/>
      <w:bookmarkEnd w:id="487"/>
      <w:bookmarkEnd w:id="488"/>
      <w:r>
        <w:rPr>
          <w:rtl w:val="true"/>
        </w:rPr>
        <w:t xml:space="preserve">باب </w:t>
      </w:r>
      <w:r>
        <w:rPr>
          <w:rtl w:val="true"/>
        </w:rPr>
        <w:t>(</w:t>
      </w:r>
      <w:r>
        <w:rPr/>
        <w:t>7</w:t>
      </w:r>
      <w:r>
        <w:rPr>
          <w:rtl w:val="true"/>
        </w:rPr>
        <w:t xml:space="preserve">) </w:t>
      </w:r>
      <w:r>
        <w:rPr>
          <w:rtl w:val="true"/>
        </w:rPr>
        <w:t>وصيّة الإمام أمير المؤمنين عليه السّلام حول الصّبر وغيره</w:t>
      </w:r>
      <w:bookmarkEnd w:id="489"/>
    </w:p>
    <w:p>
      <w:pPr>
        <w:pStyle w:val="BookText"/>
        <w:rPr/>
      </w:pP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عن أبيه، عن حمّاد بن عيسى،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والعجب، وسوء الخلق، وقلّة الصبر، فانّه لا يستقيم لك على هذه الخصال الثلاث صاحب، ولا يزال لك عليها من الناس مجانب، وألزم نفسك التودّد، وصبّر على مؤونات الناس نفسك، وابذل لصديقك نفسك ومالك، ولمعرفتك رفدك ومحضرك، وللعامّة بشرك ومحبتك، ولعدوّك عدلك وإنصافك، و اضنن بدينك وعرضك عن كلّ أحد</w:t>
      </w:r>
      <w:r>
        <w:rPr>
          <w:rStyle w:val="FootnoteAnchor"/>
          <w:rtl w:val="true"/>
        </w:rPr>
        <w:footnoteReference w:id="1316"/>
      </w:r>
      <w:r>
        <w:rPr>
          <w:rFonts w:ascii="Amiri" w:hAnsi="Amiri" w:eastAsia="Amiri" w:cs="Amiri"/>
          <w:color w:val="111111"/>
          <w:sz w:val="28"/>
          <w:sz w:val="28"/>
          <w:szCs w:val="28"/>
          <w:rtl w:val="true"/>
          <w:lang w:bidi="ar-SA"/>
        </w:rPr>
        <w:t>فإنّه أسلم لدينك ودنياك</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706453_3830689328"/>
      <w:bookmarkStart w:id="491" w:name="_Toc174"/>
      <w:bookmarkEnd w:id="490"/>
      <w:r>
        <w:rPr>
          <w:rtl w:val="true"/>
        </w:rPr>
        <w:t xml:space="preserve">باب </w:t>
      </w:r>
      <w:r>
        <w:rPr>
          <w:rtl w:val="true"/>
        </w:rPr>
        <w:t>(</w:t>
      </w:r>
      <w:r>
        <w:rPr/>
        <w:t>8</w:t>
      </w:r>
      <w:r>
        <w:rPr>
          <w:rtl w:val="true"/>
        </w:rPr>
        <w:t xml:space="preserve">) </w:t>
      </w:r>
      <w:r>
        <w:rPr>
          <w:rtl w:val="true"/>
        </w:rPr>
        <w:t>الصّبر على البلاء يرفع الدرجات</w:t>
      </w:r>
      <w:bookmarkEnd w:id="49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العياشيّ بالاسناد،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ونصبت الموازين لم ينصب لأهل البلاء ميزان، ولم ينشر لهم ديوان،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w:t>
      </w:r>
    </w:p>
    <w:p>
      <w:pPr>
        <w:pStyle w:val="BookText"/>
        <w:rPr/>
      </w:pPr>
      <w:r>
        <w:rPr>
          <w:rFonts w:ascii="Amiri" w:hAnsi="Amiri" w:eastAsia="Amiri" w:cs="Amiri"/>
          <w:color w:val="111111"/>
          <w:sz w:val="28"/>
          <w:sz w:val="28"/>
          <w:szCs w:val="28"/>
          <w:rtl w:val="true"/>
          <w:lang w:bidi="ar-SA"/>
        </w:rPr>
        <w:t xml:space="preserve">اَلصّابِرُونَ أَجْرَهُمْ بِغَيْرِ حِسابٍ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مسلم ابتلاه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بمكروه وصبر إلاّ كتب اللّه له أجر ألف شهيد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من شيعتنا فصبر عليه كان له أجر ألف شهيد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يطبع على الصبر على النوائب</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عليّ بن النعمان،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حرّ </w:t>
      </w:r>
    </w:p>
    <w:p>
      <w:pPr>
        <w:pStyle w:val="BookText"/>
        <w:rPr/>
      </w:pPr>
      <w:r>
        <w:rPr>
          <w:rFonts w:ascii="Amiri" w:hAnsi="Amiri" w:eastAsia="Amiri" w:cs="Amiri"/>
          <w:color w:val="111111"/>
          <w:sz w:val="28"/>
          <w:sz w:val="28"/>
          <w:szCs w:val="28"/>
          <w:rtl w:val="true"/>
          <w:lang w:bidi="ar-SA"/>
        </w:rPr>
        <w:t>على جميع أحواله، إن نابته نائبة</w:t>
      </w:r>
      <w:r>
        <w:rPr>
          <w:rStyle w:val="FootnoteAnchor"/>
          <w:rtl w:val="true"/>
        </w:rPr>
        <w:footnoteReference w:id="1323"/>
      </w:r>
      <w:r>
        <w:rPr>
          <w:rFonts w:ascii="Amiri" w:hAnsi="Amiri" w:eastAsia="Amiri" w:cs="Amiri"/>
          <w:color w:val="111111"/>
          <w:sz w:val="28"/>
          <w:sz w:val="28"/>
          <w:szCs w:val="28"/>
          <w:rtl w:val="true"/>
          <w:lang w:bidi="ar-SA"/>
        </w:rPr>
        <w:t>صبر لها، وإن تداكّت عليه المصائب</w:t>
      </w:r>
      <w:r>
        <w:rPr>
          <w:rStyle w:val="FootnoteAnchor"/>
          <w:rtl w:val="true"/>
        </w:rPr>
        <w:footnoteReference w:id="1324"/>
      </w:r>
      <w:r>
        <w:rPr>
          <w:rFonts w:ascii="Amiri" w:hAnsi="Amiri" w:eastAsia="Amiri" w:cs="Amiri"/>
          <w:color w:val="111111"/>
          <w:sz w:val="28"/>
          <w:sz w:val="28"/>
          <w:szCs w:val="28"/>
          <w:rtl w:val="true"/>
          <w:lang w:bidi="ar-SA"/>
        </w:rPr>
        <w:t xml:space="preserve">لم تكسره، وإن اسر وقهر واستبدل باليسر عسرا، كما كان يوسف الصّديق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يضرر حرّيته أن استعبد وقهر واسر ولم تضرره ظلمة الجبّ ووحشته وما ناله، أن منّ اللّه عليه فجعل الجبّار العاتي له عبدا بعد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فأرسله ورحم به امة، وكذلك الصبر يعقّب خيرا، فاصبروا ووطّنوا أنفسكم على الصبر توجروا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الذي أدرك به الفاجر، فهو الذي حال بين الحازم وبين طلبته، فايّاك والجزع، فإنّه يقطع الامل، ويضعف العمل، ويورث الهمّ، واعلم ان الخرج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له خطيئة </w:t>
      </w:r>
    </w:p>
    <w:p>
      <w:pPr>
        <w:pStyle w:val="BookText"/>
        <w:rPr/>
      </w:pPr>
      <w:r>
        <w:rPr>
          <w:rFonts w:ascii="Amiri" w:hAnsi="Amiri" w:eastAsia="Amiri" w:cs="Amiri"/>
          <w:color w:val="111111"/>
          <w:sz w:val="28"/>
          <w:sz w:val="28"/>
          <w:szCs w:val="28"/>
          <w:rtl w:val="true"/>
          <w:lang w:bidi="ar-SA"/>
        </w:rPr>
        <w:t>فالاجتناب وما لم يكن له حيلة فالاصطبار</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معاوية بن أبي سفيان فهو الذي حال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وطلبته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بين الإمام وبين النّصر الذي كان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بمكيدة عمرو بن العاص في مسرحيّة رفع المصاحف وتحكيم الحكمين </w:t>
      </w:r>
      <w:r>
        <w:rPr>
          <w:rFonts w:eastAsia="Amiri" w:cs="Amiri" w:ascii="Amiri" w:hAnsi="Amiri"/>
          <w:color w:val="111111"/>
          <w:sz w:val="28"/>
          <w:szCs w:val="28"/>
          <w:lang w:bidi="ar-SA"/>
        </w:rPr>
        <w:t>8195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ليكون له عند اللّه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يبلغها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فيبتليه اللّه في جسده أو يصاب بماله أو يصاب في ولده، فان هو صبر بلّغه اللّه إيّاها</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 عبدي المؤمن، إنّي إنّما أبتليه لما هو خير له، وأزوي عنه لما هو خير له، واعطيه لما هو خير له، وأنا أعلم بما يصلح عليه حال عبدي المؤمن، فليرض بقضائي، وليشكر نعمائي، وليصبر على بلائي، اكتبه في الصدّيقين إذا عمل برضائي وأطاع لأمري</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492" w:name="pg13627_173519"/>
    </w:p>
    <w:p>
      <w:pPr>
        <w:pStyle w:val="Heading3"/>
        <w:numPr>
          <w:ilvl w:val="2"/>
          <w:numId w:val="1"/>
        </w:numPr>
        <w:rPr/>
      </w:pPr>
      <w:bookmarkStart w:id="493" w:name="__RefHeading___Toc706455_3830689328"/>
      <w:bookmarkStart w:id="494" w:name="_Toc175"/>
      <w:bookmarkEnd w:id="492"/>
      <w:bookmarkEnd w:id="493"/>
      <w:r>
        <w:rPr>
          <w:rtl w:val="true"/>
        </w:rPr>
        <w:t xml:space="preserve">باب </w:t>
      </w:r>
      <w:r>
        <w:rPr>
          <w:rtl w:val="true"/>
        </w:rPr>
        <w:t>(</w:t>
      </w:r>
      <w:r>
        <w:rPr/>
        <w:t>9</w:t>
      </w:r>
      <w:r>
        <w:rPr>
          <w:rtl w:val="true"/>
        </w:rPr>
        <w:t xml:space="preserve">) </w:t>
      </w:r>
      <w:r>
        <w:rPr>
          <w:rtl w:val="true"/>
        </w:rPr>
        <w:t>الصّبر صبران</w:t>
      </w:r>
      <w:bookmarkEnd w:id="494"/>
    </w:p>
    <w:p>
      <w:pPr>
        <w:pStyle w:val="BookText"/>
        <w:rPr/>
      </w:pP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عند المصيبة حسن جميل وافضل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فيكون لك حاجزا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حسن جميل، وأفضل منه الصبر على المحارم</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706457_3830689328"/>
      <w:bookmarkStart w:id="496" w:name="_Toc176"/>
      <w:bookmarkEnd w:id="495"/>
      <w:r>
        <w:rPr>
          <w:rtl w:val="true"/>
        </w:rPr>
        <w:t xml:space="preserve">باب </w:t>
      </w:r>
      <w:r>
        <w:rPr>
          <w:rtl w:val="true"/>
        </w:rPr>
        <w:t>(</w:t>
      </w:r>
      <w:r>
        <w:rPr/>
        <w:t>10</w:t>
      </w:r>
      <w:r>
        <w:rPr>
          <w:rtl w:val="true"/>
        </w:rPr>
        <w:t xml:space="preserve">) </w:t>
      </w:r>
      <w:r>
        <w:rPr>
          <w:rtl w:val="true"/>
        </w:rPr>
        <w:t>الجزع يبطل الأجر</w:t>
      </w:r>
      <w:bookmarkEnd w:id="496"/>
    </w:p>
    <w:p>
      <w:p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واصبروا فانّه من لم يصبر أهلكه الجزع،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هلاكه في الجزع أنّه إذا جزع لم يؤجر</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عبداللّه بن عامر، عن عليّ بن مهزيار، عن عليّ بن إسماعيل الميثميّ، عن ربعي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والبلاء يستبقان إلى المؤمن فيأتيه البلاء وهو صبور، وإنّ الجزع والبلاء يستبقان </w:t>
      </w:r>
    </w:p>
    <w:p>
      <w:pPr>
        <w:pStyle w:val="BookText"/>
        <w:rPr/>
      </w:pPr>
      <w:r>
        <w:rPr>
          <w:rFonts w:ascii="Amiri" w:hAnsi="Amiri" w:eastAsia="Amiri" w:cs="Amiri"/>
          <w:color w:val="111111"/>
          <w:sz w:val="28"/>
          <w:sz w:val="28"/>
          <w:szCs w:val="28"/>
          <w:rtl w:val="true"/>
          <w:lang w:bidi="ar-SA"/>
        </w:rPr>
        <w:t>إلى الكافر فيأتيه البلاء وهو جزوع</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عبداللّه مثله الاّ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ليستبقان</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ومحمّد ابن يحيى، عن أحمد بن محمّد، عن ابن محبوب،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لا تعدّنّ مصيبة اعطيت عليها الصبر واستوجبت عليها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إنّما المصيبة الّتي يحرم صاحبها أجرها وثوابها إذا لم يصبر عند نزولها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497" w:name="pg13627_173521"/>
    </w:p>
    <w:p>
      <w:pPr>
        <w:pStyle w:val="BookText"/>
        <w:rPr/>
      </w:pPr>
      <w:bookmarkEnd w:id="497"/>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المسلم يده على فخذه عند المصيبة إحباط لأجره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عن الحسن بن عليّ، عن فضيل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فشكا إليه مصيبة اصيب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تصبر تؤجر وإلّا تصبر يمضى عليك قدر اللّه الّذي قدّر عليك وأنت مأزور</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وهو مبتلى ببلاء، منتظر به ما هو أشدّ منه، فان صبر على البليّة الّتي هو فيها عافاه اللّه من البلاء الّذي ينتظر به، وإن لم يصبر وجزع نزل به من البلاء المنتظر أبدا حتّى يحسن صبره وعزاؤه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706459_3830689328"/>
      <w:bookmarkStart w:id="499" w:name="_Toc177"/>
      <w:bookmarkEnd w:id="498"/>
      <w:r>
        <w:rPr>
          <w:rtl w:val="true"/>
        </w:rPr>
        <w:t xml:space="preserve">باب </w:t>
      </w:r>
      <w:r>
        <w:rPr>
          <w:rtl w:val="true"/>
        </w:rPr>
        <w:t>(</w:t>
      </w:r>
      <w:r>
        <w:rPr/>
        <w:t>11</w:t>
      </w:r>
      <w:r>
        <w:rPr>
          <w:rtl w:val="true"/>
        </w:rPr>
        <w:t xml:space="preserve">) </w:t>
      </w:r>
      <w:r>
        <w:rPr>
          <w:rtl w:val="true"/>
        </w:rPr>
        <w:t>النّعمة والبلاء تمحيص للإنسان</w:t>
      </w:r>
      <w:bookmarkEnd w:id="49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يستزد في محبوب بمثل الشكر ولم يستنقص من مكروه بمثل الصبر</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500" w:name="pg13627_173522"/>
    </w:p>
    <w:p>
      <w:pPr>
        <w:pStyle w:val="BookText"/>
        <w:rPr/>
      </w:pPr>
      <w:bookmarkEnd w:id="500"/>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البرقى في كتابه الكبير،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من لم يعدّ لكلّ بلاء صبرا، ولكلّ نعمة شكرا، ولكلّ عسر يسرا، أصبر نفسك عند كلّ بليّة ورزيّة في ولد أو في مال، فانّ اللّه إنّما يفيض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يقيّض عاريته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ليبلو شكرك وصبرك</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706461_3830689328"/>
      <w:bookmarkStart w:id="502" w:name="_Toc178"/>
      <w:bookmarkEnd w:id="501"/>
      <w:r>
        <w:rPr>
          <w:rtl w:val="true"/>
        </w:rPr>
        <w:t xml:space="preserve">باب </w:t>
      </w:r>
      <w:r>
        <w:rPr>
          <w:rtl w:val="true"/>
        </w:rPr>
        <w:t>(</w:t>
      </w:r>
      <w:r>
        <w:rPr/>
        <w:t>12</w:t>
      </w:r>
      <w:r>
        <w:rPr>
          <w:rtl w:val="true"/>
        </w:rPr>
        <w:t>)</w:t>
      </w:r>
      <w:r>
        <w:rPr>
          <w:rtl w:val="true"/>
        </w:rPr>
        <w:t>ما هو الصّبر الجميل؟</w:t>
      </w:r>
      <w:bookmarkEnd w:id="502"/>
    </w:p>
    <w:p>
      <w:pPr>
        <w:pStyle w:val="BookText"/>
        <w:rPr/>
      </w:pP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أبي العبّاس بن عقدة، عن عثمان بن عيسى، عن الفضل،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الصّبر الجميل؟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صبر ليس فيه شكوى إلى الناس،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راهب من الرّهبان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عابد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فلمّا رآه الراهب حسبه إبراهيم فوثب إليه فاعتنقه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بإبراهيم ولكنّي يعقوب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من الكبر؟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والسقم، فما جاوز صغير الباب حتّى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شكوتني إلى العباد؟ فخرّ ساجدا على عتبة الباب </w:t>
      </w:r>
      <w:bookmarkStart w:id="503" w:name="pg13627_173523"/>
    </w:p>
    <w:p>
      <w:pPr>
        <w:pStyle w:val="BookText"/>
        <w:rPr/>
      </w:pPr>
      <w:bookmarkEnd w:id="503"/>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أعود، فأوحى اللّه إليه إنّي قد غفرتها لك فلا تعودنّ لمثلها، فما شكا ممّا أصاب من نوائب الدّنيا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بَثِّي وَ حُزْنِي إِلَى اللّهِ وَ أَعْلَمُ مِنَ اللّهِ ما لا تَعْلَمُونَ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عبداللّه محمد ابن محمد بن طاهر، عن أبي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الجعفي، عن الحسين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ادم بن عيينة بن أبي عمران الهلالي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صبر ساعة قد أورثت فرحا طويلا، وكم من لذّة ساعة قد أورثت حزنا طويلا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706463_3830689328"/>
      <w:bookmarkStart w:id="505" w:name="_Toc179"/>
      <w:bookmarkEnd w:id="504"/>
      <w:r>
        <w:rPr>
          <w:rtl w:val="true"/>
        </w:rPr>
        <w:t xml:space="preserve">باب </w:t>
      </w:r>
      <w:r>
        <w:rPr>
          <w:rtl w:val="true"/>
        </w:rPr>
        <w:t>(</w:t>
      </w:r>
      <w:r>
        <w:rPr/>
        <w:t>13</w:t>
      </w:r>
      <w:r>
        <w:rPr>
          <w:rtl w:val="true"/>
        </w:rPr>
        <w:t xml:space="preserve">) </w:t>
      </w:r>
      <w:r>
        <w:rPr>
          <w:rtl w:val="true"/>
        </w:rPr>
        <w:t>ثلاث من أبواب البرّ</w:t>
      </w:r>
      <w:bookmarkEnd w:id="505"/>
    </w:p>
    <w:p>
      <w:pPr>
        <w:pStyle w:val="BookText"/>
        <w:rPr/>
      </w:pP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وطيب الكلام، والصّبر على الأذى</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506" w:name="pg13627_173524"/>
    </w:p>
    <w:p>
      <w:pPr>
        <w:pStyle w:val="Heading3"/>
        <w:numPr>
          <w:ilvl w:val="2"/>
          <w:numId w:val="1"/>
        </w:numPr>
        <w:rPr/>
      </w:pPr>
      <w:bookmarkStart w:id="507" w:name="__RefHeading___Toc706465_3830689328"/>
      <w:bookmarkStart w:id="508" w:name="_Toc180"/>
      <w:bookmarkEnd w:id="506"/>
      <w:bookmarkEnd w:id="507"/>
      <w:r>
        <w:rPr>
          <w:rtl w:val="true"/>
        </w:rPr>
        <w:t xml:space="preserve">باب </w:t>
      </w:r>
      <w:r>
        <w:rPr>
          <w:rtl w:val="true"/>
        </w:rPr>
        <w:t>(</w:t>
      </w:r>
      <w:r>
        <w:rPr/>
        <w:t>14</w:t>
      </w:r>
      <w:r>
        <w:rPr>
          <w:rtl w:val="true"/>
        </w:rPr>
        <w:t>)</w:t>
      </w:r>
      <w:r>
        <w:rPr>
          <w:rtl w:val="true"/>
        </w:rPr>
        <w:t>صفات الشيعي المثالي</w:t>
      </w:r>
      <w:bookmarkEnd w:id="508"/>
    </w:p>
    <w:p>
      <w:pPr>
        <w:pStyle w:val="BookText"/>
        <w:rPr/>
      </w:pP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انصف الناس من نفسك، وواسهم من مالك، وارض لهم ما يرضونه، واذكر ثواب اللّه، وإيّاك والكسل والضّجر فيما يقرّبك منه، وعليك بالصّدق والورع، وأداء الامانة، وإذا وعدتم لا تخلفوه، وذلك لكم دون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لنحبّ من شيعتنا، من كان عاقلا، فهيما، فقيها، حليما، أديبا، أريبا، مداريا، صبورا، صدوقا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706467_3830689328"/>
      <w:bookmarkStart w:id="510" w:name="_Toc181"/>
      <w:bookmarkEnd w:id="509"/>
      <w:r>
        <w:rPr>
          <w:rtl w:val="true"/>
        </w:rPr>
        <w:t xml:space="preserve">باب </w:t>
      </w:r>
      <w:r>
        <w:rPr>
          <w:rtl w:val="true"/>
        </w:rPr>
        <w:t>(</w:t>
      </w:r>
      <w:r>
        <w:rPr/>
        <w:t>15</w:t>
      </w:r>
      <w:r>
        <w:rPr>
          <w:rtl w:val="true"/>
        </w:rPr>
        <w:t xml:space="preserve">) </w:t>
      </w:r>
      <w:r>
        <w:rPr>
          <w:rtl w:val="true"/>
        </w:rPr>
        <w:t>الصّبر على سوء خلق الأهل والخادم</w:t>
      </w:r>
      <w:bookmarkEnd w:id="5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العطّار، عن محمّد بن أحمد، عن محمّد بن حسّان الرازي، عن أبي محمّد الرازي،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لأصبر من غلامي هذا ومن أهلي على ما هو أمرّ من الحنظل، إنه من صبر نال بصبره درجة الصائم القائم، ودرجة الشهيد الذي قد ضرب بسيفه قدّام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511" w:name="pg13627_173525"/>
    </w:p>
    <w:p>
      <w:pPr>
        <w:pStyle w:val="Heading3"/>
        <w:numPr>
          <w:ilvl w:val="2"/>
          <w:numId w:val="1"/>
        </w:numPr>
        <w:rPr/>
      </w:pPr>
      <w:bookmarkStart w:id="512" w:name="__RefHeading___Toc706469_3830689328"/>
      <w:bookmarkStart w:id="513" w:name="_Toc182"/>
      <w:bookmarkEnd w:id="511"/>
      <w:bookmarkEnd w:id="512"/>
      <w:r>
        <w:rPr>
          <w:rtl w:val="true"/>
        </w:rPr>
        <w:t xml:space="preserve">باب </w:t>
      </w:r>
      <w:r>
        <w:rPr>
          <w:rtl w:val="true"/>
        </w:rPr>
        <w:t>(</w:t>
      </w:r>
      <w:r>
        <w:rPr/>
        <w:t>16</w:t>
      </w:r>
      <w:r>
        <w:rPr>
          <w:rtl w:val="true"/>
        </w:rPr>
        <w:t>)</w:t>
      </w:r>
      <w:r>
        <w:rPr>
          <w:rtl w:val="true"/>
        </w:rPr>
        <w:t>أربعة من أخلاق الأنبياء</w:t>
      </w:r>
      <w:bookmarkEnd w:id="513"/>
    </w:p>
    <w:p>
      <w:pPr>
        <w:pStyle w:val="BookText"/>
        <w:rPr/>
      </w:pP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الحسن بن محبوب، عن أبان،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والبرّ، والحلم، وحسن الخلق، من أخلاق الأنبياء</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706471_3830689328"/>
      <w:bookmarkStart w:id="515" w:name="_Toc183"/>
      <w:bookmarkEnd w:id="514"/>
      <w:r>
        <w:rPr>
          <w:rtl w:val="true"/>
        </w:rPr>
        <w:t xml:space="preserve">باب </w:t>
      </w:r>
      <w:r>
        <w:rPr>
          <w:rtl w:val="true"/>
        </w:rPr>
        <w:t>(</w:t>
      </w:r>
      <w:r>
        <w:rPr/>
        <w:t>17</w:t>
      </w:r>
      <w:r>
        <w:rPr>
          <w:rtl w:val="true"/>
        </w:rPr>
        <w:t xml:space="preserve">) </w:t>
      </w:r>
      <w:r>
        <w:rPr>
          <w:rtl w:val="true"/>
        </w:rPr>
        <w:t>عند فناء الصّبر يأتي الفرج</w:t>
      </w:r>
      <w:bookmarkEnd w:id="515"/>
    </w:p>
    <w:p>
      <w:pPr>
        <w:pStyle w:val="BookText"/>
        <w:rPr/>
      </w:pP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ابني سافر عني وقد طالت غيبته وقد اشتد شوقي إليه فأدع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فمضت واخذت صبرا واستعملته، ثم جاءت بعد ذلك فشكت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فاستعملته، ثم جاءت بعد ذلك فشكت إليه طول غيبة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عليك بالصّبر؟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كم الصبر؟ فواللّه لقد فنى الصّبر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الى منزلك تجدي ولدك قد قدم من سفره، فمضت فوجدته قد قدم من سفره فأتت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bookmarkStart w:id="516" w:name="pg13627_173526"/>
    </w:p>
    <w:p>
      <w:pPr>
        <w:pStyle w:val="BookText"/>
        <w:rPr/>
      </w:pPr>
      <w:bookmarkEnd w:id="516"/>
      <w:r>
        <w:rPr>
          <w:rFonts w:ascii="Amiri" w:hAnsi="Amiri" w:eastAsia="Amiri" w:cs="Amiri"/>
          <w:color w:val="111111"/>
          <w:sz w:val="28"/>
          <w:sz w:val="28"/>
          <w:szCs w:val="28"/>
          <w:rtl w:val="true"/>
          <w:lang w:bidi="ar-SA"/>
        </w:rPr>
        <w:t xml:space="preserve">أوحي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فناء الصّبر يأتي الفرج فلمّا قلت قد فنى الصّبر عرفت ان اللّه قد فرّج عنك بقدوم ولدك</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706473_3830689328"/>
      <w:bookmarkStart w:id="518" w:name="_Toc184"/>
      <w:bookmarkEnd w:id="517"/>
      <w:r>
        <w:rPr>
          <w:rtl w:val="true"/>
        </w:rPr>
        <w:t xml:space="preserve">باب </w:t>
      </w:r>
      <w:r>
        <w:rPr>
          <w:rtl w:val="true"/>
        </w:rPr>
        <w:t>(</w:t>
      </w:r>
      <w:r>
        <w:rPr/>
        <w:t>18</w:t>
      </w:r>
      <w:r>
        <w:rPr>
          <w:rtl w:val="true"/>
        </w:rPr>
        <w:t xml:space="preserve">) </w:t>
      </w:r>
      <w:r>
        <w:rPr>
          <w:rtl w:val="true"/>
        </w:rPr>
        <w:t>التفويض إلى اللّه والتوكل عليه</w:t>
      </w:r>
      <w:bookmarkEnd w:id="518"/>
    </w:p>
    <w:p>
      <w:pPr>
        <w:pStyle w:val="BookText"/>
        <w:rPr/>
      </w:pP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سنان، عن 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بي عبد من عبادي دون أحد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ذلك من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تكيده السّماوات والارض ومن فيهنّ إلاّ جعلت له الخرج من بينهنّ، وما اعتصم عبد من عبادي بأحد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ذلك من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قطعت أسباب السماوات والارض من يديه و أسخت الارض من تحته ولم أبال بأيّ واد هلك</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الحسين بن </w:t>
      </w:r>
    </w:p>
    <w:p>
      <w:pPr>
        <w:pStyle w:val="BookText"/>
        <w:rPr/>
      </w:pPr>
      <w:r>
        <w:rPr>
          <w:rFonts w:ascii="Amiri" w:hAnsi="Amiri" w:eastAsia="Amiri" w:cs="Amiri"/>
          <w:color w:val="111111"/>
          <w:sz w:val="28"/>
          <w:sz w:val="28"/>
          <w:szCs w:val="28"/>
          <w:rtl w:val="true"/>
          <w:lang w:bidi="ar-SA"/>
        </w:rPr>
        <w:t>اسحاق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الحسين بن اسحاق بن جعفر، عن أبيه،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يعتصم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إلاّ قطعت أسباب السّماوات وأسباب الارض من دونه، فإن سألني لم اعطه، وإن دعاني لم اجبه، وما من مخلوق يعتصم بي دون خلقي إلاّ ضمنت السّماوات والارض رزقه، فان دعاني أجبته وإن سألني أعطيته، وإن استغفرني غفرت 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ابن حسان، عن عمّه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الغنى والعزّ يجولان، فإذا ظفرا بموضع التوكل أوطنا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عبداللّه، عن محمّد بن عليّ، عن عليّ بن حسّان مثله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أوطآه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وقنع ورضي كفي المطلب</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أقبل قبل ما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قبل ما يحب، ومن اعتصم باللّه عصمه اللّه ومن أقبل اللّه قبله وعصمه لم يبال لو سقطت السماء على الارض أو كانت نازلة نزلت على أهل الارض فشملتهم بليّة، كان في حزب اللّه</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في المصدر ولعلّ المعنى المناسب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حرز الله،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بالتقوى من كلّ بليّة، 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مَقامٍ أَمِينٍ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نبيّا إلى قوم وأمره أن يقاتلهم فشكا إلى اللّه 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القتال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طاقة لي بالنار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يأتيك في سنتك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آمرني بقتال بني </w:t>
      </w:r>
      <w:bookmarkStart w:id="519" w:name="pg13627_173529"/>
    </w:p>
    <w:p>
      <w:pPr>
        <w:pStyle w:val="BookText"/>
        <w:rPr/>
      </w:pPr>
      <w:bookmarkEnd w:id="519"/>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النار أو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أنّ النصر يأتيني في سنتي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ونفعل وتكون ونكون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اللّه نبيّا آخر إلى قوم وأمره أن يقاتلهم فشكا إلى اللّه الضعف،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يأتيك بعد خمس عشرة سنة،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بقتال بني فلان فشكوت إليه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 أنّ النصر يأتيني بعد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اللّه بالنّصر في سنتهم تلك لتفويضهم إلى اللّه وقولهم ما شاء اللّه لا حول ولا قوّة إلاّ باللّه</w:t>
      </w:r>
      <w:r>
        <w:rPr>
          <w:rStyle w:val="FootnoteAnchor"/>
          <w:rtl w:val="true"/>
        </w:rPr>
        <w:footnoteReference w:id="1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التوكل أن لا تخاف مع اللّه غيره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706475_3830689328"/>
      <w:bookmarkStart w:id="521" w:name="_Toc185"/>
      <w:bookmarkEnd w:id="520"/>
      <w:r>
        <w:rPr>
          <w:rtl w:val="true"/>
        </w:rPr>
        <w:t xml:space="preserve">باب </w:t>
      </w:r>
      <w:r>
        <w:rPr>
          <w:rtl w:val="true"/>
        </w:rPr>
        <w:t>(</w:t>
      </w:r>
      <w:r>
        <w:rPr/>
        <w:t>19</w:t>
      </w:r>
      <w:r>
        <w:rPr>
          <w:rtl w:val="true"/>
        </w:rPr>
        <w:t xml:space="preserve">) </w:t>
      </w:r>
      <w:r>
        <w:rPr>
          <w:rtl w:val="true"/>
        </w:rPr>
        <w:t>التسليم والرضا بالقضاء</w:t>
      </w:r>
      <w:bookmarkEnd w:id="52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w:t>
      </w:r>
    </w:p>
    <w:p>
      <w:pPr>
        <w:pStyle w:val="BookText"/>
        <w:rPr/>
      </w:pPr>
      <w:r>
        <w:rPr>
          <w:rFonts w:ascii="Amiri" w:hAnsi="Amiri" w:eastAsia="Amiri" w:cs="Amiri"/>
          <w:color w:val="111111"/>
          <w:sz w:val="28"/>
          <w:sz w:val="28"/>
          <w:szCs w:val="28"/>
          <w:rtl w:val="true"/>
          <w:lang w:bidi="ar-SA"/>
        </w:rPr>
        <w:t xml:space="preserve">عَلَى النَّبِيِّ </w:t>
      </w:r>
      <w:r>
        <w:rPr>
          <w:rStyle w:val="FootnoteAnchor"/>
          <w:rtl w:val="true"/>
        </w:rPr>
        <w:footnoteReference w:id="13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اثنوا عليه وسلّموا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 الرسول أنّها 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علم المؤمن أنّه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والرّضا فيما ورد عليه من وراء سخط</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حمّاد بن عيسى، عن الحسين بن الختار،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أصحاب الكلام وينجو المسلّمون إنّ المسلّمين هم النجباء</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العباس ابن معروف، عن عبداللّه بن يحيى، عن ابن اذينة،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أصحاب الكلام وينجو المسلّمون إنّ المسلّمين هم النجباء،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علموا كيف كان أصل الخلق ما اختلف إثنان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كلّكم ضالّ إلاّ من هديت، وكلّكم عائل إلاّ من أغنيت، وكلّكم هالك إلاّ من أنجيت، فاسألوني أكفكم وأهدكم سبيل رشدكم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عبادي المؤمنين من لا يصلحه إلاّ الفاقة، ولو أغنيته لأفسده ذلك، وإنّ من عبادي من لا يصلحه إلاّ الصحّة، ولو أمرضته لأفسده ذلك، وان من عبادي من لا يصلحه الاّ المرض، ولو اصححت جسمه لأفسده ذلك، وان من عبادي لمن يجتهد في عبادتي وقيام اللّيل لي فالقي عليه النعاس نظرا منّي له فيرقد حتّى يصبح ويقوم حين يقوم وهو ماقت لنفسه، زار عليها</w:t>
      </w:r>
      <w:r>
        <w:rPr>
          <w:rStyle w:val="FootnoteAnchor"/>
          <w:rtl w:val="true"/>
        </w:rPr>
        <w:footnoteReference w:id="1367"/>
      </w:r>
      <w:r>
        <w:rPr>
          <w:rFonts w:ascii="Amiri" w:hAnsi="Amiri" w:eastAsia="Amiri" w:cs="Amiri"/>
          <w:color w:val="111111"/>
          <w:sz w:val="28"/>
          <w:sz w:val="28"/>
          <w:szCs w:val="28"/>
          <w:rtl w:val="true"/>
          <w:lang w:bidi="ar-SA"/>
        </w:rPr>
        <w:t>، ولو خلّيت بينه وبين ما يريد لدخله العجب بعمله، ثمّ كان هلاكه في عجبه ورضاه من نفسه، فيظن أنه قد فاق العابدين وجاز باجتهاده حدّ المقصّرين، فيتباعد بذلك منّي، وهو يظنّ أنّه يتقرّب إليّ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يتّكل العاملون على أعمالهم وإن حسنت، ولا ييأس المذنبون من مغفرتي لذنوبهم وإن كثرت، لكن برحمتي فليثقوا، ولفضلي فليرجوا، وإلى حسن نظري فليطمئنّوا، وذلك أني ادبّر </w:t>
      </w:r>
    </w:p>
    <w:p>
      <w:pPr>
        <w:pStyle w:val="BookText"/>
        <w:rPr/>
      </w:pPr>
      <w:r>
        <w:rPr>
          <w:rFonts w:ascii="Amiri" w:hAnsi="Amiri" w:eastAsia="Amiri" w:cs="Amiri"/>
          <w:color w:val="111111"/>
          <w:sz w:val="28"/>
          <w:sz w:val="28"/>
          <w:szCs w:val="28"/>
          <w:rtl w:val="true"/>
          <w:lang w:bidi="ar-SA"/>
        </w:rPr>
        <w:t>عبادي بما يصلحهم، وأنا بهم لطيف خبير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وهب بن وهب القاضي،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أطعني فيما أمرتك ولا تعلّمني ما يصلحك</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اللّه كلّ خير للمؤمنين</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ظريف،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الوليّ للّه يدعو في الامر ينوبه فيقول اللّه للملك الموكل بذلك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حاجة عبدي ولا تعجّلها فانّي أشتهي أن أسمع صوته ودعاءه، وإنّ العبد الخالف ليدعو في الأمر يريده فيقول اللّه للملك الموكل بذلك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وعجّلها، فانّي ابغض أن أسمع نداءه وصوته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هذا حاجته وحرم هذا إلّا لكرامة هذا على اللّه وهوان هذا عليه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w:t>
      </w:r>
    </w:p>
    <w:p>
      <w:pPr>
        <w:pStyle w:val="BookText"/>
        <w:rPr/>
      </w:pPr>
      <w:r>
        <w:rPr>
          <w:rFonts w:ascii="Amiri" w:hAnsi="Amiri" w:eastAsia="Amiri" w:cs="Amiri"/>
          <w:color w:val="111111"/>
          <w:sz w:val="28"/>
          <w:sz w:val="28"/>
          <w:szCs w:val="28"/>
          <w:rtl w:val="true"/>
          <w:lang w:bidi="ar-SA"/>
        </w:rPr>
        <w:t xml:space="preserve">عن جميل بن صالح، عن بعض أشياخ بني النجاشي،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والرضا عن اللّه فيما أحبّ العبد أو كره، ولا يرضى عبد عن اللّه فيما أحبّ أو كره إلاّ كان خيرا له فيما أحبّ أو كره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علي بن ابراهيم بن هاشم، عن محمّد بن عيسى، عن يونس بن عبدالرحمن، عن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الرضا بما صنع اللّه فيما أحب العبد وفيما كره، ولم يصنع اللّه تعالى بعبد شيئا الاّ وهو خير له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37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كره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حماد بن عيسى، عن عبداللّه بن مسكان، عن ليث المرادي،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أرضاهم بقضاء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خليفة،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 من قضاء، الاّ جعل له الخيرة فيما قضى</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خليفة،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لمؤمن قضاء فرضي به إلّا جعل اللّه له الخيرة فيما يقضي</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والراحة في الرضا واليقين، والهمّ والحزن </w:t>
      </w:r>
    </w:p>
    <w:p>
      <w:pPr>
        <w:pStyle w:val="BookText"/>
        <w:rPr/>
      </w:pPr>
      <w:r>
        <w:rPr>
          <w:rFonts w:ascii="Amiri" w:hAnsi="Amiri" w:eastAsia="Amiri" w:cs="Amiri"/>
          <w:color w:val="111111"/>
          <w:sz w:val="28"/>
          <w:sz w:val="28"/>
          <w:szCs w:val="28"/>
          <w:rtl w:val="true"/>
          <w:lang w:bidi="ar-SA"/>
        </w:rPr>
        <w:t>في الشك والسخط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 القلم في محبّة اللّه فمن أصفاه اللّه بالرضا فقد أكرمه، ومن ابتلاه بالسخط فقد أهانه، والرضا والسخط خلقان من خلق اللّه واللّه يزيد في الخلق ما يشاء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الحوائج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وأسبابها إلى العباد، فمن قضيت له حاجة فليقبلها عن اللّه بالرضا والصبر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إليه، وقد ذبل فلم يبق إلاّ رأسه،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شيء تبكي؟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أبكي، وأنا أراك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فانّ المؤمن تعرض كلّ خير، إن قطع أعضاؤه كان خيرا له، وإن ملك ما بين المشرق والمغرب كان خيرا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محمّد بن اسماعيل، عن عليّ بن النعمان، عن عمرو بن نهيك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المؤمن لا أصرفه في شيء إلاّ جعلته خيرا له، فليرض بقضائي وليصبر على بلائي وليشكر نعمائي أكتبه يا محمّد من الصدّيقين عندي</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بن يحيي، عن فضيل بن عثمان،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لايقضي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قضاء إلاّ كان خيرا له، وإن قرض بالمقاريض كان خيرا له، وإن ملك مشارق الارض ومغاربها كان خيرا له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ابن سنان، عن الحسين بن الختار،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لشيء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لايقضي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إلاّ كان خيرا له، وإن ملك مشارق الارض ومغاربها كان خيرا 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w:t>
      </w:r>
      <w:r>
        <w:rPr>
          <w:rStyle w:val="FootnoteAnchor"/>
          <w:rtl w:val="true"/>
        </w:rPr>
        <w:footnoteReference w:id="13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تسلّطوا عليه وقتلوه، فأما ما وقاه اللّه فوقاه اللّه أن يعتو في دينه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ابن سنان،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يعلم المؤمن بأنّه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والرضا فيما ورد عليه من سرور أو سخط</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عليّ بن أسباط،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كيف يكون المؤمن مؤمنا وهو يسخط قسمه ويحقّر منزلته والحاكم عليه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الضامن لمن لم يهجس في قلبه إلاّ الرضا أن يدعو اللّه فيستجاب 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عن محمد بن أبي عمير، عن الفرّاء،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القضاء أتى عليه القضاء وهو مأجور، ومن سخط القضاء أتى عليه القضاء وأحبط اللّه أجره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عبداللّه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w:t>
      </w:r>
    </w:p>
    <w:p>
      <w:pPr>
        <w:pStyle w:val="BookText"/>
        <w:rPr/>
      </w:pPr>
      <w:r>
        <w:rPr>
          <w:rFonts w:ascii="Amiri" w:hAnsi="Amiri" w:eastAsia="Amiri" w:cs="Amiri"/>
          <w:color w:val="111111"/>
          <w:sz w:val="28"/>
          <w:sz w:val="28"/>
          <w:szCs w:val="28"/>
          <w:rtl w:val="true"/>
          <w:lang w:bidi="ar-SA"/>
        </w:rPr>
        <w:t xml:space="preserve">عبداللّه، عن الحسن بن علي بن فضال، عن علي بن عقبة، عن أبيه، عن سليمان بن خالد، عن أبي عبداللّه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ضحكت؟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أنّه ليس من قضاء يقضيه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إلاّ كان خيرا له في عاقبة أمره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ضحكت</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وحكمته وعلمه جعل الرّوح والفرح في اليقين والرضا عن اللّه وجعل الهمّ والحزن في الشك والسخط فارضوا عن اللّه وسلّموا لامره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عثمان بن عيسى،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استخار اللّه راضيا بما صنع اللّه له خار اللّه له </w:t>
      </w:r>
    </w:p>
    <w:p>
      <w:pPr>
        <w:pStyle w:val="BookText"/>
        <w:rPr/>
      </w:pPr>
      <w:r>
        <w:rPr>
          <w:rFonts w:ascii="IRNazanin" w:hAnsi="IRNazanin" w:eastAsia="IRNazanin"/>
          <w:color w:val="111111"/>
          <w:sz w:val="28"/>
          <w:sz w:val="28"/>
          <w:szCs w:val="28"/>
          <w:rtl w:val="true"/>
          <w:lang w:bidi="fa-IR"/>
        </w:rPr>
        <w:t>حتما</w:t>
      </w:r>
      <w:r>
        <w:rPr>
          <w:rStyle w:val="FootnoteAnchor"/>
          <w:rtl w:val="true"/>
        </w:rPr>
        <w:footnoteReference w:id="1395"/>
      </w:r>
      <w:r>
        <w:rPr>
          <w:rFonts w:ascii="IRNazanin" w:hAnsi="IRNazanin" w:eastAsia="IRNazanin"/>
          <w:color w:val="111111"/>
          <w:sz w:val="28"/>
          <w:sz w:val="28"/>
          <w:szCs w:val="28"/>
          <w:rtl w:val="true"/>
          <w:lang w:bidi="fa-IR"/>
        </w:rPr>
        <w:t>و</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لي بالرّضا في موضع القضاء حمر النعم</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ابراهيم بن أحمد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بقصائي،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بقدري فليلتمس إلها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للمؤمن</w:t>
      </w:r>
      <w:r>
        <w:rPr>
          <w:rStyle w:val="FootnoteAnchor"/>
          <w:rtl w:val="true"/>
        </w:rPr>
        <w:footnoteReference w:id="1398"/>
      </w:r>
      <w:r>
        <w:rPr>
          <w:rFonts w:ascii="IRNazanin" w:hAnsi="IRNazanin" w:eastAsia="IRNazanin"/>
          <w:color w:val="111111"/>
          <w:sz w:val="28"/>
          <w:sz w:val="28"/>
          <w:szCs w:val="28"/>
          <w:rtl w:val="true"/>
          <w:lang w:bidi="fa-IR"/>
        </w:rPr>
        <w:t>و</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3627_173540"/>
    </w:p>
    <w:p>
      <w:pPr>
        <w:pStyle w:val="Heading3"/>
        <w:numPr>
          <w:ilvl w:val="2"/>
          <w:numId w:val="1"/>
        </w:numPr>
        <w:rPr/>
      </w:pPr>
      <w:bookmarkStart w:id="523" w:name="__RefHeading___Toc706477_3830689328"/>
      <w:bookmarkStart w:id="524" w:name="_Toc186"/>
      <w:bookmarkEnd w:id="522"/>
      <w:bookmarkEnd w:id="523"/>
      <w:r>
        <w:rPr>
          <w:rtl w:val="true"/>
        </w:rPr>
        <w:t xml:space="preserve">باب </w:t>
      </w:r>
      <w:r>
        <w:rPr>
          <w:rtl w:val="true"/>
        </w:rPr>
        <w:t>(</w:t>
      </w:r>
      <w:r>
        <w:rPr/>
        <w:t>20</w:t>
      </w:r>
      <w:r>
        <w:rPr>
          <w:rtl w:val="true"/>
        </w:rPr>
        <w:t xml:space="preserve">) </w:t>
      </w:r>
      <w:r>
        <w:rPr>
          <w:rtl w:val="true"/>
        </w:rPr>
        <w:t>الأمل باللّه والرّجاء منه</w:t>
      </w:r>
      <w:bookmarkEnd w:id="524"/>
    </w:p>
    <w:p>
      <w:pPr>
        <w:pStyle w:val="BookText"/>
        <w:rPr/>
      </w:pP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أبي علي، عن محمّد بن الحسن، عن الحسين بن راشد،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نطلب فيه العلم وقد نفدت نفقتي في بعض الاسفار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تؤمل لما قد نزل بك؟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تسعف حاجتك ولا يبلغك أملك ولا تنجح طلبتك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أنه قرأ في بعض الكتب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ومجدي وارتفاعي على عرشي لا قطعنّ أمل كلّ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باليأس ولا كسونّه ثوب المذلّة عند الناس، ولا نحّينه من قربي، ولا بعدنّه من فضلي، أيؤمّل غيري في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والشدائد بيدي ويرجو غيري ويقرع بالفكر باب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وبيدي مفاتيح الابواب وهي مغلقة وبابي مفتوح لمن دعاني، فمن ذا الّذي أمّلني لنوائبه فقطّعته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رجاني لعظيمة فقطعت رجاءه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آمال عبادي عندي محفوظة فلم يرضوا بحفظي، وملأت سماواتي ممّن لا يمل من تسبيحي، وأمرتهم أن لا يغلقوا الابواب بيني وبين عبادي، فلم يثقوا بقولي ألم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طرقته نائبة من نوائبي أنّه لا يملك </w:t>
      </w:r>
    </w:p>
    <w:p>
      <w:pPr>
        <w:pStyle w:val="BookText"/>
        <w:rPr/>
      </w:pPr>
      <w:r>
        <w:rPr>
          <w:rFonts w:ascii="Amiri" w:hAnsi="Amiri" w:eastAsia="Amiri" w:cs="Amiri"/>
          <w:color w:val="111111"/>
          <w:sz w:val="28"/>
          <w:sz w:val="28"/>
          <w:szCs w:val="28"/>
          <w:rtl w:val="true"/>
          <w:lang w:bidi="ar-SA"/>
        </w:rPr>
        <w:t>من بعد إذني، فمالي أراه لاهيا عنّي، أعطيته بجودي ما لم يسألني ثم انتزعته عنه فلم يسالني ردّه وسأل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أفيراني أبدأ بالعطاء قبل المسألة ثمّ اسأل فلا اجيب 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أبخيل أنا فيبخّلني عبدي أوليس الجود والكرم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العفو والرحمة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أنا محلّ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يقطعها دوني؟</w:t>
      </w:r>
    </w:p>
    <w:p>
      <w:pPr>
        <w:pStyle w:val="BookText"/>
        <w:rPr/>
      </w:pPr>
      <w:r>
        <w:rPr>
          <w:rFonts w:ascii="Amiri" w:hAnsi="Amiri" w:eastAsia="Amiri" w:cs="Amiri"/>
          <w:color w:val="111111"/>
          <w:sz w:val="28"/>
          <w:sz w:val="28"/>
          <w:szCs w:val="28"/>
          <w:rtl w:val="true"/>
          <w:lang w:bidi="ar-SA"/>
        </w:rPr>
        <w:t>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فيابؤسا للقانطين من رحمتي ويا بؤسا لمن عصاني ولم يراقبني</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بن عامر، عن محمّد بن أبي عمير، عن عبداللّه بن القاسم، عن الصادق جعفر ابن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فانّ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يقتبس لاهله نارا فكلّمه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نبيّا، وخرجت ملكة سبأ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سحرة فرعون يطلبون العزّة لفرعون فرجعوا مؤمنين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bookmarkStart w:id="525" w:name="pg13627_173542"/>
    </w:p>
    <w:p>
      <w:pPr>
        <w:pStyle w:val="BookText"/>
        <w:rPr/>
      </w:pPr>
      <w:bookmarkEnd w:id="525"/>
      <w:r>
        <w:rPr>
          <w:rFonts w:ascii="Amiri" w:hAnsi="Amiri" w:eastAsia="Amiri" w:cs="Amiri"/>
          <w:color w:val="111111"/>
          <w:sz w:val="28"/>
          <w:sz w:val="28"/>
          <w:szCs w:val="28"/>
          <w:rtl w:val="true"/>
          <w:lang w:bidi="ar-SA"/>
        </w:rPr>
        <w:t xml:space="preserve">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لأقطّعنّ أمل كلّ مؤمن أمل دوني الأناس، ولا لبسنّه ثوب مذلّة بين الناس، ولا نحّينّه من وصلي، و لأبعّدنّه من قربي، من ذا الّذي رجاني لقضاء حوائجه فقطعت به دونها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نعمة للّه على عبده في غير أمله، وكم من مؤمّل أملأ الخيار في غيره، وكم من ساع في حتفه وهو مبطيء عن حظّه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706479_3830689328"/>
      <w:bookmarkStart w:id="527" w:name="_Toc187"/>
      <w:bookmarkEnd w:id="526"/>
      <w:r>
        <w:rPr>
          <w:rtl w:val="true"/>
        </w:rPr>
        <w:t xml:space="preserve">باب </w:t>
      </w:r>
      <w:r>
        <w:rPr>
          <w:rtl w:val="true"/>
        </w:rPr>
        <w:t>(</w:t>
      </w:r>
      <w:r>
        <w:rPr/>
        <w:t>21</w:t>
      </w:r>
      <w:r>
        <w:rPr>
          <w:rtl w:val="true"/>
        </w:rPr>
        <w:t xml:space="preserve">) </w:t>
      </w:r>
      <w:r>
        <w:rPr>
          <w:rtl w:val="true"/>
        </w:rPr>
        <w:t>كلمات تربويّة حكيمة</w:t>
      </w:r>
      <w:bookmarkEnd w:id="527"/>
    </w:p>
    <w:p>
      <w:pPr>
        <w:pStyle w:val="BookText"/>
        <w:rPr/>
      </w:pP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السرّاج الهمذاني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عبدالعزيز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العبسي،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الصادق بن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أوصني؟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لامروءة لكذوب، ولا أخ لملوك، ولا راحة لحسود، ولا سؤدد لسيّيء الخلق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زدني؟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ثق باللّه تكن مؤمنا، وارض بما قسم الله لك تكن غنيّا، وأحسن مجاورة من جاورته تكن مسلما، ولا تصحب الفاجر فيعلّمك من فجوره، وشاور في أمرك الذين يخشون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من أراد عزا بلا عشيرة، وغنى بلا مال، وهيبة بلا سلطان فلينقل من ذلّ معصية اللّه إلى عزّ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أمرني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ونهاني عن ثلاث، فكان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يصحب صاحب السوء لا يسلم، ومن يدخل مداخل السوء يتّهم، ومن لا يملك لسانه يندم، ثم انشدني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قول الخير تحظ به إنّ اللسان لما عوّدت يعتاد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موكل بتقاضي ما سننت له في الخير والشر فانظر كيف تعتاد</w:t>
      </w:r>
      <w:r>
        <w:rPr>
          <w:rStyle w:val="FootnoteAnchor"/>
          <w:rtl w:val="true"/>
        </w:rPr>
        <w:footnoteReference w:id="1404"/>
      </w:r>
      <w:bookmarkStart w:id="528" w:name="pg13627_173544"/>
    </w:p>
    <w:p>
      <w:pPr>
        <w:pStyle w:val="Heading2"/>
        <w:numPr>
          <w:ilvl w:val="1"/>
          <w:numId w:val="1"/>
        </w:numPr>
        <w:rPr/>
      </w:pPr>
      <w:bookmarkStart w:id="529" w:name="__RefHeading___Toc706481_3830689328"/>
      <w:bookmarkStart w:id="530" w:name="_Toc188"/>
      <w:bookmarkEnd w:id="528"/>
      <w:bookmarkEnd w:id="529"/>
      <w:r>
        <w:rPr>
          <w:rtl w:val="true"/>
        </w:rPr>
        <w:t>أبواب الفقر والفقراء</w:t>
      </w:r>
      <w:bookmarkEnd w:id="530"/>
    </w:p>
    <w:p>
      <w:pPr>
        <w:pStyle w:val="Heading3"/>
        <w:numPr>
          <w:ilvl w:val="2"/>
          <w:numId w:val="1"/>
        </w:numPr>
        <w:rPr/>
      </w:pPr>
      <w:bookmarkStart w:id="531" w:name="__RefHeading___Toc706483_3830689328"/>
      <w:bookmarkStart w:id="532" w:name="_Toc189"/>
      <w:bookmarkEnd w:id="531"/>
      <w:r>
        <w:rPr>
          <w:rtl w:val="true"/>
        </w:rPr>
        <w:t xml:space="preserve">باب </w:t>
      </w:r>
      <w:r>
        <w:rPr>
          <w:rtl w:val="true"/>
        </w:rPr>
        <w:t>(</w:t>
      </w:r>
      <w:r>
        <w:rPr/>
        <w:t>1</w:t>
      </w:r>
      <w:r>
        <w:rPr>
          <w:rtl w:val="true"/>
        </w:rPr>
        <w:t>)</w:t>
      </w:r>
      <w:r>
        <w:rPr>
          <w:rtl w:val="true"/>
        </w:rPr>
        <w:t>الفقر زينة المؤمن</w:t>
      </w:r>
      <w:bookmarkEnd w:id="532"/>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أزين للمؤمن من العذار على خدّ الفرس</w:t>
      </w:r>
      <w:r>
        <w:rPr>
          <w:rStyle w:val="FootnoteAnchor"/>
          <w:rtl w:val="true"/>
        </w:rPr>
        <w:footnoteReference w:id="1405"/>
      </w:r>
      <w:r>
        <w:rPr>
          <w:rFonts w:ascii="IRNazanin" w:hAnsi="IRNazanin" w:eastAsia="IRNazanin"/>
          <w:color w:val="111111"/>
          <w:sz w:val="28"/>
          <w:sz w:val="28"/>
          <w:szCs w:val="28"/>
          <w:rtl w:val="true"/>
          <w:lang w:bidi="fa-IR"/>
        </w:rPr>
        <w:t>و</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3" w:name="pg13627_173545"/>
    </w:p>
    <w:p>
      <w:pPr>
        <w:pStyle w:val="BookText"/>
        <w:rPr/>
      </w:pPr>
      <w:bookmarkEnd w:id="533"/>
      <w:r>
        <w:rPr>
          <w:rFonts w:ascii="IRNazanin" w:hAnsi="IRNazanin" w:eastAsia="IRNazanin"/>
          <w:color w:val="111111"/>
          <w:sz w:val="28"/>
          <w:sz w:val="28"/>
          <w:szCs w:val="28"/>
          <w:rtl w:val="true"/>
          <w:lang w:bidi="fa-IR"/>
        </w:rPr>
        <w:t>المصائب منح من اللّه</w:t>
      </w:r>
      <w:r>
        <w:rPr>
          <w:rStyle w:val="FootnoteAnchor"/>
          <w:rtl w:val="true"/>
        </w:rPr>
        <w:footnoteReference w:id="1407"/>
      </w:r>
      <w:r>
        <w:rPr>
          <w:rFonts w:ascii="IRNazanin" w:hAnsi="IRNazanin" w:eastAsia="IRNazanin"/>
          <w:color w:val="111111"/>
          <w:sz w:val="28"/>
          <w:sz w:val="28"/>
          <w:szCs w:val="28"/>
          <w:rtl w:val="true"/>
          <w:lang w:bidi="fa-IR"/>
        </w:rPr>
        <w:t>والفقر مخزون عند اللّه</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المصائب عطايا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من يشاء من عباده، والفقر من جملتها مخزون عنده، عزيز لايعطيه إلّا من خصه بمزيد العناية، ولا يعترض أحد بكثرة الفقراء وذلك لأنّ الفقير هنا من لا يجد إلّا القوت من التعفف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الفقر الذي يصير سببا لشدة الافتقار إلى اللّه، ولا يتوسل معه إلى المخلوقين، ويكون معه في اعلى مراتب الرّضا، وفيه تنبيه على انّه ينبغي ان يفرح صاحب المصيبة بها كما يفرح صاحب العطية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706485_3830689328"/>
      <w:bookmarkStart w:id="535" w:name="_Toc190"/>
      <w:bookmarkEnd w:id="534"/>
      <w:r>
        <w:rPr>
          <w:rtl w:val="true"/>
        </w:rPr>
        <w:t xml:space="preserve">باب </w:t>
      </w:r>
      <w:r>
        <w:rPr>
          <w:rtl w:val="true"/>
        </w:rPr>
        <w:t>(</w:t>
      </w:r>
      <w:r>
        <w:rPr/>
        <w:t>2</w:t>
      </w:r>
      <w:r>
        <w:rPr>
          <w:rtl w:val="true"/>
        </w:rPr>
        <w:t xml:space="preserve">) </w:t>
      </w:r>
      <w:r>
        <w:rPr>
          <w:rtl w:val="true"/>
        </w:rPr>
        <w:t>الفقراء أحبّاء اللّه</w:t>
      </w:r>
      <w:bookmarkEnd w:id="535"/>
    </w:p>
    <w:p>
      <w:pPr>
        <w:pStyle w:val="BookText"/>
        <w:rPr/>
      </w:pP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والفقر عند اللّه مثل الشهادة، ولا يعطيه من عباده إلّا من أحبّ‌</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706487_3830689328"/>
      <w:bookmarkStart w:id="537" w:name="_Toc191"/>
      <w:bookmarkEnd w:id="536"/>
      <w:r>
        <w:rPr>
          <w:rtl w:val="true"/>
        </w:rPr>
        <w:t xml:space="preserve">باب </w:t>
      </w:r>
      <w:r>
        <w:rPr>
          <w:rtl w:val="true"/>
        </w:rPr>
        <w:t>(</w:t>
      </w:r>
      <w:r>
        <w:rPr/>
        <w:t>3</w:t>
      </w:r>
      <w:r>
        <w:rPr>
          <w:rtl w:val="true"/>
        </w:rPr>
        <w:t xml:space="preserve">) </w:t>
      </w:r>
      <w:r>
        <w:rPr>
          <w:rtl w:val="true"/>
        </w:rPr>
        <w:t>الأغنياء امناء على الفقراء</w:t>
      </w:r>
      <w:bookmarkEnd w:id="53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إسحاق بن عيسى، عن إسحاق بن عمّار والمفضّل بن عمر </w:t>
      </w:r>
      <w:bookmarkStart w:id="538" w:name="pg13627_173546"/>
    </w:p>
    <w:p>
      <w:pPr>
        <w:pStyle w:val="BookText"/>
        <w:rPr/>
      </w:pPr>
      <w:bookmarkEnd w:id="538"/>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مياسير</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أغنياء الشيعة أمناؤنا على فقراء الشيعة وعليهم أن يأخذوا بأيديهم ويقضوا لهم حوائجهم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شيعتنا امناؤنا على محاويجهم، فاحفظونا فيهم يحفظكم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706489_3830689328"/>
      <w:bookmarkStart w:id="540" w:name="_Toc192"/>
      <w:bookmarkEnd w:id="539"/>
      <w:r>
        <w:rPr>
          <w:rtl w:val="true"/>
        </w:rPr>
        <w:t xml:space="preserve">باب </w:t>
      </w:r>
      <w:r>
        <w:rPr>
          <w:rtl w:val="true"/>
        </w:rPr>
        <w:t>(</w:t>
      </w:r>
      <w:r>
        <w:rPr/>
        <w:t>4</w:t>
      </w:r>
      <w:r>
        <w:rPr>
          <w:rtl w:val="true"/>
        </w:rPr>
        <w:t>)</w:t>
      </w:r>
      <w:r>
        <w:rPr>
          <w:rtl w:val="true"/>
        </w:rPr>
        <w:t>الفقر من الدّين</w:t>
      </w:r>
      <w:bookmarkEnd w:id="540"/>
    </w:p>
    <w:p>
      <w:p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ابن أسباط،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الاحمر</w:t>
      </w:r>
      <w:r>
        <w:rPr>
          <w:rStyle w:val="FootnoteAnchor"/>
          <w:rtl w:val="true"/>
        </w:rPr>
        <w:footnoteReference w:id="1411"/>
      </w:r>
      <w:r>
        <w:rPr>
          <w:rFonts w:ascii="Amiri" w:hAnsi="Amiri" w:eastAsia="Amiri" w:cs="Amiri"/>
          <w:color w:val="111111"/>
          <w:sz w:val="28"/>
          <w:sz w:val="28"/>
          <w:szCs w:val="28"/>
          <w:rtl w:val="true"/>
          <w:lang w:bidi="ar-SA"/>
        </w:rPr>
        <w:t xml:space="preserve">، 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والدرهم؟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الدّين</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عيسى بن عبيد اليقطيني، عن صفوان بن يحيى، عن ذريح بن يزيد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541" w:name="pg13627_173547"/>
    </w:p>
    <w:p>
      <w:pPr>
        <w:pStyle w:val="Heading3"/>
        <w:numPr>
          <w:ilvl w:val="2"/>
          <w:numId w:val="1"/>
        </w:numPr>
        <w:rPr/>
      </w:pPr>
      <w:bookmarkStart w:id="542" w:name="__RefHeading___Toc706491_3830689328"/>
      <w:bookmarkStart w:id="543" w:name="_Toc193"/>
      <w:bookmarkEnd w:id="541"/>
      <w:bookmarkEnd w:id="542"/>
      <w:r>
        <w:rPr>
          <w:rtl w:val="true"/>
        </w:rPr>
        <w:t xml:space="preserve">باب </w:t>
      </w:r>
      <w:r>
        <w:rPr>
          <w:rtl w:val="true"/>
        </w:rPr>
        <w:t>(</w:t>
      </w:r>
      <w:r>
        <w:rPr/>
        <w:t>5</w:t>
      </w:r>
      <w:r>
        <w:rPr>
          <w:rtl w:val="true"/>
        </w:rPr>
        <w:t xml:space="preserve">) </w:t>
      </w:r>
      <w:r>
        <w:rPr>
          <w:rtl w:val="true"/>
        </w:rPr>
        <w:t>الفقراء أوّل من يدخلون الجنّة</w:t>
      </w:r>
      <w:bookmarkEnd w:id="543"/>
    </w:p>
    <w:p>
      <w:pPr>
        <w:pStyle w:val="BookText"/>
        <w:rPr/>
      </w:pP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قام عنق من الناس حتى يأتوا باب الجنّة فيضربوا باب الجنّة،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الحساب؟</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أعطيتمونا شيئا تحاسبونا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محمّد بن سنان، عن العلاء،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فقراء المسلمين يتقلّبون في رياض الجنّة قبل أغنيائهم بأربعين خريفا،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ذلك مثل سفينتين مرّ بهما على عاشر</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الجمركي، وهو من الاعمال المحرّمة التي تحرق آخرة الإنسان وتجرّ عليه العذاب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في إحداهما فلم ير 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أسربوها، ونظر في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خرى فإذا هي موقورة</w:t>
      </w:r>
      <w:bookmarkStart w:id="544" w:name="pg13627_173548"/>
    </w:p>
    <w:p>
      <w:pPr>
        <w:pStyle w:val="BookText"/>
        <w:rPr/>
      </w:pPr>
      <w:bookmarkEnd w:id="54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706493_3830689328"/>
      <w:bookmarkStart w:id="546" w:name="_Toc194"/>
      <w:bookmarkEnd w:id="545"/>
      <w:r>
        <w:rPr>
          <w:rtl w:val="true"/>
        </w:rPr>
        <w:t xml:space="preserve">باب </w:t>
      </w:r>
      <w:r>
        <w:rPr>
          <w:rtl w:val="true"/>
        </w:rPr>
        <w:t>(</w:t>
      </w:r>
      <w:r>
        <w:rPr/>
        <w:t>6</w:t>
      </w:r>
      <w:r>
        <w:rPr>
          <w:rtl w:val="true"/>
        </w:rPr>
        <w:t xml:space="preserve">) </w:t>
      </w:r>
      <w:r>
        <w:rPr>
          <w:rtl w:val="true"/>
        </w:rPr>
        <w:t>الفقراء يشفعون يوم القيامة</w:t>
      </w:r>
      <w:bookmarkEnd w:id="546"/>
    </w:p>
    <w:p>
      <w:pPr>
        <w:pStyle w:val="BookText"/>
        <w:rPr/>
      </w:pP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يعقوب بن يزيد،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الفقراء؟</w:t>
      </w:r>
    </w:p>
    <w:p>
      <w:pPr>
        <w:pStyle w:val="BookText"/>
        <w:rPr/>
      </w:pPr>
      <w:r>
        <w:rPr>
          <w:rFonts w:ascii="Amiri" w:hAnsi="Amiri" w:eastAsia="Amiri" w:cs="Amiri"/>
          <w:color w:val="111111"/>
          <w:sz w:val="28"/>
          <w:sz w:val="28"/>
          <w:szCs w:val="28"/>
          <w:rtl w:val="true"/>
          <w:lang w:bidi="ar-SA"/>
        </w:rPr>
        <w:t>فيقوم عنق</w:t>
      </w:r>
      <w:r>
        <w:rPr>
          <w:rStyle w:val="FootnoteAnchor"/>
          <w:rtl w:val="true"/>
        </w:rPr>
        <w:footnoteReference w:id="1417"/>
      </w:r>
      <w:r>
        <w:rPr>
          <w:rFonts w:ascii="Amiri" w:hAnsi="Amiri" w:eastAsia="Amiri" w:cs="Amiri"/>
          <w:color w:val="111111"/>
          <w:sz w:val="28"/>
          <w:sz w:val="28"/>
          <w:szCs w:val="28"/>
          <w:rtl w:val="true"/>
          <w:lang w:bidi="ar-SA"/>
        </w:rPr>
        <w:t>من الناس فيؤمر بهم إلى الجنّة فيأتون باب الجنّة فيقول لهم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الحساب؟</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أعطيتمونا شيئا فتحاسبونا عليه؟</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عبادي ما أفقرتكم هوانا بكم، ولكن ادّخرت هذا لكم لهذا اليوم،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وتصفّحوا وجوه الناس فمن أتى إليكم معروفا فخذوا بيده وأدخلوه الجنّة</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يأمر اللّه تعالى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البرقي،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اعتذر اللّه إلى ملك مقرّب ولا </w:t>
      </w:r>
    </w:p>
    <w:p>
      <w:pPr>
        <w:pStyle w:val="BookText"/>
        <w:rPr/>
      </w:pPr>
      <w:r>
        <w:rPr>
          <w:rFonts w:ascii="Amiri" w:hAnsi="Amiri" w:eastAsia="Amiri" w:cs="Amiri"/>
          <w:color w:val="111111"/>
          <w:sz w:val="28"/>
          <w:sz w:val="28"/>
          <w:szCs w:val="28"/>
          <w:rtl w:val="true"/>
          <w:lang w:bidi="ar-SA"/>
        </w:rPr>
        <w:t>نبي مرسل إلّا إلى فقراء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يعتذر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فقراء المؤمنين؟</w:t>
      </w:r>
    </w:p>
    <w:p>
      <w:pPr>
        <w:pStyle w:val="BookText"/>
        <w:rPr/>
      </w:pPr>
      <w:r>
        <w:rPr>
          <w:rFonts w:ascii="Amiri" w:hAnsi="Amiri" w:eastAsia="Amiri" w:cs="Amiri"/>
          <w:color w:val="111111"/>
          <w:sz w:val="28"/>
          <w:sz w:val="28"/>
          <w:szCs w:val="28"/>
          <w:rtl w:val="true"/>
          <w:lang w:bidi="ar-SA"/>
        </w:rPr>
        <w:t>فيقوم عنق من الناس فيتجلّى لهم الربّ‌</w:t>
      </w:r>
      <w:r>
        <w:rPr>
          <w:rStyle w:val="FootnoteAnchor"/>
          <w:rtl w:val="true"/>
        </w:rPr>
        <w:footnoteReference w:id="1420"/>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وآلائي وارتفاع مكاني ما حبست عنكم شهواتكم في دار الدنيا هوانا بكم عليّ، ولكن ذخرته لكم لهذا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حبست عنكم شهواتكم في دار الدّنيا اعتذارا؟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اليوم فتصفحوا وجوه خلائقي، فمن وجدتم له عليكم منّة بشربة من ماء فكافؤه عنّي بالجنّة</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بكر، عن أبي الحسن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بفقراء شيعة عليّ وعترته من بعده، فانّ الرجل منهم ليشفع في مثل ربيعة ومضر</w:t>
      </w:r>
      <w:r>
        <w:rPr>
          <w:rStyle w:val="FootnoteAnchor"/>
          <w:rtl w:val="true"/>
        </w:rPr>
        <w:footnoteReference w:id="1422"/>
      </w:r>
      <w:r>
        <w:rPr>
          <w:rFonts w:ascii="IRNazanin" w:hAnsi="IRNazanin" w:eastAsia="IRNazanin"/>
          <w:color w:val="111111"/>
          <w:sz w:val="28"/>
          <w:sz w:val="28"/>
          <w:szCs w:val="28"/>
          <w:rtl w:val="true"/>
          <w:lang w:bidi="fa-IR"/>
        </w:rPr>
        <w:t>و</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البجلي،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47" w:name="pg13627_173550"/>
    </w:p>
    <w:p>
      <w:pPr>
        <w:pStyle w:val="BookText"/>
        <w:rPr/>
      </w:pPr>
      <w:bookmarkEnd w:id="54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تستخفوا بفقراء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الرجل منهم يشفع في مثل ربيعة ومضر</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عن عليّ بن الحكم،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يوم القيامة إلى فقراء المؤمنين، شبيها بالمعتذر إليهم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أفقرتكم في الدّنيا من هوان بكم عليّ ولترون ما أصنع بكم اليوم فمن زوّد أحدا منكم في دار الدّنيا معروفا فخذوا بيده فأدخلوه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أهل الدّنيا تنافسوا في دنياهم فنكحوا النساء، ولبسوا الثياب الليّنة وأكلوا الطعام، وسكنوا الدّور، وركبوا المشهور من الدوابّ‌</w:t>
      </w:r>
      <w:r>
        <w:rPr>
          <w:rStyle w:val="FootnoteAnchor"/>
          <w:rtl w:val="true"/>
        </w:rPr>
        <w:footnoteReference w:id="1425"/>
      </w:r>
      <w:r>
        <w:rPr>
          <w:rFonts w:ascii="Amiri" w:hAnsi="Amiri" w:eastAsia="Amiri" w:cs="Amiri"/>
          <w:color w:val="111111"/>
          <w:sz w:val="28"/>
          <w:sz w:val="28"/>
          <w:szCs w:val="28"/>
          <w:rtl w:val="true"/>
          <w:lang w:bidi="ar-SA"/>
        </w:rPr>
        <w:t xml:space="preserve">، فاعطني مثل ما أعطيتهم،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ولكلّ عبد منكم مثل ما أعطيت أهل الدنيا منذ كانت الدّنيا إلى أن انقضت الدّنيا سبعون ضعفا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706495_3830689328"/>
      <w:bookmarkStart w:id="549" w:name="_Toc195"/>
      <w:bookmarkEnd w:id="548"/>
      <w:r>
        <w:rPr>
          <w:rtl w:val="true"/>
        </w:rPr>
        <w:t xml:space="preserve">باب </w:t>
      </w:r>
      <w:r>
        <w:rPr>
          <w:rtl w:val="true"/>
        </w:rPr>
        <w:t>(</w:t>
      </w:r>
      <w:r>
        <w:rPr/>
        <w:t>7</w:t>
      </w:r>
      <w:r>
        <w:rPr>
          <w:rtl w:val="true"/>
        </w:rPr>
        <w:t xml:space="preserve">) </w:t>
      </w:r>
      <w:r>
        <w:rPr>
          <w:rtl w:val="true"/>
        </w:rPr>
        <w:t>الفقر تطهير من الذّنب</w:t>
      </w:r>
      <w:bookmarkEnd w:id="54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سعد بن عبداللّه،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الفقر،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معنا خير من </w:t>
      </w:r>
    </w:p>
    <w:p>
      <w:pPr>
        <w:pStyle w:val="BookText"/>
        <w:rPr/>
      </w:pPr>
      <w:r>
        <w:rPr>
          <w:rFonts w:ascii="Amiri" w:hAnsi="Amiri" w:eastAsia="Amiri" w:cs="Amiri"/>
          <w:color w:val="111111"/>
          <w:sz w:val="28"/>
          <w:sz w:val="28"/>
          <w:szCs w:val="28"/>
          <w:rtl w:val="true"/>
          <w:lang w:bidi="ar-SA"/>
        </w:rPr>
        <w:t>الغنى مع غيرنا</w:t>
      </w:r>
      <w:r>
        <w:rPr>
          <w:rStyle w:val="FootnoteAnchor"/>
          <w:rtl w:val="true"/>
        </w:rPr>
        <w:footnoteReference w:id="1427"/>
      </w:r>
      <w:r>
        <w:rPr>
          <w:rFonts w:ascii="Amiri" w:hAnsi="Amiri" w:eastAsia="Amiri" w:cs="Amiri"/>
          <w:color w:val="111111"/>
          <w:sz w:val="28"/>
          <w:sz w:val="28"/>
          <w:szCs w:val="28"/>
          <w:rtl w:val="true"/>
          <w:lang w:bidi="ar-SA"/>
        </w:rPr>
        <w:t>، والقتل معنا خير من الحياة مع غيرنا،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يمحّص أولياءنا إذا تكاثفت</w:t>
      </w:r>
      <w:r>
        <w:rPr>
          <w:rStyle w:val="FootnoteAnchor"/>
          <w:rtl w:val="true"/>
        </w:rPr>
        <w:footnoteReference w:id="1428"/>
      </w:r>
      <w:r>
        <w:rPr>
          <w:rFonts w:ascii="Amiri" w:hAnsi="Amiri" w:eastAsia="Amiri" w:cs="Amiri"/>
          <w:color w:val="111111"/>
          <w:sz w:val="28"/>
          <w:sz w:val="28"/>
          <w:szCs w:val="28"/>
          <w:rtl w:val="true"/>
          <w:lang w:bidi="ar-SA"/>
        </w:rPr>
        <w:t>ذنوبهم بالفقر، وقد يعفو عن كثير، وهو مما حدّثتك نفسك</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الغنى مع غيرنا، ونحن كهف لمن التجأ إلينا، ونور لمن استضاء بنا، وعصمة لمن اعتصم بنا، من أحبّنا كان معنا في السنام الأعلى</w:t>
      </w:r>
      <w:r>
        <w:rPr>
          <w:rStyle w:val="FootnoteAnchor"/>
          <w:rtl w:val="true"/>
        </w:rPr>
        <w:footnoteReference w:id="1430"/>
      </w:r>
      <w:r>
        <w:rPr>
          <w:rFonts w:ascii="Amiri" w:hAnsi="Amiri" w:eastAsia="Amiri" w:cs="Amiri"/>
          <w:color w:val="111111"/>
          <w:sz w:val="28"/>
          <w:sz w:val="28"/>
          <w:szCs w:val="28"/>
          <w:rtl w:val="true"/>
          <w:lang w:bidi="ar-SA"/>
        </w:rPr>
        <w:t xml:space="preserve">، ومن انحرف عنّا فإلى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على عدوّكم بالنار، ولا تشهدون لوليّكم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ذلك إلاّ الضعف</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احمد بن علي بن كلثوم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اسحاق بن محمّد بن أبان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بن ميمون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إليه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أبي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النّار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550" w:name="pg13627_173552"/>
    </w:p>
    <w:p>
      <w:pPr>
        <w:pStyle w:val="Heading3"/>
        <w:numPr>
          <w:ilvl w:val="2"/>
          <w:numId w:val="1"/>
        </w:numPr>
        <w:rPr/>
      </w:pPr>
      <w:bookmarkStart w:id="551" w:name="__RefHeading___Toc706497_3830689328"/>
      <w:bookmarkStart w:id="552" w:name="_Toc196"/>
      <w:bookmarkEnd w:id="550"/>
      <w:bookmarkEnd w:id="551"/>
      <w:r>
        <w:rPr>
          <w:rtl w:val="true"/>
        </w:rPr>
        <w:t xml:space="preserve">باب </w:t>
      </w:r>
      <w:r>
        <w:rPr>
          <w:rtl w:val="true"/>
        </w:rPr>
        <w:t>(</w:t>
      </w:r>
      <w:r>
        <w:rPr/>
        <w:t>8</w:t>
      </w:r>
      <w:r>
        <w:rPr>
          <w:rtl w:val="true"/>
        </w:rPr>
        <w:t xml:space="preserve">) </w:t>
      </w:r>
      <w:r>
        <w:rPr>
          <w:rtl w:val="true"/>
        </w:rPr>
        <w:t>الولاية</w:t>
      </w:r>
      <w:r>
        <w:rPr>
          <w:rtl w:val="true"/>
        </w:rPr>
        <w:t xml:space="preserve">: </w:t>
      </w:r>
      <w:r>
        <w:rPr>
          <w:rtl w:val="true"/>
        </w:rPr>
        <w:t>الغنى من فقر يوم القيامة</w:t>
      </w:r>
      <w:bookmarkEnd w:id="552"/>
    </w:p>
    <w:p>
      <w:p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ادريس</w:t>
      </w:r>
      <w:r>
        <w:rPr>
          <w:rStyle w:val="FootnoteAnchor"/>
          <w:rtl w:val="true"/>
        </w:rPr>
        <w:footnoteReference w:id="1434"/>
      </w:r>
      <w:r>
        <w:rPr>
          <w:rFonts w:ascii="Amiri" w:hAnsi="Amiri" w:eastAsia="Amiri" w:cs="Amiri"/>
          <w:color w:val="111111"/>
          <w:sz w:val="28"/>
          <w:sz w:val="28"/>
          <w:szCs w:val="28"/>
          <w:rtl w:val="true"/>
          <w:lang w:bidi="ar-SA"/>
        </w:rPr>
        <w:t xml:space="preserve">، ومحمد بن يحيي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منصور، عن أحمد بن خالد، عن أحمد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يروي أنّ رجلا قال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للفقر جلبابا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إنّما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لفاقتك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706499_3830689328"/>
      <w:bookmarkStart w:id="554" w:name="_Toc197"/>
      <w:bookmarkEnd w:id="553"/>
      <w:r>
        <w:rPr>
          <w:rtl w:val="true"/>
        </w:rPr>
        <w:t xml:space="preserve">باب </w:t>
      </w:r>
      <w:r>
        <w:rPr>
          <w:rtl w:val="true"/>
        </w:rPr>
        <w:t>(</w:t>
      </w:r>
      <w:r>
        <w:rPr/>
        <w:t>9</w:t>
      </w:r>
      <w:r>
        <w:rPr>
          <w:rtl w:val="true"/>
        </w:rPr>
        <w:t xml:space="preserve">) </w:t>
      </w:r>
      <w:r>
        <w:rPr>
          <w:rtl w:val="true"/>
        </w:rPr>
        <w:t>إيّاك والحسرة على الدّنيا</w:t>
      </w:r>
      <w:bookmarkEnd w:id="55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Style w:val="FootnoteAnchor"/>
          <w:rtl w:val="true"/>
        </w:rPr>
        <w:footnoteReference w:id="1437"/>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استوى رسول </w:t>
      </w:r>
      <w:bookmarkStart w:id="555" w:name="pg13627_173553"/>
    </w:p>
    <w:p>
      <w:pPr>
        <w:pStyle w:val="BookText"/>
        <w:rPr/>
      </w:pPr>
      <w:bookmarkEnd w:id="55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يتعزّ بعزاء اللّه</w:t>
      </w:r>
      <w:r>
        <w:rPr>
          <w:rStyle w:val="FootnoteAnchor"/>
          <w:rtl w:val="true"/>
        </w:rPr>
        <w:footnoteReference w:id="1438"/>
      </w:r>
      <w:r>
        <w:rPr>
          <w:rFonts w:ascii="Amiri" w:hAnsi="Amiri" w:eastAsia="Amiri" w:cs="Amiri"/>
          <w:color w:val="111111"/>
          <w:sz w:val="28"/>
          <w:sz w:val="28"/>
          <w:szCs w:val="28"/>
          <w:rtl w:val="true"/>
          <w:lang w:bidi="ar-SA"/>
        </w:rPr>
        <w:t>تقطّعت نفسه على الدّنيا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أتبع بصره ما في أيدي الناس طال همّه ولم يشف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يعرف انّ للّه عليه نعمة إلاّ في مطعم أو في مشرب قصر أجله ودنا عذابه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حزن النساء، وأبعد فراق الموت</w:t>
      </w:r>
      <w:r>
        <w:rPr>
          <w:rStyle w:val="FootnoteAnchor"/>
          <w:rtl w:val="true"/>
        </w:rPr>
        <w:footnoteReference w:id="1440"/>
      </w:r>
      <w:r>
        <w:rPr>
          <w:rFonts w:ascii="Amiri" w:hAnsi="Amiri" w:eastAsia="Amiri" w:cs="Amiri"/>
          <w:color w:val="111111"/>
          <w:sz w:val="28"/>
          <w:sz w:val="28"/>
          <w:szCs w:val="28"/>
          <w:rtl w:val="true"/>
          <w:lang w:bidi="ar-SA"/>
        </w:rPr>
        <w:t>وأشدّ من ذلك كلّه فقر يتملّق صاحبه ثمّ لا يعطى شيئا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706501_3830689328"/>
      <w:bookmarkStart w:id="557" w:name="_Toc198"/>
      <w:bookmarkEnd w:id="556"/>
      <w:r>
        <w:rPr>
          <w:rtl w:val="true"/>
        </w:rPr>
        <w:t xml:space="preserve">باب </w:t>
      </w:r>
      <w:r>
        <w:rPr>
          <w:rtl w:val="true"/>
        </w:rPr>
        <w:t>(</w:t>
      </w:r>
      <w:r>
        <w:rPr/>
        <w:t>10</w:t>
      </w:r>
      <w:r>
        <w:rPr>
          <w:rtl w:val="true"/>
        </w:rPr>
        <w:t xml:space="preserve">) </w:t>
      </w:r>
      <w:r>
        <w:rPr>
          <w:rtl w:val="true"/>
        </w:rPr>
        <w:t>الفقر إمتحان إلهي</w:t>
      </w:r>
      <w:bookmarkEnd w:id="557"/>
    </w:p>
    <w:p>
      <w:pPr>
        <w:pStyle w:val="BookText"/>
        <w:rPr/>
      </w:pP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ما يكون العبد إلى اللّه أن يطلب درهما فلا يقدر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وعندي مائة ألف، وأنا اليوم ما أملك درهما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أنّني أستحيي من عبدي المؤمن ما تركت له خرقة يتواري بها</w:t>
      </w:r>
      <w:r>
        <w:rPr>
          <w:rStyle w:val="FootnoteAnchor"/>
          <w:rtl w:val="true"/>
        </w:rPr>
        <w:footnoteReference w:id="1443"/>
      </w:r>
      <w:r>
        <w:rPr>
          <w:rFonts w:ascii="Amiri" w:hAnsi="Amiri" w:eastAsia="Amiri" w:cs="Amiri"/>
          <w:color w:val="111111"/>
          <w:sz w:val="28"/>
          <w:sz w:val="28"/>
          <w:szCs w:val="28"/>
          <w:rtl w:val="true"/>
          <w:lang w:bidi="ar-SA"/>
        </w:rPr>
        <w:t xml:space="preserve">لأنّ العبد إذا 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ابتليته في قوته، فان جزع رددت عليه قوته، وإن صبر باهيت به ملائكتي، فذاك الّذي تشير إليه الملائكة بالأصابع</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عبدي المؤمن لعصبت رأس الكافر بعصابة من جوهر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عبد من الدّنيا إلاّ اعتبارا، وما زوي عنه إلاّ اختبارا</w:t>
      </w:r>
      <w:r>
        <w:rPr>
          <w:rStyle w:val="FootnoteAnchor"/>
          <w:rtl w:val="true"/>
        </w:rPr>
        <w:footnoteReference w:id="1446"/>
      </w:r>
      <w:r>
        <w:rPr>
          <w:rFonts w:ascii="IRNazanin" w:hAnsi="IRNazanin" w:eastAsia="IRNazanin"/>
          <w:color w:val="111111"/>
          <w:sz w:val="28"/>
          <w:sz w:val="28"/>
          <w:szCs w:val="28"/>
          <w:rtl w:val="true"/>
          <w:lang w:bidi="fa-IR"/>
        </w:rPr>
        <w:t>و</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558" w:name="pg13627_173555"/>
    </w:p>
    <w:p>
      <w:pPr>
        <w:pStyle w:val="BookText"/>
        <w:rPr/>
      </w:pPr>
      <w:bookmarkEnd w:id="558"/>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اغني الغنيّ لكرامة به عليّ، ولم افقر الفقير لهوان به عليّ، وهو ممّا ابتليت به الأغنياء بالفقراء، ولولا الفقراء لم يستوجب الاغنياء الجنّة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706503_3830689328"/>
      <w:bookmarkStart w:id="560" w:name="_Toc199"/>
      <w:bookmarkEnd w:id="559"/>
      <w:r>
        <w:rPr>
          <w:rtl w:val="true"/>
        </w:rPr>
        <w:t xml:space="preserve">باب </w:t>
      </w:r>
      <w:r>
        <w:rPr>
          <w:rtl w:val="true"/>
        </w:rPr>
        <w:t>(</w:t>
      </w:r>
      <w:r>
        <w:rPr/>
        <w:t>11</w:t>
      </w:r>
      <w:r>
        <w:rPr>
          <w:rtl w:val="true"/>
        </w:rPr>
        <w:t xml:space="preserve">) </w:t>
      </w:r>
      <w:r>
        <w:rPr>
          <w:rtl w:val="true"/>
        </w:rPr>
        <w:t>نيّة المؤمن الفقير خير من عمله</w:t>
      </w:r>
      <w:bookmarkEnd w:id="560"/>
    </w:p>
    <w:p>
      <w:pPr>
        <w:pStyle w:val="BookText"/>
        <w:rPr/>
      </w:pP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فاذا علم اللّه ذلك منه كتب له من الاجر مثل ما يكتبه لو عمله، إنّ اللّه واسع كريم</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706505_3830689328"/>
      <w:bookmarkStart w:id="562" w:name="_Toc200"/>
      <w:bookmarkEnd w:id="561"/>
      <w:r>
        <w:rPr>
          <w:rtl w:val="true"/>
        </w:rPr>
        <w:t xml:space="preserve">باب </w:t>
      </w:r>
      <w:r>
        <w:rPr>
          <w:rtl w:val="true"/>
        </w:rPr>
        <w:t>(</w:t>
      </w:r>
      <w:r>
        <w:rPr/>
        <w:t>12</w:t>
      </w:r>
      <w:r>
        <w:rPr>
          <w:rtl w:val="true"/>
        </w:rPr>
        <w:t xml:space="preserve">) </w:t>
      </w:r>
      <w:r>
        <w:rPr>
          <w:rtl w:val="true"/>
        </w:rPr>
        <w:t>التعويضات الإلهية</w:t>
      </w:r>
      <w:bookmarkEnd w:id="562"/>
    </w:p>
    <w:p>
      <w:pPr>
        <w:pStyle w:val="BookText"/>
        <w:rPr/>
      </w:pP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سدّ اللّه على مؤمن باب رزق إلاّ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بخير منه أكثر منه، ولكن يعني إن كان أقلّ فهو خير له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w:t>
      </w:r>
    </w:p>
    <w:p>
      <w:pPr>
        <w:pStyle w:val="BookText"/>
        <w:rPr/>
      </w:pPr>
      <w:r>
        <w:rPr>
          <w:rFonts w:ascii="Amiri" w:hAnsi="Amiri" w:eastAsia="Amiri" w:cs="Amiri"/>
          <w:color w:val="111111"/>
          <w:sz w:val="28"/>
          <w:sz w:val="28"/>
          <w:szCs w:val="28"/>
          <w:rtl w:val="true"/>
          <w:lang w:bidi="ar-SA"/>
        </w:rPr>
        <w:t xml:space="preserve">عن ابن فضاّل، عن محمّد بن الحسين بن كثير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تدخل السوق؟ أما ترى الفاكهة تباع؟</w:t>
      </w:r>
    </w:p>
    <w:p>
      <w:pPr>
        <w:pStyle w:val="BookText"/>
        <w:rPr/>
      </w:pPr>
      <w:r>
        <w:rPr>
          <w:rFonts w:ascii="Amiri" w:hAnsi="Amiri" w:eastAsia="Amiri" w:cs="Amiri"/>
          <w:color w:val="111111"/>
          <w:sz w:val="28"/>
          <w:sz w:val="28"/>
          <w:szCs w:val="28"/>
          <w:rtl w:val="true"/>
          <w:lang w:bidi="ar-SA"/>
        </w:rPr>
        <w:t>والشيء ممّا تشتهيه؟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بكلّ ما تراه فلا تقدر على شرائه حسنة</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يحيي، عن محمّد بن أحمد بن يحيي بن عمران الأشعريّ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أحمدبن محمّد بن عيسى، عن محمّد بن سنان، عن عليّ بن عفّان، عن 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ليعتذر إلى عبده المؤمن المحوج في الدّنيا كما يعتذر الاخ إلى أخيه،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ما أحوجتك في الدّنيا من هوان كان بك عليّ، فارفع هذا السجف</w:t>
      </w:r>
      <w:r>
        <w:rPr>
          <w:rStyle w:val="FootnoteAnchor"/>
          <w:rtl w:val="true"/>
        </w:rPr>
        <w:footnoteReference w:id="1453"/>
      </w:r>
      <w:r>
        <w:rPr>
          <w:rFonts w:ascii="Amiri" w:hAnsi="Amiri" w:eastAsia="Amiri" w:cs="Amiri"/>
          <w:color w:val="111111"/>
          <w:sz w:val="28"/>
          <w:sz w:val="28"/>
          <w:szCs w:val="28"/>
          <w:rtl w:val="true"/>
          <w:lang w:bidi="ar-SA"/>
        </w:rPr>
        <w:t>فانظر إلى ما عوّضتك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ما منعتني مع ما عوّضتني</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عفّان،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563" w:name="pg13627_173557"/>
    </w:p>
    <w:p>
      <w:pPr>
        <w:pStyle w:val="BookText"/>
        <w:rPr/>
      </w:pPr>
      <w:bookmarkEnd w:id="563"/>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706507_3830689328"/>
      <w:bookmarkStart w:id="565" w:name="_Toc201"/>
      <w:bookmarkEnd w:id="564"/>
      <w:r>
        <w:rPr>
          <w:rtl w:val="true"/>
        </w:rPr>
        <w:t xml:space="preserve">باب </w:t>
      </w:r>
      <w:r>
        <w:rPr>
          <w:rtl w:val="true"/>
        </w:rPr>
        <w:t>(</w:t>
      </w:r>
      <w:r>
        <w:rPr/>
        <w:t>13</w:t>
      </w:r>
      <w:r>
        <w:rPr>
          <w:rtl w:val="true"/>
        </w:rPr>
        <w:t>) «</w:t>
      </w:r>
      <w:r>
        <w:rPr>
          <w:rtl w:val="true"/>
        </w:rPr>
        <w:t>جالسوا الفقراء</w:t>
      </w:r>
      <w:r>
        <w:rPr>
          <w:rtl w:val="true"/>
        </w:rPr>
        <w:t>»</w:t>
      </w:r>
      <w:bookmarkEnd w:id="565"/>
    </w:p>
    <w:p>
      <w:pPr>
        <w:pStyle w:val="BookText"/>
        <w:rPr/>
      </w:pP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عن محمّد بن الحسن، عن محمّد بن الحسن الصفّار، عن إبراهيم بن هاشم،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سائلوا العلماء، وخاطبوا الحكماء، وجالسوا الفقراء</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706509_3830689328"/>
      <w:bookmarkStart w:id="567" w:name="_Toc202"/>
      <w:bookmarkEnd w:id="566"/>
      <w:r>
        <w:rPr>
          <w:rtl w:val="true"/>
        </w:rPr>
        <w:t xml:space="preserve">باب </w:t>
      </w:r>
      <w:r>
        <w:rPr>
          <w:rtl w:val="true"/>
        </w:rPr>
        <w:t>(</w:t>
      </w:r>
      <w:r>
        <w:rPr/>
        <w:t>14</w:t>
      </w:r>
      <w:r>
        <w:rPr>
          <w:rtl w:val="true"/>
        </w:rPr>
        <w:t>)</w:t>
      </w:r>
      <w:r>
        <w:rPr>
          <w:rtl w:val="true"/>
        </w:rPr>
        <w:t>دعاء لرفع الفقر</w:t>
      </w:r>
      <w:bookmarkEnd w:id="567"/>
    </w:p>
    <w:p>
      <w:pPr>
        <w:pStyle w:val="BookText"/>
        <w:rPr/>
      </w:pP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كثرت همومه فعليه بالاستغفار، ومن ألحّ عليه الفقر فليكثر من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عنه الفقر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غيّبك عنّا؟ </w:t>
      </w:r>
      <w:bookmarkStart w:id="568" w:name="pg13627_173558"/>
    </w:p>
    <w:p>
      <w:pPr>
        <w:pStyle w:val="BookText"/>
        <w:rPr/>
      </w:pPr>
      <w:bookmarkEnd w:id="56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يا رسول اللّه، وطول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كلاما إذا قلته ذهب عنك الفقر والسقم؟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قلته إلاّ ثلاثة أيّام حتّى ذهب عنّي الفقر والسقم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706511_3830689328"/>
      <w:bookmarkStart w:id="570" w:name="_Toc203"/>
      <w:bookmarkEnd w:id="569"/>
      <w:r>
        <w:rPr>
          <w:rtl w:val="true"/>
        </w:rPr>
        <w:t xml:space="preserve">باب </w:t>
      </w:r>
      <w:r>
        <w:rPr>
          <w:rtl w:val="true"/>
        </w:rPr>
        <w:t>(</w:t>
      </w:r>
      <w:r>
        <w:rPr/>
        <w:t>15</w:t>
      </w:r>
      <w:r>
        <w:rPr>
          <w:rtl w:val="true"/>
        </w:rPr>
        <w:t xml:space="preserve">) </w:t>
      </w:r>
      <w:r>
        <w:rPr>
          <w:rtl w:val="true"/>
        </w:rPr>
        <w:t>ثواب الصّبر على الفقر</w:t>
      </w:r>
      <w:bookmarkEnd w:id="57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 الفقر أمانة عند خلقه، فمن ستره أعطاه اللّه مثل أجر الصائم القائم، ومن أفشاه إلى من يقدر على قضاء حاجته فلم يفعل فقد قتله، أما إنّه ما قتله بسيف ولا رمح ولكنّه قتله بما نكى من قلبه</w:t>
      </w:r>
      <w:r>
        <w:rPr>
          <w:rStyle w:val="FootnoteAnchor"/>
          <w:rtl w:val="true"/>
        </w:rPr>
        <w:footnoteReference w:id="1459"/>
      </w:r>
      <w:r>
        <w:rPr>
          <w:rFonts w:ascii="IRNazanin" w:hAnsi="IRNazanin" w:eastAsia="IRNazanin"/>
          <w:color w:val="111111"/>
          <w:sz w:val="28"/>
          <w:sz w:val="28"/>
          <w:szCs w:val="28"/>
          <w:rtl w:val="true"/>
          <w:lang w:bidi="fa-IR"/>
        </w:rPr>
        <w:t>و</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البصري</w:t>
      </w:r>
      <w:r>
        <w:rPr>
          <w:rStyle w:val="FootnoteAnchor"/>
          <w:rtl w:val="true"/>
        </w:rPr>
        <w:footnoteReference w:id="1461"/>
      </w:r>
      <w:r>
        <w:rPr>
          <w:rFonts w:ascii="Amiri" w:hAnsi="Amiri" w:eastAsia="Amiri" w:cs="Amiri"/>
          <w:color w:val="111111"/>
          <w:sz w:val="28"/>
          <w:sz w:val="28"/>
          <w:szCs w:val="28"/>
          <w:rtl w:val="true"/>
          <w:lang w:bidi="ar-SA"/>
        </w:rPr>
        <w:t xml:space="preserve">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الحسن الأشعري، عن بعض مشائخه، عن إدريس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الحاجة أمانة اللّه عند خلقه، فمن كتمها على نفسه أعطاه اللّه ثواب من صلّى، ومن كشفها إلى من يقدر أن يفرّج عنه ولم يفعل فقد قتله، أما إنّه لم يقتله بسيف ولا سنان ولا سهم ولكن قتله بما نكى من قلبه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للمساكين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يرون ملكوت السّماوات والأرض</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bookmarkStart w:id="571" w:name="pg13627_173560"/>
    </w:p>
    <w:p>
      <w:pPr>
        <w:pStyle w:val="BookText"/>
        <w:rPr/>
      </w:pPr>
      <w:bookmarkEnd w:id="571"/>
      <w:r>
        <w:rPr>
          <w:rFonts w:ascii="Amiri" w:hAnsi="Amiri" w:eastAsia="Amiri" w:cs="Amiri"/>
          <w:color w:val="111111"/>
          <w:sz w:val="28"/>
          <w:sz w:val="28"/>
          <w:szCs w:val="28"/>
          <w:rtl w:val="true"/>
          <w:lang w:bidi="ar-SA"/>
        </w:rPr>
        <w:t>السّماوات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المساكين طيبوا نفسا وأعطوا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قلوبكم يثبكم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فقركم، فإن لم تفعلوا فلا ثواب لكم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عن أبيه، عن النوفلي، عن السكوني، عن أبي عبداللّه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706513_3830689328"/>
      <w:bookmarkStart w:id="573" w:name="_Toc204"/>
      <w:bookmarkEnd w:id="572"/>
      <w:r>
        <w:rPr>
          <w:rtl w:val="true"/>
        </w:rPr>
        <w:t xml:space="preserve">باب </w:t>
      </w:r>
      <w:r>
        <w:rPr>
          <w:rtl w:val="true"/>
        </w:rPr>
        <w:t>(</w:t>
      </w:r>
      <w:r>
        <w:rPr/>
        <w:t>16</w:t>
      </w:r>
      <w:r>
        <w:rPr>
          <w:rtl w:val="true"/>
        </w:rPr>
        <w:t xml:space="preserve">) </w:t>
      </w:r>
      <w:r>
        <w:rPr>
          <w:rtl w:val="true"/>
        </w:rPr>
        <w:t>أهلك النّاس إثنان</w:t>
      </w:r>
      <w:bookmarkEnd w:id="57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أبو عبداللّه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اسحاق بن العباس بن اسحاق بن موسى بن جعفر، عن أبيه،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وطلب الفخر</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574" w:name="pg13627_173561"/>
    </w:p>
    <w:p>
      <w:pPr>
        <w:pStyle w:val="Heading3"/>
        <w:numPr>
          <w:ilvl w:val="2"/>
          <w:numId w:val="1"/>
        </w:numPr>
        <w:rPr/>
      </w:pPr>
      <w:bookmarkStart w:id="575" w:name="__RefHeading___Toc706515_3830689328"/>
      <w:bookmarkStart w:id="576" w:name="_Toc205"/>
      <w:bookmarkEnd w:id="574"/>
      <w:bookmarkEnd w:id="575"/>
      <w:r>
        <w:rPr>
          <w:rtl w:val="true"/>
        </w:rPr>
        <w:t xml:space="preserve">باب </w:t>
      </w:r>
      <w:r>
        <w:rPr>
          <w:rtl w:val="true"/>
        </w:rPr>
        <w:t>(</w:t>
      </w:r>
      <w:r>
        <w:rPr/>
        <w:t>17</w:t>
      </w:r>
      <w:r>
        <w:rPr>
          <w:rtl w:val="true"/>
        </w:rPr>
        <w:t xml:space="preserve">) </w:t>
      </w:r>
      <w:r>
        <w:rPr>
          <w:rtl w:val="true"/>
        </w:rPr>
        <w:t>إيّاكم واستذلال المؤمن الفقير</w:t>
      </w:r>
      <w:bookmarkEnd w:id="576"/>
    </w:p>
    <w:p>
      <w:p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حقّره لفقره أو قلّة ذات يده، شهّره اللّه تعالى يوم القيامة ثمّ يفضحه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470"/>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706517_3830689328"/>
      <w:bookmarkStart w:id="578" w:name="_Toc206"/>
      <w:bookmarkEnd w:id="577"/>
      <w:r>
        <w:rPr>
          <w:rtl w:val="true"/>
        </w:rPr>
        <w:t xml:space="preserve">باب </w:t>
      </w:r>
      <w:r>
        <w:rPr>
          <w:rtl w:val="true"/>
        </w:rPr>
        <w:t>(</w:t>
      </w:r>
      <w:r>
        <w:rPr/>
        <w:t>18</w:t>
      </w:r>
      <w:r>
        <w:rPr>
          <w:rtl w:val="true"/>
        </w:rPr>
        <w:t xml:space="preserve">) </w:t>
      </w:r>
      <w:r>
        <w:rPr>
          <w:rtl w:val="true"/>
        </w:rPr>
        <w:t>الفقر خير من الغنى</w:t>
      </w:r>
      <w:bookmarkEnd w:id="578"/>
    </w:p>
    <w:p>
      <w:pPr>
        <w:pStyle w:val="BookText"/>
        <w:rPr/>
      </w:pP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محمّد بن محمّد، عن موسى بن إسماعيل،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 خير من الغنى، إلاّ من حمل في مغرم وأعطى في نائبة</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579" w:name="pg13627_173562"/>
    </w:p>
    <w:p>
      <w:pPr>
        <w:pStyle w:val="BookText"/>
        <w:rPr/>
      </w:pPr>
      <w:bookmarkEnd w:id="57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فقر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راحة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706519_3830689328"/>
      <w:bookmarkStart w:id="581" w:name="_Toc207"/>
      <w:bookmarkEnd w:id="580"/>
      <w:r>
        <w:rPr>
          <w:rtl w:val="true"/>
        </w:rPr>
        <w:t xml:space="preserve">باب </w:t>
      </w:r>
      <w:r>
        <w:rPr>
          <w:rtl w:val="true"/>
        </w:rPr>
        <w:t>(</w:t>
      </w:r>
      <w:r>
        <w:rPr/>
        <w:t>19</w:t>
      </w:r>
      <w:r>
        <w:rPr>
          <w:rtl w:val="true"/>
        </w:rPr>
        <w:t xml:space="preserve">) </w:t>
      </w:r>
      <w:r>
        <w:rPr>
          <w:rtl w:val="true"/>
        </w:rPr>
        <w:t>الفقر كرامة اللّه للمؤمن</w:t>
      </w:r>
      <w:bookmarkEnd w:id="581"/>
    </w:p>
    <w:p>
      <w:pPr>
        <w:pStyle w:val="BookText"/>
        <w:rPr/>
      </w:pPr>
      <w:r>
        <w:rPr>
          <w:rFonts w:eastAsia="Amiri" w:cs="Amiri" w:ascii="Amiri" w:hAnsi="Amiri"/>
          <w:color w:val="111111"/>
          <w:sz w:val="28"/>
          <w:szCs w:val="28"/>
          <w:lang w:bidi="ar-SA"/>
        </w:rPr>
        <w:t>8288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داود الحذّاء، عن محمّد بن صغير، عن جدّه شعيب،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ازداد العبد إيمانا ازداد ضيقا في معيشته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مثله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أحمد بن محمّد بن خالد، عن محمّد بن علي، عن داود الحذّاء، عن محمّد بن صغير، عن جدّه شعيب،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إلحاح المؤمنين على اللّه في طلب الرزق لنقلهم من الحال التي هم فيها إلى حال أضيق منها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كثرة إلحاح المؤمن في الرزق لضيّق عليه من </w:t>
      </w:r>
    </w:p>
    <w:p>
      <w:pPr>
        <w:pStyle w:val="BookText"/>
        <w:rPr/>
      </w:pPr>
      <w:r>
        <w:rPr>
          <w:rFonts w:ascii="Amiri" w:hAnsi="Amiri" w:eastAsia="Amiri" w:cs="Amiri"/>
          <w:color w:val="111111"/>
          <w:sz w:val="28"/>
          <w:sz w:val="28"/>
          <w:szCs w:val="28"/>
          <w:rtl w:val="true"/>
          <w:lang w:bidi="ar-SA"/>
        </w:rPr>
        <w:t>الرزق أكثر ممّا هو فيه</w:t>
      </w:r>
      <w:r>
        <w:rPr>
          <w:rStyle w:val="FootnoteAnchor"/>
          <w:rtl w:val="true"/>
        </w:rPr>
        <w:footnoteReference w:id="1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إلحاح هذه الشيعة على اللّه في طلب الرزق لنقلهم من الحال التي هم عليها إلى ما هو أضيق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نوح بن شعيب و أبي إسحاق الخفّاف،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لمصاص شيعتنا</w:t>
      </w:r>
      <w:r>
        <w:rPr>
          <w:rStyle w:val="FootnoteAnchor"/>
          <w:rtl w:val="true"/>
        </w:rPr>
        <w:footnoteReference w:id="1478"/>
      </w:r>
      <w:r>
        <w:rPr>
          <w:rFonts w:ascii="Amiri" w:hAnsi="Amiri" w:eastAsia="Amiri" w:cs="Amiri"/>
          <w:color w:val="111111"/>
          <w:sz w:val="28"/>
          <w:sz w:val="28"/>
          <w:szCs w:val="28"/>
          <w:rtl w:val="true"/>
          <w:lang w:bidi="ar-SA"/>
        </w:rPr>
        <w:t>في دولة الباطل إلاّ القوت، شرّقوا إن شئتم أو غرّبوا لن ترزقوا إلّا القوت</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لمصاص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غرّبوا أو شرّقوا لن ترزقوا إلاّ القوت</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إبراهيم بن عقبة، عن إسماعيل بن سهل، وإسماعيل بن عبّاد، جميعا يرفعانه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ولد آدم مؤمن إلاّ فقيرا ولا كافر إلاّ غنيّا حتّى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w:t>
      </w:r>
      <w:r>
        <w:rPr>
          <w:rStyle w:val="FootnoteAnchor"/>
          <w:rtl w:val="true"/>
        </w:rPr>
        <w:footnoteReference w:id="1481"/>
      </w:r>
      <w:r>
        <w:rPr>
          <w:rFonts w:ascii="Amiri" w:hAnsi="Amiri" w:eastAsia="Amiri" w:cs="Amiri"/>
          <w:color w:val="111111"/>
          <w:sz w:val="28"/>
          <w:sz w:val="28"/>
          <w:szCs w:val="28"/>
          <w:rtl w:val="true"/>
          <w:lang w:bidi="ar-SA"/>
        </w:rPr>
        <w:t>فصيّر اللّه في هؤلاء أموالا وحاجة وفي هؤلاء أموالا وحاجة</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582" w:name="pg13627_173564"/>
    </w:p>
    <w:p>
      <w:pPr>
        <w:pStyle w:val="Heading3"/>
        <w:numPr>
          <w:ilvl w:val="2"/>
          <w:numId w:val="1"/>
        </w:numPr>
        <w:rPr/>
      </w:pPr>
      <w:bookmarkStart w:id="583" w:name="__RefHeading___Toc706521_3830689328"/>
      <w:bookmarkStart w:id="584" w:name="_Toc208"/>
      <w:bookmarkEnd w:id="582"/>
      <w:bookmarkEnd w:id="583"/>
      <w:r>
        <w:rPr>
          <w:rtl w:val="true"/>
        </w:rPr>
        <w:t xml:space="preserve">باب </w:t>
      </w:r>
      <w:r>
        <w:rPr>
          <w:rtl w:val="true"/>
        </w:rPr>
        <w:t>(</w:t>
      </w:r>
      <w:r>
        <w:rPr/>
        <w:t>20</w:t>
      </w:r>
      <w:r>
        <w:rPr>
          <w:rtl w:val="true"/>
        </w:rPr>
        <w:t xml:space="preserve">) </w:t>
      </w:r>
      <w:r>
        <w:rPr>
          <w:rtl w:val="true"/>
        </w:rPr>
        <w:t>قصّة غني وفقير بين يدي رسول اللّه صلى الله عليه و آله</w:t>
      </w:r>
      <w:bookmarkEnd w:id="584"/>
    </w:p>
    <w:p>
      <w:pPr>
        <w:pStyle w:val="BookText"/>
        <w:rPr/>
      </w:pP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موسر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الثوب، فجلس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483"/>
      </w:r>
      <w:r>
        <w:rPr>
          <w:rFonts w:ascii="IRNazanin" w:hAnsi="IRNazanin" w:eastAsia="IRNazanin"/>
          <w:color w:val="111111"/>
          <w:sz w:val="28"/>
          <w:sz w:val="28"/>
          <w:szCs w:val="28"/>
          <w:rtl w:val="true"/>
          <w:lang w:bidi="fa-IR"/>
        </w:rPr>
        <w:t>فجاء رجل معسر درن الثوب</w:t>
      </w:r>
      <w:r>
        <w:rPr>
          <w:rStyle w:val="FootnoteAnchor"/>
          <w:rtl w:val="true"/>
        </w:rPr>
        <w:footnoteReference w:id="1484"/>
      </w:r>
      <w:r>
        <w:rPr>
          <w:rFonts w:ascii="Amiri" w:hAnsi="Amiri" w:eastAsia="Amiri" w:cs="Amiri"/>
          <w:color w:val="111111"/>
          <w:sz w:val="28"/>
          <w:sz w:val="28"/>
          <w:szCs w:val="28"/>
          <w:rtl w:val="true"/>
          <w:lang w:bidi="ar-SA"/>
        </w:rPr>
        <w:t xml:space="preserve">فجلس إلى جنب الموسر، فقبض الموسر ثيابه من تحت فخذيه،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ويقبّح لي كلّ حسن، وقد جعلت له نصف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585" w:name="pg13627_173565"/>
    </w:p>
    <w:p>
      <w:pPr>
        <w:pStyle w:val="BookText"/>
        <w:rPr/>
      </w:pPr>
      <w:bookmarkEnd w:id="585"/>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حسّان بن يحيى،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فقيرا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غنيّ فكفّ ثيابه وتباعد عنه،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أخشيت أن يلصق فقره بك؟ أو يلصق غناك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إذا قلت هذا فله نصف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706523_3830689328"/>
      <w:bookmarkStart w:id="587" w:name="_Toc209"/>
      <w:bookmarkEnd w:id="586"/>
      <w:r>
        <w:rPr>
          <w:rtl w:val="true"/>
        </w:rPr>
        <w:t xml:space="preserve">باب </w:t>
      </w:r>
      <w:r>
        <w:rPr>
          <w:rtl w:val="true"/>
        </w:rPr>
        <w:t>(</w:t>
      </w:r>
      <w:r>
        <w:rPr/>
        <w:t>21</w:t>
      </w:r>
      <w:r>
        <w:rPr>
          <w:rtl w:val="true"/>
        </w:rPr>
        <w:t xml:space="preserve">) </w:t>
      </w:r>
      <w:r>
        <w:rPr>
          <w:rtl w:val="true"/>
        </w:rPr>
        <w:t>الحزن</w:t>
      </w:r>
      <w:bookmarkEnd w:id="58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يمسي حزينا ويصبح حزينا ولا يصلح له إلاّ ذلك</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ذنوبه ولم يجد ما يكفّرها به ابتلاه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بالحزن في الدّنيا ليكفرها به، فان فعل ذلك به، والا عذبه في قبره، فيلقى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يلقاه وليس شيء يشهد عليه لشيء من ذنوبه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bookmarkStart w:id="588" w:name="pg13627_173567"/>
    </w:p>
    <w:p>
      <w:pPr>
        <w:pStyle w:val="Heading2"/>
        <w:numPr>
          <w:ilvl w:val="1"/>
          <w:numId w:val="1"/>
        </w:numPr>
        <w:rPr/>
      </w:pPr>
      <w:bookmarkStart w:id="589" w:name="__RefHeading___Toc706525_3830689328"/>
      <w:bookmarkStart w:id="590" w:name="_Toc210"/>
      <w:bookmarkEnd w:id="588"/>
      <w:bookmarkEnd w:id="589"/>
      <w:r>
        <w:rPr>
          <w:rtl w:val="true"/>
        </w:rPr>
        <w:t>كلمة الختام</w:t>
      </w:r>
      <w:bookmarkEnd w:id="590"/>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الجزء الثالث عشر، وقد ذكرنا فيه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مكارم الاخلاق وكريم الصفات وحميد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أن يوفّقنا للتحلّي والتخلّق والتجمّل بها فانها جمال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ونبيّنا محمّد وآله الطيبين الطاهرين، وآخر دعوانا أن الحمد لله ربّ العالمين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في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العهد والامان والضمان والحرمة 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والتذمم للجار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يحفظ ذمامه، ويطرح عن نفسه ذم الناس ان لم يحفظه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عيسى عن عثمان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لَعَلى خُلُقٍ عَظِيمٍ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في الرجل،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خفاف ككتاب، ومن تتبّع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أنّ إطلاق الخف على ما يستر ظهر القدمين سواء كان له ساق أو لم يكن،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الكتاب الخفّين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الكتاب أمر بالمسح على الرجل لا الخف، فالمسح على الخفّين حادث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وهو الصحيح الموافق للأمالي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في كنف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حرزه وستره ورحمته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التي من شأنها أن تحلق أي تهلك وتستأصل الدين كما يستأصل الموسى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قطيعة الرحم والتظالم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جعفر بن محمّد، عن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أنضى بعيره انضاء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بكثرة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من البحار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الخيانة في المغنم والسرقة من الغنيمة قبل القسمة، وكل من خان في شيء خفية فقد 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أمالي المفيد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 أمالي المفيد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مسلّط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يقض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وأسهمهم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من النساخ،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 يكون معطوفا على 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به زمانا طويلا، وبماله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به هنيئا وتلذّذ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الاستمتاع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تحمله، من دعا يدعو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أي قدرة على الحيف وهو الظلم والجور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يتعلق بالقلب إذا قطع مات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يحتبي به الرّجل من عمامة أو 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 بغتة على غفلة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اخبركم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 أي ائتمام واتباع، والمواساة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المشاركة والمساهمة في الرزق والمعاش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مهلة العمر ومدّته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العنف، رفق على الامر رفقا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والأرض المغلة، والضّيعة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وإكماله، وذلك في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 على ما فرض اللّه تعالى وإكماله على ما سنه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أسبغوا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أبلغوه مواضعه، وأوفوا كلّ عضو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سبرة، 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شدّة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الأبله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في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عبداللّه، عن ابن أبي يحيي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فارسى معرّب، تتخذ من خشبه الأواني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والآية في سورة الفرقان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 والسّعادة، والحسنى، والخير، والخيرة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لايعرفون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يعرف كيف منزلته عند اللّه فليعرف كيف منزلة اللّه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وجمعها 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التعهد وحسن الرعاية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واعيا لابلها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شواعر الانسان ومشاعره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ق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المجادلة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سارّه في 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كناية عن دافع الخير والشر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بطنها راجع الى المرأة المزني بها في الزنا، ذكره على سبيل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 والتحرك والاهتزاز والحبس، والرجرجة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وعقد عليه قلبه وضميره وتدين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قلب من علم اللّه إيمانه يتحرك ويضطرب فيما بين الصدر والحنجرة طلبا للحقّ حتّى يعقد عليه أي يعتقده ويعقد قلبه عليه، فاذا اعتقده وتيقّن، سقط عنه الاضطراب واستقر، لحصول مطلوبه وزوال الشك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التغابن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مع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وتجلجل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وتضعضع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الانعام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مبهمة على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مصمتة 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 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مصمت، كانّه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مبهمة أي لايخالطها شيء سوى 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الطيب أبيض كأنّه مقشور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الدنو،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آدم لمتان لمة من الملك ولمة من الشيطان، اللّمة من الالمام وهي الحضرة والزورة والانية ومعناه النزول به والقرب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أرى الله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به ومعناه أرى عدوه فيه ما يشمت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الشعراء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تبحّر في العلم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تعمّق فيه وتوسّع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هنا الاستخبار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الشيء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بباله أو هو أن يحدّث نفسه في صدره مثل الوسواس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تستخفها وتخرجها من مقرّها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ترتهنها 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ارادة ما لايتوقع حصوله، أو المراد بها ما يعرض للانسان من أحاديث النفس وتسويل الشيطان، أي تأخذها وتجعلها مشغولة بها ولا تتركها الاّ بحصول ما تتمناه كما انّ الرهن لاينفك الّا بأداء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تصيدها وتربطها بالحبال، من قولهم علق الوحش بالحبالة اذا تعوق ونشب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عن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رابط الجأش، وربيط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القلب كأنه يربط قلبه عن الفرار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الروم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يقنع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النازعات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وصام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لايخفى ما في العبارة من التصحيف والصحيح 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البرقي، عن أبيه، عن جده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بصلاح آبائهم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بصلاح أبويهما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والآية في سورة الكهف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والآية في سورة هود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والقصص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الثامن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أبي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 المحتاجين ممّا أعطاك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بما يجب أن يعمله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عليه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وارتآه له وبين له وجه المصلحة ودلّه على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يذل ويخضع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ونشدتك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سألتك وأقسمت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حضر عذابه لانه أكثر ما يكون يندم على بعض ما قاله ولا ينفعه الندم، ولأنّه قلمّا يكون كلام لايكون موردا للاعتراض ولا سيما إذا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المراد بحضور عذابه هو حضور أسبابه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أي الحدّة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عقره عقرا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 جمع أوراق ووراق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جوارحك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بتقدير مضاف أي جوارح صاحبك، أو الاضافة للمجاورة والملابسة أو للاشارة الى أن سائر الجوارح تابعة له، وكأن الكلام مبني على التمثيل والسؤال والجواب بلسان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 المعرفة وما يوجبها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وقلّة 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أيتها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تكلّم في اثناء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الرّجل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وفتن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فتنة فذهب ماله أو عقله وكذلك إذا اختبر فهو مفتون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المناسب هنا أن المفتون هو الذي يأتي ببدعة في الدّين يريد إلفات النّاس إليه، فهكذا شخص ينبغي أن يترك حتى يموت جسمه وذكره، إذ لعلّ في الجدال معه هدر للطاقات وتضييع للوقت بلا فائدة، وربّما يسبب ذلك اغترار البعض بأفكاره وعقائده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يلقّنه الشيطان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المجلسي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 واللغط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والجلبة،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لاتفهم،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لايبين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الاصوات والصياح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لغو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كان نظره اعتبارا، وسكوته فكرة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عمّن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النوفلي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اليقطيني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لفلان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عاديته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وجاف عن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بعد عنه، وأجفاه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الرعد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في الامر والرأي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تأنى فيه ولم يعجل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 وصيتي وتعمل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على الأنثى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الجارية مثل ختن الغلام،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خفضت الخافضة الجارية أي ختنتها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حاضت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افترع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بكارتها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برقّة الوجه الإستحياء عن السّؤال وطلب العلم، وهو مذموم فإنه لاحياء في طلب العلم، ولا في إظهار الحقّ، و وإنّما الحياء عن الامر القبيح،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يَسْتَحْيِي مِنَ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العلم كناية عن 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يجمع به البعيران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تابَ وَ آمَنَ وَ عَمِلَ عَمَلاً صالِحاً فَأُوْلئِكَ يُبَدِّلُ اللّهُ سَيِّئاتِهِمْ حَسَناتٍ وَ كانَ اللّهُ غَفُوراً رَحِيماً الفرقان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مستدرك الوسائل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وجوه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سادتهم وأعيانهم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الذي في وسط القلادة وهو اجودها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سائح 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كانت الآخرة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من كانت الآخرة همّته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النوفلي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ألبسه رداءها، وهو كناية عن إظهار ما كان يخفي للناس كما أنّ الرداء ظاهر للناس غير خفي عنهم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الحسين العلوي، عن عبدالعظيم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تنويها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برفع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وعظّمه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وضره وحاله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الشّديدة تنزل بالنّاس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تفسير للشكاية التي تحبط الثواب والّا فالأفضل ان لايخبر به أحدا كما يظهر من الاخبار السابقة ويمكن حمله على الإخبار لغرض كإخبار الطبيب مثلا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الحمّى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وقع في تعب ومشقة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أروح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اكثر الاشياء 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الصّدر وقلّة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الغضب، ورجل 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سيء الخلق السان العرب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أمر على التهديد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ما شِئْتُمْ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كما شئت أن يعمل معك وتتوقّعه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تدين تدان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مؤنته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مشقّته في طلب المال وحفظه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طهرت من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ترك الحرام والشبهة في القليل أسهل، أو نمت وحصلت فيه بركة مع 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وخرج من حد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قرب الفجور والاشراف على الوقوع في الحرام، فان بين المال القليل والوقوع في الفجور فاصلة كثيرة لقلة الدواعي، فصاحب المال الكثير لكثرة دواعي الشرور والفجور فيه كأنه على حد هو منتهى الحلال وبأدنى شيء يخرج منه الى الفجور، اما بالتقصير في الحقوق الواجبة فيه أو بالطغيان اللازم له أو القدرة على المحرمات التي تدعو النفس اليه، أو بالحرص الحاصل منه فلا يكتفى بالحلال، ويتجاوز الى الحرام وأشباه ذلك، ويحتمل أن يكون المعنى خرج من حد الفجور الذي تستلزمه كثرة المال الى الخير والصلاح اللازم لقلة المال والاول أبلغ وأتم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أولد الاولاد فالعاقبة الموت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مع اختلاف في المتن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يذيبها ويذهبها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الجامد من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الصفاة ومعناه الصخرة، والحجر الصلد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 عليه التراب فانهال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نفسه وتتابع من الاعياء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 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جبلة وطبيعة خلق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يحصل عن قصد واكتساب وتعمل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شؤم عسر قليل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والتذليل، أراد الذين جوانبهم وطيئة، يتمكن فيها من يصاحبهم ولا يتأذّى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ممّا يلي طرفه الذي لم ينسج، شبّه بهدب العين الذي هو شعر جفنها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كثرة الدّعاء عليها بايذائها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الرّفق والبرّ،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به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احاسنكم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الثرثارون جمع الثرثار، وهو كثير الكلام، والمراد كثرة الكلام تكلفا وخروجا عن الحقّ من غير حاجة إليه بل لنيل الحظوظ الدّنيويّة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ووسّع اللّه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أنكم لن تكرموا النّاس ولن تغنوهم بأموالكم لأنه لا مال لكم فحسّنوا أخلاقكم معهم واكرموهم بذلك</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بمعنى الكبر السان العرب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الحالة التي يكون عليها الإنسان من السكينة والوقار وحسن السيرة والطريقة واستقامة المنظر والهيئة،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السّمت والهدي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 المذهب في الأمور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الخليقة وهي 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الملكات النّفسانية الرّاسخة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عظيم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الفظاظة وشدّة الخلق، و ماظّه 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خاصمه وشاتمه وشارّه ونازعه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كناية عن العظمة والنمو،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على بناء المفعول من التسمية أي يذكر عندهم ويحمدونكم بذلك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يعطيه من الثواب والكرامة والشفاعة والدّرجة حتى يرضى رضا كاملا لايتصور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بأعداء النّعم هم الحساد، أي الّذين يريدون زوال النّعمة عن صاحبها حسدا أو يفعلون ما يوجب زوال النّعمة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ومضر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عربيّتان يضرب بهما المثل في الكثرة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بصدق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الاستشهاد بالآية مبني على ما حققنا سابقا أن المدار في الاعمال على النية التّابعة للحالة التي اتصفت النّفس بها من العقائد والاخلاق الحسنة والسّيئة فإذا كانت النفس على العقائد الثّابتة والاخلاق الحسنة الرّاسخة التي لايتخلف عنها الاعمال الصّالحة الكاملة لو بقي في الدّنيا أبدا فبتلك الشّاكلة والحالة استحق الخلود في الجنة، وإذا كانت على العقائد الباطلة والاخلاق الرّدية التي علم اللّه تعالى أنّه لو بقي في الدّنيا أبدا لعصى الله تعالى دائما فبتلك الشّاكلة استحق الخلود في النار لا بالاعمال التي لم يعملها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فلايرد أنه ينافي الاخبار الواردة في أنّه</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لكل أحد شوقا ونشاطا في العبادة في أوّل الامر، ثمّ يعرض له فترة وسكون، فمن كانت فترته بالاكتفاء بالسنن وترك</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اللّه كثيرا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 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يحبّه ويعزم عليه من النيّات الحسنة، والحاصل أن الله تعالى لايقبل كلام حكيم لايعقد قلبه على نية صادقة في العمل بما يتكلّم به، وأمّا مع النية الحسنة واليقين الكامل فيكتب له ثواب التسبيح والتقديس وإن لم يأت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الاول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والآية في سورة الجن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الذي يكون في ظهر الدّابة، والمدبور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 السان العرب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الملاسة ضدّ الخشونة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الأديم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بشرته التي ينبت عليها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النية بالطاعة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المعنى أن العبادة الصحيحة المقبولة هي ما يكون مع النيّة الحسنة الخالصة من شوائب الرّياء والسمعة وغيرها، مع طاعة أئمّة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تلك العبادة مأخوذة من الوجوه التي يطاع اللّه منها، أي لا تكون مبتدعة بل تكون مأخوذة عن الدلائل الحقّة والاثار الصحيحة، أو تكون تلك الطاعة مستندة إلى البراهين الواضحة ليخرج منها طاعة أئمّة الضلالة، أو المعنى شدّة العزم في طاعة من تجب طاعته حال كون تلك الطاعة من الوجوه التي يطاع الله منها، أي لم تكن مخلوطة ببدعة ولا رياء ولا سمعة وهذا أنسب بما بعده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والظاهر أنه الاصح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 وأجلّه إجلالا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كنوز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للفتى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السن فاذا حذف السنّ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بفتحتين، وجمعه احداث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يفعل ما يفعله المتقرّب، ويأتي بما يتقرب به، وإن كان ينوي به أمرا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جرّد التردية عن معنى الرّداء واستعمل بمعنى الالباس 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استعير الرداء للحالة التي تظهر على الانسان وتكون علامة لصلاحه وفساده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اللغة أنّه من المبارزة في الحرب، فإن من يعصى اللّه سبحانه بمرأى منه ومسمع فكأنّه يبارزه ويقاتله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أشدّ 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أظهره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فالضمير للقليل أو للعمل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للمفعول المطلق المحذوف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أراده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ابراهيم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ليصعد بعمل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يشرع في الصعود،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 صعوده ووصل إلى موضع يعرض فيه الاعمال على اللّه تعالى،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وضع المظهر موضع المضمر، تصريحا بأن العمل من جنس الحسنات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أثبتوا تلك الاعمال التي تزعمون أنها حسنات من ديوان الفخار الذي هو في سجين 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إِنَّ كِتابَ الفُجّارِ لَفِي سِجِّينٍ المطففين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للعمل وغيره، ونشط في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واسرع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تثاقل عمّا لا ينبغي أن يتثاقل عنه وتوانى عنه وفتر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الايقاع والابادة، والخطام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البعير لانّه يقع على الخطم وهو الانف وما يليه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المصدر، والظّاهر أنه تصحيف،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زاد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ابتلاه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في الحساب حتى لايترك منه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الاستهانة والاستحقار،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كفران النّعمة وسترها، لانّها إذا غشيته فكأنّها سترت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 يسود سيادة،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 وهو المجد والشرف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يمشي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يمشي في قضاء حوائج الاخوان وسائر وجوه البر والخير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يرى انّه لايوجد أفضل منه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اتكل عليه ظانا بأنّه هو الذي ينجيه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يصدّق قوله بالعمل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استكثر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الزمر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عطلت المرأة من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عليها 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كالقلادة والسوار والقرط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المائدة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شك الرّاوي في كيفية ثيابه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تقول قولا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بالاعتقاد الصحيح ولما كان هذا الصوفي المبتاع منحرفا عن ناحية أهل البيت</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من قبله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عنده أو من جهته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فاقاسمكه ولعلّه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لاتثبت له وزرا على ظهرك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تحمل له على ظهرك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يعصى، ولا ينسى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التغابن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اجدى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كلا التقديرين العبارة غير صحيحة،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 على الماضي، والظاهر ان هذا من سهو النسّاخ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يجدي أحد عن احد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يغني أحد عن أحد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وأقامه وتداركه من 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النوفلي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الانعام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تجنّبه واعتزله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مخافة عقابه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الحديد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الدّنيا حصلت 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 الجدي سككا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قصير الاذن صغيرها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فوقها وضيق صماخها فهو اسك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الاصح</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القائلة أي نصف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 في مشيه، وانخزل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الاعاجيب جمع الاعجوبة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به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الذي يتعجّب منه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انه ينبغي أن يكون الخوف والرجاء كلاهما كاملين في النفس، ولا تنافي بينهما، فإنّ ملاحظة سعة رحمة اللّه وغنائه وجوده ولطفه على عباده سبب للرجاء، والنّظر إلى شدّة بأس اللّه وبطشه، وما أوعد العاصين من عباده موجب للخوف، مع أنّ اسباب الخوف ترجع إلى نقص العبد وتقصيره وسوء أعماله وقصوره عن الوصول إلى مراتب القرب والوصال وانهماكه فيما يوجب الخسران والوبال، وأسباب الرجاء تؤل الى لطف اللّه ورحمته وعفوه وغفرانه ووفور إحسانه، وكل منهما في أعلى مدارج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ابراهيم بن مهزيار، عن جعفر بن بشير، عن سيف،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خاف اللّه اخاف اللّه منه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سخى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ويدل على أنّ الخوف من اللّه لازم لمعرفته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يَخْشَى اللّهَ مِنْ عِبادِهِ الْعُلَماءُ فاطر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من عرف عظمته وغلبته على جميع الأشياء، وقدرته على جميع الممكنات بالايجاد والافناء خاف منه، وأيضا من علم احتياجه إليه فى وجوده وبقائه وسائر كمالاته في جميع أحواله خاف سلب ذلك منه، ومعلوم أنّ الخوف من اللّه سبب لترك ملاذ الدّنيا وشهواتها الموجبة لسخط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وترجّحت الارجوحة بالغلام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 السان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امانيهم بار جوحة يركبه الصبيان يتحرك بأدنى نسيم وحركة، فكذا هؤلاء يميلون بسبب الاماني من الخوف الى الرجاء بادنى وهم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أي صغار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حبّ الجاه والرّياسة والعزة في النّاس، وحبّ الذكر والمدح والثناء منهم والشهرة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يكونان في قلب الخائف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حبهما من آثار الميل إلى الدّنيا وأهلها، والخائف الرّاهب منزّه عنه، وأيضا حبّهما من الامراض النفسانية المهلكة، والخوف والرّهبة ينزهان النفس عنها، وذكر الرّاهب بعد الخائف من قبيل ذكر الخاصّ بعد العام إذ الرّهبة بمعنى الخشية وهي أخص من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يطيعوا اللّه وهو على كل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تجترؤن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الاعراف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العين أو هي السّواد والبياض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العين من أعلى وأسفل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الظهر ودخول الصدر والبطن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به، ولهج بالامر لهجا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به واعتاده 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كثرة الصّلاة والصوم ليست ممّا يختبر به صلاح المرء وخوفه من اللّه تعالى، فإنّهما من الافعال الظاهرة التي لابدّ للمرء من الاتيان بها خوفا أو طمعا ورياء لاسيّما للمتسمين بالصّلاح فيأتون بها من غير اخلاص حتى يعتادونها، ولا غرض لهم في تركها غالبا، والدّواعي الدنيوية في فعلها لهم كثيرة بخلاف الصّدق والامانة فإنهما من الأمور الخفيّة وظهور خلافهما على النّاس نادر، والدواعي الدنيوية على تركهما كثيرة فاختبروهم بهما، لانّ الآتي بهما غالبا من أهل الصّلاح والخوف من اللّه، مع انّهما من الصّفات الحسنة التي تدعو إلى كثير من الخيرات، وبهما يحصل كمال النّفس وان لم تكونا للّه، وأيضا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قرب الاسناد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الحال وانتقالها عن الصّلاح الى الفساد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والآية في سورة ابراهيم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ينفذ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والآية الاخيرة في سورة المؤمن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والآية الاخيرة في سورة البقرة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الى كذا واستدرجه، بمعنى، أي أدناه منه على التدريج، وفي التنزيل العزيز</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والآية الاخيرة في سورة الاسراء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الشيء في شنعة حتى يشهره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ثنى رجله عن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ضمها الى فخذه فنزل، ويقال للرجل اذا نزل عن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الدعاء المذكور في الحديث السابق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في العشرة، والخرق في المعاملة وترك الرّفق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اعتزز باللّه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حزبه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وحزبه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واشتدّ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 يصبر أحد قط 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وأخي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وأخشى أن أكون قد وجلت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استشعار الخوف وكأنّ المعنى أخشى أن يكون حزني بلغ حدّا مذموما شرعا، فعبّر عنه بالوجل،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تنشق مرارتي من شدّة الالم أو أخشى الوجل الذي يوجب 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بمعنى الزم والباء للتقوية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بتقوى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الشكاية والجزع وغيرهما ممّا يوجب نقص الإيمان، وكأنّه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تَصْبِرُوا وَ تَتَّقُوا فَإِنَّ ذلِكَ مِنْ عَزْمِ الْأُمُورِ آل عمران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القيامة أو عند الموت أو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الشحيح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بخيلا بدينك وعرضك فلا تعطه لاحد أبدا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والآية في سورة الزمر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أصابته 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تداك عليه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توارد المصائب وتكاثرها عليه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المرتكب الاثم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والآية في سورة يوسف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الغلبة والظفر، أي الحزب الذين وعد اللّه نصرهم ويتيسّر أمورهم،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حِزْبَ اللّهِ هُمُ الْغالِبُونَ المائدة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وراء 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بعد سخط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يرضى ويسلّم أمره الى اللّه بعد ما يصيبه السخط من المصيبة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زرى عمله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عليه وعاتبه فهو 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في كل أمر يريده ويأخذ فيه أن يتيسر الله له ما هو خير له في دنياه وآخرته ثمّ يكون راضيا بما صنع اللّه له يأت اللّه بخيره البتة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العذاران من الفرس كالعارضين من وجه الانسان، ثم سمّي السير الذي يكون عليه من اللجام عذارا باسم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جمع 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يحتمل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ثواب المصائب منح وعطايا يبذلها اللّه في الدّنيا، وثواب الفقر مخزون عند اللّه لايعطيه إلاّ في الأخرة لعظمه وشرافته، والدّنيا لايصلح أن يكون عوضا عنه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يسّر، خلاف المعسور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مياسير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عشرت القوم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منهم عشر أموالهم، ومنه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طائفة وجماعة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من التجلّي هو التجلّي الجسمي، لأنّ اللّه تعالى منزّه عن الجسم والتركيب والرؤية، كما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تَرانِي و لَنْ لنفي الابد، فالمقصود من التجلّي هو تجلّي العظمة والجلالة والرّحمة وفي معناها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ومضر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في العرب يضرب المثل بهما في الكثرة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اشتهرت بالنفاسة بكونها نفيسة وثمينة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وهكذا في الموارد التالية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تراكب وغلظ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كثرت ذنوبهم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حدّثت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الدرجة الرفيعة العالية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 والتسلّي عند المصيبة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المفارقة الواقعة بالموت بعيدة عن المواصلة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يستتر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المعنى لايعطيه إلأ ليعتبر به غيره، فيعلم أنه لاخير فيه لما يظهر للناس من مفاسده الدنيوية والاخروية، أو ليعتبر بحال الفقراء فيشكر اللّه على الغنا ويعين الفقراء، لكن الأوّل في هذا المقام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إمتحانا فإذا صبر كان خيرا له، و الإبتلاء و الإختبار في حقّه تعالى مجاز باعتبار أنّ فعل ذلك مع عباده ليترتب عليه الجزاء، شبيه بفعل المختبر منّا مع صاحبه، وإلّا فهو سبحانه عالم بما يصدر عن العباد قبل صدوره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اختيارا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لانّه اختاره وفضله وأكرمه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قتل المسئول السائل، والعكس كما زعم بعيد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كسر قلبه وأوجعه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به الانسان من غرامة، أو يصاب به في ماله من خسارة وما يلزمه كالدين، وما يلحق به من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الانسان أي تنزل به من المهمات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55627</Words>
  <Characters>235840</Characters>
  <CharactersWithSpaces>289546</CharactersWithSpaces>
  <Paragraphs>2257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2026-08-24T10:05:31Z</dcterms:created>
  <dc:creator>ghaemiyeh.com</dc:creator>
  <dc:description/>
  <dc:language>en-US</dc:language>
  <cp:lastModifiedBy/>
  <dcterms:modified xsi:type="dcterms:W3CDTF">2026-08-24T13:35:46Z</dcterms:modified>
  <cp:revision>1</cp:revision>
  <dc:subject/>
  <dc:title>موسوعه الامام الصادق علیه السلام جلد 13</dc:title>
</cp:coreProperties>
</file>

<file path=docProps/custom.xml><?xml version="1.0" encoding="utf-8"?>
<Properties xmlns="http://schemas.openxmlformats.org/officeDocument/2006/custom-properties" xmlns:vt="http://schemas.openxmlformats.org/officeDocument/2006/docPropsVTypes"/>
</file>