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راه و رسم طلبگی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6556_3830689328">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76558_3830689328">
            <w:r>
              <w:rPr>
                <w:webHidden/>
                <w:rStyle w:val="IndexLink"/>
                <w:rtl w:val="true"/>
              </w:rPr>
              <w:t>صوت ها</w:t>
            </w:r>
            <w:r>
              <w:rPr>
                <w:rStyle w:val="IndexLink"/>
                <w:rtl w:val="true"/>
              </w:rPr>
              <w:tab/>
            </w:r>
            <w:r>
              <w:rPr>
                <w:rStyle w:val="IndexLink"/>
              </w:rPr>
              <w:t>5</w:t>
            </w:r>
          </w:hyperlink>
        </w:p>
        <w:p>
          <w:pPr>
            <w:pStyle w:val="Contents2"/>
            <w:tabs>
              <w:tab w:val="clear" w:pos="8743"/>
              <w:tab w:val="right" w:pos="9026" w:leader="dot"/>
            </w:tabs>
            <w:rPr/>
          </w:pPr>
          <w:hyperlink w:anchor="__RefHeading___Toc476560_3830689328">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476562_3830689328">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476564_3830689328">
            <w:r>
              <w:rPr>
                <w:webHidden/>
                <w:rStyle w:val="IndexLink"/>
                <w:rtl w:val="true"/>
              </w:rPr>
              <w:t>بخش اول</w:t>
            </w:r>
            <w:r>
              <w:rPr>
                <w:rStyle w:val="IndexLink"/>
                <w:rtl w:val="true"/>
              </w:rPr>
              <w:t xml:space="preserve">: </w:t>
            </w:r>
            <w:r>
              <w:rPr>
                <w:rStyle w:val="IndexLink"/>
                <w:rtl w:val="true"/>
              </w:rPr>
              <w:t>اراده و فراینده انگیزه سازی</w:t>
            </w:r>
            <w:r>
              <w:rPr>
                <w:rStyle w:val="IndexLink"/>
                <w:rtl w:val="true"/>
              </w:rPr>
              <w:tab/>
            </w:r>
            <w:r>
              <w:rPr>
                <w:rStyle w:val="IndexLink"/>
              </w:rPr>
              <w:t>17</w:t>
            </w:r>
          </w:hyperlink>
        </w:p>
        <w:p>
          <w:pPr>
            <w:pStyle w:val="Contents3"/>
            <w:tabs>
              <w:tab w:val="clear" w:pos="8459"/>
              <w:tab w:val="right" w:pos="9026" w:leader="dot"/>
            </w:tabs>
            <w:rPr/>
          </w:pPr>
          <w:hyperlink w:anchor="__RefHeading___Toc476566_3830689328">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476568_3830689328">
            <w:r>
              <w:rPr>
                <w:webHidden/>
                <w:rStyle w:val="IndexLink"/>
                <w:rtl w:val="true"/>
              </w:rPr>
              <w:t>اهمیت اراده انسانی</w:t>
            </w:r>
            <w:r>
              <w:rPr>
                <w:rStyle w:val="IndexLink"/>
                <w:rtl w:val="true"/>
              </w:rPr>
              <w:tab/>
            </w:r>
            <w:r>
              <w:rPr>
                <w:rStyle w:val="IndexLink"/>
              </w:rPr>
              <w:t>17</w:t>
            </w:r>
          </w:hyperlink>
        </w:p>
        <w:p>
          <w:pPr>
            <w:pStyle w:val="Contents3"/>
            <w:tabs>
              <w:tab w:val="clear" w:pos="8459"/>
              <w:tab w:val="right" w:pos="9026" w:leader="dot"/>
            </w:tabs>
            <w:rPr/>
          </w:pPr>
          <w:hyperlink w:anchor="__RefHeading___Toc476570_3830689328">
            <w:r>
              <w:rPr>
                <w:webHidden/>
                <w:rStyle w:val="IndexLink"/>
                <w:rtl w:val="true"/>
              </w:rPr>
              <w:t>فرایند پیدایش اراده</w:t>
            </w:r>
            <w:r>
              <w:rPr>
                <w:rStyle w:val="IndexLink"/>
                <w:rtl w:val="true"/>
              </w:rPr>
              <w:tab/>
            </w:r>
            <w:r>
              <w:rPr>
                <w:rStyle w:val="IndexLink"/>
              </w:rPr>
              <w:t>23</w:t>
            </w:r>
          </w:hyperlink>
        </w:p>
        <w:p>
          <w:pPr>
            <w:pStyle w:val="Contents3"/>
            <w:tabs>
              <w:tab w:val="clear" w:pos="8459"/>
              <w:tab w:val="right" w:pos="9026" w:leader="dot"/>
            </w:tabs>
            <w:rPr/>
          </w:pPr>
          <w:hyperlink w:anchor="__RefHeading___Toc476572_3830689328">
            <w:r>
              <w:rPr>
                <w:webHidden/>
                <w:rStyle w:val="IndexLink"/>
              </w:rPr>
              <w:t>1</w:t>
            </w:r>
            <w:r>
              <w:rPr>
                <w:rStyle w:val="IndexLink"/>
                <w:rtl w:val="true"/>
              </w:rPr>
              <w:t>.</w:t>
            </w:r>
            <w:r>
              <w:rPr>
                <w:rStyle w:val="IndexLink"/>
                <w:rtl w:val="true"/>
              </w:rPr>
              <w:t>تفکر</w:t>
            </w:r>
            <w:r>
              <w:rPr>
                <w:rStyle w:val="IndexLink"/>
                <w:rtl w:val="true"/>
              </w:rPr>
              <w:tab/>
            </w:r>
            <w:r>
              <w:rPr>
                <w:rStyle w:val="IndexLink"/>
              </w:rPr>
              <w:t>26</w:t>
            </w:r>
          </w:hyperlink>
        </w:p>
        <w:p>
          <w:pPr>
            <w:pStyle w:val="Contents3"/>
            <w:tabs>
              <w:tab w:val="clear" w:pos="8459"/>
              <w:tab w:val="right" w:pos="9026" w:leader="dot"/>
            </w:tabs>
            <w:rPr/>
          </w:pPr>
          <w:hyperlink w:anchor="__RefHeading___Toc476574_3830689328">
            <w:r>
              <w:rPr>
                <w:webHidden/>
                <w:rStyle w:val="IndexLink"/>
              </w:rPr>
              <w:t>2</w:t>
            </w:r>
            <w:r>
              <w:rPr>
                <w:rStyle w:val="IndexLink"/>
                <w:rtl w:val="true"/>
              </w:rPr>
              <w:t>.</w:t>
            </w:r>
            <w:r>
              <w:rPr>
                <w:rStyle w:val="IndexLink"/>
                <w:rtl w:val="true"/>
              </w:rPr>
              <w:t>موعظه</w:t>
            </w:r>
            <w:r>
              <w:rPr>
                <w:rStyle w:val="IndexLink"/>
                <w:rtl w:val="true"/>
              </w:rPr>
              <w:tab/>
            </w:r>
            <w:r>
              <w:rPr>
                <w:rStyle w:val="IndexLink"/>
              </w:rPr>
              <w:t>27</w:t>
            </w:r>
          </w:hyperlink>
        </w:p>
        <w:p>
          <w:pPr>
            <w:pStyle w:val="Contents3"/>
            <w:tabs>
              <w:tab w:val="clear" w:pos="8459"/>
              <w:tab w:val="right" w:pos="9026" w:leader="dot"/>
            </w:tabs>
            <w:rPr/>
          </w:pPr>
          <w:hyperlink w:anchor="__RefHeading___Toc476576_3830689328">
            <w:r>
              <w:rPr>
                <w:webHidden/>
                <w:rStyle w:val="IndexLink"/>
              </w:rPr>
              <w:t>3</w:t>
            </w:r>
            <w:r>
              <w:rPr>
                <w:rStyle w:val="IndexLink"/>
                <w:rtl w:val="true"/>
              </w:rPr>
              <w:t xml:space="preserve">. </w:t>
            </w:r>
            <w:r>
              <w:rPr>
                <w:rStyle w:val="IndexLink"/>
                <w:rtl w:val="true"/>
              </w:rPr>
              <w:t>مشاهده</w:t>
            </w:r>
            <w:r>
              <w:rPr>
                <w:rStyle w:val="IndexLink"/>
                <w:rtl w:val="true"/>
              </w:rPr>
              <w:tab/>
            </w:r>
            <w:r>
              <w:rPr>
                <w:rStyle w:val="IndexLink"/>
              </w:rPr>
              <w:t>28</w:t>
            </w:r>
          </w:hyperlink>
        </w:p>
        <w:p>
          <w:pPr>
            <w:pStyle w:val="Contents3"/>
            <w:tabs>
              <w:tab w:val="clear" w:pos="8459"/>
              <w:tab w:val="right" w:pos="9026" w:leader="dot"/>
            </w:tabs>
            <w:rPr/>
          </w:pPr>
          <w:hyperlink w:anchor="__RefHeading___Toc476578_3830689328">
            <w:r>
              <w:rPr>
                <w:webHidden/>
                <w:rStyle w:val="IndexLink"/>
              </w:rPr>
              <w:t>4</w:t>
            </w:r>
            <w:r>
              <w:rPr>
                <w:rStyle w:val="IndexLink"/>
                <w:rtl w:val="true"/>
              </w:rPr>
              <w:t>.</w:t>
            </w:r>
            <w:r>
              <w:rPr>
                <w:rStyle w:val="IndexLink"/>
                <w:rtl w:val="true"/>
              </w:rPr>
              <w:t>تجربه</w:t>
            </w:r>
            <w:r>
              <w:rPr>
                <w:rStyle w:val="IndexLink"/>
                <w:rtl w:val="true"/>
              </w:rPr>
              <w:tab/>
            </w:r>
            <w:r>
              <w:rPr>
                <w:rStyle w:val="IndexLink"/>
              </w:rPr>
              <w:t>30</w:t>
            </w:r>
          </w:hyperlink>
        </w:p>
        <w:p>
          <w:pPr>
            <w:pStyle w:val="Contents3"/>
            <w:tabs>
              <w:tab w:val="clear" w:pos="8459"/>
              <w:tab w:val="right" w:pos="9026" w:leader="dot"/>
            </w:tabs>
            <w:rPr/>
          </w:pPr>
          <w:hyperlink w:anchor="__RefHeading___Toc476580_3830689328">
            <w:r>
              <w:rPr>
                <w:webHidden/>
                <w:rStyle w:val="IndexLink"/>
              </w:rPr>
              <w:t>5</w:t>
            </w:r>
            <w:r>
              <w:rPr>
                <w:rStyle w:val="IndexLink"/>
                <w:rtl w:val="true"/>
              </w:rPr>
              <w:t>.</w:t>
            </w:r>
            <w:r>
              <w:rPr>
                <w:rStyle w:val="IndexLink"/>
                <w:rtl w:val="true"/>
              </w:rPr>
              <w:t>تداعی معانی</w:t>
            </w:r>
            <w:r>
              <w:rPr>
                <w:rStyle w:val="IndexLink"/>
                <w:rtl w:val="true"/>
              </w:rPr>
              <w:tab/>
            </w:r>
            <w:r>
              <w:rPr>
                <w:rStyle w:val="IndexLink"/>
              </w:rPr>
              <w:t>32</w:t>
            </w:r>
          </w:hyperlink>
        </w:p>
        <w:p>
          <w:pPr>
            <w:pStyle w:val="Contents3"/>
            <w:tabs>
              <w:tab w:val="clear" w:pos="8459"/>
              <w:tab w:val="right" w:pos="9026" w:leader="dot"/>
            </w:tabs>
            <w:rPr/>
          </w:pPr>
          <w:hyperlink w:anchor="__RefHeading___Toc476582_3830689328">
            <w:r>
              <w:rPr>
                <w:webHidden/>
                <w:rStyle w:val="IndexLink"/>
                <w:rtl w:val="true"/>
              </w:rPr>
              <w:t>نتایج و نکات</w:t>
            </w:r>
            <w:r>
              <w:rPr>
                <w:rStyle w:val="IndexLink"/>
                <w:rtl w:val="true"/>
              </w:rPr>
              <w:tab/>
            </w:r>
            <w:r>
              <w:rPr>
                <w:rStyle w:val="IndexLink"/>
              </w:rPr>
              <w:t>36</w:t>
            </w:r>
          </w:hyperlink>
        </w:p>
        <w:p>
          <w:pPr>
            <w:pStyle w:val="Contents3"/>
            <w:tabs>
              <w:tab w:val="clear" w:pos="8459"/>
              <w:tab w:val="right" w:pos="9026" w:leader="dot"/>
            </w:tabs>
            <w:rPr/>
          </w:pPr>
          <w:hyperlink w:anchor="__RefHeading___Toc476584_3830689328">
            <w:r>
              <w:rPr>
                <w:webHidden/>
                <w:rStyle w:val="IndexLink"/>
                <w:rtl w:val="true"/>
              </w:rPr>
              <w:t>انگیزه، نشاط و کسالت</w:t>
            </w:r>
            <w:r>
              <w:rPr>
                <w:rStyle w:val="IndexLink"/>
                <w:rtl w:val="true"/>
              </w:rPr>
              <w:tab/>
            </w:r>
            <w:r>
              <w:rPr>
                <w:rStyle w:val="IndexLink"/>
              </w:rPr>
              <w:t>45</w:t>
            </w:r>
          </w:hyperlink>
        </w:p>
        <w:p>
          <w:pPr>
            <w:pStyle w:val="Contents2"/>
            <w:tabs>
              <w:tab w:val="clear" w:pos="8743"/>
              <w:tab w:val="right" w:pos="9026" w:leader="dot"/>
            </w:tabs>
            <w:rPr/>
          </w:pPr>
          <w:hyperlink w:anchor="__RefHeading___Toc476586_3830689328">
            <w:r>
              <w:rPr>
                <w:webHidden/>
                <w:rStyle w:val="IndexLink"/>
                <w:rtl w:val="true"/>
              </w:rPr>
              <w:t>بخش دوم</w:t>
            </w:r>
            <w:r>
              <w:rPr>
                <w:rStyle w:val="IndexLink"/>
                <w:rtl w:val="true"/>
              </w:rPr>
              <w:t xml:space="preserve">: </w:t>
            </w:r>
            <w:r>
              <w:rPr>
                <w:rStyle w:val="IndexLink"/>
                <w:rtl w:val="true"/>
              </w:rPr>
              <w:t>راهکارهای ایجاد انگیزه و افزایش نشاط در میان طلاب</w:t>
            </w:r>
            <w:r>
              <w:rPr>
                <w:rStyle w:val="IndexLink"/>
                <w:rtl w:val="true"/>
              </w:rPr>
              <w:tab/>
            </w:r>
            <w:r>
              <w:rPr>
                <w:rStyle w:val="IndexLink"/>
              </w:rPr>
              <w:t>53</w:t>
            </w:r>
          </w:hyperlink>
        </w:p>
        <w:p>
          <w:pPr>
            <w:pStyle w:val="Contents3"/>
            <w:tabs>
              <w:tab w:val="clear" w:pos="8459"/>
              <w:tab w:val="right" w:pos="9026" w:leader="dot"/>
            </w:tabs>
            <w:rPr/>
          </w:pPr>
          <w:hyperlink w:anchor="__RefHeading___Toc476588_3830689328">
            <w:r>
              <w:rPr>
                <w:webHidden/>
                <w:rStyle w:val="IndexLink"/>
                <w:rtl w:val="true"/>
              </w:rPr>
              <w:t>راه‌های افزایش انگیزه توسط خود طلاب</w:t>
            </w:r>
            <w:r>
              <w:rPr>
                <w:rStyle w:val="IndexLink"/>
                <w:rtl w:val="true"/>
              </w:rPr>
              <w:tab/>
            </w:r>
            <w:r>
              <w:rPr>
                <w:rStyle w:val="IndexLink"/>
              </w:rPr>
              <w:t>53</w:t>
            </w:r>
          </w:hyperlink>
        </w:p>
        <w:p>
          <w:pPr>
            <w:pStyle w:val="Contents3"/>
            <w:tabs>
              <w:tab w:val="clear" w:pos="8459"/>
              <w:tab w:val="right" w:pos="9026" w:leader="dot"/>
            </w:tabs>
            <w:rPr/>
          </w:pPr>
          <w:hyperlink w:anchor="__RefHeading___Toc476590_3830689328">
            <w:r>
              <w:rPr>
                <w:webHidden/>
                <w:rStyle w:val="IndexLink"/>
              </w:rPr>
              <w:t>1</w:t>
            </w:r>
            <w:r>
              <w:rPr>
                <w:rStyle w:val="IndexLink"/>
                <w:rtl w:val="true"/>
              </w:rPr>
              <w:t>.</w:t>
            </w:r>
            <w:r>
              <w:rPr>
                <w:rStyle w:val="IndexLink"/>
                <w:rtl w:val="true"/>
              </w:rPr>
              <w:t xml:space="preserve">عوامل جسمانی </w:t>
            </w:r>
            <w:r>
              <w:rPr>
                <w:rStyle w:val="IndexLink"/>
                <w:rtl w:val="true"/>
              </w:rPr>
              <w:t>(</w:t>
            </w:r>
            <w:r>
              <w:rPr>
                <w:rStyle w:val="IndexLink"/>
                <w:rtl w:val="true"/>
              </w:rPr>
              <w:t>فیزیولوژیک</w:t>
            </w:r>
            <w:r>
              <w:rPr>
                <w:rStyle w:val="IndexLink"/>
                <w:rtl w:val="true"/>
              </w:rPr>
              <w:t>)</w:t>
              <w:tab/>
            </w:r>
            <w:r>
              <w:rPr>
                <w:rStyle w:val="IndexLink"/>
              </w:rPr>
              <w:t>53</w:t>
            </w:r>
          </w:hyperlink>
        </w:p>
        <w:p>
          <w:pPr>
            <w:pStyle w:val="Contents3"/>
            <w:tabs>
              <w:tab w:val="clear" w:pos="8459"/>
              <w:tab w:val="right" w:pos="9026" w:leader="dot"/>
            </w:tabs>
            <w:rPr/>
          </w:pPr>
          <w:hyperlink w:anchor="__RefHeading___Toc476592_3830689328">
            <w:r>
              <w:rPr>
                <w:webHidden/>
                <w:rStyle w:val="IndexLink"/>
              </w:rPr>
              <w:t>2</w:t>
            </w:r>
            <w:r>
              <w:rPr>
                <w:rStyle w:val="IndexLink"/>
                <w:rtl w:val="true"/>
              </w:rPr>
              <w:t xml:space="preserve">. </w:t>
            </w:r>
            <w:r>
              <w:rPr>
                <w:rStyle w:val="IndexLink"/>
                <w:rtl w:val="true"/>
              </w:rPr>
              <w:t>عوامل غیر جسمی و غیرمادی</w:t>
            </w:r>
            <w:r>
              <w:rPr>
                <w:rStyle w:val="IndexLink"/>
                <w:rtl w:val="true"/>
              </w:rPr>
              <w:tab/>
            </w:r>
            <w:r>
              <w:rPr>
                <w:rStyle w:val="IndexLink"/>
              </w:rPr>
              <w:t>54</w:t>
            </w:r>
          </w:hyperlink>
        </w:p>
        <w:p>
          <w:pPr>
            <w:pStyle w:val="Contents3"/>
            <w:tabs>
              <w:tab w:val="clear" w:pos="8459"/>
              <w:tab w:val="right" w:pos="9026" w:leader="dot"/>
            </w:tabs>
            <w:rPr/>
          </w:pPr>
          <w:hyperlink w:anchor="__RefHeading___Toc476594_3830689328">
            <w:r>
              <w:rPr>
                <w:webHidden/>
                <w:rStyle w:val="IndexLink"/>
                <w:rtl w:val="true"/>
              </w:rPr>
              <w:t>راه‌های ایجاد انگیزه توسط اساتید</w:t>
            </w:r>
            <w:r>
              <w:rPr>
                <w:rStyle w:val="IndexLink"/>
                <w:rtl w:val="true"/>
              </w:rPr>
              <w:tab/>
            </w:r>
            <w:r>
              <w:rPr>
                <w:rStyle w:val="IndexLink"/>
              </w:rPr>
              <w:t>56</w:t>
            </w:r>
          </w:hyperlink>
        </w:p>
        <w:p>
          <w:pPr>
            <w:pStyle w:val="Contents3"/>
            <w:tabs>
              <w:tab w:val="clear" w:pos="8459"/>
              <w:tab w:val="right" w:pos="9026" w:leader="dot"/>
            </w:tabs>
            <w:rPr/>
          </w:pPr>
          <w:hyperlink w:anchor="__RefHeading___Toc476596_3830689328">
            <w:r>
              <w:rPr>
                <w:webHidden/>
                <w:rStyle w:val="IndexLink"/>
                <w:rtl w:val="true"/>
              </w:rPr>
              <w:t>ویژگی‌های اخلاقی</w:t>
            </w:r>
            <w:r>
              <w:rPr>
                <w:rStyle w:val="IndexLink"/>
                <w:rtl w:val="true"/>
              </w:rPr>
              <w:tab/>
            </w:r>
            <w:r>
              <w:rPr>
                <w:rStyle w:val="IndexLink"/>
              </w:rPr>
              <w:t>56</w:t>
            </w:r>
          </w:hyperlink>
        </w:p>
        <w:p>
          <w:pPr>
            <w:pStyle w:val="Contents3"/>
            <w:tabs>
              <w:tab w:val="clear" w:pos="8459"/>
              <w:tab w:val="right" w:pos="9026" w:leader="dot"/>
            </w:tabs>
            <w:rPr/>
          </w:pPr>
          <w:hyperlink w:anchor="__RefHeading___Toc476598_3830689328">
            <w:r>
              <w:rPr>
                <w:webHidden/>
                <w:rStyle w:val="IndexLink"/>
                <w:rtl w:val="true"/>
              </w:rPr>
              <w:t>ویژگی‌های علمی و مهارتی</w:t>
            </w:r>
            <w:r>
              <w:rPr>
                <w:rStyle w:val="IndexLink"/>
                <w:rtl w:val="true"/>
              </w:rPr>
              <w:tab/>
            </w:r>
            <w:r>
              <w:rPr>
                <w:rStyle w:val="IndexLink"/>
              </w:rPr>
              <w:t>57</w:t>
            </w:r>
          </w:hyperlink>
        </w:p>
        <w:p>
          <w:pPr>
            <w:pStyle w:val="Contents3"/>
            <w:tabs>
              <w:tab w:val="clear" w:pos="8459"/>
              <w:tab w:val="right" w:pos="9026" w:leader="dot"/>
            </w:tabs>
            <w:rPr/>
          </w:pPr>
          <w:hyperlink w:anchor="__RefHeading___Toc476600_3830689328">
            <w:r>
              <w:rPr>
                <w:webHidden/>
                <w:rStyle w:val="IndexLink"/>
                <w:rtl w:val="true"/>
              </w:rPr>
              <w:t>تبیین‌ها و تذکرات</w:t>
            </w:r>
            <w:r>
              <w:rPr>
                <w:rStyle w:val="IndexLink"/>
                <w:rtl w:val="true"/>
              </w:rPr>
              <w:tab/>
            </w:r>
            <w:r>
              <w:rPr>
                <w:rStyle w:val="IndexLink"/>
              </w:rPr>
              <w:t>57</w:t>
            </w:r>
          </w:hyperlink>
        </w:p>
        <w:p>
          <w:pPr>
            <w:pStyle w:val="Contents3"/>
            <w:tabs>
              <w:tab w:val="clear" w:pos="8459"/>
              <w:tab w:val="right" w:pos="9026" w:leader="dot"/>
            </w:tabs>
            <w:rPr/>
          </w:pPr>
          <w:hyperlink w:anchor="__RefHeading___Toc476602_3830689328">
            <w:r>
              <w:rPr>
                <w:webHidden/>
                <w:rStyle w:val="IndexLink"/>
                <w:rtl w:val="true"/>
              </w:rPr>
              <w:t>در ارتباط با طلبه</w:t>
            </w:r>
            <w:r>
              <w:rPr>
                <w:rStyle w:val="IndexLink"/>
                <w:rtl w:val="true"/>
              </w:rPr>
              <w:tab/>
            </w:r>
            <w:r>
              <w:rPr>
                <w:rStyle w:val="IndexLink"/>
              </w:rPr>
              <w:t>58</w:t>
            </w:r>
          </w:hyperlink>
        </w:p>
        <w:p>
          <w:pPr>
            <w:pStyle w:val="Contents3"/>
            <w:tabs>
              <w:tab w:val="clear" w:pos="8459"/>
              <w:tab w:val="right" w:pos="9026" w:leader="dot"/>
            </w:tabs>
            <w:rPr/>
          </w:pPr>
          <w:hyperlink w:anchor="__RefHeading___Toc476604_3830689328">
            <w:r>
              <w:rPr>
                <w:webHidden/>
                <w:rStyle w:val="IndexLink"/>
                <w:rtl w:val="true"/>
              </w:rPr>
              <w:t>در تدریس</w:t>
            </w:r>
            <w:r>
              <w:rPr>
                <w:rStyle w:val="IndexLink"/>
                <w:rtl w:val="true"/>
              </w:rPr>
              <w:tab/>
            </w:r>
            <w:r>
              <w:rPr>
                <w:rStyle w:val="IndexLink"/>
              </w:rPr>
              <w:t>60</w:t>
            </w:r>
          </w:hyperlink>
        </w:p>
        <w:p>
          <w:pPr>
            <w:pStyle w:val="Contents3"/>
            <w:tabs>
              <w:tab w:val="clear" w:pos="8459"/>
              <w:tab w:val="right" w:pos="9026" w:leader="dot"/>
            </w:tabs>
            <w:rPr/>
          </w:pPr>
          <w:hyperlink w:anchor="__RefHeading___Toc476606_3830689328">
            <w:r>
              <w:rPr>
                <w:webHidden/>
                <w:rStyle w:val="IndexLink"/>
                <w:rtl w:val="true"/>
              </w:rPr>
              <w:t>راه‌های ایجاد انگیزه توسط مدیران و مسئولان مدارس</w:t>
            </w:r>
            <w:r>
              <w:rPr>
                <w:rStyle w:val="IndexLink"/>
                <w:rtl w:val="true"/>
              </w:rPr>
              <w:tab/>
            </w:r>
            <w:r>
              <w:rPr>
                <w:rStyle w:val="IndexLink"/>
              </w:rPr>
              <w:t>61</w:t>
            </w:r>
          </w:hyperlink>
        </w:p>
        <w:p>
          <w:pPr>
            <w:pStyle w:val="Contents3"/>
            <w:tabs>
              <w:tab w:val="clear" w:pos="8459"/>
              <w:tab w:val="right" w:pos="9026" w:leader="dot"/>
            </w:tabs>
            <w:rPr/>
          </w:pPr>
          <w:hyperlink w:anchor="__RefHeading___Toc476608_3830689328">
            <w:r>
              <w:rPr>
                <w:webHidden/>
                <w:rStyle w:val="IndexLink"/>
                <w:rtl w:val="true"/>
              </w:rPr>
              <w:t>ویژگی‌های شخصی</w:t>
            </w:r>
            <w:r>
              <w:rPr>
                <w:rStyle w:val="IndexLink"/>
                <w:rtl w:val="true"/>
              </w:rPr>
              <w:tab/>
            </w:r>
            <w:r>
              <w:rPr>
                <w:rStyle w:val="IndexLink"/>
              </w:rPr>
              <w:t>61</w:t>
            </w:r>
          </w:hyperlink>
        </w:p>
        <w:p>
          <w:pPr>
            <w:pStyle w:val="Contents3"/>
            <w:tabs>
              <w:tab w:val="clear" w:pos="8459"/>
              <w:tab w:val="right" w:pos="9026" w:leader="dot"/>
            </w:tabs>
            <w:rPr/>
          </w:pPr>
          <w:hyperlink w:anchor="__RefHeading___Toc476610_3830689328">
            <w:r>
              <w:rPr>
                <w:webHidden/>
                <w:rStyle w:val="IndexLink"/>
                <w:rtl w:val="true"/>
              </w:rPr>
              <w:t>برنامه‌ریزی</w:t>
            </w:r>
            <w:r>
              <w:rPr>
                <w:rStyle w:val="IndexLink"/>
                <w:rtl w:val="true"/>
              </w:rPr>
              <w:tab/>
            </w:r>
            <w:r>
              <w:rPr>
                <w:rStyle w:val="IndexLink"/>
              </w:rPr>
              <w:t>61</w:t>
            </w:r>
          </w:hyperlink>
        </w:p>
        <w:p>
          <w:pPr>
            <w:pStyle w:val="Contents3"/>
            <w:tabs>
              <w:tab w:val="clear" w:pos="8459"/>
              <w:tab w:val="right" w:pos="9026" w:leader="dot"/>
            </w:tabs>
            <w:rPr/>
          </w:pPr>
          <w:hyperlink w:anchor="__RefHeading___Toc476612_3830689328">
            <w:r>
              <w:rPr>
                <w:webHidden/>
                <w:rStyle w:val="IndexLink"/>
                <w:rtl w:val="true"/>
              </w:rPr>
              <w:t>اجرای برنامه و مدیریت</w:t>
            </w:r>
            <w:r>
              <w:rPr>
                <w:rStyle w:val="IndexLink"/>
                <w:rtl w:val="true"/>
              </w:rPr>
              <w:tab/>
            </w:r>
            <w:r>
              <w:rPr>
                <w:rStyle w:val="IndexLink"/>
              </w:rPr>
              <w:t>63</w:t>
            </w:r>
          </w:hyperlink>
        </w:p>
        <w:p>
          <w:pPr>
            <w:pStyle w:val="Contents3"/>
            <w:tabs>
              <w:tab w:val="clear" w:pos="8459"/>
              <w:tab w:val="right" w:pos="9026" w:leader="dot"/>
            </w:tabs>
            <w:rPr/>
          </w:pPr>
          <w:hyperlink w:anchor="__RefHeading___Toc476614_3830689328">
            <w:r>
              <w:rPr>
                <w:webHidden/>
                <w:rStyle w:val="IndexLink"/>
                <w:rtl w:val="true"/>
              </w:rPr>
              <w:t>در ارتباط با استاد</w:t>
            </w:r>
            <w:r>
              <w:rPr>
                <w:rStyle w:val="IndexLink"/>
                <w:rtl w:val="true"/>
              </w:rPr>
              <w:tab/>
            </w:r>
            <w:r>
              <w:rPr>
                <w:rStyle w:val="IndexLink"/>
              </w:rPr>
              <w:t>63</w:t>
            </w:r>
          </w:hyperlink>
        </w:p>
        <w:p>
          <w:pPr>
            <w:pStyle w:val="Contents3"/>
            <w:tabs>
              <w:tab w:val="clear" w:pos="8459"/>
              <w:tab w:val="right" w:pos="9026" w:leader="dot"/>
            </w:tabs>
            <w:rPr/>
          </w:pPr>
          <w:hyperlink w:anchor="__RefHeading___Toc476616_3830689328">
            <w:r>
              <w:rPr>
                <w:webHidden/>
                <w:rStyle w:val="IndexLink"/>
                <w:rtl w:val="true"/>
              </w:rPr>
              <w:t>برنامه‌ها و طرح‌ها</w:t>
            </w:r>
            <w:r>
              <w:rPr>
                <w:rStyle w:val="IndexLink"/>
                <w:rtl w:val="true"/>
              </w:rPr>
              <w:tab/>
            </w:r>
            <w:r>
              <w:rPr>
                <w:rStyle w:val="IndexLink"/>
              </w:rPr>
              <w:t>66</w:t>
            </w:r>
          </w:hyperlink>
        </w:p>
        <w:p>
          <w:pPr>
            <w:pStyle w:val="Contents3"/>
            <w:tabs>
              <w:tab w:val="clear" w:pos="8459"/>
              <w:tab w:val="right" w:pos="9026" w:leader="dot"/>
            </w:tabs>
            <w:rPr/>
          </w:pPr>
          <w:hyperlink w:anchor="__RefHeading___Toc476618_3830689328">
            <w:r>
              <w:rPr>
                <w:webHidden/>
                <w:rStyle w:val="IndexLink"/>
                <w:rtl w:val="true"/>
              </w:rPr>
              <w:t>راه‌های ایجاد انگیزه توسط مرکز مدیریت حوزه</w:t>
            </w:r>
            <w:r>
              <w:rPr>
                <w:rStyle w:val="IndexLink"/>
                <w:rtl w:val="true"/>
              </w:rPr>
              <w:tab/>
            </w:r>
            <w:r>
              <w:rPr>
                <w:rStyle w:val="IndexLink"/>
              </w:rPr>
              <w:t>67</w:t>
            </w:r>
          </w:hyperlink>
        </w:p>
        <w:p>
          <w:pPr>
            <w:pStyle w:val="Contents3"/>
            <w:tabs>
              <w:tab w:val="clear" w:pos="8459"/>
              <w:tab w:val="right" w:pos="9026" w:leader="dot"/>
            </w:tabs>
            <w:rPr/>
          </w:pPr>
          <w:hyperlink w:anchor="__RefHeading___Toc476620_3830689328">
            <w:r>
              <w:rPr>
                <w:webHidden/>
                <w:rStyle w:val="IndexLink"/>
                <w:rtl w:val="true"/>
              </w:rPr>
              <w:t>در ارتباط با پرسنل و مدیران</w:t>
            </w:r>
            <w:r>
              <w:rPr>
                <w:rStyle w:val="IndexLink"/>
                <w:rtl w:val="true"/>
              </w:rPr>
              <w:tab/>
            </w:r>
            <w:r>
              <w:rPr>
                <w:rStyle w:val="IndexLink"/>
              </w:rPr>
              <w:t>67</w:t>
            </w:r>
          </w:hyperlink>
        </w:p>
        <w:p>
          <w:pPr>
            <w:pStyle w:val="Contents3"/>
            <w:tabs>
              <w:tab w:val="clear" w:pos="8459"/>
              <w:tab w:val="right" w:pos="9026" w:leader="dot"/>
            </w:tabs>
            <w:rPr/>
          </w:pPr>
          <w:hyperlink w:anchor="__RefHeading___Toc476622_3830689328">
            <w:r>
              <w:rPr>
                <w:webHidden/>
                <w:rStyle w:val="IndexLink"/>
                <w:rtl w:val="true"/>
              </w:rPr>
              <w:t>در ارتباط با طلاب و ارباب رجوع</w:t>
            </w:r>
            <w:r>
              <w:rPr>
                <w:rStyle w:val="IndexLink"/>
                <w:rtl w:val="true"/>
              </w:rPr>
              <w:tab/>
            </w:r>
            <w:r>
              <w:rPr>
                <w:rStyle w:val="IndexLink"/>
              </w:rPr>
              <w:t>68</w:t>
            </w:r>
          </w:hyperlink>
        </w:p>
        <w:p>
          <w:pPr>
            <w:pStyle w:val="Contents3"/>
            <w:tabs>
              <w:tab w:val="clear" w:pos="8459"/>
              <w:tab w:val="right" w:pos="9026" w:leader="dot"/>
            </w:tabs>
            <w:rPr/>
          </w:pPr>
          <w:hyperlink w:anchor="__RefHeading___Toc476624_3830689328">
            <w:r>
              <w:rPr>
                <w:webHidden/>
                <w:rStyle w:val="IndexLink"/>
                <w:rtl w:val="true"/>
              </w:rPr>
              <w:t>قوانین و برنامه‌ها</w:t>
            </w:r>
            <w:r>
              <w:rPr>
                <w:rStyle w:val="IndexLink"/>
                <w:rtl w:val="true"/>
              </w:rPr>
              <w:tab/>
            </w:r>
            <w:r>
              <w:rPr>
                <w:rStyle w:val="IndexLink"/>
              </w:rPr>
              <w:t>68</w:t>
            </w:r>
          </w:hyperlink>
        </w:p>
        <w:p>
          <w:pPr>
            <w:pStyle w:val="Contents3"/>
            <w:tabs>
              <w:tab w:val="clear" w:pos="8459"/>
              <w:tab w:val="right" w:pos="9026" w:leader="dot"/>
            </w:tabs>
            <w:rPr/>
          </w:pPr>
          <w:hyperlink w:anchor="__RefHeading___Toc476626_3830689328">
            <w:r>
              <w:rPr>
                <w:webHidden/>
                <w:rStyle w:val="IndexLink"/>
                <w:rtl w:val="true"/>
              </w:rPr>
              <w:t>اجرای برنامه</w:t>
            </w:r>
            <w:r>
              <w:rPr>
                <w:rStyle w:val="IndexLink"/>
                <w:rtl w:val="true"/>
              </w:rPr>
              <w:tab/>
            </w:r>
            <w:r>
              <w:rPr>
                <w:rStyle w:val="IndexLink"/>
              </w:rPr>
              <w:t>68</w:t>
            </w:r>
          </w:hyperlink>
        </w:p>
        <w:p>
          <w:pPr>
            <w:pStyle w:val="Contents3"/>
            <w:tabs>
              <w:tab w:val="clear" w:pos="8459"/>
              <w:tab w:val="right" w:pos="9026" w:leader="dot"/>
            </w:tabs>
            <w:rPr/>
          </w:pPr>
          <w:hyperlink w:anchor="__RefHeading___Toc476628_3830689328">
            <w:r>
              <w:rPr>
                <w:webHidden/>
                <w:rStyle w:val="IndexLink"/>
                <w:rtl w:val="true"/>
              </w:rPr>
              <w:t>خدمات</w:t>
            </w:r>
            <w:r>
              <w:rPr>
                <w:rStyle w:val="IndexLink"/>
                <w:rtl w:val="true"/>
              </w:rPr>
              <w:tab/>
            </w:r>
            <w:r>
              <w:rPr>
                <w:rStyle w:val="IndexLink"/>
              </w:rPr>
              <w:t>69</w:t>
            </w:r>
          </w:hyperlink>
        </w:p>
        <w:p>
          <w:pPr>
            <w:pStyle w:val="Contents3"/>
            <w:tabs>
              <w:tab w:val="clear" w:pos="8459"/>
              <w:tab w:val="right" w:pos="9026" w:leader="dot"/>
            </w:tabs>
            <w:rPr/>
          </w:pPr>
          <w:hyperlink w:anchor="__RefHeading___Toc476630_3830689328">
            <w:r>
              <w:rPr>
                <w:webHidden/>
                <w:rStyle w:val="IndexLink"/>
                <w:rtl w:val="true"/>
              </w:rPr>
              <w:t>طرح‌ها و برنامه‌ها</w:t>
            </w:r>
            <w:r>
              <w:rPr>
                <w:rStyle w:val="IndexLink"/>
                <w:rtl w:val="true"/>
              </w:rPr>
              <w:tab/>
            </w:r>
            <w:r>
              <w:rPr>
                <w:rStyle w:val="IndexLink"/>
              </w:rPr>
              <w:t>69</w:t>
            </w:r>
          </w:hyperlink>
        </w:p>
        <w:p>
          <w:pPr>
            <w:pStyle w:val="Contents2"/>
            <w:tabs>
              <w:tab w:val="clear" w:pos="8743"/>
              <w:tab w:val="right" w:pos="9026" w:leader="dot"/>
            </w:tabs>
            <w:rPr/>
          </w:pPr>
          <w:hyperlink w:anchor="__RefHeading___Toc476632_3830689328">
            <w:r>
              <w:rPr>
                <w:webHidden/>
                <w:rStyle w:val="IndexLink"/>
                <w:rtl w:val="true"/>
              </w:rPr>
              <w:t>ضمائم</w:t>
            </w:r>
            <w:r>
              <w:rPr>
                <w:rStyle w:val="IndexLink"/>
                <w:rtl w:val="true"/>
              </w:rPr>
              <w:tab/>
            </w:r>
            <w:r>
              <w:rPr>
                <w:rStyle w:val="IndexLink"/>
              </w:rPr>
              <w:t>73</w:t>
            </w:r>
          </w:hyperlink>
        </w:p>
        <w:p>
          <w:pPr>
            <w:pStyle w:val="Contents3"/>
            <w:tabs>
              <w:tab w:val="clear" w:pos="8459"/>
              <w:tab w:val="right" w:pos="9026" w:leader="dot"/>
            </w:tabs>
            <w:rPr/>
          </w:pPr>
          <w:hyperlink w:anchor="__RefHeading___Toc476634_3830689328">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476636_3830689328">
            <w:r>
              <w:rPr>
                <w:webHidden/>
                <w:rStyle w:val="IndexLink"/>
                <w:rtl w:val="true"/>
              </w:rPr>
              <w:t>طرح استخدام اساتید</w:t>
            </w:r>
            <w:r>
              <w:rPr>
                <w:rStyle w:val="IndexLink"/>
                <w:rtl w:val="true"/>
              </w:rPr>
              <w:tab/>
            </w:r>
            <w:r>
              <w:rPr>
                <w:rStyle w:val="IndexLink"/>
              </w:rPr>
              <w:t>73</w:t>
            </w:r>
          </w:hyperlink>
        </w:p>
        <w:p>
          <w:pPr>
            <w:pStyle w:val="Contents3"/>
            <w:tabs>
              <w:tab w:val="clear" w:pos="8459"/>
              <w:tab w:val="right" w:pos="9026" w:leader="dot"/>
            </w:tabs>
            <w:rPr/>
          </w:pPr>
          <w:hyperlink w:anchor="__RefHeading___Toc476638_3830689328">
            <w:r>
              <w:rPr>
                <w:webHidden/>
                <w:rStyle w:val="IndexLink"/>
                <w:rtl w:val="true"/>
              </w:rPr>
              <w:t>توصیف وضعیت موجود تدریس در حوزه</w:t>
            </w:r>
            <w:r>
              <w:rPr>
                <w:rStyle w:val="IndexLink"/>
                <w:rtl w:val="true"/>
              </w:rPr>
              <w:tab/>
            </w:r>
            <w:r>
              <w:rPr>
                <w:rStyle w:val="IndexLink"/>
              </w:rPr>
              <w:t>78</w:t>
            </w:r>
          </w:hyperlink>
        </w:p>
        <w:p>
          <w:pPr>
            <w:pStyle w:val="Contents3"/>
            <w:tabs>
              <w:tab w:val="clear" w:pos="8459"/>
              <w:tab w:val="right" w:pos="9026" w:leader="dot"/>
            </w:tabs>
            <w:rPr/>
          </w:pPr>
          <w:hyperlink w:anchor="__RefHeading___Toc476640_3830689328">
            <w:r>
              <w:rPr>
                <w:webHidden/>
                <w:rStyle w:val="IndexLink"/>
                <w:rtl w:val="true"/>
              </w:rPr>
              <w:t>بایدها و نبایدها</w:t>
            </w:r>
            <w:r>
              <w:rPr>
                <w:rStyle w:val="IndexLink"/>
                <w:rtl w:val="true"/>
              </w:rPr>
              <w:tab/>
            </w:r>
            <w:r>
              <w:rPr>
                <w:rStyle w:val="IndexLink"/>
              </w:rPr>
              <w:t>81</w:t>
            </w:r>
          </w:hyperlink>
        </w:p>
        <w:p>
          <w:pPr>
            <w:pStyle w:val="Contents3"/>
            <w:tabs>
              <w:tab w:val="clear" w:pos="8459"/>
              <w:tab w:val="right" w:pos="9026" w:leader="dot"/>
            </w:tabs>
            <w:rPr/>
          </w:pPr>
          <w:hyperlink w:anchor="__RefHeading___Toc476642_3830689328">
            <w:r>
              <w:rPr>
                <w:webHidden/>
                <w:rStyle w:val="IndexLink"/>
                <w:rtl w:val="true"/>
              </w:rPr>
              <w:t>پیامدهای پیشنهاد استخدام</w:t>
            </w:r>
            <w:r>
              <w:rPr>
                <w:rStyle w:val="IndexLink"/>
                <w:rtl w:val="true"/>
              </w:rPr>
              <w:tab/>
            </w:r>
            <w:r>
              <w:rPr>
                <w:rStyle w:val="IndexLink"/>
              </w:rPr>
              <w:t>83</w:t>
            </w:r>
          </w:hyperlink>
        </w:p>
        <w:p>
          <w:pPr>
            <w:pStyle w:val="Contents3"/>
            <w:tabs>
              <w:tab w:val="clear" w:pos="8459"/>
              <w:tab w:val="right" w:pos="9026" w:leader="dot"/>
            </w:tabs>
            <w:rPr/>
          </w:pPr>
          <w:hyperlink w:anchor="__RefHeading___Toc476644_3830689328">
            <w:r>
              <w:rPr>
                <w:webHidden/>
                <w:rStyle w:val="IndexLink"/>
                <w:rtl w:val="true"/>
              </w:rPr>
              <w:t>به سوی یک پیشنهاد برای استیفای امتیازات طرح استخدام</w:t>
            </w:r>
            <w:r>
              <w:rPr>
                <w:rStyle w:val="IndexLink"/>
                <w:rtl w:val="true"/>
              </w:rPr>
              <w:tab/>
            </w:r>
            <w:r>
              <w:rPr>
                <w:rStyle w:val="IndexLink"/>
              </w:rPr>
              <w:t>90</w:t>
            </w:r>
          </w:hyperlink>
        </w:p>
        <w:p>
          <w:pPr>
            <w:pStyle w:val="Contents3"/>
            <w:tabs>
              <w:tab w:val="clear" w:pos="8459"/>
              <w:tab w:val="right" w:pos="9026" w:leader="dot"/>
            </w:tabs>
            <w:rPr/>
          </w:pPr>
          <w:hyperlink w:anchor="__RefHeading___Toc476646_3830689328">
            <w:r>
              <w:rPr>
                <w:webHidden/>
                <w:rStyle w:val="IndexLink"/>
                <w:rtl w:val="true"/>
              </w:rPr>
              <w:t>خلاصه پیشنهاد</w:t>
            </w:r>
            <w:r>
              <w:rPr>
                <w:rStyle w:val="IndexLink"/>
                <w:rtl w:val="true"/>
              </w:rPr>
              <w:tab/>
            </w:r>
            <w:r>
              <w:rPr>
                <w:rStyle w:val="IndexLink"/>
              </w:rPr>
              <w:t>96</w:t>
            </w:r>
          </w:hyperlink>
        </w:p>
        <w:p>
          <w:pPr>
            <w:pStyle w:val="Contents3"/>
            <w:tabs>
              <w:tab w:val="clear" w:pos="8459"/>
              <w:tab w:val="right" w:pos="9026" w:leader="dot"/>
            </w:tabs>
            <w:rPr/>
          </w:pPr>
          <w:hyperlink w:anchor="__RefHeading___Toc476648_3830689328">
            <w:r>
              <w:rPr>
                <w:webHidden/>
                <w:rStyle w:val="IndexLink"/>
                <w:rtl w:val="true"/>
              </w:rPr>
              <w:t xml:space="preserve">کالبد شکافی قانون حضور و غیاب و پیشنهاد </w:t>
            </w:r>
            <w:r>
              <w:rPr>
                <w:rStyle w:val="IndexLink"/>
                <w:rtl w:val="true"/>
              </w:rPr>
              <w:t>«</w:t>
            </w:r>
            <w:r>
              <w:rPr>
                <w:rStyle w:val="IndexLink"/>
                <w:rtl w:val="true"/>
              </w:rPr>
              <w:t>حد نصاب</w:t>
            </w:r>
            <w:r>
              <w:rPr>
                <w:rStyle w:val="IndexLink"/>
                <w:rtl w:val="true"/>
              </w:rPr>
              <w:t>»</w:t>
              <w:tab/>
            </w:r>
            <w:r>
              <w:rPr>
                <w:rStyle w:val="IndexLink"/>
              </w:rPr>
              <w:t>97</w:t>
            </w:r>
          </w:hyperlink>
        </w:p>
        <w:p>
          <w:pPr>
            <w:pStyle w:val="Contents3"/>
            <w:tabs>
              <w:tab w:val="clear" w:pos="8459"/>
              <w:tab w:val="right" w:pos="9026" w:leader="dot"/>
            </w:tabs>
            <w:rPr/>
          </w:pPr>
          <w:hyperlink w:anchor="__RefHeading___Toc476650_3830689328">
            <w:r>
              <w:rPr>
                <w:webHidden/>
                <w:rStyle w:val="IndexLink"/>
                <w:rtl w:val="true"/>
              </w:rPr>
              <w:t>بررسی پشتوانه‌های نظری آئین‌نامه</w:t>
            </w:r>
            <w:r>
              <w:rPr>
                <w:rStyle w:val="IndexLink"/>
                <w:rtl w:val="true"/>
              </w:rPr>
              <w:tab/>
            </w:r>
            <w:r>
              <w:rPr>
                <w:rStyle w:val="IndexLink"/>
              </w:rPr>
              <w:t>99</w:t>
            </w:r>
          </w:hyperlink>
        </w:p>
        <w:p>
          <w:pPr>
            <w:pStyle w:val="Contents3"/>
            <w:tabs>
              <w:tab w:val="clear" w:pos="8459"/>
              <w:tab w:val="right" w:pos="9026" w:leader="dot"/>
            </w:tabs>
            <w:rPr/>
          </w:pPr>
          <w:hyperlink w:anchor="__RefHeading___Toc476652_3830689328">
            <w:r>
              <w:rPr>
                <w:webHidden/>
                <w:rStyle w:val="IndexLink"/>
                <w:rtl w:val="true"/>
              </w:rPr>
              <w:t xml:space="preserve">پیشنهاد </w:t>
            </w:r>
            <w:r>
              <w:rPr>
                <w:rStyle w:val="IndexLink"/>
                <w:rtl w:val="true"/>
              </w:rPr>
              <w:t>«</w:t>
            </w:r>
            <w:r>
              <w:rPr>
                <w:rStyle w:val="IndexLink"/>
                <w:rtl w:val="true"/>
              </w:rPr>
              <w:t>حدّ نصاب</w:t>
            </w:r>
            <w:r>
              <w:rPr>
                <w:rStyle w:val="IndexLink"/>
                <w:rtl w:val="true"/>
              </w:rPr>
              <w:t>»</w:t>
              <w:tab/>
            </w:r>
            <w:r>
              <w:rPr>
                <w:rStyle w:val="IndexLink"/>
              </w:rPr>
              <w:t>102</w:t>
            </w:r>
          </w:hyperlink>
        </w:p>
        <w:p>
          <w:pPr>
            <w:pStyle w:val="Contents3"/>
            <w:tabs>
              <w:tab w:val="clear" w:pos="8459"/>
              <w:tab w:val="right" w:pos="9026" w:leader="dot"/>
            </w:tabs>
            <w:rPr/>
          </w:pPr>
          <w:hyperlink w:anchor="__RefHeading___Toc476654_3830689328">
            <w:r>
              <w:rPr>
                <w:webHidden/>
                <w:rStyle w:val="IndexLink"/>
                <w:rtl w:val="true"/>
              </w:rPr>
              <w:t>مزایا و محسّنات این طرح</w:t>
            </w:r>
            <w:r>
              <w:rPr>
                <w:rStyle w:val="IndexLink"/>
                <w:rtl w:val="true"/>
              </w:rPr>
              <w:tab/>
            </w:r>
            <w:r>
              <w:rPr>
                <w:rStyle w:val="IndexLink"/>
              </w:rPr>
              <w:t>103</w:t>
            </w:r>
          </w:hyperlink>
        </w:p>
        <w:p>
          <w:pPr>
            <w:pStyle w:val="Contents3"/>
            <w:tabs>
              <w:tab w:val="clear" w:pos="8459"/>
              <w:tab w:val="right" w:pos="9026" w:leader="dot"/>
            </w:tabs>
            <w:rPr/>
          </w:pPr>
          <w:hyperlink w:anchor="__RefHeading___Toc476656_3830689328">
            <w:r>
              <w:rPr>
                <w:webHidden/>
                <w:rStyle w:val="IndexLink"/>
                <w:rtl w:val="true"/>
              </w:rPr>
              <w:t>بررسی آیین‌نامه موجود</w:t>
            </w:r>
            <w:r>
              <w:rPr>
                <w:rStyle w:val="IndexLink"/>
                <w:rtl w:val="true"/>
              </w:rPr>
              <w:tab/>
            </w:r>
            <w:r>
              <w:rPr>
                <w:rStyle w:val="IndexLink"/>
              </w:rPr>
              <w:t>116</w:t>
            </w:r>
          </w:hyperlink>
        </w:p>
        <w:p>
          <w:pPr>
            <w:pStyle w:val="Contents3"/>
            <w:tabs>
              <w:tab w:val="clear" w:pos="8459"/>
              <w:tab w:val="right" w:pos="9026" w:leader="dot"/>
            </w:tabs>
            <w:rPr/>
          </w:pPr>
          <w:hyperlink w:anchor="__RefHeading___Toc476658_3830689328">
            <w:r>
              <w:rPr>
                <w:webHidden/>
                <w:rStyle w:val="IndexLink"/>
                <w:rtl w:val="true"/>
              </w:rPr>
              <w:t>سخن آخر</w:t>
            </w:r>
            <w:r>
              <w:rPr>
                <w:rStyle w:val="IndexLink"/>
                <w:rtl w:val="true"/>
              </w:rPr>
              <w:tab/>
            </w:r>
            <w:r>
              <w:rPr>
                <w:rStyle w:val="IndexLink"/>
              </w:rPr>
              <w:t>120</w:t>
            </w:r>
          </w:hyperlink>
        </w:p>
        <w:p>
          <w:pPr>
            <w:pStyle w:val="Contents3"/>
            <w:tabs>
              <w:tab w:val="clear" w:pos="8459"/>
              <w:tab w:val="right" w:pos="9026" w:leader="dot"/>
            </w:tabs>
            <w:rPr/>
          </w:pPr>
          <w:hyperlink w:anchor="__RefHeading___Toc476660_3830689328">
            <w:r>
              <w:rPr>
                <w:webHidden/>
                <w:rStyle w:val="IndexLink"/>
                <w:rtl w:val="true"/>
              </w:rPr>
              <w:t>پذیرش و جذب طلاب علوم دینی</w:t>
            </w:r>
            <w:r>
              <w:rPr>
                <w:rStyle w:val="IndexLink"/>
                <w:rtl w:val="true"/>
              </w:rPr>
              <w:tab/>
            </w:r>
            <w:r>
              <w:rPr>
                <w:rStyle w:val="IndexLink"/>
              </w:rPr>
              <w:t>121</w:t>
            </w:r>
          </w:hyperlink>
        </w:p>
        <w:p>
          <w:pPr>
            <w:pStyle w:val="Contents2"/>
            <w:tabs>
              <w:tab w:val="clear" w:pos="8743"/>
              <w:tab w:val="right" w:pos="9026" w:leader="dot"/>
            </w:tabs>
            <w:rPr/>
          </w:pPr>
          <w:hyperlink w:anchor="__RefHeading___Toc476662_3830689328">
            <w:r>
              <w:rPr>
                <w:webHidden/>
                <w:rStyle w:val="IndexLink"/>
                <w:rtl w:val="true"/>
              </w:rPr>
              <w:t>منابع و مآخذ</w:t>
            </w:r>
            <w:r>
              <w:rPr>
                <w:rStyle w:val="IndexLink"/>
                <w:rtl w:val="true"/>
              </w:rPr>
              <w:tab/>
            </w:r>
            <w:r>
              <w:rPr>
                <w:rStyle w:val="IndexLink"/>
              </w:rPr>
              <w:t>129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14_198278"/>
      <w:bookmarkStart w:id="1" w:name="pg13614_198278"/>
      <w:bookmarkEnd w:id="1"/>
    </w:p>
    <w:p>
      <w:pPr>
        <w:pStyle w:val="Heading2"/>
        <w:numPr>
          <w:ilvl w:val="1"/>
          <w:numId w:val="1"/>
        </w:numPr>
        <w:rPr/>
      </w:pPr>
      <w:bookmarkStart w:id="2" w:name="pg13614_198278"/>
      <w:bookmarkStart w:id="3" w:name="__RefHeading___Toc476556_383068932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عالم‌زاده نوری، محمد،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طلبگی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محمد عالم‌زاده‌نوری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ولاء منتظر،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قبلا به صورت مستقل 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حمایت معاونت فرهنگی وزارت فرهنگ و ارشاد اسلامی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افتخارات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صنفی طلبه و معنای طلبگی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دوران رشد و تحصیل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و برنامه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و جهت‌گیری تخصصی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نشاط و طراوت طلبگی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حوزه‌های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فرهنگی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2122455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6558_3830689328"/>
      <w:bookmarkStart w:id="6" w:name="_Toc2"/>
      <w:bookmarkEnd w:id="5"/>
      <w:r>
        <w:rPr>
          <w:rtl w:val="true"/>
        </w:rPr>
        <w:t>صوت ها</w:t>
      </w:r>
      <w:bookmarkEnd w:id="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صوت ها</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جلد هفتم راه و رسم طلبگی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p>
    <w:p>
      <w:pPr>
        <w:pStyle w:val="BookText"/>
        <w:rPr/>
      </w:pPr>
      <w:r>
        <w:rPr>
          <w:rFonts w:ascii="IRNazanin" w:hAnsi="IRNazanin" w:eastAsia="IRNazanin"/>
          <w:color w:val="111111"/>
          <w:sz w:val="28"/>
          <w:sz w:val="28"/>
          <w:szCs w:val="28"/>
          <w:rtl w:val="true"/>
          <w:lang w:bidi="fa-IR"/>
        </w:rPr>
        <w:t>انتشارات ولاء منتظر عجل الله تعالی فرجه الشریف</w:t>
      </w:r>
    </w:p>
    <w:p>
      <w:pPr>
        <w:pStyle w:val="BookText"/>
        <w:rPr/>
      </w:pPr>
      <w:r>
        <w:rPr>
          <w:rFonts w:ascii="IRNazanin" w:hAnsi="IRNazanin" w:eastAsia="IRNazanin"/>
          <w:color w:val="111111"/>
          <w:sz w:val="28"/>
          <w:sz w:val="28"/>
          <w:szCs w:val="28"/>
          <w:rtl w:val="true"/>
          <w:lang w:bidi="fa-IR"/>
        </w:rPr>
        <w:t xml:space="preserve">قم، خیابان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کوچه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فرعی پنجم، پلاک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7749458</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www.v-montazar.com info@v-montazar.com</w:t>
      </w:r>
    </w:p>
    <w:p>
      <w:pPr>
        <w:pStyle w:val="BookText"/>
        <w:rPr/>
      </w:pPr>
      <w:r>
        <w:rPr>
          <w:rFonts w:ascii="IRNazanin" w:hAnsi="IRNazanin" w:eastAsia="IRNazanin"/>
          <w:color w:val="111111"/>
          <w:sz w:val="28"/>
          <w:sz w:val="28"/>
          <w:szCs w:val="28"/>
          <w:rtl w:val="true"/>
          <w:lang w:bidi="fa-IR"/>
        </w:rPr>
        <w:t>کلیه حقوق برای ناشر محفوظ است</w:t>
      </w:r>
    </w:p>
    <w:p>
      <w:pPr>
        <w:pStyle w:val="BookText"/>
        <w:rPr/>
      </w:pPr>
      <w:r>
        <w:rPr>
          <w:rFonts w:ascii="IRNazanin" w:hAnsi="IRNazanin" w:eastAsia="IRNazanin"/>
          <w:color w:val="111111"/>
          <w:sz w:val="28"/>
          <w:sz w:val="28"/>
          <w:szCs w:val="28"/>
          <w:rtl w:val="true"/>
          <w:lang w:bidi="fa-IR"/>
        </w:rPr>
        <w:t>مرکز پخش انحصاری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خیابان آیت‌الله مرعشی نجفی؟رح؟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روبروی پاساژ قدس، ساختمان کوثر، انتشارات سوره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رحماء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7839402</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w:t>
      </w:r>
      <w:r>
        <w:rPr>
          <w:rFonts w:eastAsia="IRNazanin" w:cs="IRNazanin"/>
          <w:color w:val="111111"/>
          <w:sz w:val="28"/>
          <w:szCs w:val="28"/>
          <w:lang w:bidi="fa-IR"/>
        </w:rPr>
        <w:t>09192511036</w:t>
      </w:r>
      <w:r>
        <w:rPr>
          <w:rFonts w:eastAsia="IRNazanin" w:cs="IRNazanin"/>
          <w:color w:val="111111"/>
          <w:sz w:val="28"/>
          <w:szCs w:val="28"/>
          <w:rtl w:val="true"/>
          <w:lang w:bidi="fa-IR"/>
        </w:rPr>
        <w:t xml:space="preserve"> </w:t>
      </w:r>
      <w:bookmarkStart w:id="7" w:name="pg13614_198282"/>
    </w:p>
    <w:p>
      <w:pPr>
        <w:pStyle w:val="Heading2"/>
        <w:numPr>
          <w:ilvl w:val="1"/>
          <w:numId w:val="1"/>
        </w:numPr>
        <w:rPr/>
      </w:pPr>
      <w:bookmarkStart w:id="8" w:name="__RefHeading___Toc476560_3830689328"/>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فراینده انگیزه سازی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اهمیت اراده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فرایند پیدایش اراده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تداعی 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نتایج و نکات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انگیزه، نشاط و کسالت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ایجاد انگیزه و افزایش نشاط در میان طلاب</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راه‌های افزایش انگیزه توسط خود طلاب</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فیزیولوژیک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غیر جسمی و غیرمادی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راه‌های ایجاد انگیزه توسط 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ویژگی‌های علمی و مهارتی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تبیین‌ها و تذکرات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در ارتباط با طلبه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در تدریس</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راه‌های ایجاد انگیزه توسط مدیران و مسئولان مدارس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ویژگی‌های شخصی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برنامه‌ریزی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اجرای برنامه و مدیریت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در ارتباط با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در ارتباط با طلبه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برنامه‌ها و طرح‌ها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راه‌های ایجاد انگیزه توسط مرکز مدیریت حوزه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در ارتباط با پرسنل و مدیران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در ارتباط با طلاب و ارباب رجوع</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قوانین و برنامه‌ها</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اجرای برنامه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خدمات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طرح‌ها و برنامه‌ها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ضمائم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طرح استخدام 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توصیف وضعیت موجود تدریس در حوزه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بایدها و نبایدها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پیامدهای پیشنهاد استخدام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به سوی یک پیشنهاد برای استیفای امتیازات طرح استخدام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خلاصه پیشنهاد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کالبد شکافی قانون حضور و غیاب و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نصاب</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پشتوانه‌های نظری آئین‌نامه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نصاب</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مزایا و محسّنات این طرح</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بررسی آیین‌نامه موجود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پذیرش و جذب طلاب علوم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3614_198286"/>
      <w:bookmarkStart w:id="11" w:name="pg13614_198286"/>
      <w:bookmarkEnd w:id="11"/>
    </w:p>
    <w:p>
      <w:pPr>
        <w:pStyle w:val="Heading2"/>
        <w:numPr>
          <w:ilvl w:val="1"/>
          <w:numId w:val="1"/>
        </w:numPr>
        <w:rPr/>
      </w:pPr>
      <w:bookmarkStart w:id="12" w:name="pg13614_198286"/>
      <w:bookmarkStart w:id="13" w:name="__RefHeading___Toc476562_3830689328"/>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حوزه‌های علمیه کانون پرورش سربازان امام زمان عجل الله تعالی فرجه الشریف ، پاسداران مکتب اهل بیت و مرزداران معارف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شایسته طلاب علوم دینی آینده روشنی برای امر تفقه، تبلیغ، دفاع از وحی و انتشار آموزه‌های اسلامی در سراسر جهان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حوزه‌ها و مدیران و مسئولان مدارس علمیه حامل بزرگ‌ترین امانت الهی هستند و برترین ذخایر انسانی را در اختیار دارند که با رسیدگی ویژه در حق آنان می‌توانند آینده بسیار روشنی را برای اسلام و انقلاب و نظام فراهم آورند و مسئولیتی بس سترگ بر دوش دارند که با ایفای آن تاریخ بشری را می‌توانند تحت الشعاع قرار دهند و تمدن اسلامی را احیا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طلاب هرچه هوشمندانه‌تر و دقیق‌تر صورت پذیرد خسارت و ضایعه کم‌تری پدید خواهد آمد وبهره فراوان‌تری نصیب خواهد 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مسائل تربیتی و چالش‌های پیش روی طلاب جوان در یک فرایند تخصصی و چرخه علمی کامل ضرورتی است که حوزه علمیه بدان سخت نیازمند است تا برخوردهای سلیقه‌ای و بدون پشتوانه به حداقل برسد و سطح آگاهی‌های تربیتی و مهارت‌های </w:t>
      </w:r>
    </w:p>
    <w:p>
      <w:pPr>
        <w:pStyle w:val="BookText"/>
        <w:rPr/>
      </w:pPr>
      <w:r>
        <w:rPr>
          <w:rFonts w:ascii="IRNazanin" w:hAnsi="IRNazanin" w:eastAsia="IRNazanin"/>
          <w:color w:val="111111"/>
          <w:sz w:val="28"/>
          <w:sz w:val="28"/>
          <w:szCs w:val="28"/>
          <w:rtl w:val="true"/>
          <w:lang w:bidi="fa-IR"/>
        </w:rPr>
        <w:t>تأمین نیروی انسانی فردای جامعه ارتقا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مسائل مهم تربیتی که در میان طلاب علوم دینی نیز مصادیق فراوان دارد عارضه بی‌انگیزگی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کارشناسانه ریشه‌های پیدایش و راهکارهای درمان این عارضه و شیوه‌های افزایش اراده و نشاط در میان طلاب موضوع این نوشتار است که حاصل مباحثه فضلای حوزه علمیه خراسان در اجلاس اساتید، مدیران و مسئولان آموزش در تابستان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از دو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به بررسی فنی پیدایش اراده در انسان و فرایند ایجاد انگیزه به صورت کلی پرداخته شده که از مقوله مباحث علم النفس و فلسفه عمل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به صورت کاربردی و جزئی فهرستی از عوامل ایجاد کسالت و راهکارهای افزایش نشاط و انگیزه در میان طلاب به صورت خاص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مشتمل بر چهار قسمت است که در آن به صورت مجزا راه‌کارهای افزایش انگیزه توسط خود طلاب، توسط اساتید در کلاس درس، توسط مدیران و مسئولان مدارس و توسط مرکز مدیریت حوزه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دفتر مشتمل بر سه مقالۀ ضمیمه نیز هست؛ مقاله اول به بررسی طرح استخدام اساتید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دوم آیین نامه حضور و غیاب طلاب را کالبد شکافی مینماید و مقاله سوم سخنی درباب پذیرش و جذب طلاب علوم دینی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مشهود است مؤلف در این دفتر بر خلاف دفترهای گذشته تنها روی خطاب به طلاب مبتدی ندارد و از پیمان اولیه خویش عدول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این کلمات برای مسئولان و مدیران و کارگزاران حوزه نگاشته شده و در </w:t>
      </w:r>
    </w:p>
    <w:p>
      <w:pPr>
        <w:pStyle w:val="BookText"/>
        <w:rPr/>
      </w:pPr>
      <w:r>
        <w:rPr>
          <w:rFonts w:ascii="IRNazanin" w:hAnsi="IRNazanin" w:eastAsia="IRNazanin"/>
          <w:color w:val="111111"/>
          <w:sz w:val="28"/>
          <w:sz w:val="28"/>
          <w:szCs w:val="28"/>
          <w:rtl w:val="true"/>
          <w:lang w:bidi="fa-IR"/>
        </w:rPr>
        <w:t>برنامه‌ریزی‌های کلان آموزشی و پرورشی به کار می‌آید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آنکه این بحث و بررسیها به افزایش کارآمدی نهاد روحانیت بینجامد و قلب مهربان امام عصر عجل الله تعالی فرجه الشریف را شادمان سازد</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3614_198290"/>
      <w:bookmarkStart w:id="16" w:name="pg13614_198290"/>
      <w:bookmarkEnd w:id="16"/>
    </w:p>
    <w:p>
      <w:pPr>
        <w:pStyle w:val="Heading2"/>
        <w:numPr>
          <w:ilvl w:val="1"/>
          <w:numId w:val="1"/>
        </w:numPr>
        <w:rPr/>
      </w:pPr>
      <w:bookmarkStart w:id="17" w:name="pg13614_198290"/>
      <w:bookmarkStart w:id="18" w:name="__RefHeading___Toc476564_3830689328"/>
      <w:bookmarkStart w:id="19" w:name="_Toc5"/>
      <w:bookmarkEnd w:id="17"/>
      <w:bookmarkEnd w:id="18"/>
      <w:r>
        <w:rPr>
          <w:rtl w:val="true"/>
        </w:rPr>
        <w:t>بخش اول</w:t>
      </w:r>
      <w:r>
        <w:rPr>
          <w:rtl w:val="true"/>
        </w:rPr>
        <w:t xml:space="preserve">: </w:t>
      </w:r>
      <w:r>
        <w:rPr>
          <w:rtl w:val="true"/>
        </w:rPr>
        <w:t>اراده و فراینده انگیزه سازی</w:t>
      </w:r>
      <w:bookmarkEnd w:id="19"/>
    </w:p>
    <w:p>
      <w:pPr>
        <w:pStyle w:val="Heading3"/>
        <w:numPr>
          <w:ilvl w:val="2"/>
          <w:numId w:val="1"/>
        </w:numPr>
        <w:rPr/>
      </w:pPr>
      <w:bookmarkStart w:id="20" w:name="__RefHeading___Toc476566_3830689328"/>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فراینده انگیزه سازی</w:t>
      </w:r>
      <w:r>
        <w:rPr>
          <w:rStyle w:val="FootnoteAnchor"/>
          <w:rtl w:val="true"/>
        </w:rPr>
        <w:footnoteReference w:id="2"/>
      </w:r>
    </w:p>
    <w:p>
      <w:pPr>
        <w:pStyle w:val="Heading3"/>
        <w:numPr>
          <w:ilvl w:val="2"/>
          <w:numId w:val="1"/>
        </w:numPr>
        <w:rPr/>
      </w:pPr>
      <w:bookmarkStart w:id="22" w:name="__RefHeading___Toc476568_3830689328"/>
      <w:bookmarkStart w:id="23" w:name="_Toc7"/>
      <w:bookmarkEnd w:id="22"/>
      <w:r>
        <w:rPr>
          <w:rtl w:val="true"/>
        </w:rPr>
        <w:t>اهمیت اراده انسانی</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 حیوان هر دو صاحب اراده‌اند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را حساس و متحرک بالاراده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موجودی صاحب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 انسانی با اراده حیوان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هرگاه که غریزه و میلش تحریک شود و هوس چیزی در سرش آید بی‌درنگ به سوی آن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اراده او معطوف به میل است و میان میل و اراده او فاصله‌ای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از آن جهت که حیوان است این گونه اراده را دارا است و امیال و غرائز در او، انگیزه و حرکت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انسان، بیش از حیوان دارد این است که می‌تواند امیال خود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آگاهانه و از روی عقل، بر خلاف کشش‌های غریزی و امیال حیوانی خود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کودک انسان از آنجا که این نیرو را ندارد حیوان بالفعل و انسان بالقوه است و به مرور زمان هر چه این نیرو در وجود او بیشتر گردد، فاصله </w:t>
      </w:r>
    </w:p>
    <w:p>
      <w:pPr>
        <w:pStyle w:val="BookText"/>
        <w:rPr/>
      </w:pPr>
      <w:r>
        <w:rPr>
          <w:rFonts w:ascii="IRNazanin" w:hAnsi="IRNazanin" w:eastAsia="IRNazanin"/>
          <w:color w:val="111111"/>
          <w:sz w:val="28"/>
          <w:sz w:val="28"/>
          <w:szCs w:val="28"/>
          <w:rtl w:val="true"/>
          <w:lang w:bidi="fa-IR"/>
        </w:rPr>
        <w:t>او با حیوان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ره در کتاب چهل حدیث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مشایخ ما، أطال اللّه عمره، می‌فرمودند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جوهره انسانیت و میزان امتیاز انسان است، و تفاوت درجات انسان به تفاوت درجات عزم او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یعنی کسی که عزم نداشته باشد از جوهره انسانیت، محروم و به واقع ملحق به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حیات انسانی انسان‌ها حیات ارادی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اراده ندارد و همه برنامه‌های او بر اساس اقتضای شرایط محیط و بازتاب محرک‌های محیطی است، به حوزه انسانیت و اخلاق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برای خود تقید ایجاد می‌کند و از خود انرژی و اراده می‌طلبد، اخلاقی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انسانی قدرت اراده است؛ ارادۀ برخاسته از شناخت و آگاهی، و عمل بر اساس تشخیص وظیفه نه ارادۀ برخاسته از میل و غریزه و عمل غریزی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کمال هر موجودی در رشد فصل ممیز او از سایر موجودات تأمین می‌شود، و وجه امتیاز انسان از حیوان همین اراده است باید عمده‌ترین تلاش تربیتی به تقویت اراده معطوف باشد و با تقویت نیروی اراده فاصله انسان از حیوان افزایش یابد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تعهد عملی، التزام، تقید، انضباط رفتاری و احساس جدیت و مسئولیت نشان از اراده و عزم در شخصیت اخلاقی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نیز رویکرد اراده‌محور در زمره استراتژی عمل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اخلاقی کسی است که اراده اخلاقی کند یعنی خود را به </w:t>
      </w:r>
    </w:p>
    <w:p>
      <w:pPr>
        <w:pStyle w:val="BookText"/>
        <w:rPr/>
      </w:pPr>
      <w:r>
        <w:rPr>
          <w:rFonts w:ascii="IRNazanin" w:hAnsi="IRNazanin" w:eastAsia="IRNazanin"/>
          <w:color w:val="111111"/>
          <w:sz w:val="28"/>
          <w:sz w:val="28"/>
          <w:szCs w:val="28"/>
          <w:rtl w:val="true"/>
          <w:lang w:bidi="fa-IR"/>
        </w:rPr>
        <w:t>انجام اعمال خوب وادار کند و برای خود تقیدات اخلاقی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اراده اخلاقی و انرژی انسانی خود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رها نگذارد، همه چیز را بازی نگیرد و با همه چیز شوخی نکند، جدیت و اهتمام در او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نباشد که همواره بر اساس هوس و غریزه و میل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اصلا اراده‌ای ندارد و همه برنامه‌های او به اقتضای محیط وبازتاب محرک‌های محیطی است اخلاقی زندگی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خود تقید ایجاد می‌کند و از خود انرژی و اراده می‌طلبد اخلاقی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تقید و تعهد و عمل، خصوصاً عمل منضبط و مستمر، نشان اراده است و برای ارزیابی میزان اراده و عزم در انسان‌ها باید به این التزامات شخصی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برای تقویت اراده نیز عمل باید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اسرار بزرگ عبادات و ریاضات شرعیه آن است که بدن و قوای طبیعیه و جنبه ملک تابع و منقاد روح گردد و اراده نفس در آنها کار کن شود و ملکوت نفس بر ملک غالب شود، و به 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مجرد اراده، بدن را به هر کار بخواهد وادار کند، و ازهر کار بخواهد باز دارد</w:t>
      </w:r>
      <w:r>
        <w:rPr>
          <w:rFonts w:eastAsia="IRNazanin" w:cs="IRNazanin"/>
          <w:color w:val="111111"/>
          <w:sz w:val="28"/>
          <w:szCs w:val="28"/>
          <w:rtl w:val="true"/>
          <w:lang w:bidi="fa-IR"/>
        </w:rPr>
        <w:t>».</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یک از عبادات اثری در نفس حاصل شود و کم‌کم تقویت اراده نفس کند و قدرت آن کامل گردد، و لهذا عبادات هر چه مشقت داشته باشد مرغوب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الاعمال أحمزها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زمستان سرد، شب از خواب ناز </w:t>
      </w:r>
    </w:p>
    <w:p>
      <w:pPr>
        <w:pStyle w:val="BookText"/>
        <w:rPr/>
      </w:pPr>
      <w:r>
        <w:rPr>
          <w:rFonts w:ascii="IRNazanin" w:hAnsi="IRNazanin" w:eastAsia="IRNazanin"/>
          <w:color w:val="111111"/>
          <w:sz w:val="28"/>
          <w:sz w:val="28"/>
          <w:szCs w:val="28"/>
          <w:rtl w:val="true"/>
          <w:lang w:bidi="fa-IR"/>
        </w:rPr>
        <w:t>گذشتن و به عبادت حق تعالی قیام کردن روح را بر قوای بدن چیره می‌کند و اراده را قوی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اول امر اگر قدری مشکل و ناگوار باشد، کم کم پس از اقدام زحمت کم می‌شود و اطاعت بدن از نفس زیاد می‌شود، چنانچه می‌بینیم اهل آن بدون تکلف و زحمت قیام می‌کنند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این درست است که انواع محدودیت‌ها وناکامی‌ها ما را احاطه کرده واجازۀ فعّالیت‌هایی از ما سلب شده است، اما نمی‌توان انکار کرد که در بدترین شرایط و با وجود بالاترین حجم محدودیت، انسان از اختیار و توان تهی نمی‌شود و همیشه توان و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اجازه فعالیت‌هایی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باقی می‌ماند همین توان اندک محدودۀ مسئولیت ما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 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و به همان اندازه که می‌توانیم وظیفه‌مندیم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وقت بدون تکلیف نمی‌مانیم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وجه امتیاز انسان از حیوان همین اختیار و آزادی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بدترین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باشد و در بهترین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امکانات و بدی شرایط، بهانۀ پذیرفته شده‌ای برای فرار از مسئولیت نیست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ما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نمونه و ضرب المثل کفر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یکی از سردمداران کفر، مثل ابوسفیان را معرفی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کریم همسر نوح علیه السلام و همسر لوط علیه السلام را نمونۀ اعلای کفر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تحت نظر دو پیامبر خدا و دو </w:t>
      </w:r>
    </w:p>
    <w:p>
      <w:pPr>
        <w:pStyle w:val="BookText"/>
        <w:rPr/>
      </w:pPr>
      <w:r>
        <w:rPr>
          <w:rFonts w:ascii="IRNazanin" w:hAnsi="IRNazanin" w:eastAsia="IRNazanin"/>
          <w:color w:val="111111"/>
          <w:sz w:val="28"/>
          <w:sz w:val="28"/>
          <w:szCs w:val="28"/>
          <w:rtl w:val="true"/>
          <w:lang w:bidi="fa-IR"/>
        </w:rPr>
        <w:t>بندۀ صالح او بودند و بالاترین دارایی برای رشد معنوی را در اختیار داشتند، امّا کمترین بهره را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اختیار خود همۀ این امکانات را ضایع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آسیه همسر فرعون را مؤمنِ ایده‌آلِ نمونه و ضرب المثل ایمان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بدترین شرایطِ رشد معنوی و در فقر شدیدِ امکانات، ارتباط خود را با خدا حفظ می‌کند و بیشترین بهرۀ انسانی را برای خود فراهم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ضَرَبَ اللَّهُ مَثَلاً لِلَّذینَ کفَروا امرَأَةَ نوحٍ وَ امرَأَةَ لوطٍ، کانَتا تَحتَ عَبدَینِ مِن عِبادِنا صالِحَینِ، فَخانَتاهُما، فَلَم یغنِیا عَنهُما مِنَ اللَّهِ شَیئاً وَ قیلَ ادخُلا النّارَ مَعَ الدّاخِلینَ وَ ضَرَبَ اللَّهُ مَثَلاً لِلَّذینَ آمَنوا امرَأَةَ فِرعَونَ، إِذ قالَت رَبِّ ابنِ لی عِندَک بَیتاً فِی الجَنَّةِ وَ نَجِّنی مِن فِرعَونَ وَ عَمَلِهِ وَ نَجِّنی مِنَ القَومِ الظّالِمینَ</w:t>
      </w:r>
      <w:r>
        <w:rPr>
          <w:rFonts w:eastAsia="Amiri" w:cs="Amiri" w:ascii="Amiri" w:hAnsi="Amiri"/>
          <w:color w:val="111111"/>
          <w:sz w:val="28"/>
          <w:szCs w:val="28"/>
          <w:rtl w:val="true"/>
          <w:lang w:bidi="ar-SA"/>
        </w:rPr>
        <w:t>&gt;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قرآن کریم در وصف فرعون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فَاستَخَفَّ قَومَهُ فَأَطاعُوهُ</w:t>
      </w:r>
      <w:r>
        <w:rPr>
          <w:rFonts w:eastAsia="Amiri" w:cs="Amiri" w:ascii="Amiri" w:hAnsi="Amiri"/>
          <w:color w:val="111111"/>
          <w:sz w:val="28"/>
          <w:szCs w:val="28"/>
          <w:rtl w:val="true"/>
          <w:lang w:bidi="ar-SA"/>
        </w:rPr>
        <w:t>&gt;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او قومش را ذلیل و زبون داشت و تحقیر کرد، تا همه، مطیع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این جمله، بجای این‌که قرآن به عتاب و ملامت فرعون بپردازد، قوم او را محکوم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إِنَّهُم کانوا قَوماً فاسِقین؛</w:t>
      </w:r>
    </w:p>
    <w:p>
      <w:pPr>
        <w:pStyle w:val="BookText"/>
        <w:rPr/>
      </w:pPr>
      <w:r>
        <w:rPr>
          <w:rFonts w:ascii="IRNazanin" w:hAnsi="IRNazanin" w:eastAsia="IRNazanin"/>
          <w:color w:val="111111"/>
          <w:sz w:val="28"/>
          <w:sz w:val="28"/>
          <w:szCs w:val="28"/>
          <w:rtl w:val="true"/>
          <w:lang w:bidi="fa-IR"/>
        </w:rPr>
        <w:t>آن‌ها مردمی فاسق و نابکار بودند</w:t>
      </w:r>
      <w:r>
        <w:rPr>
          <w:rFonts w:eastAsia="IRNazanin" w:cs="IRNazanin"/>
          <w:color w:val="111111"/>
          <w:sz w:val="28"/>
          <w:szCs w:val="28"/>
          <w:rtl w:val="true"/>
          <w:lang w:bidi="fa-IR"/>
        </w:rPr>
        <w:t>&gt;.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شرایط سختی که فرعون برای مردم پدید آورده بود، قدرت و اختیار مردم و مسئولیت آن‌ها ساقط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هیچ‌کس </w:t>
      </w:r>
    </w:p>
    <w:p>
      <w:pPr>
        <w:pStyle w:val="BookText"/>
        <w:rPr/>
      </w:pPr>
      <w:r>
        <w:rPr>
          <w:rFonts w:ascii="IRNazanin" w:hAnsi="IRNazanin" w:eastAsia="IRNazanin"/>
          <w:color w:val="111111"/>
          <w:sz w:val="28"/>
          <w:sz w:val="28"/>
          <w:szCs w:val="28"/>
          <w:rtl w:val="true"/>
          <w:lang w:bidi="fa-IR"/>
        </w:rPr>
        <w:t>نباید برای شانه خالی‌کردن از بار تکلیف، شرایط اجتماعی را بهانه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تراکم انبوه مشکلات و محدودیت‌ها،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قدر همان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دائم به نیمۀ پر لیوان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راسخ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و امید را در دل ما زنده می‌کند و حرکت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راسخ، اگر با آلودگی به شبهات، و توجه به کمبودها و محدودیت‌ها و تکرار آیۀ یأس، آسیب ببیند و ایمان و امید، به شک و تردید بدل شود، حرکت متوقف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که ما، تا در این دنیا هستیم دست به گریبان کاستی‌ها و محدودیت‌ها خواهیم بود و هیچ وقت نمی‌توانیم همۀ امکانات مطلوب خود را فراهم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باور کنیم که در این عالم به شرایط ایده‌آل و صد درصد رضایت‌بخش، دست نخواهیم یافت و همۀ آرزوهای ما برآورده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آرمان‌های ما با واقعیت موجود فرسنگ‌ها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طبعِ بی‌نهایت طلبِ انسان، به حدِّ مشخصی قانع نیست و به محدود، رضایت نمی‌دهد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توقّع داشته باشیم تمام شرایط و امکانات آماده گردد تا حرکت کنیم، هیچ وقت از جای خود تکان نمی‌خوریم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امکانات موجود بهره گرفت و در حیطۀ اختیار، مسئولیت خود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شرایط ایده‌آل و امکانات کامل، آرزویی دست نایافتنی است که نباید تا تحقق آن منتظر نشست و عمل را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همیشه این گونه فکرد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می‌توانم و مسئولیت دارم</w:t>
      </w:r>
      <w:r>
        <w:rPr>
          <w:rFonts w:eastAsia="IRNazanin" w:cs="IRNazanin"/>
          <w:color w:val="111111"/>
          <w:sz w:val="28"/>
          <w:szCs w:val="28"/>
          <w:rtl w:val="true"/>
          <w:lang w:bidi="fa-IR"/>
        </w:rPr>
        <w:t xml:space="preserve">» </w:t>
      </w:r>
      <w:bookmarkStart w:id="24" w:name="pg13614_198296"/>
    </w:p>
    <w:p>
      <w:pPr>
        <w:pStyle w:val="Heading3"/>
        <w:numPr>
          <w:ilvl w:val="2"/>
          <w:numId w:val="1"/>
        </w:numPr>
        <w:rPr/>
      </w:pPr>
      <w:bookmarkStart w:id="25" w:name="__RefHeading___Toc476570_3830689328"/>
      <w:bookmarkStart w:id="26" w:name="_Toc8"/>
      <w:bookmarkEnd w:id="24"/>
      <w:bookmarkEnd w:id="25"/>
      <w:r>
        <w:rPr>
          <w:rtl w:val="true"/>
        </w:rPr>
        <w:t>فرایند پیدایش اراده</w:t>
      </w:r>
      <w:bookmarkEnd w:id="26"/>
    </w:p>
    <w:p>
      <w:pPr>
        <w:pStyle w:val="BookText"/>
        <w:rPr/>
      </w:pPr>
      <w:r>
        <w:rPr>
          <w:rFonts w:ascii="IRNazanin" w:hAnsi="IRNazanin" w:eastAsia="IRNazanin"/>
          <w:color w:val="111111"/>
          <w:sz w:val="28"/>
          <w:sz w:val="28"/>
          <w:szCs w:val="28"/>
          <w:rtl w:val="true"/>
          <w:lang w:bidi="fa-IR"/>
        </w:rPr>
        <w:t>از بررسی رفتارهای ارادی می‌توان دریافت که هر عمل اختیاری از نوعی گرایش درونی و میل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آن را انتخاب می‌کنیم که دلخواه و مورد پسند ما است و به آن علاقه و اشتیاق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نسبت به چیزی علاقۀ فراوان داریم، آن را اراده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رسیدن به آن حرکت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منشأ اراده و اقدام در وجود ما علاقۀ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تعبیر حکما، شوق 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کنیم در آنِ واحد، چند میل مختلف در درون ما وجود داشته باشد، آن که از همه قوی‌تر و شدیدتر است منشأ عمل خواهد شد و بقیه تحت الشعاع او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وقت مطالعه به تماشای تلویزیون می‌نشیند، مجذوب زیبایی‌های فیلم شده و میل و اشتیاق درونی او به این سوی رو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در همان حال میل به خواندن کتاب در نهاد او وجود داشته باشد و برای سر درآوردن از محتوای کتاب کنجکاو و مشتاق باشد ولی این اشتیاق و علاقه در آن لحظه در پرتو جذابیت فیلم قرار گرفته و اثری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 میل شدید ← اراده و حرکت</w:t>
      </w:r>
    </w:p>
    <w:p>
      <w:pPr>
        <w:pStyle w:val="BookText"/>
        <w:rPr/>
      </w:pPr>
      <w:r>
        <w:rPr>
          <w:rFonts w:ascii="IRNazanin" w:hAnsi="IRNazanin" w:eastAsia="IRNazanin"/>
          <w:color w:val="111111"/>
          <w:sz w:val="28"/>
          <w:sz w:val="28"/>
          <w:szCs w:val="28"/>
          <w:rtl w:val="true"/>
          <w:lang w:bidi="fa-IR"/>
        </w:rPr>
        <w:t>بنابراین اراده، محصول میل شدید و علاقۀ وافر است اما این پرسش همچنان باقی است که چگونه می‌توانیم میل و علاقۀ خود را نسبت به اموری که قرار است آن‌ها را اراده کنیم و به سوی آن‌ها حرکت نماییم تقویت کنیم؟ چگونه اموری را که به شایستگی یا ضرورت آن‌ها واقفیم ولی در عمل به آن‌ها نمی‌پردازیم در دستور کار زندگی خود قرار دهیم؟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 و علاقۀ ما به اشیا اغلب برخاسته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p>
    <w:p>
      <w:pPr>
        <w:pStyle w:val="BookText"/>
        <w:rPr/>
      </w:pPr>
      <w:r>
        <w:rPr>
          <w:rFonts w:ascii="IRNazanin" w:hAnsi="IRNazanin" w:eastAsia="IRNazanin"/>
          <w:color w:val="111111"/>
          <w:sz w:val="28"/>
          <w:sz w:val="28"/>
          <w:szCs w:val="28"/>
          <w:rtl w:val="true"/>
          <w:lang w:bidi="fa-IR"/>
        </w:rPr>
        <w:t>خوبی آن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مثلاً وقتی از شیرینی یک خوراکی، لذت اسب سواری، اهمیت مطالعۀ کتاب، ضرورت ورزش صبحگاهی، فواید برنامه‌ریزی، ثواب نماز شب، محاسن یادداشت‌برداری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می‌شویم، برای انجام این امور انگیزه و رغبت و اشتیاق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تصویر ذهنی ما از خوبی یک چیز، در نهاد ما نوعی گرایش و شوق تولید می‌کند و این گرایش و شوق اگر شدت و قوت گیرد به حرکت و عمل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به خوبی یک چیز ← میل به آن چیز</w:t>
      </w:r>
    </w:p>
    <w:p>
      <w:pPr>
        <w:pStyle w:val="BookText"/>
        <w:rPr/>
      </w:pPr>
      <w:r>
        <w:rPr>
          <w:rFonts w:ascii="IRNazanin" w:hAnsi="IRNazanin" w:eastAsia="IRNazanin"/>
          <w:color w:val="111111"/>
          <w:sz w:val="28"/>
          <w:sz w:val="28"/>
          <w:szCs w:val="28"/>
          <w:rtl w:val="true"/>
          <w:lang w:bidi="fa-IR"/>
        </w:rPr>
        <w:t xml:space="preserve">آن‌چه مهم است دانستن این نکته‌است که آگاهی‌های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امیال و علاقه‌های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ضعف می‌پذیرد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صورت‌های ذهنی ما گاهی پرفروغ و برجسته و گاهی نحیف و بی‌روح و افسرده‌اند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دانسته‌های ما همه در یک سطح نیستند و به یک گونه تأثیر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دانسته‌های ما به شدت فعال و زنده و مؤثرند و برخی دیگر به کلی مرده و بی‌روح و بی‌اثر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در حوادث روزگار از صفحۀ ذهن ما محو و ناپدید می‌شوند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عدم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محو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مرگ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نبودن علم و آگاهی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رفتن دانسته‌ای که وجود یافته،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سرد و بی‌تحرک آگاهی؛ وجودی شبیه عدم، خفته و بی‌روح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اندکی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آگاهی ما پررنگ‌تر و زنده‌تر باشد میل شدیدتری ایجاد می‌کند و هر چه کم‌رنگ و نحیف باشد در ایجاد علاقه و انگیزه ناتوان‌تر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برجسته و شدید ← میل شدید ← اراده</w:t>
      </w:r>
    </w:p>
    <w:p>
      <w:pPr>
        <w:pStyle w:val="BookText"/>
        <w:rPr/>
      </w:pPr>
      <w:r>
        <w:rPr>
          <w:rFonts w:ascii="IRNazanin" w:hAnsi="IRNazanin" w:eastAsia="IRNazanin"/>
          <w:color w:val="111111"/>
          <w:sz w:val="28"/>
          <w:sz w:val="28"/>
          <w:szCs w:val="28"/>
          <w:rtl w:val="true"/>
          <w:lang w:bidi="fa-IR"/>
        </w:rPr>
        <w:t>نکتۀ دیگر این که آگاهی‌ها و صورت‌های ذهنی ما مشمول قاعدۀ مرور زمان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حال خود واگذاشته شود آرام آرام رنگ خود را باخته و به خواب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شعله‌ای از آتش که اگر بر آن نفت نریزیم، دیر یا زود رو به خاموشی می‌گراید و اگر بر آن نفت بریزیم زبانه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باعث بیدار شدن و برافروختن آگاهی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دانسته‌های خود نظر مجدد می‌افکنیم و یک بار دیگر آن‌ها را در فضای ذهن، راه می‌دهیم، آن‌ها را شعله‌ور و برجسته نموده‌ایم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غفلت است و آگاهی‌های فروخفته یا مردۀ ما را زنده و فعال و مؤثر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ننمودن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ندانستن و ناآگاهی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و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شود و گاهی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و بی‌توجهی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و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درمان آن پرداخت</w:t>
      </w:r>
      <w:r>
        <w:rPr>
          <w:rFonts w:eastAsia="IRNazanin" w:cs="IRNazanin"/>
          <w:color w:val="111111"/>
          <w:sz w:val="28"/>
          <w:szCs w:val="28"/>
          <w:rtl w:val="true"/>
          <w:lang w:bidi="fa-IR"/>
        </w:rPr>
        <w:t>.</w:t>
      </w:r>
      <w:r>
        <w:rPr>
          <w:rStyle w:val="FootnoteAnchor"/>
          <w:rtl w:val="true"/>
        </w:rPr>
        <w:footnoteReference w:id="1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یادآوری خود صورت‌های متفاوتی می‌پذیرد</w:t>
      </w:r>
      <w:r>
        <w:rPr>
          <w:rFonts w:eastAsia="IRNazanin" w:cs="IRNazanin"/>
          <w:color w:val="111111"/>
          <w:sz w:val="28"/>
          <w:szCs w:val="28"/>
          <w:rtl w:val="true"/>
          <w:lang w:bidi="fa-IR"/>
        </w:rPr>
        <w:t xml:space="preserve">. </w:t>
      </w:r>
      <w:bookmarkStart w:id="27" w:name="pg13614_198299"/>
    </w:p>
    <w:p>
      <w:pPr>
        <w:pStyle w:val="Heading3"/>
        <w:numPr>
          <w:ilvl w:val="2"/>
          <w:numId w:val="1"/>
        </w:numPr>
        <w:rPr/>
      </w:pPr>
      <w:bookmarkStart w:id="28" w:name="__RefHeading___Toc476572_3830689328"/>
      <w:bookmarkStart w:id="29" w:name="_Toc9"/>
      <w:bookmarkEnd w:id="27"/>
      <w:bookmarkEnd w:id="28"/>
      <w:r>
        <w:rPr/>
        <w:t>1</w:t>
      </w:r>
      <w:r>
        <w:rPr>
          <w:rtl w:val="true"/>
        </w:rPr>
        <w:t>.</w:t>
      </w:r>
      <w:r>
        <w:rPr>
          <w:rtl w:val="true"/>
        </w:rPr>
        <w:t>تفکر</w:t>
      </w:r>
      <w:bookmarkEnd w:id="29"/>
    </w:p>
    <w:p>
      <w:pPr>
        <w:pStyle w:val="BookText"/>
        <w:rPr/>
      </w:pPr>
      <w:r>
        <w:rPr>
          <w:rFonts w:ascii="IRNazanin" w:hAnsi="IRNazanin" w:eastAsia="IRNazanin"/>
          <w:color w:val="111111"/>
          <w:sz w:val="28"/>
          <w:sz w:val="28"/>
          <w:szCs w:val="28"/>
          <w:rtl w:val="true"/>
          <w:lang w:bidi="fa-IR"/>
        </w:rPr>
        <w:t>گاهی انسان خود، به یادآوری اقدام می‌کند و آگاهی‌های خود را زنده و فعال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فرایند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نامید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مثلاً در آن لحظه که تازه به رخت‌خواب رفته و شیرینی استراحت را مزمزه می‌کنیم اگر کمی فکر کنیم و فواید مسواک را به خاطر آوریم، یا آثار خسارت‌بار مسواک‌نزدن را تصور نماییم، میل و علاقۀ ما افزوده می‌گردد و ما را به‌سوی مسواک از جا بلند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هنگام سحر آن‌گاه که چشم از خواب شیرین می‌گشاییم، اگر اندکی با خود گفتگو کنیم و ثواب و برکات نماز شب را به‌یاد آوریم، آگاهی‌های ما شعله‌ور و علاقۀ ما شدید می‌شود و آن گاه عبادت شبانه را بر گرمی رخت‌خواب ترجیح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اگر شیرینی خواب یا زحمت برخاستن و وضو گرفتن با آب سرد را درنظر آوریم و فضای ذهن خود را از لذت استراحت پر کنیم، بلافاصله به خواب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پیش از غرق شدن در داستان یک فیلم اگر گوشۀ چشمی به وظایف و ساعات کاری خود بیندازیم و فواید انجام یا ترک آن را در ذهن، بازسازی نماییم، در تصمیم‌گیری و عمل موفق‌تریم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حین اگر لذت تماشای فیلم سینمایی یا شگفتی و زیبایی و هنری که در آن به‌کار رفته‌است فضای ذهن ما را اشغال کند، میل ما به تماشای فیلم افزون و ارادۀ ما در همین جهت قوت می‌گیرد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bookmarkStart w:id="30" w:name="pg13614_198300"/>
    </w:p>
    <w:p>
      <w:pPr>
        <w:pStyle w:val="BookText"/>
        <w:rPr/>
      </w:pPr>
      <w:bookmarkEnd w:id="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التَّفَکرَ یدعو إِلی البِرِّ وَ العَمَلِ بِهِ وَ إِنَّ النَّدَمَ عَلَی الشَّرِّ یدعوإِلی تَرکه؛</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اندیشیدن موجب انگیزش به خوبی و کار خوب است و پشیمانی بر بدی ما را به ترک آن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می‌توان گفت اندیشیدن همان گونه که به کار حل مسئله و زدودن جهل می‌آید، در بیدار کردن دل و انگیزه‌سازی نیز مؤثر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 بِالتَّفَکرِ قَلبَک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توصیه اساتید اخلاق به مشارطه، مراقبه و محاسبه مصداقی از همین تفکر و موجب انگیزه سازی است</w:t>
      </w:r>
      <w:r>
        <w:rPr>
          <w:rFonts w:eastAsia="IRNazanin" w:cs="IRNazanin"/>
          <w:color w:val="111111"/>
          <w:sz w:val="28"/>
          <w:szCs w:val="28"/>
          <w:rtl w:val="true"/>
          <w:lang w:bidi="fa-IR"/>
        </w:rPr>
        <w:t>.</w:t>
      </w:r>
    </w:p>
    <w:p>
      <w:pPr>
        <w:pStyle w:val="Heading3"/>
        <w:numPr>
          <w:ilvl w:val="2"/>
          <w:numId w:val="1"/>
        </w:numPr>
        <w:rPr/>
      </w:pPr>
      <w:bookmarkStart w:id="31" w:name="__RefHeading___Toc476574_3830689328"/>
      <w:bookmarkStart w:id="32" w:name="_Toc10"/>
      <w:bookmarkEnd w:id="31"/>
      <w:r>
        <w:rPr/>
        <w:t>2</w:t>
      </w:r>
      <w:r>
        <w:rPr>
          <w:rtl w:val="true"/>
        </w:rPr>
        <w:t>.</w:t>
      </w:r>
      <w:r>
        <w:rPr>
          <w:rtl w:val="true"/>
        </w:rPr>
        <w:t>موعظه</w:t>
      </w:r>
      <w:bookmarkEnd w:id="32"/>
    </w:p>
    <w:p>
      <w:pPr>
        <w:pStyle w:val="BookText"/>
        <w:rPr/>
      </w:pPr>
      <w:r>
        <w:rPr>
          <w:rFonts w:ascii="IRNazanin" w:hAnsi="IRNazanin" w:eastAsia="IRNazanin"/>
          <w:color w:val="111111"/>
          <w:sz w:val="28"/>
          <w:sz w:val="28"/>
          <w:szCs w:val="28"/>
          <w:rtl w:val="true"/>
          <w:lang w:bidi="fa-IR"/>
        </w:rPr>
        <w:t>گاهی انسان در معرض تذکر دیگران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دیگران اگر آگاهی‌جدیدی در ما ایجاد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احیای آگاهی‌های موجود ما بینجامد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می‌گیرد و انسان بیش از آن و پیش از آن که به ارشاد و تعلیم نیازمند باشد محتاج موعظه و تذکر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که معلم در کلاس درس انجام می‌دهد، ایجاد گزاره‌های جدید در ذهن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وظیفه‌ای که واعظ بر فراز منبر بر عهده دارد برانگیختن اراده و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و مخاطب 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 چیره‌دست آموزگاری است که معلومات بیشتری رابه بیان رسا منتقل سازد و واعظ موفق </w:t>
      </w:r>
      <w:bookmarkStart w:id="33" w:name="pg13614_198301"/>
    </w:p>
    <w:p>
      <w:pPr>
        <w:pStyle w:val="BookText"/>
        <w:rPr/>
      </w:pPr>
      <w:bookmarkEnd w:id="33"/>
      <w:r>
        <w:rPr>
          <w:rFonts w:ascii="IRNazanin" w:hAnsi="IRNazanin" w:eastAsia="IRNazanin"/>
          <w:color w:val="111111"/>
          <w:sz w:val="28"/>
          <w:sz w:val="28"/>
          <w:szCs w:val="28"/>
          <w:rtl w:val="true"/>
          <w:lang w:bidi="fa-IR"/>
        </w:rPr>
        <w:t>کسی است که چون ازسخن فارغ شود، مخاطبش تصمیم به عمل گیرد و عزم بر اقدام و حرکت جزم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واعظ در مجلس موعظه، هیچ گزارۀ جدیدی بیان نمی‌کند و سخن تازه‌ای نمی‌آموزد اما با تکرار دانسته‌ها و تحریک آگاهی‌های افسرده و غفلت‌زدایی زمینۀ اراده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نباید از تکرار و یادآوری آموخته‌ها دل‌آزرده و رنجیده‌خاطر گردیم، بلکه شایسته‌است در برنامۀ زندگی خویش، شرکت در مجالس موعظه و ذکر را نیز قرار دهیم و به این نیاز ضروری و حیاتی توجهی در خور اهمیتش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پیشوایان ما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بِمَجالِسِ الذِّکرِ</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سامِعُ ذِکرِ اللَّهِ ذاکرٌ</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خدای بزرگ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ذَکر فَإِنَّ الذِّکری تَنفَعُ المُؤمِنینَ</w:t>
      </w:r>
      <w:r>
        <w:rPr>
          <w:rStyle w:val="FootnoteAnchor"/>
          <w:rtl w:val="true"/>
        </w:rPr>
        <w:footnoteReference w:id="15"/>
      </w:r>
      <w:r>
        <w:rPr>
          <w:rFonts w:ascii="Amiri" w:hAnsi="Amiri" w:eastAsia="Amiri" w:cs="Amiri"/>
          <w:color w:val="111111"/>
          <w:sz w:val="28"/>
          <w:sz w:val="28"/>
          <w:szCs w:val="28"/>
          <w:rtl w:val="true"/>
          <w:lang w:bidi="ar-SA"/>
        </w:rPr>
        <w:t>یعِظُکم لَعَلَّکم تَذَکرون</w:t>
      </w:r>
      <w:r>
        <w:rPr>
          <w:rFonts w:eastAsia="Amiri" w:cs="Amiri" w:ascii="Amiri" w:hAnsi="Amiri"/>
          <w:color w:val="111111"/>
          <w:sz w:val="28"/>
          <w:szCs w:val="28"/>
          <w:rtl w:val="true"/>
          <w:lang w:bidi="ar-SA"/>
        </w:rPr>
        <w:t>&gt;</w:t>
      </w:r>
      <w:r>
        <w:rPr>
          <w:rStyle w:val="FootnoteAnchor"/>
          <w:rtl w:val="true"/>
        </w:rPr>
        <w:footnoteReference w:id="16"/>
      </w:r>
    </w:p>
    <w:p>
      <w:pPr>
        <w:pStyle w:val="Heading3"/>
        <w:numPr>
          <w:ilvl w:val="2"/>
          <w:numId w:val="1"/>
        </w:numPr>
        <w:rPr/>
      </w:pPr>
      <w:bookmarkStart w:id="34" w:name="__RefHeading___Toc476576_3830689328"/>
      <w:bookmarkStart w:id="35" w:name="_Toc11"/>
      <w:bookmarkEnd w:id="34"/>
      <w:r>
        <w:rPr/>
        <w:t>3</w:t>
      </w:r>
      <w:r>
        <w:rPr>
          <w:rtl w:val="true"/>
        </w:rPr>
        <w:t xml:space="preserve">. </w:t>
      </w:r>
      <w:r>
        <w:rPr>
          <w:rtl w:val="true"/>
        </w:rPr>
        <w:t>مشاهده</w:t>
      </w:r>
      <w:bookmarkEnd w:id="3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مشاهدۀ عمل دیگران نیز در برانگیختن خاطرات ذهنی و احیای آگاهی‌ها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تأثیر مشاهدۀ عمل در شعله‌ور ساختن آگاهی‌ها به مراتب افزون‌تر و پایدارتر از گفتاراست و نوعی،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دُعاةَ النّاسِ بِغَیرِ أَلسِنَتِکم لِیرَوا مِنکم الوَرَعَ وَ الاجتِهادَ وَ الصَّلاةَ وَ الخَیرَ فَإِنَّ ذلِک داعِیة</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با غیر زبان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کنید به گونه‌ای که از شما تقوا و کوشش و نماز و خیر ببینند که این خود، دعوت کننده‌است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أَیها الَّذینَ آمَنوا لِمَ تَقولونَ ما لاتَفعَلون؛</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ای کسانی که ایمان آورده‌اید، چرا آن‌چه را انجام نمی‌دهید بر زبان می‌آورید؟</w:t>
      </w:r>
      <w:r>
        <w:rPr>
          <w:rFonts w:eastAsia="IRNazanin" w:cs="IRNazanin"/>
          <w:color w:val="111111"/>
          <w:sz w:val="28"/>
          <w:szCs w:val="28"/>
          <w:rtl w:val="true"/>
          <w:lang w:bidi="fa-IR"/>
        </w:rPr>
        <w:t>&gt;.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یکی از دوستان ما به نماز جماعت پای‌بند باشد و به هنگام اذان برای حضور در مسجد دست از همۀ دلبستگی‌ها و مشغولیت‌ها بردارد با مشاهدۀ عمل او چه تغییری در ما ایجاد می‌شود؟ آگاهی ما به ثواب نماز جماعت و برکات و آثار مسجد تجدید می‌شود و اقدام به این عمل، آسان و روان جلوه می‌کند، لذا میل و اشتیاق فراوانی در وجود ما زبانه می‌کشد و ما را به سوی مسجد حرکت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کسی در حضور ما چشم‌چرانی کند و از چهرۀ نامحرمی کام‌جویی نماید، آگاهی ما را به لذت نگاه حرام دامن می‌زند و توجه ما را از اهمیت، عظمت و ناشایستگی عمل منحرف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برخاسته و زبانه کشیده، میل به حرام در ما ایجاد می‌کند و اگر این میل قوت گیرد به ارتکاب حرام می‌انجامد</w:t>
      </w:r>
      <w:r>
        <w:rPr>
          <w:rFonts w:eastAsia="IRNazanin" w:cs="IRNazanin"/>
          <w:color w:val="111111"/>
          <w:sz w:val="28"/>
          <w:szCs w:val="28"/>
          <w:rtl w:val="true"/>
          <w:lang w:bidi="fa-IR"/>
        </w:rPr>
        <w:t xml:space="preserve">. </w:t>
      </w:r>
      <w:bookmarkStart w:id="36" w:name="pg13614_198303"/>
    </w:p>
    <w:p>
      <w:pPr>
        <w:pStyle w:val="Heading3"/>
        <w:numPr>
          <w:ilvl w:val="2"/>
          <w:numId w:val="1"/>
        </w:numPr>
        <w:rPr/>
      </w:pPr>
      <w:bookmarkStart w:id="37" w:name="__RefHeading___Toc476578_3830689328"/>
      <w:bookmarkStart w:id="38" w:name="_Toc12"/>
      <w:bookmarkEnd w:id="36"/>
      <w:bookmarkEnd w:id="37"/>
      <w:r>
        <w:rPr/>
        <w:t>4</w:t>
      </w:r>
      <w:r>
        <w:rPr>
          <w:rtl w:val="true"/>
        </w:rPr>
        <w:t>.</w:t>
      </w:r>
      <w:r>
        <w:rPr>
          <w:rtl w:val="true"/>
        </w:rPr>
        <w:t>تجربه</w:t>
      </w:r>
      <w:bookmarkEnd w:id="38"/>
    </w:p>
    <w:p>
      <w:pPr>
        <w:pStyle w:val="BookText"/>
        <w:rPr/>
      </w:pPr>
      <w:r>
        <w:rPr>
          <w:rFonts w:ascii="IRNazanin" w:hAnsi="IRNazanin" w:eastAsia="IRNazanin"/>
          <w:color w:val="111111"/>
          <w:sz w:val="28"/>
          <w:sz w:val="28"/>
          <w:szCs w:val="28"/>
          <w:rtl w:val="true"/>
          <w:lang w:bidi="fa-IR"/>
        </w:rPr>
        <w:t>تجربۀ مستقیم فواید یک شی‌ء صورت بسیار پایدار و مؤثری در ذهن ما ایجاد می‌کند و تذکری بسیار قوی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غذای لذیذی می‌خوریم به علم حضوری، خوبی آن غذا را تجربه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و تصویری که پس از آن در ذهن ما ایجاد می‌شود، بسیار برجسته‌تر از وقتی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مطبوع یا طعم گوارای غذایی را 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آگاهی از خوبی غذا و لذت آن ما را علاقه‌مند می‌کند اما اثری که تجربۀ شخصی دارد به‌مراتب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پیدایش این آگاهی متبلور و برجسته، میل فراوانی نسبت به آن در جان ما پدید می‌آید و ارادۀ ما در جهت تحصیل آن متمرکز و فعال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ره در این باره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نفس در هر حظی که از این عالم می‌برد، در قلب اثری از آن واقع می‌شود که آن تأثر از ملک و طبیعت است و سبب تعلق آن است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التذاذات هر چه بیشتر باشد، قلب از آن تأثر بیشتر پیدا می‌کند، و تعلق و حبّش بیشتر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تمام توجه قلب به دنیا و زخارف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منشأ مفاسد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خطاهای انسان و گرفتاری به معاصی و سیئات برای همین محبت وعلاقه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در جای دیگر آورده‌اند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جرأت بر معاصی کم کم انسان را بی‌عزم می‌کند و این </w:t>
      </w:r>
    </w:p>
    <w:p>
      <w:pPr>
        <w:pStyle w:val="BookText"/>
        <w:rPr/>
      </w:pPr>
      <w:r>
        <w:rPr>
          <w:rFonts w:ascii="IRNazanin" w:hAnsi="IRNazanin" w:eastAsia="IRNazanin"/>
          <w:color w:val="111111"/>
          <w:sz w:val="28"/>
          <w:sz w:val="28"/>
          <w:szCs w:val="28"/>
          <w:rtl w:val="true"/>
          <w:lang w:bidi="fa-IR"/>
        </w:rPr>
        <w:t>جوهر شریف را از انسان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معظم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چیز، گوش کردن به تغنیات سلب اراده و عزم از انسان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برادر، از معاصی احتراز کن و عزم هجرت به سوی حق تعالی نما</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این که گفته می‌شود کام‌جویی بیش از حد از لذات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پرخوری و پرخوابی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انسان را ضعیف می‌کند به این معناست که بر اثر تجربۀ این لذات میل و گرایش شدیدی نسبت به این امور در وجود انسان پدید می‌آید و ارادۀ او منحصراً خرج آن‌ها می‌شود و از پرداختن به کمالات دیگر محروم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فراوان از لذایذ دنیا مانند استفادۀ از آب دریا، نه تنها انسان را قانع و سیراب نمی‌کند، حرص و تشنگی و طلب او را بیشتر می‌نماید</w:t>
      </w:r>
      <w:r>
        <w:rPr>
          <w:rFonts w:eastAsia="IRNazanin" w:cs="IRNazanin"/>
          <w:color w:val="111111"/>
          <w:sz w:val="28"/>
          <w:szCs w:val="28"/>
          <w:rtl w:val="true"/>
          <w:lang w:bidi="fa-IR"/>
        </w:rPr>
        <w:t>.</w:t>
      </w:r>
      <w:r>
        <w:rPr>
          <w:rStyle w:val="FootnoteAnchor"/>
          <w:rtl w:val="true"/>
        </w:rPr>
        <w:footnoteReference w:id="2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ملاک اگر آدمی لذات عالی را تجربه کند، آگاهی و میل و اراده‌اش در جهت کمالات عالی تقویت می‌شود، مثلاً کسی که لذت کسب علم یا مناجات با خدا را شخصاً تجربه کرده است تا هنگامی که این آگاهی تحت تأثیر آگاهی‌های پست دیگر کم‌رنگ نشده، شوق و انگیزۀ زیادی برای انجام مجدد این اعمال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مجلس دعا یا توسل حال خوشی را تجربه کرده، در نوبت بعد آمادگی بیشتری برای حضور در آن جلسه دارد</w:t>
      </w:r>
      <w:r>
        <w:rPr>
          <w:rFonts w:eastAsia="IRNazanin" w:cs="IRNazanin"/>
          <w:color w:val="111111"/>
          <w:sz w:val="28"/>
          <w:szCs w:val="28"/>
          <w:rtl w:val="true"/>
          <w:lang w:bidi="fa-IR"/>
        </w:rPr>
        <w:t>.</w:t>
      </w:r>
      <w:r>
        <w:rPr>
          <w:rStyle w:val="FootnoteAnchor"/>
          <w:rtl w:val="true"/>
        </w:rPr>
        <w:footnoteReference w:id="22"/>
      </w:r>
      <w:bookmarkStart w:id="39" w:name="pg13614_198305"/>
    </w:p>
    <w:p>
      <w:pPr>
        <w:pStyle w:val="Heading3"/>
        <w:numPr>
          <w:ilvl w:val="2"/>
          <w:numId w:val="1"/>
        </w:numPr>
        <w:rPr/>
      </w:pPr>
      <w:bookmarkStart w:id="40" w:name="__RefHeading___Toc476580_3830689328"/>
      <w:bookmarkStart w:id="41" w:name="_Toc13"/>
      <w:bookmarkEnd w:id="39"/>
      <w:bookmarkEnd w:id="40"/>
      <w:r>
        <w:rPr/>
        <w:t>5</w:t>
      </w:r>
      <w:r>
        <w:rPr>
          <w:rtl w:val="true"/>
        </w:rPr>
        <w:t>.</w:t>
      </w:r>
      <w:r>
        <w:rPr>
          <w:rtl w:val="true"/>
        </w:rPr>
        <w:t>تداعی معانی</w:t>
      </w:r>
      <w:bookmarkEnd w:id="41"/>
    </w:p>
    <w:p>
      <w:pPr>
        <w:pStyle w:val="BookText"/>
        <w:rPr/>
      </w:pPr>
      <w:r>
        <w:rPr>
          <w:rFonts w:ascii="IRNazanin" w:hAnsi="IRNazanin" w:eastAsia="IRNazanin"/>
          <w:color w:val="111111"/>
          <w:sz w:val="28"/>
          <w:sz w:val="28"/>
          <w:szCs w:val="28"/>
          <w:rtl w:val="true"/>
          <w:lang w:bidi="fa-IR"/>
        </w:rPr>
        <w:t xml:space="preserve">از مصادیق ذکر غیر مستقیم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تداعی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انسان میان اشیاء و مفاهیم گوناگون، پیوند و ملازمه برقرار می‌کند و غالباً از یکی به دیگری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می‌افتد که با شنیدن یک کلمه، لطیفه یا داستان و یا با دیدن یک علامت، نوشته، تصویر یا شی‌ء، ذهن ما به شدت مشغولیت می‌یابد و صورت‌های خوب یا بد دیگر در صفحۀ آن ردیف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باعث می‌شود بسیاری از آگاهی‌های غیر فعال ما از برخورد با یک پدیدۀ غیر منتظره، فعال و مؤثر شود و عزم و ارادۀ ما را جهتی خاص بخشد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موعظه، تجربه، مشاهده، تداعی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 آگاهی شدید ← میلِ شدید ← اراده</w:t>
      </w:r>
    </w:p>
    <w:p>
      <w:pPr>
        <w:pStyle w:val="BookText"/>
        <w:rPr/>
      </w:pPr>
      <w:r>
        <w:rPr>
          <w:rFonts w:ascii="IRNazanin" w:hAnsi="IRNazanin" w:eastAsia="IRNazanin"/>
          <w:color w:val="111111"/>
          <w:sz w:val="28"/>
          <w:sz w:val="28"/>
          <w:szCs w:val="28"/>
          <w:rtl w:val="true"/>
          <w:lang w:bidi="fa-IR"/>
        </w:rPr>
        <w:t>آن‌چه ذکر شد قاعده‌ای کلی در وجود انسان است که می‌تواند در راستای اهداف خوب یا بد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تربیتی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طراحی فرهنگی خداوند برای رشد وکمال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بهره‌گیری از همین اصول و قواعد، ارادۀ انسان را در مسیر هدایت تقویت می‌کند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شیاطین و منحرفین نیز برای نیل به اهداف خود و گمراه کردن انسان ناگزیر، همین اصول و قواعد را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 وسوسه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دامن زدن به آگاهی‌های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و دل و ارادۀ ما را به امور بی‌فایده یا مضر متمایل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مواد مخدر یا تصاویر مستهجن در جامعه ابتدا آگاهی افراد را به لذت و </w:t>
      </w:r>
    </w:p>
    <w:p>
      <w:pPr>
        <w:pStyle w:val="BookText"/>
        <w:rPr/>
      </w:pPr>
      <w:r>
        <w:rPr>
          <w:rFonts w:ascii="IRNazanin" w:hAnsi="IRNazanin" w:eastAsia="IRNazanin"/>
          <w:color w:val="111111"/>
          <w:sz w:val="28"/>
          <w:sz w:val="28"/>
          <w:szCs w:val="28"/>
          <w:rtl w:val="true"/>
          <w:lang w:bidi="fa-IR"/>
        </w:rPr>
        <w:t>خوشایندی آنها تحریک می‌کند، پس از عطف توجه به این لذت‌ها، آگاهی برجسته و در نتیجه میل و علاقه و گرایشی ایجاد می‌شود و پس از آن، حرکت و اراده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امور پست و حرکت به سمت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دستورات اخلاقی و تربیتی دین حرکتی کاملاً مخالف با این جریان را پیشنهاد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به عنوان مهم‌ترین برنامۀ تربیت دینی که شبانه روز پنج نوبت انجام می‌شود انسان را به مبدأ و منتهای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&gt;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با انجام این عمل عبادی بسیاری از آگاهی‌های ما به حرکت درآمده و انگیزه‌های جدیدی در ما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حقیقت وجود، آگاهی به کوچکی و نیازمندی خویش، آگاهی به نعمت‌های بی‌شمار خدا، آگاهی به وظایف ما در مقابل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آگاهی‌های برخاسته و فعال، گرایش‌های جدیدی را در وجود ما سامان می‌دهد و اراده‌های جدیدی تولید می‌کند که به تربیت انسان می‌انجامد، مشروط به این که نماز با توجه و حضور قلب بجا آورده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گرفتن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نیازمندان و مستمندان و نیز گرسنگی و تشنگی قیامت، امیال و انگیزه‌های انسان را جهت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نوعی تمرینِ تسلط بر نفس و تجربۀ لذت فراوان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تمرین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ملکۀ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می‌انجامد</w:t>
      </w:r>
      <w:r>
        <w:rPr>
          <w:rStyle w:val="FootnoteAnchor"/>
          <w:rtl w:val="true"/>
        </w:rPr>
        <w:footnoteReference w:id="25"/>
      </w:r>
      <w:r>
        <w:rPr>
          <w:rFonts w:ascii="IRNazanin" w:hAnsi="IRNazanin" w:eastAsia="IRNazanin"/>
          <w:color w:val="111111"/>
          <w:sz w:val="28"/>
          <w:sz w:val="28"/>
          <w:szCs w:val="28"/>
          <w:rtl w:val="true"/>
          <w:lang w:bidi="fa-IR"/>
        </w:rPr>
        <w:t>و آن تجربۀ مستقیم، آگاهی برجسته، میل شدید و اراده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گرفتن از لذات نازل دنیوی در حال روزه، نوعاً به غفلت از آن لذایذ و </w:t>
      </w:r>
    </w:p>
    <w:p>
      <w:pPr>
        <w:pStyle w:val="BookText"/>
        <w:rPr/>
      </w:pPr>
      <w:r>
        <w:rPr>
          <w:rFonts w:ascii="IRNazanin" w:hAnsi="IRNazanin" w:eastAsia="IRNazanin"/>
          <w:color w:val="111111"/>
          <w:sz w:val="28"/>
          <w:sz w:val="28"/>
          <w:szCs w:val="28"/>
          <w:rtl w:val="true"/>
          <w:lang w:bidi="fa-IR"/>
        </w:rPr>
        <w:t>درنتیجه صرف‌نشدن اراده در آن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امر به معروف و نهی از منکر نیز تابع همین فرمول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غیبت یا تمسخر دیگران می‌پردازد، با جلب نظر دیگران و نشان دادن خود لذتی را تجربه و میلی را ارضا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و بیان آثار زیانبار آن عمل و یادآوردن عظمت گناه و عقوبت آن، آگاهی‌های دیگری را در ذهن او شعله‌ور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آگاهی‌ها اگر از آگاهی‌های قبلی او فراتر آید به دنبال خود ترک آن گناه را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کمترین مرتبۀ واجب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انسان توان تذکر دادن را ندارد لااقل در ذهن خود این عمل را محکوم کند و قبح و ناپسندی آن را مرور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آگاهی‌های مثبت خود را بلافاصله شعله‌ور نماید تا مشاهدۀ این عمل زشت تأثیر منفی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به دقت در انتخاب دوست یا معاشرت با علمای ربانی در فرهنگ دینی ما به همین مسئله مربوط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وَیلَتا لَیتَنی لَم‌أَتَّخِذ فُلاناً خَلیلاً، لَقَد أَضَلَّنی عَن 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بر خود ستم کرده در قیامت به حسرت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کاش فلان کس را دوست نمی‌گرفتم که او مرا از ذکر، دور و گمراه کرد</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رسول خدا صلی الله علیه و اله می‌فرمایند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الحَوارِیونَ لِعیسی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روحَ اللَّهِ مَن نُجالِس؟ قالَ مَن یذَکرُکم اللَّهَ رُؤیتُهُ وَ یزیدُ فی عِلمِکم مَنطِقُهُ وَ یرَغِّبُکم فی الآخِرَةِ </w:t>
      </w:r>
    </w:p>
    <w:p>
      <w:pPr>
        <w:pStyle w:val="BookText"/>
        <w:rPr/>
      </w:pPr>
      <w:r>
        <w:rPr>
          <w:rFonts w:ascii="Amiri" w:hAnsi="Amiri" w:eastAsia="Amiri" w:cs="Amiri"/>
          <w:color w:val="111111"/>
          <w:sz w:val="28"/>
          <w:sz w:val="28"/>
          <w:szCs w:val="28"/>
          <w:rtl w:val="true"/>
          <w:lang w:bidi="ar-SA"/>
        </w:rPr>
        <w:t>عَمَلُه؛</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حواریون به عیسی علیه السلام گفتند ای روح اللَّه با چه کسی همنشینی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دیدار او شما را به یاد خدا آورد و سخن او در علم شما بیفزاید و عمل او شما را به آخرت تشویق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گفته می‌شود تصور گناه برای انسان زیان‌بخش است یا تصمیم بر کار خیر، ثواب دارد، به جهت تأثیری است که در فعال کردن آگاهی‌ها، امیال و اراده‌های مثبت یا منفی در روان انسان ایجاد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الفِکرُ فِی الخَیرِ یدعو إلی العَمَلِ بِه؛</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اندیشیدن در کارهای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عمل به آن فرا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انگیزه می‌بخشد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فِکرُک فی المَعصِیةِ یحدوک عَلَی الوُقوعِ فیها؛</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اندیشیدن در گناه تو را به افتادن در آن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طراحی‌های بسیار زیبای دین، تقدس بخشیدن به زمان‌ها، مکان‌ها و اشیاء معینی است که هر یک به تداعی معانی یادآور حقایق مهم حیات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قداست مسجد، ماه رمضان و تربت امام حسین و نیز انتساب ایام هفته به معصومین علیهم السلام و</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ذَکرهُم بِأَیامِ اللَّهِ</w:t>
      </w:r>
      <w:r>
        <w:rPr>
          <w:rFonts w:eastAsia="IRNazanin" w:cs="IRNazanin"/>
          <w:color w:val="111111"/>
          <w:sz w:val="28"/>
          <w:szCs w:val="28"/>
          <w:rtl w:val="true"/>
          <w:lang w:bidi="fa-IR"/>
        </w:rPr>
        <w:t>&gt;</w:t>
      </w:r>
      <w:r>
        <w:rPr>
          <w:rStyle w:val="FootnoteAnchor"/>
          <w:rtl w:val="true"/>
        </w:rPr>
        <w:footnoteReference w:id="3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قبیل است توصیه به ذکر فضایل ائمه، زیارت قبور </w:t>
      </w:r>
      <w:bookmarkStart w:id="42" w:name="pg13614_198309"/>
    </w:p>
    <w:p>
      <w:pPr>
        <w:pStyle w:val="BookText"/>
        <w:rPr/>
      </w:pPr>
      <w:bookmarkEnd w:id="42"/>
      <w:r>
        <w:rPr>
          <w:rFonts w:ascii="IRNazanin" w:hAnsi="IRNazanin" w:eastAsia="IRNazanin"/>
          <w:color w:val="111111"/>
          <w:sz w:val="28"/>
          <w:sz w:val="28"/>
          <w:szCs w:val="28"/>
          <w:rtl w:val="true"/>
          <w:lang w:bidi="fa-IR"/>
        </w:rPr>
        <w:t>آن‌ها و تشکیل مجالس ذکر، شرکت در تشییع جنازه و حضور در قبرستان، استحباب گفتن نام خدا در آغاز هر کار، قرائت ادعیه خاص در زمان‌ها و مکان‌ها و شرایط مختلف، تکرار اذکار مستحبی، تعظیم شعایر الهی، انتخاب نام نیکو برای فرزند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ابعاد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تربیت و هدایت انسان چنان گسترده‌است که قرآن خود 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هذا ذِکرٌ مُبارَک أَنزَلناه</w:t>
      </w:r>
      <w:r>
        <w:rPr>
          <w:rStyle w:val="FootnoteAnchor"/>
          <w:rtl w:val="true"/>
        </w:rPr>
        <w:footnoteReference w:id="31"/>
      </w:r>
      <w:r>
        <w:rPr>
          <w:rFonts w:ascii="Amiri" w:hAnsi="Amiri" w:eastAsia="Amiri" w:cs="Amiri"/>
          <w:color w:val="111111"/>
          <w:sz w:val="28"/>
          <w:sz w:val="28"/>
          <w:szCs w:val="28"/>
          <w:rtl w:val="true"/>
          <w:lang w:bidi="ar-SA"/>
        </w:rPr>
        <w:t>وَ لَقَد یسَّرنا القُرآنَ لِلذِّکر</w:t>
      </w:r>
      <w:r>
        <w:rPr>
          <w:rFonts w:eastAsia="Amiri" w:cs="Amiri" w:ascii="Amiri" w:hAnsi="Amiri"/>
          <w:color w:val="111111"/>
          <w:sz w:val="28"/>
          <w:szCs w:val="28"/>
          <w:rtl w:val="true"/>
          <w:lang w:bidi="ar-SA"/>
        </w:rPr>
        <w:t>&gt;</w:t>
      </w:r>
      <w:r>
        <w:rPr>
          <w:rStyle w:val="FootnoteAnchor"/>
          <w:rtl w:val="true"/>
        </w:rPr>
        <w:footnoteReference w:id="32"/>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فَذَکر إِنَّما أَنتَ مُذَکر</w:t>
      </w:r>
      <w:r>
        <w:rPr>
          <w:rStyle w:val="FootnoteAnchor"/>
          <w:rtl w:val="true"/>
        </w:rPr>
        <w:footnoteReference w:id="33"/>
      </w:r>
      <w:r>
        <w:rPr>
          <w:rFonts w:ascii="Amiri" w:hAnsi="Amiri" w:eastAsia="Amiri" w:cs="Amiri"/>
          <w:color w:val="111111"/>
          <w:sz w:val="28"/>
          <w:sz w:val="28"/>
          <w:szCs w:val="28"/>
          <w:rtl w:val="true"/>
          <w:lang w:bidi="ar-SA"/>
        </w:rPr>
        <w:t>وَ جاءَک فی هذِهِ الحَقُّ وَ مَوعِظَةٌ وَ ذِکری لِلمُؤمِنینَ</w:t>
      </w:r>
      <w:r>
        <w:rPr>
          <w:rFonts w:eastAsia="Amiri" w:cs="Amiri" w:ascii="Amiri" w:hAnsi="Amiri"/>
          <w:color w:val="111111"/>
          <w:sz w:val="28"/>
          <w:szCs w:val="28"/>
          <w:rtl w:val="true"/>
          <w:lang w:bidi="ar-SA"/>
        </w:rPr>
        <w:t>&gt;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توصیه به قرائت مداوم قرآن در واقع توصیه به برانگیختن مستمر دسته‌ای از آگاهی‌های حیاتی است که خداوند متعال در کتاب خود به آن پرداخته‌است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فَاقرَؤوا ما تَیسَّرَ مِنَ القُرآن؛</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هرچه ممکن است قرآن بخوانید</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و باز به همین جهت است که فرازهایی از پیام خدا در سراسر قرآن بارها تکرار شده است</w:t>
      </w:r>
      <w:r>
        <w:rPr>
          <w:rFonts w:eastAsia="IRNazanin" w:cs="IRNazanin"/>
          <w:color w:val="111111"/>
          <w:sz w:val="28"/>
          <w:szCs w:val="28"/>
          <w:rtl w:val="true"/>
          <w:lang w:bidi="fa-IR"/>
        </w:rPr>
        <w:t>.</w:t>
      </w:r>
    </w:p>
    <w:p>
      <w:pPr>
        <w:pStyle w:val="Heading3"/>
        <w:numPr>
          <w:ilvl w:val="2"/>
          <w:numId w:val="1"/>
        </w:numPr>
        <w:rPr/>
      </w:pPr>
      <w:bookmarkStart w:id="43" w:name="__RefHeading___Toc476582_3830689328"/>
      <w:bookmarkStart w:id="44" w:name="_Toc14"/>
      <w:bookmarkEnd w:id="43"/>
      <w:r>
        <w:rPr>
          <w:rtl w:val="true"/>
        </w:rPr>
        <w:t>نتایج و نکات</w:t>
      </w:r>
      <w:bookmarkEnd w:id="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کمک مباحث گذشته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تأثیر محیط بر ارادۀ</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نمود؛ انسان با مشاهدۀ رفتار دیگران یا اشیاء پیرامون خود آگاهی‌های فعال و برجسته‌ای در خویش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آگاهی‌ها، قابلیت و اقتضای ایجاد میل و سپس اراده را در انسان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آدمی به اختیار خود قادر است بلافاصله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از پیشرفت این مراحل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شدن به این معنا است که انسان آگاهی‌های فعال موجود خود را تحت سیطرۀ آگاهی‌های مثبت دیگر کم‌رنگ و کم‌توان سازد و با ارادۀ خویش امیال خود را به جهت دیگری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آن گاه که عمل ناشایست دیگران را مشاهده می‌کند بی‌درنگ بدی و زشتی و عقوبت آن را دوره کند و چنان برای خود تبلیغ نماید که لذت و جلوۀ ابتدایی آن عمل در نطفه از بین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قلب او اثر نامطلوبی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در مقابل تأثیر محیط ایستادگی نمود و از بی‌ادبان نیز ادب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دفع وساوس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آگاهی‌های مزاحم که تلاش می‌کنند فضای ذهن را اشغال و در دل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متذکر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تقواپیشگان هر گاه وسوسه‌ای از شیطان به آنها رسد متذکر گردند و همان دم، بینایی پیدا کنند</w:t>
      </w:r>
      <w:r>
        <w:rPr>
          <w:rFonts w:eastAsia="IRNazanin" w:cs="IRNazanin"/>
          <w:color w:val="111111"/>
          <w:sz w:val="28"/>
          <w:szCs w:val="28"/>
          <w:rtl w:val="true"/>
          <w:lang w:bidi="fa-IR"/>
        </w:rPr>
        <w:t>&gt;.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هر گاه که آموخته‌های مفید و مثبت انسان بارور و برجسته می‌گردند انسان به اختیار خود قادر است آن‌ها را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احضار انبوهی از آگاهی‌های نامطلوب در ذهن خود </w:t>
      </w:r>
    </w:p>
    <w:p>
      <w:pPr>
        <w:pStyle w:val="BookText"/>
        <w:rPr/>
      </w:pPr>
      <w:r>
        <w:rPr>
          <w:rFonts w:ascii="IRNazanin" w:hAnsi="IRNazanin" w:eastAsia="IRNazanin"/>
          <w:color w:val="111111"/>
          <w:sz w:val="28"/>
          <w:sz w:val="28"/>
          <w:szCs w:val="28"/>
          <w:rtl w:val="true"/>
          <w:lang w:bidi="fa-IR"/>
        </w:rPr>
        <w:t>آن‌ها را نحیف و کم‌توان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دیدن کسی که به کار خوبی همت می‌ورزد می‌تواند این گونه فکر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حوصله‌ای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خود را به زحمت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خود سخت می‌گیرد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از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ذکر تخریب ارادی اثر ذکر و توسعۀ دامنۀ غفلت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مَن أَظلَمُ مِمَّن ذُکرَ بِآیاتِ رَبِّهِ ثُمَّ أَعرَضَ عَنها؟؛</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چه کسی ستم‌کارتر از آن کس که به آیات پروردگارش متذکر گردد و آن‌گاه روی گرداند؟</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 xml:space="preserve">همان گونه که متذکر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احیای آگاهی‌های متعالی و تصور مجدد ارزش‌های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بینایی انسان می‌شود اعراض از ذکر در واقع کوری باطن و چشم بستن بر هدایت‌ها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مَن أَعرَضَ عَن ذِکری فَإِنَّ لَهُ مَعیشَةً ضَنکاً وَ نَحشُرُهُ یومَ القِیامَةِ أَعمی؛</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امام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دَوامُ الغَفلَةِ یعمِی البَصیرَةِ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الحکم، حدیث </w:t>
      </w:r>
      <w:r>
        <w:rPr>
          <w:rFonts w:eastAsia="Amiri" w:cs="Amiri" w:ascii="Amiri" w:hAnsi="Amiri"/>
          <w:color w:val="111111"/>
          <w:sz w:val="28"/>
          <w:szCs w:val="28"/>
          <w:lang w:bidi="ar-SA"/>
        </w:rPr>
        <w:t>5146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از یاد من روی گرداند زندگی تنگی خواهد داشت و او را روز قیامت کور برمی‌انگیزیم</w:t>
      </w:r>
      <w:r>
        <w:rPr>
          <w:rFonts w:eastAsia="IRNazanin" w:cs="IRNazanin"/>
          <w:color w:val="111111"/>
          <w:sz w:val="28"/>
          <w:szCs w:val="28"/>
          <w:rtl w:val="true"/>
          <w:lang w:bidi="fa-IR"/>
        </w:rPr>
        <w:t>&gt;.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مباحث گذشته به دست آمد که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لااقل در بسیاری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و ارادی است و انسان قادر است با توجه و یادآوری کمالات یا معایب امور، در وجود خود دلبستگی یا دلزدگی ایجاد کند و چون محبت و نفرت تحت قدرت انسان و در اختیار او است، امر و نهی وتکلیف به آن تعلق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لِداودَ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أَحبِبنی وَ حَبِّبنی إِلی خَلقی،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نَعَم أَنَا أُحِبُّک فَکیفَ أُحَبِّبُک إِلی خَلقِک؟ قالَ أُذکر أَیادِی عِندِهُم فَإِنَّک إِذا ذَکرتَ لَهُم ذلِک أَحَبّونی؛</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خداوند متعال به داود پیامبر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بدار و در جان مردمان محبوب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خود، تو را دوست می‌دارم اما چگونه تو را پیش مردم محبوب گردانم؟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مرا به آن‌ها یادآوری کن تا دوست‌دار من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خدا صلی الله علیه و اله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یرکبَ سَفینةَ النَّجاةِ فَلیوالِ عَلِیاً بَعدی وَ لیعادِ عَدُوَّهُ، وَ لیأتَمَّ بِالأَئِمَّةِ الهُداةِ مِن وُلدِهِ؛</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هر که دوست دارد که بر کشتی نجات سوار شود باید علی را پس از من دوست داشته باشد و با دشمنانش دشمن باشد و به امامان هدایت از فرزندان علی اقتدا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ما أَحَبَّ اللَّهُ وَ رَسولُهُ وَ أَبغِض ما أَبغَضَ اللَّهُ وَ رَسولُهُ؛</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آن‌چه خداو پیامبرش دوست می‌دارند دوست بدار و آن‌چه خدا و پیامبرش دشمن می‌دارند دشمن بدار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أَبغِضوا الدُّنیا یحبِبکم اللَّهُ؛</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نفرت و کینه دنیا به دل داشته باشید تا محبوب خدا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آگاهی‌های ما در پیدایش امیال نقش دارند، امیال و علاقه‌های ما نیز در ایجاد و یا ابقای صورت‌های ذهنی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علاقه به یک چیز موجب می‌شود انسان به طور مرتب آن را تجسم کند و با آن در ذهن و خیال خود محشور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عمده‌ترین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 ما همین است که به سبب جذابیت فراوان، تصویر نسبتاً پایداری در ذهن،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پایدار و ماندگار در پیدایش اراده سهم شایسته‌ای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پیدایش آگاهی برجسته، امیال شدید و اراده، شایسته‌است انسان در حفظ دروازه‌های وجودی خویش بکوشد و از ارتباط با پدیده‌هایی که موجب اشتغال ذهنی نامساعد می‌شود و وسوسه تولید می‌کند در حد امکان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قبل از مطالعۀ کتاب از سلامت نسبی آن اطمینان یابد، به هر سخنی گوش ندهد،در هر مجلسی شرکت ننماید، به هر چیزی چشم ندوزد و اذن ورود برای هر خاطره‌ای به ذهن صادر نکند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السَّمعَ وَ البَصَرَ وَ الفُؤادَ کلُّ أُولئِک کانَ عَنهُ مسئولاً</w:t>
      </w:r>
      <w:r>
        <w:rPr>
          <w:rFonts w:eastAsia="Amiri" w:cs="Amiri" w:ascii="Amiri" w:hAnsi="Amiri"/>
          <w:color w:val="111111"/>
          <w:sz w:val="28"/>
          <w:szCs w:val="28"/>
          <w:rtl w:val="true"/>
          <w:lang w:bidi="ar-SA"/>
        </w:rPr>
        <w:t>&gt;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 الجَوارِحِ أَقَلُّ شُکراً مِن العَینِ فَلاتُعطوها سُؤلَها فَتَشغَلَکم عَن ذِکرِ اللَّه؛</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میان اعضا، ناسپاس‌تر از چشم،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خواستۀ او را برنیاورید که شما را از یاد خدا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لازم است انسان در ارتباط بیشتر با پدیده‌هایی که موجب اشتغال ذهن به امور متعالی می‌شود بکوشد و در این راه از هزینۀ مال نیز دریغ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یذهَب مِن مالِک ما وَعَظَک؛</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آن مقدار از مال تو که در راه موعظۀ تو صرف شود از کفت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برنامه‌هایی مثل مطالعۀ مکرر و مستمر کتب اخلاقی، پیوند با کانون‌های معنویت و مراکز معرفت، ارتباط با علمای ربانی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تأمین این هدف بسیار سودمند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بِالمَرءِ غَفلَةً أَن یصرِفَ هِمَّتَهُ فی ما لایعنیهِ؛</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برای غفلت انسان همین بس که همت خود را صرف امور بی‌فایده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آگاهی پرطراوت و فعالی است که منشأ عمل می‌شود، باور قلبی برجسته‌ای که بر سایر دانسته‌ها غلبه می‌کند و ارادۀ ما را تحت کنترل خود می‌آورد، آگاهی زنده‌ای که از سطح آگاهی‌های دیگر به شدت فراتر آمده و به خوبی انگیزۀ اقدام عملی می‌بخشد و تحت تأثیر سایر آگاهی‌های معارض قرار نمی‌گیرد، صورت پایداری که در تار و پود وجود ما نفوذ کرده و به اندک مناسبتی با تمام هیبت و</w:t>
      </w:r>
    </w:p>
    <w:p>
      <w:pPr>
        <w:pStyle w:val="BookText"/>
        <w:rPr/>
      </w:pPr>
      <w:r>
        <w:rPr>
          <w:rFonts w:ascii="IRNazanin" w:hAnsi="IRNazanin" w:eastAsia="IRNazanin"/>
          <w:color w:val="111111"/>
          <w:sz w:val="28"/>
          <w:sz w:val="28"/>
          <w:szCs w:val="28"/>
          <w:rtl w:val="true"/>
          <w:lang w:bidi="fa-IR"/>
        </w:rPr>
        <w:t>هیمنۀ خود وارد فضای ذهن می‌شود و معارض‌ها را از صحنه خارج می‌کند، دستوری که در مقام عمل هیچ‌گاه فراموش نمی‌شود و در ایجاد انگیزه همیشه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ویژگی‌ها در موضوعی بیشتر باشد ایمان ما به آن بیشتر است</w:t>
      </w:r>
    </w:p>
    <w:p>
      <w:pPr>
        <w:pStyle w:val="BookText"/>
        <w:rPr/>
      </w:pPr>
      <w:r>
        <w:rPr>
          <w:rFonts w:ascii="IRNazanin" w:hAnsi="IRNazanin" w:eastAsia="IRNazanin"/>
          <w:color w:val="111111"/>
          <w:sz w:val="28"/>
          <w:sz w:val="28"/>
          <w:szCs w:val="28"/>
          <w:rtl w:val="true"/>
          <w:lang w:bidi="fa-IR"/>
        </w:rPr>
        <w:t xml:space="preserve">مثلاً در صورت نبودن مانع، همۀ ما از خوردن میوه استقبال می‌کنیم زیرا به سودمندی و لذت‌بخشی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ما می‌دانیم که خدا قدرت انجام هر چیز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دانسته تا کجا منشأ عمل می‌شود؟ همۀ ما می‌دانیم که خدا بر اعمال ما نظارت دارد و از نیت‌های ما نیز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دانسته تا چه میزان در عمق جان ما نفوذ کرده است و چه‌قدر در ذهن ما حضور دارد؟ همۀ ما می‌دانیم که خدا روزی بندگان را تضمین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چه‌قدر بر اساس این حقیقت عمل می‌کنیم؟ همۀ ما می‌دانیم که خدا خیر و صلاح ما را به خوبی می‌داند و بر اساس آن برای ما برنامه‌ریزی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هنگام عمل چه‌قدر به احکام الهی پای‌بند و متعبّدیم؟ چرا گاهی که حکم خدا با خوشایند ما سازگاری ندارد تلاش می‌کنیم با قرائت مجدد حکم خدا و توجیه و تأویل آن از انجام دستور الهی رها شویم و خواستۀ خود را حاکم کنیم؟</w:t>
      </w:r>
    </w:p>
    <w:p>
      <w:pPr>
        <w:pStyle w:val="BookText"/>
        <w:rPr/>
      </w:pPr>
      <w:r>
        <w:rPr>
          <w:rFonts w:ascii="IRNazanin" w:hAnsi="IRNazanin" w:eastAsia="IRNazanin"/>
          <w:color w:val="111111"/>
          <w:sz w:val="28"/>
          <w:sz w:val="28"/>
          <w:szCs w:val="28"/>
          <w:rtl w:val="true"/>
          <w:lang w:bidi="fa-IR"/>
        </w:rPr>
        <w:t xml:space="preserve">در یک کلام، ما به این دانسته‌های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یا تنها اندکی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بیشتر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آسان‌تر است و هرچه ایمان کمتر، غفلت، بیشتر و عمل دشوارت 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هرچه بر اساس دانستۀ خود بیشتر عمل کنیم، باور قلبی و ایمان ما شکوفاتر می‌گردد و هر بار که مخالف آگاهی خود اقدام می‌نماییم ایمان خود را ضعیف‌تر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آگاهی‌های </w:t>
      </w:r>
    </w:p>
    <w:p>
      <w:pPr>
        <w:pStyle w:val="BookText"/>
        <w:rPr/>
      </w:pPr>
      <w:r>
        <w:rPr>
          <w:rFonts w:ascii="IRNazanin" w:hAnsi="IRNazanin" w:eastAsia="IRNazanin"/>
          <w:color w:val="111111"/>
          <w:sz w:val="28"/>
          <w:sz w:val="28"/>
          <w:szCs w:val="28"/>
          <w:rtl w:val="true"/>
          <w:lang w:bidi="fa-IR"/>
        </w:rPr>
        <w:t>دیگر خود را با عمل و تجربه بارور گردانده‌ایم ولی این آگاهی که باید به آن ایمان راسخ داشته باشیم در همان سطح،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درجۀ ایمان ما به هر گزاره، به میزان برجستگی آن گزاره در وجود ماست و هر گزاره که برجسته‌تر و شکوفاتر باشد در تحریک اراده و تشدید انگیزه موفق‌تر و به اقدام و عمل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نیمۀ شب به عشق انجام کاری از خواب برمی‌خیزیم به جهت ایمانی است که به بهرۀ آن کار داریم واگر برای نمازشب خواندن حوصله نداریم به جهت آن است که ایمان ما به بهرۀ فراوان این عبادت و وعدۀ خدا، اندک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ما انسان‌ها در بندگی خدا و معرفت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مهم‌ترین دغدغه و مطلوب ما، رسیدن به این مرتبه باشد و ارادۀ ما در این جهت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برنامۀ زندگی، که اهمیتش تمام لحظات حیات ما را فرامی‌گیرد، تکامل انسانی است که تنها در سایۀ بندگی،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باید بیشترین اراده و انگیزۀ ما صرف این هدف مهم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برای انسان لازم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خدا و توجه به صفات او دسته‌ای از آگاهی‌های حیات‌بخش را در وجود ما می‌شوراند و میل شدید به تحصیل رضای او و تقرب و تشبه به او و به‌دست آوردن صفات او را در ما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 شدید، ارادۀ ما را جهتی می‌بخشد که به سعادت ما می‌انجامد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أَیها الَّذینَ آمَنوا اذکرُوا اللَّهَ ذِکراً کثیراً</w:t>
      </w:r>
      <w:r>
        <w:rPr>
          <w:rFonts w:eastAsia="Amiri" w:cs="Amiri" w:ascii="Amiri" w:hAnsi="Amiri"/>
          <w:color w:val="111111"/>
          <w:sz w:val="28"/>
          <w:szCs w:val="28"/>
          <w:rtl w:val="true"/>
          <w:lang w:bidi="ar-SA"/>
        </w:rPr>
        <w:t>&gt;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 ذِکرَ اللَّهِ، تَکن أَخَصَّ العِبادِ إِلَی اللَّهِ تَعالی؛</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زیاد به یاد خدا باش، از بهترین بندگان خدا خواهی شد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أَوقاتی مِن اللَّیلِ وَ النَّهارِ بِذِکرِک مَعمورَةً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دعای کمیل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به امر کلی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تصمیمی که انسان بر انجام کاری می‌گیرد تنها به این شرط، عملی می‌شود که بر یک امر مشخصِ جزیی متمرکز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 تصمیم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کتاب را در آینده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کلی است و قابلیت پذیرش اراده را ندارد مگر آن‌که یکی از افراد بی‌شمار آن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صبح پس از نماز این کتاب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بلافاصله پس از رسیدن به خانه این کتاب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شواهد مهم این مسئله این است که انسان‌ها معمولاً هر کاری را در آخرین فرصت ممکن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پیش از رسیدن به آخرین زمان، مصادیق زیادی در معرض ارادۀ انسان قرار گرفته ولی در لحظۀ آخر فقط یک گزینه برای انتخاب باقی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عملی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انجام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فراوانی دارد و اراده به آن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برای انجام هر کاری یک مصداق مشخص از آن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برنامه‌ریزی پس از نوشتن </w:t>
      </w:r>
      <w:bookmarkStart w:id="45" w:name="pg13614_198318"/>
    </w:p>
    <w:p>
      <w:pPr>
        <w:pStyle w:val="BookText"/>
        <w:rPr/>
      </w:pPr>
      <w:bookmarkEnd w:id="45"/>
      <w:r>
        <w:rPr>
          <w:rFonts w:ascii="IRNazanin" w:hAnsi="IRNazanin" w:eastAsia="IRNazanin"/>
          <w:color w:val="111111"/>
          <w:sz w:val="28"/>
          <w:sz w:val="28"/>
          <w:szCs w:val="28"/>
          <w:rtl w:val="true"/>
          <w:lang w:bidi="fa-IR"/>
        </w:rPr>
        <w:t>فهرست کارهای مورد نظر، ساعت انجام هر یک را در مقابل آن ثبت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 به خود یا دیگران نیز شایسته‌است علاوه بر توصیه‌های کلی، سفارش‌های جزیی و مشخص نیز داشته باشیم تا به‌کارگیری آن آسان‌تر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کاری را که نمی‌خواهیم انجام دهیم باید به تعویق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تقاضای نامطلوبی از ما دارد و نمی‌خواهیم مستقیماً او را رد کنیم کافی است در جواب او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روی آن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نمی‌توانم، یک روز دیگر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مهم‌ترین شگردهای شیطان، استفادۀ از همین قاعده برای سست کردن ارادۀ انسان‌ها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تسویف یعنی سوف سوف گفتن و کار امروز را به فردا وانهادن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انسان عزم انجام عمل خوبی را می‌نماید شیطان فرصت آن را زیاد جلوه می‌دهد و عمل را به تأخیر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تأخیرِ عمل معمولاً با انجام ندادن آن ملازمه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گذشت زمان، آگاهی انسان به ضرورت آن عمل ضعیف می‌شود و عمل، به آفت غفلت از بین 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به‌کارگیری این توصیه‌ها گرچه در آغاز راه بسیار مشکل و توان‌فرسا است اما در نتیجۀ استقامت و پایداری و به مرور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ملکۀ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ما شکل می‌گیرد و مسیر حرکت ما روز به روز هموارتر خواهد گشت</w:t>
      </w:r>
      <w:r>
        <w:rPr>
          <w:rFonts w:eastAsia="IRNazanin" w:cs="IRNazanin"/>
          <w:color w:val="111111"/>
          <w:sz w:val="28"/>
          <w:szCs w:val="28"/>
          <w:rtl w:val="true"/>
          <w:lang w:bidi="fa-IR"/>
        </w:rPr>
        <w:t>.</w:t>
      </w:r>
    </w:p>
    <w:p>
      <w:pPr>
        <w:pStyle w:val="Heading3"/>
        <w:numPr>
          <w:ilvl w:val="2"/>
          <w:numId w:val="1"/>
        </w:numPr>
        <w:rPr/>
      </w:pPr>
      <w:bookmarkStart w:id="46" w:name="__RefHeading___Toc476584_3830689328"/>
      <w:bookmarkStart w:id="47" w:name="_Toc15"/>
      <w:bookmarkEnd w:id="46"/>
      <w:r>
        <w:rPr>
          <w:rtl w:val="true"/>
        </w:rPr>
        <w:t>انگیزه، نشاط و کسالت</w:t>
      </w:r>
      <w:bookmarkEnd w:id="4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آشنایی با فرایند پیدایش اراده لازم است نکاتی را درباره </w:t>
      </w:r>
    </w:p>
    <w:p>
      <w:pPr>
        <w:pStyle w:val="BookText"/>
        <w:rPr/>
      </w:pPr>
      <w:r>
        <w:rPr>
          <w:rFonts w:ascii="IRNazanin" w:hAnsi="IRNazanin" w:eastAsia="IRNazanin"/>
          <w:color w:val="111111"/>
          <w:sz w:val="28"/>
          <w:sz w:val="28"/>
          <w:szCs w:val="28"/>
          <w:rtl w:val="true"/>
          <w:lang w:bidi="fa-IR"/>
        </w:rPr>
        <w:t>ماهیت نشاط و کسالت و ویژگی‌های اساسی پیدایش این دو حالت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کسالت، عدم آمادگی برای انجام عمل و تمایل به استراحت و سکون است که از آن به بی‌حالی، سستی، بی‌انگیزگی، پژمردگی، افسردگی، بی‌نشاطی، ضعف نفس، سست عنصری، بی‌حوصلگی، کلافگی، بی‌رمقی، خستگی، بی‌ارادگی و تنبلی می‌توان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عناوین هریک ویژگی معنایی خاصی دارند و به مرتبه خاصی اشاره می‌کنند که در این مختصر مجال بررسی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کسالت آمادگی برای عمل و اقدام است که از آن به نشاط، طراوت، جوشش، فعالیت، تلاش، انگیزه، اراده، شادابی، سرزندگی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نشاط و کسالت تحت اختیار انسان است به همین جهت در منابع دینی متعلق امر و نهی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مقدمات پیدایش نشاط روحی یا کسالت خاطر و مبادی وقوع این دو حالت روحی به دست خود انسان است و آدمی با انجام اقداماتی می‌تواند طی زمان مناسب موضوع نشاط و کسالت را در وجود خود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نشاط و طراوت را ایجاد یا تقویت کند و جلوی پیدایش یا ازدیاد کسالت را بگیرد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کسالت روحی گاهی یک عارضه طبیعی است و گاهی به صورت یک بیماری مزمن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سرماخوردگی که اگر یکی دو نوبت در سال رخ دهد عارضه‌ای کاملا طبیعی است و نگران کننده دیده نمی‌شود، اما اگر به صورت یک بیماری مزمن درآید و در دوره زمانی طولانی باقی بماند باید برای آن درمان اساسی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و ادبار نیز معمولاً عارضه‌ای زودگذر و طبیعی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علیه السلام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للقلوب إقبالا و إدبارا و نشاطا و فتورا؛</w:t>
      </w:r>
    </w:p>
    <w:p>
      <w:pPr>
        <w:pStyle w:val="BookText"/>
        <w:rPr/>
      </w:pPr>
      <w:r>
        <w:rPr>
          <w:rFonts w:ascii="IRNazanin" w:hAnsi="IRNazanin" w:eastAsia="IRNazanin"/>
          <w:color w:val="111111"/>
          <w:sz w:val="28"/>
          <w:sz w:val="28"/>
          <w:szCs w:val="28"/>
          <w:rtl w:val="true"/>
          <w:lang w:bidi="fa-IR"/>
        </w:rPr>
        <w:t>دل‌های انسان‌ها به صورت طبیعی حالت اقبال و ادبار و نشاط و سستی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القلوب تمل کما تمل الأبدان فابتغوا لها طرائف الحکمة؛</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همان گونه که جسم انسان‌ها خسته و ملول می‌گردد، این جان‌ها نیز خسته و ملول می‌گردد،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خستگی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حکمت‌های تازه برای آن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کسالت و بی‌حالی اگر به صورت یک بیماری حاد و مزمن درآید و به تنبلی و تن آسایی برسد مانند اعتیاد، درمان دشوار و فشار شدیدی نیاز دارد و معمولاً خود بیمار جز با مراقبت و همکاری دیگران و تحت نظارت یک درمانگر حاذق توان رهایی از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خوابیدن درمان کسالت روحی نیست بلکه آن را تشدید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توصیه‌های دینی بر این موضوع تأکید رفته که زمان پیدایش عارضه کسالت انسان به استراحت نپردازد و دست از عمل نکشد بلکه پس از درک حالت خاص خود به انجام عمل در حدود واجب و به اندازه حد اقلی اقدام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إِقْبَالًا وَ إِدْبَاراً فَإِذَا أَقْبَلَتْ فَتَنَفَّلُوا وَ إِذَا أَدْبَرَتْ فَعَلَیکُمْ بِالْفَرِیضَةِ؛</w:t>
      </w:r>
      <w:r>
        <w:rPr>
          <w:rStyle w:val="FootnoteAnchor"/>
          <w:rtl w:val="true"/>
        </w:rPr>
        <w:footnoteReference w:id="5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 حالت نشاط و کسالت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که نشاط </w:t>
      </w:r>
    </w:p>
    <w:p>
      <w:pPr>
        <w:pStyle w:val="BookText"/>
        <w:rPr/>
      </w:pPr>
      <w:r>
        <w:rPr>
          <w:rFonts w:ascii="IRNazanin" w:hAnsi="IRNazanin" w:eastAsia="IRNazanin"/>
          <w:color w:val="111111"/>
          <w:sz w:val="28"/>
          <w:sz w:val="28"/>
          <w:szCs w:val="28"/>
          <w:rtl w:val="true"/>
          <w:lang w:bidi="fa-IR"/>
        </w:rPr>
        <w:t>داشتند به مستحبات نیز بپردازید و هر گاه که کسالت عارض شد تنها به واجب اکتفا کنید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للقلوب إقبالا و إدبارا فإذا أقبلت فاحملوها علی النوافل و إذا أدبرت فاقصروها علی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الدین، ص</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رضا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للقلوب إقبالا و إدبارا و نشاطا و فتورا فإذا أقبلت بصرت و فهمت و إذا أدبرت کلت و ملت فخذوها عند إقبالها و نشاطها و اترکوها عند إدبارها و فتورها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نیز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القلوب تمل کما تمل الأبدان فابتغوا لها طرائف الحکمة و إن للقلوب إقبالا و إدبارا فإذا أقبلت فاحملوها علی النوافل و إذا أدبرت فلیقتصروا بها علی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در وصیت به امام حسین علیه السلام به عمل در حالت نشاط و کسالت تأکید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أوصیک بتقوی الله فی الغنی و الفقر و کلمة الحق فی الرضا و الغضب و القصد فی الغنی و الفقر و بالعدل علی الصدیق و العدو و بالعمل فی النشاط و الکسل</w:t>
      </w:r>
      <w:r>
        <w:rPr>
          <w:rFonts w:eastAsia="IRNazanin" w:cs="IRNazanin"/>
          <w:color w:val="111111"/>
          <w:sz w:val="28"/>
          <w:szCs w:val="28"/>
          <w:rtl w:val="true"/>
          <w:lang w:bidi="fa-IR"/>
        </w:rPr>
        <w:t>»</w:t>
      </w:r>
      <w:r>
        <w:rPr>
          <w:rStyle w:val="FootnoteAnchor"/>
          <w:rtl w:val="true"/>
        </w:rPr>
        <w:footnoteReference w:id="5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کسالت و نشاط یک پدیده انسانی است و مانند سایر پدیده‌های انسانی نباید تک عاملی تحلیل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حالت‌ها یک باره و بر اثر یک عامل خاص پدید نیامده و با یک عامل خاص نیز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نوعا مستند به عوامل متعددی است که هر یک از این عوامل به عنوان جزء العله در پیدایش یا زوال آن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فهرستی از عوامل نشاط و کسالت بیان می‌شود نباید اجزای این فهرست هر یک به تنهایی موثر تام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درجه تأثیر هر عامل در پیدایش یا زوال این حالات متفاوت با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نباید درمان کسالت و ایجاد نشاط را از </w:t>
      </w:r>
    </w:p>
    <w:p>
      <w:pPr>
        <w:pStyle w:val="BookText"/>
        <w:rPr/>
      </w:pPr>
      <w:r>
        <w:rPr>
          <w:rFonts w:ascii="IRNazanin" w:hAnsi="IRNazanin" w:eastAsia="IRNazanin"/>
          <w:color w:val="111111"/>
          <w:sz w:val="28"/>
          <w:sz w:val="28"/>
          <w:szCs w:val="28"/>
          <w:rtl w:val="true"/>
          <w:lang w:bidi="fa-IR"/>
        </w:rPr>
        <w:t>قرص، آمپول یا داروی مشخصی انتظار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کسالت و تنبلی طبیعت اولیه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انسان به حال خود رها باشد گرایش او به سمت راحت‌طلبی و سکون است یا به تعبیر دیگر انسان در شرایط عادی اینرسی سکون دارد و برای حرکت و عمل انرژی ویژه‌ای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حرکت نیز اگر این انرژی به او نرسد از حرکت باز می‌ایستد و شعله جوشش و تلاش در او فرومی‌نشیند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استمرار نشاط و تلاش لازم است موتور محرک انگیزش همواره روشن باشد و به صورت مستمر نیروی حرکت به آدمی انتقال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دادن به ارزش نشاط و شادابی و ناهنجاری کسل و فشل،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بیان رسا و صدای بلند این ارزش تبلیغ و به فرهنگ عام تبدیل شود به گونه‌ای که توده مردم متوجه این معنا باشند و از کسالت و بی‌حالی گریزان بوده و در صورت عروض به دنبال درمان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 هرگز یک امر عادی تلقی نشود و ترک عمل جرم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فضای عمومی جامعه به گونه‌ای باشد که جوان از پرخوابی یا بی‌حالی شرم یا بیم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دینی این موضوع به صراحت گوشزد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روایی شیعه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کراهیة الکسل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ناپسندی کسالت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ماه رمضان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أَذْهِبْ عَنِّی فِیهِ النُّعَاسَ وَ الْکَسَلَ وَ السَّأْمَةَ وَ الْفَتْرَةَ وَ الْقَسْوَةَ وَ الْغَفْلَةَ وَ الْغِرَّةَ</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 الْکَسَلَ وَ الضَّجَرَ فَإِنَّهُمَا یمْنَعَانِکَ مِنْ </w:t>
      </w:r>
    </w:p>
    <w:p>
      <w:pPr>
        <w:pStyle w:val="BookText"/>
        <w:rPr/>
      </w:pPr>
      <w:r>
        <w:rPr>
          <w:rFonts w:ascii="Amiri" w:hAnsi="Amiri" w:eastAsia="Amiri" w:cs="Amiri"/>
          <w:color w:val="111111"/>
          <w:sz w:val="28"/>
          <w:sz w:val="28"/>
          <w:szCs w:val="28"/>
          <w:rtl w:val="true"/>
          <w:lang w:bidi="ar-SA"/>
        </w:rPr>
        <w:t>حَظِّکَ مِنَ الدُّنْیا وَ الْآخِرَةِ</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الْعَمَلِ الْکَسَلُ</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کَسِلَ عَمَّا یصْلِحُ بِهِ أَمْرَ مَعِیشَتِهِ فَلَیسَ فِیهِ خَیرٌ لِأَمْرِ دُنْیاهُ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لَأُبْغِضُ الرَّجُلَ أَوْ أُبْغِضُ لِلرَّجُلِ أَنْ یکُونَ کَسْلَاناً عَنْ أَمْرِ دُنْیاهُ وَ مَنْ کَسِلَ عَنْ أَمْرِ دُنْیاهُ فَهُوَ عَنْ أَمْرِ آخِرَتِهِ أَکْسَلُ</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الْکَسَلَ وَ الضَّجَرَ فَإِنَّکَ إِنْ کَسِلْتَ لَمْ تَعْمَلْ وَ إِنْ ضَجِرْتَ لَمْ تُعْطِ الْحَقَّ</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الْأَشْیاءَ لَمَّا ازْدَوَجَتْ ازْدَوَجَ الْکَسَلُ وَ الْعَجْزُ فَنُتِجَا بَینَهُمَا الْفَقْرَ</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الْهَمِّ وَ الْحَزَنِ وَ الْعَجْزِ وَ الْکَسَلِ وَ الْبُخْلِ وَ الْجُبْنِ</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الْکَسَلَ وَ الضَّجَرَ فَإِنَّهُمَا مِفْتَاحُ کُلِّ سُوءٍ إِنَّهُ مَنْ کَسِلَ لَمْ یؤَدِّ حَقّاً وَ مَنْ ضَجِرَ لَمْ یصْبِرْ عَلَی حَقٍّ</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تجنبنا الإلحاد فی دینک و التقصیر فی تمجیدک و الشک فی توحیدک و العمی عن سبیلک و الکسل عن خدمتک و التوانی فی </w:t>
      </w:r>
    </w:p>
    <w:p>
      <w:pPr>
        <w:pStyle w:val="BookText"/>
        <w:rPr/>
      </w:pPr>
      <w:r>
        <w:rPr>
          <w:rFonts w:ascii="IRNazanin" w:hAnsi="IRNazanin" w:eastAsia="IRNazanin"/>
          <w:color w:val="111111"/>
          <w:sz w:val="28"/>
          <w:sz w:val="28"/>
          <w:szCs w:val="28"/>
          <w:rtl w:val="true"/>
          <w:lang w:bidi="fa-IR"/>
        </w:rPr>
        <w:t>العمل لمحبتک و المسارعة إلی سخطک و الانخداع لعدوک الشیطان الرجیم</w:t>
      </w:r>
      <w:r>
        <w:rPr>
          <w:rFonts w:eastAsia="IRNazanin" w:cs="IRNazanin"/>
          <w:color w:val="111111"/>
          <w:sz w:val="28"/>
          <w:szCs w:val="28"/>
          <w:rtl w:val="true"/>
          <w:lang w:bidi="fa-IR"/>
        </w:rPr>
        <w:t>»</w:t>
      </w:r>
      <w:r>
        <w:rPr>
          <w:rStyle w:val="FootnoteAnchor"/>
          <w:rtl w:val="true"/>
        </w:rPr>
        <w:footnoteReference w:id="6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أعوذ بک من الکسل و الفشل و العجز و التفریط و العجلة و التضییع و التقصیر و الإبطاء</w:t>
      </w:r>
      <w:r>
        <w:rPr>
          <w:rFonts w:eastAsia="IRNazanin" w:cs="IRNazanin"/>
          <w:color w:val="111111"/>
          <w:sz w:val="28"/>
          <w:szCs w:val="28"/>
          <w:rtl w:val="true"/>
          <w:lang w:bidi="fa-IR"/>
        </w:rPr>
        <w:t>»</w:t>
      </w:r>
      <w:r>
        <w:rPr>
          <w:rStyle w:val="FootnoteAnchor"/>
          <w:rtl w:val="true"/>
        </w:rPr>
        <w:footnoteReference w:id="6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3614_198326"/>
      <w:bookmarkStart w:id="49" w:name="pg13614_198326"/>
      <w:bookmarkEnd w:id="49"/>
    </w:p>
    <w:p>
      <w:pPr>
        <w:pStyle w:val="Heading2"/>
        <w:numPr>
          <w:ilvl w:val="1"/>
          <w:numId w:val="1"/>
        </w:numPr>
        <w:rPr/>
      </w:pPr>
      <w:bookmarkStart w:id="50" w:name="pg13614_198326"/>
      <w:bookmarkStart w:id="51" w:name="__RefHeading___Toc476586_3830689328"/>
      <w:bookmarkStart w:id="52" w:name="_Toc16"/>
      <w:bookmarkEnd w:id="50"/>
      <w:bookmarkEnd w:id="51"/>
      <w:r>
        <w:rPr>
          <w:rtl w:val="true"/>
        </w:rPr>
        <w:t>بخش دوم</w:t>
      </w:r>
      <w:r>
        <w:rPr>
          <w:rtl w:val="true"/>
        </w:rPr>
        <w:t xml:space="preserve">: </w:t>
      </w:r>
      <w:r>
        <w:rPr>
          <w:rtl w:val="true"/>
        </w:rPr>
        <w:t>راهکارهای ایجاد انگیزه و افزایش نشاط در میان طلاب</w:t>
      </w:r>
      <w:bookmarkEnd w:id="52"/>
    </w:p>
    <w:p>
      <w:pPr>
        <w:pStyle w:val="Heading3"/>
        <w:numPr>
          <w:ilvl w:val="2"/>
          <w:numId w:val="1"/>
        </w:numPr>
        <w:rPr/>
      </w:pPr>
      <w:bookmarkStart w:id="53" w:name="__RefHeading___Toc476588_3830689328"/>
      <w:bookmarkStart w:id="54" w:name="_Toc17"/>
      <w:bookmarkEnd w:id="53"/>
      <w:r>
        <w:rPr>
          <w:rtl w:val="true"/>
        </w:rPr>
        <w:t>راه‌های افزایش انگیزه توسط خود طلاب</w:t>
      </w:r>
      <w:bookmarkEnd w:id="54"/>
    </w:p>
    <w:p>
      <w:pPr>
        <w:pStyle w:val="Heading3"/>
        <w:numPr>
          <w:ilvl w:val="2"/>
          <w:numId w:val="1"/>
        </w:numPr>
        <w:rPr/>
      </w:pPr>
      <w:bookmarkStart w:id="55" w:name="__RefHeading___Toc476590_3830689328"/>
      <w:bookmarkStart w:id="56" w:name="_Toc18"/>
      <w:bookmarkEnd w:id="55"/>
      <w:r>
        <w:rPr/>
        <w:t>1</w:t>
      </w:r>
      <w:r>
        <w:rPr>
          <w:rtl w:val="true"/>
        </w:rPr>
        <w:t>.</w:t>
      </w:r>
      <w:r>
        <w:rPr>
          <w:rtl w:val="true"/>
        </w:rPr>
        <w:t xml:space="preserve">عوامل جسمانی </w:t>
      </w:r>
      <w:r>
        <w:rPr>
          <w:rtl w:val="true"/>
        </w:rPr>
        <w:t>(</w:t>
      </w:r>
      <w:r>
        <w:rPr>
          <w:rtl w:val="true"/>
        </w:rPr>
        <w:t>فیزیولوژیک</w:t>
      </w:r>
      <w:r>
        <w:rPr>
          <w:rtl w:val="true"/>
        </w:rPr>
        <w:t>)</w:t>
      </w:r>
      <w:bookmarkEnd w:id="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به موقع، خواب اول شب، خواب به اندازه نیاز و خواب با شکم خالی</w:t>
      </w:r>
      <w:r>
        <w:rPr>
          <w:rStyle w:val="FootnoteAnchor"/>
          <w:rtl w:val="true"/>
        </w:rPr>
        <w:footnoteReference w:id="65"/>
      </w:r>
      <w:r>
        <w:rPr>
          <w:rFonts w:ascii="IRNazanin" w:hAnsi="IRNazanin" w:eastAsia="IRNazanin"/>
          <w:color w:val="111111"/>
          <w:sz w:val="28"/>
          <w:sz w:val="28"/>
          <w:szCs w:val="28"/>
          <w:rtl w:val="true"/>
          <w:lang w:bidi="fa-IR"/>
        </w:rPr>
        <w:t>، و پرهیز از خواب بین‌الطلوعین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برنامه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سالم و حلال، سبزی‌جات و صیفی‌جات، خوراکی‌های طبیعی، شام سبک، و پرهیز از خوراکی‌های مصنوعی و چرب، پرخوری، بدخوری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ورزش صبحگاهی، کوه، شنا و</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یا اهدای خون، که علاوه بر تأمین سلامتی از غلظت </w:t>
      </w:r>
      <w:bookmarkStart w:id="57" w:name="pg13614_198327"/>
    </w:p>
    <w:p>
      <w:pPr>
        <w:pStyle w:val="BookText"/>
        <w:rPr/>
      </w:pPr>
      <w:bookmarkEnd w:id="57"/>
      <w:r>
        <w:rPr>
          <w:rFonts w:ascii="IRNazanin" w:hAnsi="IRNazanin" w:eastAsia="IRNazanin"/>
          <w:color w:val="111111"/>
          <w:sz w:val="28"/>
          <w:sz w:val="28"/>
          <w:szCs w:val="28"/>
          <w:rtl w:val="true"/>
          <w:lang w:bidi="fa-IR"/>
        </w:rPr>
        <w:t>خون می‌کاهد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فضای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رنگ روشن، نور کافی، درجه حرارت متناسب، بوی مطبوع، زیبایی محیط، گل و گیاه و فضای سبز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بهداشت فردی، نظافت بدن و لباس و 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نظم و آراستگی فردی و محیط پیرامون و پرهیز از شلختگی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آسایش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پوشیدن جوراب یا لباس تنگ، فشار ادرار، بد بودن محل نشستن،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برای درمان بیماری‌ها و حفظ سلامت از جمله عفونت چشم که مستقیماً موجب خواب آلودگی و کسالت است</w:t>
      </w:r>
      <w:r>
        <w:rPr>
          <w:rFonts w:eastAsia="IRNazanin" w:cs="IRNazanin"/>
          <w:color w:val="111111"/>
          <w:sz w:val="28"/>
          <w:szCs w:val="28"/>
          <w:rtl w:val="true"/>
          <w:lang w:bidi="fa-IR"/>
        </w:rPr>
        <w:t>.</w:t>
      </w:r>
    </w:p>
    <w:p>
      <w:pPr>
        <w:pStyle w:val="Heading3"/>
        <w:numPr>
          <w:ilvl w:val="2"/>
          <w:numId w:val="1"/>
        </w:numPr>
        <w:rPr/>
      </w:pPr>
      <w:bookmarkStart w:id="58" w:name="__RefHeading___Toc476592_3830689328"/>
      <w:bookmarkStart w:id="59" w:name="_Toc19"/>
      <w:bookmarkEnd w:id="58"/>
      <w:r>
        <w:rPr/>
        <w:t>2</w:t>
      </w:r>
      <w:r>
        <w:rPr>
          <w:rtl w:val="true"/>
        </w:rPr>
        <w:t xml:space="preserve">. </w:t>
      </w:r>
      <w:r>
        <w:rPr>
          <w:rtl w:val="true"/>
        </w:rPr>
        <w:t>عوامل غیر جسمی و غیرمادی</w:t>
      </w:r>
      <w:bookmarkEnd w:id="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ارتباطات معنوی مانند دعا، استغفار، توسل و صدقه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درخواست طراوت روحی از خدای متعال</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افزایش ایمان به رسالت طلبگی و روشن ساختن هدف از طریق مطالعه کتبی که درباره حوزه و طلبگی نوشته شده،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اساتید و مباحثه</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رسالت سنگین و وظیفه جهانی طلبگی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انسان‌های سرزنده، نشیط و موفق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اجتماعی و هم‌صحبتی با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و استفاده از لذائذ حلال</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برنامه‌های رقابتی</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جمع و فعالیت‌های جمعی و طراحی برنامه‌های گروهی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الرفیق ثم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فراورده تولیدی</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عمل</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معاشرت با انسان‌های سست و بی‌رمق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افسرده دل افسرده کند انجمنی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گناه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عزلت و انزوا و گوشه‌گیری</w:t>
      </w:r>
      <w:r>
        <w:rPr>
          <w:rFonts w:eastAsia="IRNazanin" w:cs="IRNazanin"/>
          <w:color w:val="111111"/>
          <w:sz w:val="28"/>
          <w:szCs w:val="28"/>
          <w:rtl w:val="true"/>
          <w:lang w:bidi="fa-IR"/>
        </w:rPr>
        <w:t>.</w:t>
      </w:r>
      <w:r>
        <w:rPr>
          <w:rStyle w:val="FootnoteAnchor"/>
          <w:rtl w:val="true"/>
        </w:rPr>
        <w:footnoteReference w:id="72"/>
      </w:r>
      <w:bookmarkStart w:id="60" w:name="pg13614_198329"/>
    </w:p>
    <w:p>
      <w:pPr>
        <w:pStyle w:val="BookText"/>
        <w:rPr/>
      </w:pPr>
      <w:bookmarkEnd w:id="6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ظرفیت جسمی و روحی خود و عدم مقایسه خود با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کسب مهارت‌های طلبگی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مستمر در برنامه‌های اخلاقی و مجالس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سرگذشت بزرگان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مستمر در برنامه‌ها و بیان حالات روحی برای مشاوران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مستمر برنامه درسی و پرهیز از انباشته شدن تکالیف و عقب افتادن مباحثه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برنامه‌های بیهوده و سرگرمی‌های لغو مانند فیلم، بلوتوث، تماشای فوتبال، اینترنت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پرداختن افراطی به فعالیت‌های جانبی وقت‌گیر مانند بسیج، هیئت، ورزش و کارهای اجرایی</w:t>
      </w:r>
      <w:r>
        <w:rPr>
          <w:rFonts w:eastAsia="IRNazanin" w:cs="IRNazanin"/>
          <w:color w:val="111111"/>
          <w:sz w:val="28"/>
          <w:szCs w:val="28"/>
          <w:rtl w:val="true"/>
          <w:lang w:bidi="fa-IR"/>
        </w:rPr>
        <w:t>.</w:t>
      </w:r>
    </w:p>
    <w:p>
      <w:pPr>
        <w:pStyle w:val="Heading3"/>
        <w:numPr>
          <w:ilvl w:val="2"/>
          <w:numId w:val="1"/>
        </w:numPr>
        <w:rPr/>
      </w:pPr>
      <w:bookmarkStart w:id="61" w:name="__RefHeading___Toc476594_3830689328"/>
      <w:bookmarkStart w:id="62" w:name="_Toc20"/>
      <w:bookmarkEnd w:id="61"/>
      <w:r>
        <w:rPr>
          <w:rtl w:val="true"/>
        </w:rPr>
        <w:t>راه‌های ایجاد انگیزه توسط اساتید</w:t>
      </w:r>
      <w:bookmarkEnd w:id="62"/>
    </w:p>
    <w:p>
      <w:pPr>
        <w:pStyle w:val="Heading3"/>
        <w:numPr>
          <w:ilvl w:val="2"/>
          <w:numId w:val="1"/>
        </w:numPr>
        <w:rPr/>
      </w:pPr>
      <w:bookmarkStart w:id="63" w:name="__RefHeading___Toc476596_3830689328"/>
      <w:bookmarkStart w:id="64" w:name="_Toc21"/>
      <w:bookmarkEnd w:id="63"/>
      <w:r>
        <w:rPr>
          <w:rtl w:val="true"/>
        </w:rPr>
        <w:t>ویژگی‌های اخلاقی</w:t>
      </w:r>
      <w:bookmarkEnd w:id="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 بودن از جمیع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اخلاقی، معنوی، اجتماعی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نسبت به طلبه و پی‌گیری مسائل شخصی زندگی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معلم ار بود زمزمه محبتی</w:t>
      </w:r>
    </w:p>
    <w:p>
      <w:pPr>
        <w:pStyle w:val="BookText"/>
        <w:rPr/>
      </w:pPr>
      <w:r>
        <w:rPr>
          <w:rFonts w:ascii="IRNazanin" w:hAnsi="IRNazanin" w:eastAsia="IRNazanin"/>
          <w:color w:val="111111"/>
          <w:sz w:val="28"/>
          <w:sz w:val="28"/>
          <w:szCs w:val="28"/>
          <w:rtl w:val="true"/>
          <w:lang w:bidi="fa-IR"/>
        </w:rPr>
        <w:t>جمعه به مکتب آورد طفل گریزپای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پرورش طلبه به موازات آموزش آن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متخلق بودن به اخلاق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برخورد مهربانانه، سلام، تواضع، و پرهیز از تندخویی، بدگویی و طنزهای سبک</w:t>
      </w:r>
      <w:r>
        <w:rPr>
          <w:rFonts w:eastAsia="IRNazanin" w:cs="IRNazanin"/>
          <w:color w:val="111111"/>
          <w:sz w:val="28"/>
          <w:szCs w:val="28"/>
          <w:rtl w:val="true"/>
          <w:lang w:bidi="fa-IR"/>
        </w:rPr>
        <w:t xml:space="preserve">. </w:t>
      </w:r>
      <w:bookmarkStart w:id="65" w:name="pg13614_198330"/>
    </w:p>
    <w:p>
      <w:pPr>
        <w:pStyle w:val="Heading3"/>
        <w:numPr>
          <w:ilvl w:val="2"/>
          <w:numId w:val="1"/>
        </w:numPr>
        <w:rPr/>
      </w:pPr>
      <w:bookmarkStart w:id="66" w:name="__RefHeading___Toc476598_3830689328"/>
      <w:bookmarkStart w:id="67" w:name="_Toc22"/>
      <w:bookmarkEnd w:id="65"/>
      <w:bookmarkEnd w:id="66"/>
      <w:r>
        <w:rPr>
          <w:rtl w:val="true"/>
        </w:rPr>
        <w:t>ویژگی‌های علمی و مهارتی</w:t>
      </w:r>
      <w:bookmarkEnd w:id="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علمی 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جذاب، لطیف و متنوع و توان ارائه روان و تفهیم کامل درس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طراوت علمی و تدریسی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بودن در چشم شاگردان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کافی درباره روحیه جوان و مطالعات روان‌شناختی در این‌باره</w:t>
      </w:r>
      <w:r>
        <w:rPr>
          <w:rFonts w:eastAsia="IRNazanin" w:cs="IRNazanin"/>
          <w:color w:val="111111"/>
          <w:sz w:val="28"/>
          <w:szCs w:val="28"/>
          <w:rtl w:val="true"/>
          <w:lang w:bidi="fa-IR"/>
        </w:rPr>
        <w:t>.</w:t>
      </w:r>
    </w:p>
    <w:p>
      <w:pPr>
        <w:pStyle w:val="Heading3"/>
        <w:numPr>
          <w:ilvl w:val="2"/>
          <w:numId w:val="1"/>
        </w:numPr>
        <w:rPr/>
      </w:pPr>
      <w:bookmarkStart w:id="68" w:name="__RefHeading___Toc476600_3830689328"/>
      <w:bookmarkStart w:id="69" w:name="_Toc23"/>
      <w:bookmarkEnd w:id="68"/>
      <w:r>
        <w:rPr>
          <w:rtl w:val="true"/>
        </w:rPr>
        <w:t>تبیین‌ها و تذکرات</w:t>
      </w:r>
      <w:bookmarkEnd w:id="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کردن طلبه به طلبگی و آینده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افق دور دست فعالیت‌های حوزوی و آرمان بلند به طلبه به صورتی که شور و هیجان فراوانی در دل او بیفکند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هدف‌های جزئی در کنار آرمان بلند تا طلبه با احساس دست‌یابی بدان برای حرکت آینده امیدوارتر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طلبگی به عنوان واجب عینی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خدمات و وظایف طلبه در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جذابیت‌ها و شیرینی‌های طلبگی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جایگاه حوزه به عنوان بهترین و تنها مرکز آموزش تخصصی معارف دینی علی‌رغم برخی اشکالات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اخلاق و معنویت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جایگاه تعلیم و تعلم در اسلام و فضیلت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اجر و ثواب تحمل سختی‌ها و ناملایمات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که هر کاری سخت است و سختی و دشواری تنها در طلبگی نیست</w:t>
      </w:r>
      <w:r>
        <w:rPr>
          <w:rFonts w:eastAsia="IRNazanin" w:cs="IRNazanin"/>
          <w:color w:val="111111"/>
          <w:sz w:val="28"/>
          <w:szCs w:val="28"/>
          <w:rtl w:val="true"/>
          <w:lang w:bidi="fa-IR"/>
        </w:rPr>
        <w:t xml:space="preserve">. </w:t>
      </w:r>
      <w:bookmarkStart w:id="70" w:name="pg13614_198331"/>
    </w:p>
    <w:p>
      <w:pPr>
        <w:pStyle w:val="BookText"/>
        <w:rPr/>
      </w:pPr>
      <w:bookmarkEnd w:id="7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شناساندن دردهای اجتماع و نشان دادن درمان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درس با یک آیه، حدیث یا سخن اخلاقی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مطالب جنبی در کنار درس و استفاده از فرصت‌های جانبی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الگوهای موفق و انسان‌های باانگیزه خصوصاً شخصیت‌های زنده و شرح احوال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بهداشت فردی و محیطی و تغذیه</w:t>
      </w:r>
      <w:r>
        <w:rPr>
          <w:rFonts w:eastAsia="IRNazanin" w:cs="IRNazanin"/>
          <w:color w:val="111111"/>
          <w:sz w:val="28"/>
          <w:szCs w:val="28"/>
          <w:rtl w:val="true"/>
          <w:lang w:bidi="fa-IR"/>
        </w:rPr>
        <w:t>.</w:t>
      </w:r>
    </w:p>
    <w:p>
      <w:pPr>
        <w:pStyle w:val="Heading3"/>
        <w:numPr>
          <w:ilvl w:val="2"/>
          <w:numId w:val="1"/>
        </w:numPr>
        <w:rPr/>
      </w:pPr>
      <w:bookmarkStart w:id="71" w:name="__RefHeading___Toc476602_3830689328"/>
      <w:bookmarkStart w:id="72" w:name="_Toc24"/>
      <w:bookmarkEnd w:id="71"/>
      <w:r>
        <w:rPr>
          <w:rtl w:val="true"/>
        </w:rPr>
        <w:t>در ارتباط با طلبه</w:t>
      </w:r>
      <w:bookmarkEnd w:id="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صمیمی با شاگردان و حضور در اتاق‌ها و منازل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طلاب در تفریحات و برنامه‌های متفرقه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نقاط قوت، توانمندی‌ها و محسنات هر یک از طلاب به خود او و در جمع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موفقیت طلبه و ثمرات کار به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احساس توانایی و امید به رسیدن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که طلبه با تلاشی معقول به موفقیت خواهد رسید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احساس فایده‌مندی در دل طلاب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امید به آینده در دل طلاب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مباحثات و حضور در مباحثات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مساوات در ارتباط با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طلبه ضعیف هم ارتباط </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بیان مشکلات مادی خود به طلاب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کامل مشکلات طلبه و تلاش برای رفع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دادن طلبه در کلاس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استعدادسنجی طلبه و کمک به او برای موفقیت در انتخاب گرایش تخصصی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 تربیت کردن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طلبه که ادبیات عرب می‌آموزد باید مکالمه عربی و عربی جدید نیز بلد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هدفمندکردن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که طلبه بتواند قدم‌های بعدی حرکت خود را به خوبی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طلبه‌ای که نسبت به گذشته خود رشد نسبی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با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مسولیت در حد توان و در محدوده درس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روحیه تعهد در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حرمت طلبه در مدرسه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دادن به طلبه در مدرسه و روستای محل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مراسمات و پذیرش دعوت، نام نیکو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رقابت میان طلاب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 به نخبگان کلاس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مداوم بر کار طلاب تا احساس ارزشمندی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شاگردان در امر تدریس و مباحث کمک آموزشی و رسیدگی به ضعیف‌ترها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تنوع، استفاده از قالب‌های جدید و شکستن کلیشه‌های رایج، خصوصاً برای طلاب مبتدی و جوان که روحیه نوگرا و تنوع </w:t>
      </w:r>
      <w:bookmarkStart w:id="73" w:name="pg13614_198333"/>
    </w:p>
    <w:p>
      <w:pPr>
        <w:pStyle w:val="BookText"/>
        <w:rPr/>
      </w:pPr>
      <w:bookmarkEnd w:id="73"/>
      <w:r>
        <w:rPr>
          <w:rFonts w:ascii="IRNazanin" w:hAnsi="IRNazanin" w:eastAsia="IRNazanin"/>
          <w:color w:val="111111"/>
          <w:sz w:val="28"/>
          <w:sz w:val="28"/>
          <w:szCs w:val="28"/>
          <w:rtl w:val="true"/>
          <w:lang w:bidi="fa-IR"/>
        </w:rPr>
        <w:t>جو دارند</w:t>
      </w:r>
      <w:r>
        <w:rPr>
          <w:rFonts w:eastAsia="IRNazanin" w:cs="IRNazanin"/>
          <w:color w:val="111111"/>
          <w:sz w:val="28"/>
          <w:szCs w:val="28"/>
          <w:rtl w:val="true"/>
          <w:lang w:bidi="fa-IR"/>
        </w:rPr>
        <w:t xml:space="preserve">. </w:t>
      </w:r>
      <w:r>
        <w:rPr>
          <w:rStyle w:val="FootnoteAnchor"/>
          <w:rtl w:val="true"/>
        </w:rPr>
        <w:footnoteReference w:id="74"/>
      </w:r>
    </w:p>
    <w:p>
      <w:pPr>
        <w:pStyle w:val="Heading3"/>
        <w:numPr>
          <w:ilvl w:val="2"/>
          <w:numId w:val="1"/>
        </w:numPr>
        <w:rPr/>
      </w:pPr>
      <w:bookmarkStart w:id="74" w:name="__RefHeading___Toc476604_3830689328"/>
      <w:bookmarkStart w:id="75" w:name="_Toc25"/>
      <w:bookmarkEnd w:id="74"/>
      <w:r>
        <w:rPr>
          <w:rtl w:val="true"/>
        </w:rPr>
        <w:t>در تدریس</w:t>
      </w:r>
      <w:bookmarkEnd w:id="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گرفتن امتحانات میانی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کاربردی نشان دادن دروس و بیان جایگاه مباحث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آموزش‌های مهارت‌های درسی در حین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مهارت مطالعه، مباحثه، تسهیل متن، یادداشت برداری، پژوهش، منبع‌شناسی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ملموس کاربرد دروس و فواید یادگیری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منابع کمکی برای تقویت بنیه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مادی و معنوی نه سرکوفت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آزمون‌های با جایزه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امتحان به عنوان یکی از ابزارهای آموزشی نه به قصد مچ‌گیری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 نکردن طلبه نسبت به کتاب درسی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جایگاه علوم حوزه در میان علوم 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گروه‌های علمی در کلاس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در روش درس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به موقع برگه‌های امتحانی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دفاتر و کتاب‌های طلاب و ارائه راهنمایی‌های لازم در مورد انجام تکالیف در دفتر و رسیدگی به کتاب درسی</w:t>
      </w:r>
      <w:r>
        <w:rPr>
          <w:rFonts w:eastAsia="IRNazanin" w:cs="IRNazanin"/>
          <w:color w:val="111111"/>
          <w:sz w:val="28"/>
          <w:szCs w:val="28"/>
          <w:rtl w:val="true"/>
          <w:lang w:bidi="fa-IR"/>
        </w:rPr>
        <w:t xml:space="preserve">. </w:t>
      </w:r>
      <w:bookmarkStart w:id="76" w:name="pg13614_198334"/>
    </w:p>
    <w:p>
      <w:pPr>
        <w:pStyle w:val="Heading3"/>
        <w:numPr>
          <w:ilvl w:val="2"/>
          <w:numId w:val="1"/>
        </w:numPr>
        <w:rPr/>
      </w:pPr>
      <w:bookmarkStart w:id="77" w:name="__RefHeading___Toc476606_3830689328"/>
      <w:bookmarkStart w:id="78" w:name="_Toc26"/>
      <w:bookmarkEnd w:id="76"/>
      <w:bookmarkEnd w:id="77"/>
      <w:r>
        <w:rPr>
          <w:rtl w:val="true"/>
        </w:rPr>
        <w:t>راه‌های ایجاد انگیزه توسط مدیران و مسئولان مدارس</w:t>
      </w:r>
      <w:bookmarkEnd w:id="78"/>
    </w:p>
    <w:p>
      <w:pPr>
        <w:pStyle w:val="Heading3"/>
        <w:numPr>
          <w:ilvl w:val="2"/>
          <w:numId w:val="1"/>
        </w:numPr>
        <w:rPr/>
      </w:pPr>
      <w:bookmarkStart w:id="79" w:name="__RefHeading___Toc476608_3830689328"/>
      <w:bookmarkStart w:id="80" w:name="_Toc27"/>
      <w:bookmarkEnd w:id="79"/>
      <w:r>
        <w:rPr>
          <w:rtl w:val="true"/>
        </w:rPr>
        <w:t>ویژگی‌های شخصی</w:t>
      </w:r>
      <w:bookmarkEnd w:id="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اخلاق معتدل و بدون افراط و تفریط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وقار و وزانت در مدرسه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انگیزه فراوان و نشاط 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صدر مشهود و حوصله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تدبیر و آینده‌نگری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مدبرانه نسبت به مشکلات طلاب برخورد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نسبت به وعد و وعیدها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معرض نقد دیگران قرار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کامل موازین اخلاقی و پای‌بندی به آداب اسلامی خصوصاً نماز جماعت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شوون علمی و زی روحانیت و پرهیز از مظاهر دنیوی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مراسم دعا و توسل</w:t>
      </w:r>
      <w:r>
        <w:rPr>
          <w:rFonts w:eastAsia="IRNazanin" w:cs="IRNazanin"/>
          <w:color w:val="111111"/>
          <w:sz w:val="28"/>
          <w:szCs w:val="28"/>
          <w:rtl w:val="true"/>
          <w:lang w:bidi="fa-IR"/>
        </w:rPr>
        <w:t>.</w:t>
      </w:r>
    </w:p>
    <w:p>
      <w:pPr>
        <w:pStyle w:val="Heading3"/>
        <w:numPr>
          <w:ilvl w:val="2"/>
          <w:numId w:val="1"/>
        </w:numPr>
        <w:rPr/>
      </w:pPr>
      <w:bookmarkStart w:id="81" w:name="__RefHeading___Toc476610_3830689328"/>
      <w:bookmarkStart w:id="82" w:name="_Toc28"/>
      <w:bookmarkEnd w:id="81"/>
      <w:r>
        <w:rPr>
          <w:rtl w:val="true"/>
        </w:rPr>
        <w:t>برنامه‌ریزی</w:t>
      </w:r>
      <w:bookmarkEnd w:id="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چشم‌انداز چند ساله در سیستم آموزشی برای هدف‌گذاری صحیح آموزش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برای استفاده بیشتر از ظرفیت کارشناسان در برنامه‌های مرکز به جهت جلوگیری از رفت و برگشت‌های اضافی و آزمون و خطا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نظام تشویق و تنبیه مادی و معنوی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فرهنگ‌سازی در رابطه با آداب و رسوم طلبگی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گویش، پوشش، تواضع و</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درسی بر پایه روش تدریس پژوهش‌محور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گنجاندن ورزش در برنامه روزانه طلاب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اردوهای فرهنگی، آموزشی و توجیهی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جهت اوقات فراغت طلاب در روزهای پایان هفته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در امور معنوی مانند جلسات دعا و عزاداری همراه با القای معرفت و تذکرات اخلاقی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برنامه غذایی مانند توزیع شیر و میوه و غذاهای 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امور تبلیغاتی و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برنامه آموزشی بر اساس نیاز طلاب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کارشناسانه ساعات درسی و استفاده بهینه از وقت مثلاً وقت‌های مرده برای دروس اصلی قرار داده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برنامه‌ها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برنامه‌های فرهنگی و جانبی در مدرسه و اجرای طرح‌های متنوع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در برنامه‌های مدرسه و دوری از برخوردهای انفعالی در سیستم آموزشی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برنامه‌های فرهنگی سالم و موثر در کنار دروس نسبتا خشک مانند مسابقات، جشن‌ها، و برنامه‌های آموزشی جانبی مانند مکالمه عربی، روش مطالعه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معاونت تربیت بدنی در مدارس و اهمیت به ورزش طلاب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اردوها به جهت ایجاد روحیه نشاط و سرزندگی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نشاط و خستگی طلبه در طول روز و تناسب کلاسها با زمان آن</w:t>
      </w:r>
      <w:r>
        <w:rPr>
          <w:rFonts w:eastAsia="IRNazanin" w:cs="IRNazanin"/>
          <w:color w:val="111111"/>
          <w:sz w:val="28"/>
          <w:szCs w:val="28"/>
          <w:rtl w:val="true"/>
          <w:lang w:bidi="fa-IR"/>
        </w:rPr>
        <w:t xml:space="preserve">. </w:t>
      </w:r>
      <w:bookmarkStart w:id="83" w:name="pg13614_198336"/>
    </w:p>
    <w:p>
      <w:pPr>
        <w:pStyle w:val="Heading3"/>
        <w:numPr>
          <w:ilvl w:val="2"/>
          <w:numId w:val="1"/>
        </w:numPr>
        <w:rPr/>
      </w:pPr>
      <w:bookmarkStart w:id="84" w:name="__RefHeading___Toc476612_3830689328"/>
      <w:bookmarkStart w:id="85" w:name="_Toc29"/>
      <w:bookmarkEnd w:id="83"/>
      <w:bookmarkEnd w:id="84"/>
      <w:r>
        <w:rPr>
          <w:rtl w:val="true"/>
        </w:rPr>
        <w:t>اجرای برنامه و مدیریت</w:t>
      </w:r>
      <w:bookmarkEnd w:id="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عوامل تعلیمی و تربیتی با همدیگر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 از اشتغالات متعدد سنگین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سفرهای زیارتی سیاحتی و غیبت طولانی از محل 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در برخورد با افراد متخلف و در صورت لزوم اخراج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دائم در مدرسه و واگذار نکردن کارها به افراد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عزت نفس و احراز حلیت کامل در جذب منابع مالی برای مدرسه</w:t>
      </w:r>
      <w:r>
        <w:rPr>
          <w:rFonts w:eastAsia="IRNazanin" w:cs="IRNazanin"/>
          <w:color w:val="111111"/>
          <w:sz w:val="28"/>
          <w:szCs w:val="28"/>
          <w:rtl w:val="true"/>
          <w:lang w:bidi="fa-IR"/>
        </w:rPr>
        <w:t>.</w:t>
      </w:r>
    </w:p>
    <w:p>
      <w:pPr>
        <w:pStyle w:val="Heading3"/>
        <w:numPr>
          <w:ilvl w:val="2"/>
          <w:numId w:val="1"/>
        </w:numPr>
        <w:rPr/>
      </w:pPr>
      <w:bookmarkStart w:id="86" w:name="__RefHeading___Toc476614_3830689328"/>
      <w:bookmarkStart w:id="87" w:name="_Toc30"/>
      <w:bookmarkEnd w:id="86"/>
      <w:r>
        <w:rPr>
          <w:rtl w:val="true"/>
        </w:rPr>
        <w:t>در ارتباط با استاد</w:t>
      </w:r>
      <w:bookmarkEnd w:id="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انتخاب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روش تدریس، اخلاق، وقت‌شناسی و نظم، لباس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اساتید فعال و تلاش برای ارتقای کادر آموزشی مدرس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مادی استاد، و جلوگیری از مشغولیت‌های روحی و جسمی مزاحم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نظم اساتید و ایاب و ذهاب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جلسات همفکری در طی سال با اساتید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مؤدبانه و محترمانه با اساتید و بزرگ جلوه دادن آنها در چشم طلاب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مستمر با اساتید و پی‌گیری نقاط ضعف و قوت آنان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مهارت‌افزایی اساتید به صورت مستمر و برگزاری کارگاه‌های آموزشی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ارتباط با طلبه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پذیرش صحیح طلاب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مستمر با طلاب در قالب اقامه نماز جماعت مدرسه یا یک جلسه منظم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جلسات مستمر با والدین طلاب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کتبی، تلفنی و حضوری با اولیای طلاب و حضور در منازل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جلسات توجیهی و تبیین جایگاه حوزه برای همسران و خانواده طلاب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از همسران طلاب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جلسات مستمر ماهیانه با طلاب برای شنیدن مشکلاتشان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منزل طلاب متأهل و رسیدگی به مشکلات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طلاب و ایجاد انگیزه با رفتار و 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ارتباط صمیمی با طلاب درعین حفظ حرمت و جایگاه مدیریتی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بخشی از امور مدرسه به طلاب در قالب شورای طلاب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ابتکارات و نوآوری‌های طلاب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پی‌گیری امور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روحی، خانوادگی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روحیه کمک به دیگران و استادپروری از طریق واگذاری برخی از دروس به طلاب موفق</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جلسات هم‌فکری و نظرخواهی مستمر نسبت به امورات مدرسه از طلاب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طلاب فارغ التحصیل از مدرسه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مناسب با طلبه خصوصاً در اولین دیدار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دادن و مسئولیت دادن به طلاب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نکردن دانشگاه در نظر طلاب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دادن به علم و فرعی قرار دادن نمره و امتحان، نگاه به علم به عنوان یک عبادت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طلاب نخبه، موثر و اهل قلم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کامل عدالت و انصاف در برخورد با طلاب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مشاوره اخلاقی و علمی به طلاب و پی‌گیری مشکلات آنان تا رفع 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خانواده‌های طلاب با هم و با مسئولین مدرسه به جهت بالابردن انگیزه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گروه‌های غیر علمی مثل هیئت‌های محلی یا گروه‌های کمک‌رسانی و تبلیغی در بین طلاب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قاطع با طلاب ناکارآمد یا متخلف و اخراج بدون ملاحظه آنان در صورت لزوم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منتقدین به مدرسه و تشویق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طلاب و استعداد‌های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استعدادها و توانایی‌های طلاب برای ایجاد روحیه مفید بودن و رقابت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تنیه در مسائل علمی و رقابت 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طلاب در مواقعی که واقعا مشکل دارند و پرهیز از سخت‌گیری بی‌مورد خصوصاً درباره طلاب فعال و موفق</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دادن به طلاب به گونه‌ای که ثمره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bookmarkStart w:id="88" w:name="pg13614_198339"/>
    </w:p>
    <w:p>
      <w:pPr>
        <w:pStyle w:val="BookText"/>
        <w:rPr/>
      </w:pPr>
      <w:bookmarkEnd w:id="88"/>
      <w:r>
        <w:rPr>
          <w:rFonts w:ascii="IRNazanin" w:hAnsi="IRNazanin" w:eastAsia="IRNazanin"/>
          <w:color w:val="111111"/>
          <w:sz w:val="28"/>
          <w:sz w:val="28"/>
          <w:szCs w:val="28"/>
          <w:rtl w:val="true"/>
          <w:lang w:bidi="fa-IR"/>
        </w:rPr>
        <w:t>صحبت بین‌الصلاتین، تبلیغ،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گروه‌بندی طلاب زیر نظر یک سرگروه برای بالابردن اطلاع از طلاب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تحصیلی طلاب برای انتخاب رشته تخصصی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آینده طلاب و تبیین وظایف سنگین آنان و آگاهی دادن نسبت به خلاهای اجتماع</w:t>
      </w:r>
      <w:r>
        <w:rPr>
          <w:rFonts w:eastAsia="IRNazanin" w:cs="IRNazanin"/>
          <w:color w:val="111111"/>
          <w:sz w:val="28"/>
          <w:szCs w:val="28"/>
          <w:rtl w:val="true"/>
          <w:lang w:bidi="fa-IR"/>
        </w:rPr>
        <w:t>.</w:t>
      </w:r>
    </w:p>
    <w:p>
      <w:pPr>
        <w:pStyle w:val="Heading3"/>
        <w:numPr>
          <w:ilvl w:val="2"/>
          <w:numId w:val="1"/>
        </w:numPr>
        <w:rPr/>
      </w:pPr>
      <w:bookmarkStart w:id="89" w:name="__RefHeading___Toc476616_3830689328"/>
      <w:bookmarkStart w:id="90" w:name="_Toc31"/>
      <w:bookmarkEnd w:id="89"/>
      <w:r>
        <w:rPr>
          <w:rtl w:val="true"/>
        </w:rPr>
        <w:t>برنامه‌ها و طرح‌ها</w:t>
      </w:r>
      <w:bookmarkEnd w:id="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چهره‌های موفق حوزوی و غیر حوزوی در مدرسه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برنامه‌های انگیزشی مانند درس اخلاق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فضاهای ورزشی و تفریحی در مدارس 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فضای مدرسه و ایجاد فضای مناسب و شاداب کلاس و حجره و ایجاد فضای سبز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امکانات آموزشی، ایجاد فضای آموزشی مناسب و کتابخانه غنی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اردوهای زیارتی سیاحتی آموزشی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زمینه دیدار با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مدارس راهنمایی و دبیرستان از طریق ارسال طلاب موفق پایه‌های بالا برای معرفی حوزه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ابزارهای آموزشی و کتب مفید و ارائه مجانی یا با تخفیف آن به طلاب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صندوق قرض‌الحسنه و وام دادن به طلاب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الگوی مناسب و در دسترس نه دور از ذهن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از مراکز آموزشی فرهنگی تحقیقاتی</w:t>
      </w:r>
      <w:r>
        <w:rPr>
          <w:rFonts w:eastAsia="IRNazanin" w:cs="IRNazanin"/>
          <w:color w:val="111111"/>
          <w:sz w:val="28"/>
          <w:szCs w:val="28"/>
          <w:rtl w:val="true"/>
          <w:lang w:bidi="fa-IR"/>
        </w:rPr>
        <w:t xml:space="preserve">. </w:t>
      </w:r>
      <w:bookmarkStart w:id="91" w:name="pg13614_198340"/>
    </w:p>
    <w:p>
      <w:pPr>
        <w:pStyle w:val="BookText"/>
        <w:rPr/>
      </w:pPr>
      <w:bookmarkEnd w:id="9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و ارتباط مدیر با یک مرکز درمانی و پزشکان متبحر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و اهمیت دادن به کلاس‌های جنبی مانند تفسیر قرآن و 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هوای مطلوب بهار و تابستان برای دوره‌های آموزش خارج از مدارس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ساعتی در روز جهت مطالعات جنبی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کسانی که نیازهای جامعه به طلبه را درک کرده‌اند مانند مبلغین خارج از کشور و یا مسئولین کشوری</w:t>
      </w:r>
      <w:r>
        <w:rPr>
          <w:rFonts w:eastAsia="IRNazanin" w:cs="IRNazanin"/>
          <w:color w:val="111111"/>
          <w:sz w:val="28"/>
          <w:szCs w:val="28"/>
          <w:rtl w:val="true"/>
          <w:lang w:bidi="fa-IR"/>
        </w:rPr>
        <w:t>.</w:t>
      </w:r>
    </w:p>
    <w:p>
      <w:pPr>
        <w:pStyle w:val="Heading3"/>
        <w:numPr>
          <w:ilvl w:val="2"/>
          <w:numId w:val="1"/>
        </w:numPr>
        <w:rPr/>
      </w:pPr>
      <w:bookmarkStart w:id="92" w:name="__RefHeading___Toc476618_3830689328"/>
      <w:bookmarkStart w:id="93" w:name="_Toc32"/>
      <w:bookmarkEnd w:id="92"/>
      <w:r>
        <w:rPr>
          <w:rtl w:val="true"/>
        </w:rPr>
        <w:t>راه‌های ایجاد انگیزه توسط مرکز مدیریت حوزه</w:t>
      </w:r>
      <w:bookmarkEnd w:id="93"/>
    </w:p>
    <w:p>
      <w:pPr>
        <w:pStyle w:val="Heading3"/>
        <w:numPr>
          <w:ilvl w:val="2"/>
          <w:numId w:val="1"/>
        </w:numPr>
        <w:rPr/>
      </w:pPr>
      <w:bookmarkStart w:id="94" w:name="__RefHeading___Toc476620_3830689328"/>
      <w:bookmarkStart w:id="95" w:name="_Toc33"/>
      <w:bookmarkEnd w:id="94"/>
      <w:r>
        <w:rPr>
          <w:rtl w:val="true"/>
        </w:rPr>
        <w:t>در ارتباط با پرسنل و مدیران</w:t>
      </w:r>
      <w:bookmarkEnd w:id="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پرسنل دل‌سوز و مدیران کارآمد و خوش اخلاق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کادر مجرب و خبره در بدنه مرکز و استفاده از بزرگان در امور فکری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مشاوران متخصص و 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امنیت شغلی مسئولان، مدیران، پرسنل و اساتید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دغدغه‌های مالی اساتید، مدیران و پرسنل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مدیریت مدارس و استفاده از مدیران جوان و 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عملکرد پرسنل و مدیران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صمیمی و دل‌سوزانه با مدیران و اساتید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مدیران و کادر اجرایی و مهارت‌افزایی آنان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مسئولان عالی مرکز مدیریت از مدارس و برگزاری جلسات پرسش و پاسخ</w:t>
      </w:r>
      <w:r>
        <w:rPr>
          <w:rFonts w:eastAsia="IRNazanin" w:cs="IRNazanin"/>
          <w:color w:val="111111"/>
          <w:sz w:val="28"/>
          <w:szCs w:val="28"/>
          <w:rtl w:val="true"/>
          <w:lang w:bidi="fa-IR"/>
        </w:rPr>
        <w:t xml:space="preserve">. </w:t>
      </w:r>
      <w:bookmarkStart w:id="96" w:name="pg13614_198341"/>
    </w:p>
    <w:p>
      <w:pPr>
        <w:pStyle w:val="Heading3"/>
        <w:numPr>
          <w:ilvl w:val="2"/>
          <w:numId w:val="1"/>
        </w:numPr>
        <w:rPr/>
      </w:pPr>
      <w:bookmarkStart w:id="97" w:name="__RefHeading___Toc476622_3830689328"/>
      <w:bookmarkStart w:id="98" w:name="_Toc34"/>
      <w:bookmarkEnd w:id="96"/>
      <w:bookmarkEnd w:id="97"/>
      <w:r>
        <w:rPr>
          <w:rtl w:val="true"/>
        </w:rPr>
        <w:t>در ارتباط با طلاب و ارباب رجوع</w:t>
      </w:r>
      <w:bookmarkEnd w:id="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نظر در گزینش طلاب و جذب نخبگان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دادن به طلبه و برخورد صحیح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بالابردن عزت نفس طلاب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دقیق مراجعان و خدمت‌رسانی سریع و 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صمیمی و دل‌سوزانه با طلاب مدارس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سرگردان ساختن طلاب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حفظ نمرات و برگه‌های امتحانی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مستمر طلاب نخبه و ممتاز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در برخورد با طلاب متخلف و در صورت لزوم اخراج آنان نه انتقال از یک مدرسه به مدرسه دیگر</w:t>
      </w:r>
      <w:r>
        <w:rPr>
          <w:rFonts w:eastAsia="IRNazanin" w:cs="IRNazanin"/>
          <w:color w:val="111111"/>
          <w:sz w:val="28"/>
          <w:szCs w:val="28"/>
          <w:rtl w:val="true"/>
          <w:lang w:bidi="fa-IR"/>
        </w:rPr>
        <w:t>.</w:t>
      </w:r>
    </w:p>
    <w:p>
      <w:pPr>
        <w:pStyle w:val="Heading3"/>
        <w:numPr>
          <w:ilvl w:val="2"/>
          <w:numId w:val="1"/>
        </w:numPr>
        <w:rPr/>
      </w:pPr>
      <w:bookmarkStart w:id="99" w:name="__RefHeading___Toc476624_3830689328"/>
      <w:bookmarkStart w:id="100" w:name="_Toc35"/>
      <w:bookmarkEnd w:id="99"/>
      <w:r>
        <w:rPr>
          <w:rtl w:val="true"/>
        </w:rPr>
        <w:t>قوانین و برنامه‌ها</w:t>
      </w:r>
      <w:bookmarkEnd w:id="1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چشم‌انداز دراز مدت برای حوزه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فرایندهای مدیریتی و کوتاه کردن گردش کار اداری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قوانین ناکارآمد و ناقص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رویه در برنامه‌های مدارس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نظام آموزشی مرتب و منسجم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مناسب با سطح طلاب سیکل و دیپلم و 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سازی دروس سال اول و دوم خصوصاً برای طلاب سیکل</w:t>
      </w:r>
      <w:r>
        <w:rPr>
          <w:rFonts w:eastAsia="IRNazanin" w:cs="IRNazanin"/>
          <w:color w:val="111111"/>
          <w:sz w:val="28"/>
          <w:szCs w:val="28"/>
          <w:rtl w:val="true"/>
          <w:lang w:bidi="fa-IR"/>
        </w:rPr>
        <w:t>.</w:t>
      </w:r>
    </w:p>
    <w:p>
      <w:pPr>
        <w:pStyle w:val="Heading3"/>
        <w:numPr>
          <w:ilvl w:val="2"/>
          <w:numId w:val="1"/>
        </w:numPr>
        <w:rPr/>
      </w:pPr>
      <w:bookmarkStart w:id="101" w:name="__RefHeading___Toc476626_3830689328"/>
      <w:bookmarkStart w:id="102" w:name="_Toc36"/>
      <w:bookmarkEnd w:id="101"/>
      <w:r>
        <w:rPr>
          <w:rtl w:val="true"/>
        </w:rPr>
        <w:t>اجرای برنامه</w:t>
      </w:r>
      <w:bookmarkEnd w:id="1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اجرای برنامه‌ها و تعهد کافی در جریان به موقع امور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بین اجزای مرکز مثلاً پذیرش و آموزش</w:t>
      </w:r>
      <w:r>
        <w:rPr>
          <w:rFonts w:eastAsia="IRNazanin" w:cs="IRNazanin"/>
          <w:color w:val="111111"/>
          <w:sz w:val="28"/>
          <w:szCs w:val="28"/>
          <w:rtl w:val="true"/>
          <w:lang w:bidi="fa-IR"/>
        </w:rPr>
        <w:t xml:space="preserve">. </w:t>
      </w:r>
      <w:bookmarkStart w:id="103" w:name="pg13614_198342"/>
    </w:p>
    <w:p>
      <w:pPr>
        <w:pStyle w:val="BookText"/>
        <w:rPr/>
      </w:pPr>
      <w:bookmarkEnd w:id="10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امکانات رفاهی و خدماتی متناسب با قابلیت‌ها و تخصص‌ها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عدالت میان مدارس مشهد و شهرستان، ضعیف و قوی</w:t>
      </w:r>
      <w:r>
        <w:rPr>
          <w:rFonts w:eastAsia="IRNazanin" w:cs="IRNazanin"/>
          <w:color w:val="111111"/>
          <w:sz w:val="28"/>
          <w:szCs w:val="28"/>
          <w:rtl w:val="true"/>
          <w:lang w:bidi="fa-IR"/>
        </w:rPr>
        <w:t>.</w:t>
      </w:r>
    </w:p>
    <w:p>
      <w:pPr>
        <w:pStyle w:val="Heading3"/>
        <w:numPr>
          <w:ilvl w:val="2"/>
          <w:numId w:val="1"/>
        </w:numPr>
        <w:rPr/>
      </w:pPr>
      <w:bookmarkStart w:id="104" w:name="__RefHeading___Toc476628_3830689328"/>
      <w:bookmarkStart w:id="105" w:name="_Toc37"/>
      <w:bookmarkEnd w:id="104"/>
      <w:r>
        <w:rPr>
          <w:rtl w:val="true"/>
        </w:rPr>
        <w:t>خدمات</w:t>
      </w:r>
      <w:bookmarkEnd w:id="1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عادلانه امکانات میان مدارس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مالی و کمک آموزشی اساتید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مبرم و لازم طلاب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ورزشی از جمله اماکن ورزشی خاص طلاب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مالی برای برگزاری برنامه‌های علمی، فرهنگی، تفریحی، ورزشی، و</w:t>
      </w:r>
      <w:r>
        <w:rPr>
          <w:rFonts w:eastAsia="IRNazanin" w:cs="IRNazanin"/>
          <w:color w:val="111111"/>
          <w:sz w:val="28"/>
          <w:szCs w:val="28"/>
          <w:rtl w:val="true"/>
          <w:lang w:bidi="fa-IR"/>
        </w:rPr>
        <w:t>... .</w:t>
      </w:r>
    </w:p>
    <w:p>
      <w:pPr>
        <w:pStyle w:val="Heading3"/>
        <w:numPr>
          <w:ilvl w:val="2"/>
          <w:numId w:val="1"/>
        </w:numPr>
        <w:rPr/>
      </w:pPr>
      <w:bookmarkStart w:id="106" w:name="__RefHeading___Toc476630_3830689328"/>
      <w:bookmarkStart w:id="107" w:name="_Toc38"/>
      <w:bookmarkEnd w:id="106"/>
      <w:r>
        <w:rPr>
          <w:rtl w:val="true"/>
        </w:rPr>
        <w:t>طرح‌ها و برنامه‌ها</w:t>
      </w:r>
      <w:bookmarkEnd w:id="1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علمی فرهنگی ورزشی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کردن تعطیلات بی فایده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و نکوداشت بزرگان حوزه و انتقال سیره آنان به طلاب 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درس رسمی راه و رسم طلبگی به برنامه طلاب خصوصاً در سال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مهارت‌های جانبی طلاب مانند نویسندگی و کامپیوتر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یک واحد درسی پیرامون حوزه علمیه، پیشینه و بزرگان آن، انتظارات از حوزه، وافق‌های فرارو</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نخبه‌های حوزه و داشتن برنامه‌های خاص و مدون برای </w:t>
      </w:r>
    </w:p>
    <w:p>
      <w:pPr>
        <w:pStyle w:val="BookText"/>
        <w:rPr/>
      </w:pP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و روان‌سازی کتب درسی در عین غنای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وضعیت مسکن طلاب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بکار‌گیری طلاب در آموزش و پرورش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مراکز تخصصی مداوای طلاب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اساتید مدارس شهرستان‌ها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چارچوبی برای ازدواج طلاب از لحاظ سن و پایه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مدارس نمونه و طرح‌های برتر مدارس به مدارس دیگر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اردوهای علمی فرهنگی برای طلاب به همراه اساتید و مسئولان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دوره‌هایی جهت بالا بردن سطح مهارت‌های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تدریس، تحقیق، مطالعه، تبلیغ، مشاوره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دوره تثبیتی طلاب پایه اول قبل از شروع سال تحصیلی نه پس از شش ماه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استعدادیابی و تخصصی شدن دروس از پایه ششم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بین طلاب سیکل و دیپلم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حمایت طلاب موفق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برترین‌های حوزه در رسانه‌های کشوری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حمایت طلاب پژوهشگر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اخلاق حوزویان و برنامه داشتن برای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طلاب نمونه و تغییر ملاک نمونه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جلسات توجیهی برای طلاب ورودی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درس اخلاق توسط مرکز مدیریت خصوصاً در شهرستان‌ها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اردوهای علمی و تفریحی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استانداردسازی فضای مدارس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المپیاد علمی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دوره‌های مهارت طلبگی برای کل طلاب</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3614_198346"/>
      <w:bookmarkStart w:id="109" w:name="pg13614_198346"/>
      <w:bookmarkEnd w:id="109"/>
    </w:p>
    <w:p>
      <w:pPr>
        <w:pStyle w:val="Heading2"/>
        <w:numPr>
          <w:ilvl w:val="1"/>
          <w:numId w:val="1"/>
        </w:numPr>
        <w:rPr/>
      </w:pPr>
      <w:bookmarkStart w:id="110" w:name="pg13614_198346"/>
      <w:bookmarkStart w:id="111" w:name="__RefHeading___Toc476632_3830689328"/>
      <w:bookmarkStart w:id="112" w:name="_Toc39"/>
      <w:bookmarkEnd w:id="110"/>
      <w:bookmarkEnd w:id="111"/>
      <w:r>
        <w:rPr>
          <w:rtl w:val="true"/>
        </w:rPr>
        <w:t>ضمائم</w:t>
      </w:r>
      <w:bookmarkEnd w:id="112"/>
    </w:p>
    <w:p>
      <w:pPr>
        <w:pStyle w:val="Heading3"/>
        <w:numPr>
          <w:ilvl w:val="2"/>
          <w:numId w:val="1"/>
        </w:numPr>
        <w:rPr/>
      </w:pPr>
      <w:bookmarkStart w:id="113" w:name="__RefHeading___Toc476634_3830689328"/>
      <w:bookmarkStart w:id="114" w:name="_Toc40"/>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ضمائم این دفتر از سه مقاله تشکیل شده که یکی در نقد و بررسی طرح استخدام اساتید دیگری در تجزیه و تحلیل قانون حضور و غیاب و سومی در باب پذیرش و جذب طلاب علوم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مقالات پیش‌تر در نشریات حوزوی به چاپ رسیده و عرضه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مقاله نیز خطاب به مسئولان و کارگزاران حوزه و مدیریت عالی آن است و باب تجدید نظر در برخی چالش‌های کلان را باز می‌کند</w:t>
      </w:r>
      <w:r>
        <w:rPr>
          <w:rFonts w:eastAsia="IRNazanin" w:cs="IRNazanin"/>
          <w:color w:val="111111"/>
          <w:sz w:val="28"/>
          <w:szCs w:val="28"/>
          <w:rtl w:val="true"/>
          <w:lang w:bidi="fa-IR"/>
        </w:rPr>
        <w:t>.</w:t>
      </w:r>
    </w:p>
    <w:p>
      <w:pPr>
        <w:pStyle w:val="Heading3"/>
        <w:numPr>
          <w:ilvl w:val="2"/>
          <w:numId w:val="1"/>
        </w:numPr>
        <w:rPr/>
      </w:pPr>
      <w:bookmarkStart w:id="115" w:name="__RefHeading___Toc476636_3830689328"/>
      <w:bookmarkStart w:id="116" w:name="_Toc41"/>
      <w:bookmarkEnd w:id="115"/>
      <w:r>
        <w:rPr>
          <w:rtl w:val="true"/>
        </w:rPr>
        <w:t>طرح استخدام اساتید</w:t>
      </w:r>
      <w:bookmarkEnd w:id="11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است دفتر طرح و برنامه دبیرخانه شورای عالی حوزه‌های علمیه، بررسی طرح استخدام اساتید را در دستور کار خود قرار داده و بدین منظور طی نامه‌ای از فضلای صاحب نظر حوزه، رایزنی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تردید وضعیت موجود در فرایند جذب، گزینش و به کارگیری اساتید مدارس علمیه دارای مزایا و کاستی‌هایی است که باید برای ارتقای این وضع، مزایای آن را تقویت کرد و کاستی‌های آن را زدود و یا به </w:t>
      </w:r>
    </w:p>
    <w:p>
      <w:pPr>
        <w:pStyle w:val="BookText"/>
        <w:rPr/>
      </w:pPr>
      <w:r>
        <w:rPr>
          <w:rFonts w:ascii="IRNazanin" w:hAnsi="IRNazanin" w:eastAsia="IRNazanin"/>
          <w:color w:val="111111"/>
          <w:sz w:val="28"/>
          <w:sz w:val="28"/>
          <w:szCs w:val="28"/>
          <w:rtl w:val="true"/>
          <w:lang w:bidi="fa-IR"/>
        </w:rPr>
        <w:t>حداقل ممکن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طرح استخدام اساتید مطرح شده است که باید مورد بررسی و تحلیل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نامه وضعیت کنونی اساتید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حق التدریسی در مدارس حوزه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تدریس در مدارس علمیه توسط مدیریت حوزه علمیه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میزان و نوع خدمات استاد را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اساتید مدارس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حوزه علمیه بر اساس ساعات کار گزارش شده، حق الزحمه استاد را پرداخت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اساتید مدارس شهرستان‌ها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حوزه علیمه بر اساس ساعات کار گزارش شده تمام یا بخشی از حق الزحمه استاد را پرداخت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مدارس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ارزیابی مثبت مدرسه از عملکرد استاد، توافق فی‌مابین تداوم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مدرسه با تأیید مدیریت حوزه با استاد دیگری به توافق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مدارس شهرستان‌ها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ارزیابی مثبت مدرسه و مدیریت حوزه از عملکرد استاد، توافق فی‌مابین تداوم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مدیریت حوزه علمیه با استاد دیگری به توافق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نامه وضعیت اساتید در صورت استخدام این گونه 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تدریس در مدارس علمیه توسط مدیریت حوزه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متقاضی به استخدام حوزه علمیه در می‌آید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تشخیص و حکم مدیریت حوزه علمیه، متقاضی در یک یا </w:t>
      </w:r>
    </w:p>
    <w:p>
      <w:pPr>
        <w:pStyle w:val="BookText"/>
        <w:rPr/>
      </w:pPr>
      <w:r>
        <w:rPr>
          <w:rFonts w:ascii="IRNazanin" w:hAnsi="IRNazanin" w:eastAsia="IRNazanin"/>
          <w:color w:val="111111"/>
          <w:sz w:val="28"/>
          <w:sz w:val="28"/>
          <w:szCs w:val="28"/>
          <w:rtl w:val="true"/>
          <w:lang w:bidi="fa-IR"/>
        </w:rPr>
        <w:t>چند مدرسه مشغول به تدریس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باید موظفی تعیین شده از سوی حوزه را به انجام رسانده و تابع قوانین امور استخدامی اساتید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موظفی تعیین شده می‌تواند شامل تدریس، مشاوره یا انجام امور غیرآموزشی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حوزه علمیه تمامی حقوق استاد را بر اساس ضوابط، شامل حقوق پایه، اضافات و فوق‌العاده‌ها، مزایا، تسهیلات، استفاده از مرخصی‌های باحقوق و بدون حقوق، مأموریت، بورس،فرصت مطالعاتی، ترفیعات، ارتقای رتبه‌ها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حوزه علمیه بر اساس ارزیابی‌ها در مورد تبدیل وضعیت، ترفیعات، ارتقای رتبه یا انفصال از خدمت استاد تصمیم‌گیری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نمی‌تواند برخلاف موظفی و یا قوانین امری را بر استاد تحمیل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حوزه علمیه می‌تواند محل خدمت استاد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نمی‌تواند استاد را از کار برکنار کند چرا که وی در استخدام حوزه است و تنها می‌تواند تقاضای جابجایی او را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حوزه علمیه مادامی که استاد در استخدام حوزه است باید بر اساس ضوابط حقوق وی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مقدمه، در این نامه از فضلای حوزه درباره امور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استخدام اساتید؛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امتداد وضع کنونی استفسار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شأن معنوی استاد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صلاحیت‌های علمی اساتید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و سهولت در جدب و به کار گیری اساتید مجرب در </w:t>
      </w:r>
    </w:p>
    <w:p>
      <w:pPr>
        <w:pStyle w:val="BookText"/>
        <w:rPr/>
      </w:pPr>
      <w:r>
        <w:rPr>
          <w:rFonts w:ascii="IRNazanin" w:hAnsi="IRNazanin" w:eastAsia="IRNazanin"/>
          <w:color w:val="111111"/>
          <w:sz w:val="28"/>
          <w:sz w:val="28"/>
          <w:szCs w:val="28"/>
          <w:rtl w:val="true"/>
          <w:lang w:bidi="fa-IR"/>
        </w:rPr>
        <w:t>مدارس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و سهولت در جذب و به کارگیری اساتید بومی منطقه در مدارس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و کیفیت حضور اساتید در مدارس و در میان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 ارتقای علمی و تحصیلی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ارتقای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مهارت‌های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ارتقای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اساتید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تخصصی اساتید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تدریس در رشته‌ها و موضوعات متنوع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اساتید با مدارس و واحدهای آموزشی دیگر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اساتید با واحدهای پژوهشی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عملکرد اساتید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رتبه‌بندی و ارتقای رتبه اساتید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ملاک‌ها، جهت‌دهی، و شیوه‌های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مزایای اساتید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مدیریت مدرسه و مرکز مدیریت حوزه</w:t>
      </w:r>
    </w:p>
    <w:p>
      <w:pPr>
        <w:pStyle w:val="BookText"/>
        <w:rPr/>
      </w:pPr>
      <w:r>
        <w:rPr>
          <w:rFonts w:ascii="IRNazanin" w:hAnsi="IRNazanin" w:eastAsia="IRNazanin"/>
          <w:color w:val="111111"/>
          <w:sz w:val="28"/>
          <w:sz w:val="28"/>
          <w:szCs w:val="28"/>
          <w:rtl w:val="true"/>
          <w:lang w:bidi="fa-IR"/>
        </w:rPr>
        <w:t>آنچه ذیلاً تقدیم می‌شود نگاه مختصری است به این پرسش‌ها پیرامون ساماندهی اساتید مدارس حوزه علمیه که امید است قابلیت استفاده را داشته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آن مرکز محترم نسبت به موضوعاتی از این دست بسیار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چنین تصمیم‌گیری‌هایی که به سرنوشت نیروهای انسانی ارزشمند و مغتنم حوزه‌های علمیه منتهی می‌شود تنها با یک قیام و قعود و به صورت ارتجالی نباید صورت </w:t>
      </w:r>
    </w:p>
    <w:p>
      <w:pPr>
        <w:pStyle w:val="BookText"/>
        <w:rPr/>
      </w:pP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فضایی کارشناسی، ملاحظه تمام جوانب مسئله، استفاده از اهل نظر، اعمال دقت فراوان، استفاده از ابزارهایی مانند مصاحبه، تحقیق میدانی، اخذ گزارش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چنین تصمیم‌هایی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فرصت زمانی و انرژی کافی برای این طرح‌ها گذاشته نشود بیم آن هست که حوزه‌های علمیه دارایی و سرمایه ارزشمند خود را در فرصت زمانی کوتاهی از دست بدهند و با الگوگیری‌های ناشیانه و ناقص از نظام‌های آموزشی دیگر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پیش‌نویسی که برای بررسی روش‌های جذب و به کارگیری اساتید ارسال شده بود بسیار با حوصله و بجا تهیه شده بود و با درگیر ساختن ذهن مخاطب به جوانب موضوع، کار بررسی را بسیار آسان و روان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سپاسگزار این تلاش و اهتمام باشیم و از حسن تدبیر دست‌اندرکاران تشکر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نظر کلی به این نوشته، به سرعت آشکار می‌شود که گویا عمده‌ترین دغدغه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شغلی اساتید مدارس علمیه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مزایای شغلی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یا حق‌الزحمه تدریس،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از تداوم تدریس در مدارس،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اضافات، فوق‌العاده‌ها و مزایا،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مرخصی باحقوق یا بدون حقوق،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مطالعاتی،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ترفیعات و ارتقای رتبه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کمی عنان احتیاط را رها کنیم و بخواهیم بدبینانه اظهار نظر کنیم باید بگوییم که طرح استخدام بیش از آنکه گرفتار کیفیت آموزش باشد گرفتار مزایای مادی اساتید است و این موضوع اصالتاً با نگاه حوزویان به مقوله دانش‌آموزی و قداست علم ناساز است</w:t>
      </w:r>
      <w:r>
        <w:rPr>
          <w:rFonts w:eastAsia="IRNazanin" w:cs="IRNazanin"/>
          <w:color w:val="111111"/>
          <w:sz w:val="28"/>
          <w:szCs w:val="28"/>
          <w:rtl w:val="true"/>
          <w:lang w:bidi="fa-IR"/>
        </w:rPr>
        <w:t xml:space="preserve">. </w:t>
      </w:r>
      <w:bookmarkStart w:id="117" w:name="pg13614_198351"/>
    </w:p>
    <w:p>
      <w:pPr>
        <w:pStyle w:val="BookText"/>
        <w:rPr/>
      </w:pPr>
      <w:bookmarkEnd w:id="117"/>
      <w:r>
        <w:rPr>
          <w:rFonts w:ascii="IRNazanin" w:hAnsi="IRNazanin" w:eastAsia="IRNazanin"/>
          <w:color w:val="111111"/>
          <w:sz w:val="28"/>
          <w:sz w:val="28"/>
          <w:szCs w:val="28"/>
          <w:rtl w:val="true"/>
          <w:lang w:bidi="fa-IR"/>
        </w:rPr>
        <w:t>تلاش می‌کنم در بندهای آینده به تبعات دیگر این نگاه نیز توجه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بیان تبعات لازم است وضعیت موجود را کمی بهتر توصیف کنم</w:t>
      </w:r>
      <w:r>
        <w:rPr>
          <w:rFonts w:eastAsia="IRNazanin" w:cs="IRNazanin"/>
          <w:color w:val="111111"/>
          <w:sz w:val="28"/>
          <w:szCs w:val="28"/>
          <w:rtl w:val="true"/>
          <w:lang w:bidi="fa-IR"/>
        </w:rPr>
        <w:t>.</w:t>
      </w:r>
    </w:p>
    <w:p>
      <w:pPr>
        <w:pStyle w:val="Heading3"/>
        <w:numPr>
          <w:ilvl w:val="2"/>
          <w:numId w:val="1"/>
        </w:numPr>
        <w:rPr/>
      </w:pPr>
      <w:bookmarkStart w:id="118" w:name="__RefHeading___Toc476638_3830689328"/>
      <w:bookmarkStart w:id="119" w:name="_Toc42"/>
      <w:bookmarkEnd w:id="118"/>
      <w:r>
        <w:rPr>
          <w:rtl w:val="true"/>
        </w:rPr>
        <w:t>توصیف وضعیت موجود تدریس در حوزه</w:t>
      </w:r>
      <w:bookmarkEnd w:id="119"/>
    </w:p>
    <w:p>
      <w:pPr>
        <w:pStyle w:val="BookText"/>
        <w:rPr/>
      </w:pPr>
      <w:r>
        <w:rPr>
          <w:rFonts w:ascii="IRNazanin" w:hAnsi="IRNazanin" w:eastAsia="IRNazanin"/>
          <w:color w:val="111111"/>
          <w:sz w:val="28"/>
          <w:sz w:val="28"/>
          <w:szCs w:val="28"/>
          <w:rtl w:val="true"/>
          <w:lang w:bidi="fa-IR"/>
        </w:rPr>
        <w:t>هم اکنون تدریس در مدارس علمیه یک مزیت و فرصت برای افراد به شمار می‌رود و بسیاری از طلاب مستعد خصوصاً طلاب جوان در جستجوی یافتن چنین امکان و فرصتی تلاش‌های 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تدریس چندان دشوار نیست و تقریباً هر طلبه درس‌خوان مستعدی، خود را برای آن آماده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تلاش مضاعفی در مراجعه به متون وابسته داشته باشد و از سلیقه خود نیز برای بیان روان و ارائه هنرمندانه مسئله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خود، احساس رضایت فراوانی خواهد داشت و هم طلاب، از کلاس درس او به رضایت خاطر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تدریس بسیار اشتیاق‌برانگیز و نشاط‌آور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 از ارائه بحث در کلاس که همراه نوعی ابراز توانایی است، احساس ارزشمندی می‌کنند و نیز از انس و معاشرت با طلاب لذت می‌برند و به وجد و شعف علمی دست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در ضمن تدریس به تعمیق اطلاعات گذشته و احاطه کامل بر آن علم دست پیدا می‌کند و ضمن تکرار آموزه‌ها موضوعات پیشین را در ذهن خود تثبیت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توانایی‌های جانبی دیگری نیز در ضمن تدریس برای مدرس حاصل می‌شود که هر یک حایز اهمیت بسیار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تدریس نسبت به سایر امور، رنگ تحصیلی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p>
    <w:p>
      <w:pPr>
        <w:pStyle w:val="BookText"/>
        <w:rPr/>
      </w:pPr>
      <w:r>
        <w:rPr>
          <w:rFonts w:ascii="IRNazanin" w:hAnsi="IRNazanin" w:eastAsia="IRNazanin"/>
          <w:color w:val="111111"/>
          <w:sz w:val="28"/>
          <w:sz w:val="28"/>
          <w:szCs w:val="28"/>
          <w:rtl w:val="true"/>
          <w:lang w:bidi="fa-IR"/>
        </w:rPr>
        <w:t>تدریس، فرایند تحصیل را به سامان و نتیجه کامل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 که فرایند تحصیلی خود را به خوبی طی نکرده‌اند برای ترمیم و جبران مافات علاقه‌مندند که این فرصت را به دست آورند و به بازسازی گذشته خود توفیق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مدرسان موفق حوزه در مقام تحصیل کارنامه درخشانی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داعی نام بردن از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معروف است که شماری از مدرسان بنام حوزه در امتحانات شفاهی مرکز مدیریت نمره قبولی نداشته‌اند اما شوق و ذوق تدریس و ارائه، و استعداد بیانِ شیرین و روشن، آنان را در ارتباط با طلاب بسیار کامیاب ساخته و رضایت توده متعلمان را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فرض کنیم که استاد خود در مقام تلقی مطالب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اتکا به استعداد سرشار فراگیری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 متحمل شده باشد قدر مطلب را بیشتر یافته است و فرایند رسیدن به آن را بهتر می‌شناسد و می‌تواند آن را بهتر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مخاطبِ خود را بیشتر و بهتر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 آن مطلب را به سهولت دریافته باشد، از باب قیاس به نفس گمان می‌کند که آن مطلب، بسیار سهل و روان است و ارائه آن نیاز به موونه‌ای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کلاس درس بسیاری از مقدمات را بدیهی می‌شمارد و به زبان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شاگرد باید خود، مقدمات مطلب را حدس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اساتید زبده پا به پای شاگردان خود فرایند رسیدن به مطلب را مرور می‌کنند و به صورت منسجم و مرتب همه مقدمات را بر زبان می‌آورند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اساتید زبردست که نوعا در مدارس مختلف تدریس دارند و شهرت و آوازه‌ای هم بدست آورده‌اند زیر بار قوانین مدرسه و مطالبات مدیر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جلسات مدرسه شرکت نمی‌کنند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کلاس‌های آموزشی که برایشان گذاشته می‌شود استقبال نمی‌کنند و از ارتقای توانمندی محروم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مشکلاتی که مدیران مدارس با آن مواجه‌اند، رودربایستی با اساتید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حساب شهرت، سفارش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برای درس دعوت می‌شود اما طی سالِ تحصیلی یا همان آغاز کار، ناتوانی او در ارائه درس و نارضایتی طلاب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یا معاون آموزش مدرسه به جهت حفظ حرمت استاد، خود را ملزم به تحمل و دفاع از عملکرد او می‌بینند و مراسم تودیع را به پایان سال تحصیلی به تعویق می‌اندازند تا برای سال آینده از استاد دیگری دعوت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به کارنامه اقدامات گذشته نیز نگاهی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است که مدیریت حوزه ساماندهی امر اساتید را وجهه همت خود قرار داده و با تشکیل پرونده رسمی برای آنان مجوز تدریس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مختصری با مدیران مدارس و دریافت گزارشی از اساتید موجود، به سهولت این واقعیت را آشکار می‌کند که تقریباً هیچ یک از مدیران جز در شرایط خاص از اعماق دل به معرفی اساتید از سوی مرکز مدیریت رضایت و آرامش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کیفیت 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می‌دهند که خود با ایجاد شرایط بهتر و تسهیلات برتر، اساتید آزموده و مشهور را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مدیران تازه کار و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توان جذب اساتید بنام و پرمشتری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ناکام می‌مانند و گلایه می‌کنند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مدرسه که با دغدغه فراوانِ کیفیت آموزش و نگرانی از کارنمای عملکرد خود، سر صحنه عمل قرار گرفته است، به خوبی کیفیت کار اساتید را می‌شناسد و به سرعت، گزارشی از نحوه ارائه </w:t>
      </w:r>
      <w:bookmarkStart w:id="120" w:name="pg13614_198354"/>
    </w:p>
    <w:p>
      <w:pPr>
        <w:pStyle w:val="BookText"/>
        <w:rPr/>
      </w:pPr>
      <w:bookmarkEnd w:id="120"/>
      <w:r>
        <w:rPr>
          <w:rFonts w:ascii="IRNazanin" w:hAnsi="IRNazanin" w:eastAsia="IRNazanin"/>
          <w:color w:val="111111"/>
          <w:sz w:val="28"/>
          <w:sz w:val="28"/>
          <w:szCs w:val="28"/>
          <w:rtl w:val="true"/>
          <w:lang w:bidi="fa-IR"/>
        </w:rPr>
        <w:t>درس و نوع مواجهه استاد با طلاب کسب می‌کند که برای تصمیم‌گیری آینده او بسیار کارگشا است در حالی که انتقال این گزارش به مرکز مدیریت نوعا یا اتفاق نمی‌افتد و یا به کندی و با تأخیر فراوان انجام می‌گیرد و فرایند اصلاح و بازنگری را دراز و کند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تدریس را یکی از دهها کار یا وظایف خود می‌شمارد و انرژی لازم را برای آن خرج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مسئولیت و نگرانی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نگرانی تأمین 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استاد وجود دارد که زمان و توان خود را برای همه آنها توزیع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موظف به چند نوع تلاش موازی و هم‌عرض با تدریس است و همین باعث افت کیفیت تدریس در حوزه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ارتباط صمیمی با طلاب، رسیدگی عاطفی و سرکشی ویژه به طلبه برای نوع اساتید فراهم نیست و این رابطه به ارتباط خشک و انحصاری علمی آن هم در ساعت محدود درس تقلیل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یکی از راه‌های کسب درآمد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نشان که گرچه قدرشناسی مادی شایسته‌ای از اساتید صورت نمی‌گیرد اما استقبال یا اصرار فراوانی برای تدریس در مدارس علمیه وجود دارد؛ به حدی که مدیران، غالبا با درخواست‌های مکرر و سفارش‌های متعدد دست و پنجه نرم می‌کنند و تلاش می‌کنند با وضع قوانین محدودکننده و ضوابط من‌درآوردی خود را از فشار این مراجعات رها سازند</w:t>
      </w:r>
      <w:r>
        <w:rPr>
          <w:rFonts w:eastAsia="IRNazanin" w:cs="IRNazanin"/>
          <w:color w:val="111111"/>
          <w:sz w:val="28"/>
          <w:szCs w:val="28"/>
          <w:rtl w:val="true"/>
          <w:lang w:bidi="fa-IR"/>
        </w:rPr>
        <w:t>.</w:t>
      </w:r>
    </w:p>
    <w:p>
      <w:pPr>
        <w:pStyle w:val="Heading3"/>
        <w:numPr>
          <w:ilvl w:val="2"/>
          <w:numId w:val="1"/>
        </w:numPr>
        <w:rPr/>
      </w:pPr>
      <w:bookmarkStart w:id="121" w:name="__RefHeading___Toc476640_3830689328"/>
      <w:bookmarkStart w:id="122" w:name="_Toc43"/>
      <w:bookmarkEnd w:id="121"/>
      <w:r>
        <w:rPr>
          <w:rtl w:val="true"/>
        </w:rPr>
        <w:t>بایدها و نبایدها</w:t>
      </w:r>
      <w:bookmarkEnd w:id="12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باید علاوه بر تسلط علمی بالا، قدرت ارائه بالایی داشته </w:t>
      </w:r>
    </w:p>
    <w:p>
      <w:pPr>
        <w:pStyle w:val="BookText"/>
        <w:rPr/>
      </w:pPr>
      <w:r>
        <w:rPr>
          <w:rFonts w:ascii="IRNazanin" w:hAnsi="IRNazanin" w:eastAsia="IRNazanin"/>
          <w:color w:val="111111"/>
          <w:sz w:val="28"/>
          <w:sz w:val="28"/>
          <w:szCs w:val="28"/>
          <w:rtl w:val="true"/>
          <w:lang w:bidi="fa-IR"/>
        </w:rPr>
        <w:t>باشد، مخاطب خود را به خوبی درک کند، قدرت ارتباط عاطفی با شاگرد را داشته باشد و به شرایط روحی و روانی او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مطالعه، پیش از درس وقت بگذارد و مطالعه بروز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اساتید بلند مرتبه بر مطالعات گذشته یکی از آفات آشکار تدریس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در حوزه‌های علمیه نباید به عنوان یک شغل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طلبه‌پروری در بهترین شرایط خود نیاز به عشق و ایمان و استقامت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بهترین ظرفیت‌های پرورش نیروهای عالم و محققان و فرزانگان تراز اول حوزوی، کانون تدریس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زمینه تدریس برای طلاب مستعد به نوعی نیروپروری نیز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همه ما تجربه کرده‌ایم که با تدریس، آموخته‌های ما عمق می‌گیرد و تسلط ما بر زوایا و خفایای دانش چند برابر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همان‌گونه که فضای آموختن را برای طلبه فراهم می‌آورد برای مدرس نیز فضای آموختن است و گاهی استفاده استاد از تدریس بسیار بیشتر از استفاده همه شاگردان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مبارک را در برنامه‌ریزی‌های علمی و تلاش‌هایی که حوزه علمیه در راه پرورش انسان‌های عالم و متفقهان برجسته به کار می‌گیرد، نباید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سخن درباره تبلیغ معارف اسلامی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زمینه‌های رشد علمی و شخصیتی طلاب، امکان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نیز مانند تدریس موجب رشد علمی و به‌فهمی معارف دینی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گمان می‌کنیم که افراد تنها با مطالعه و شرکت در کلاس درس رشد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به صورت کنتراتی آن قدردرس بخوانند تا عالم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متولیان تأمین نیروی انسانی </w:t>
      </w:r>
      <w:bookmarkStart w:id="123" w:name="pg13614_198356"/>
    </w:p>
    <w:p>
      <w:pPr>
        <w:pStyle w:val="BookText"/>
        <w:rPr/>
      </w:pPr>
      <w:bookmarkEnd w:id="123"/>
      <w:r>
        <w:rPr>
          <w:rFonts w:ascii="IRNazanin" w:hAnsi="IRNazanin" w:eastAsia="IRNazanin"/>
          <w:color w:val="111111"/>
          <w:sz w:val="28"/>
          <w:sz w:val="28"/>
          <w:szCs w:val="28"/>
          <w:rtl w:val="true"/>
          <w:lang w:bidi="fa-IR"/>
        </w:rPr>
        <w:t>آینده جامعه و مسئولان آموزش حوزه، باید به همه ظرفیت‌ها و امکانات پرورش عالمان ربانی توجه کنند و از همه این تجهیزات به نحو بهینه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شاگردان باید رشد کنند استاد نیز باید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از رشد استاد به میان می‌آید نباید تنها به رشد استاد در مهارت‌های تدریس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باید مراتب علمی و پژوهشی بالاتری را در موضوع تخصصی خود طی کند و مانند معلمان مدارس ابتدایی در آموزش و پرورش، همواره ناظر پرورش شاگردانی از خود برتر و عالم‌تر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طریقی برای آموختن و رشد علمی است؛ رشد علمی طلبه و نیز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موفقیت علمی طلبه و کیفیت آموزش او باید برای نهاد آموزش حوزه و مدیر مدرسه بسیار پراهمیت‌تر از حفظ حرمت اساتید یا تأمین معیشت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خرج و مزایا برای آن است که طلبه در فرایند آموزش موفق باشد و بتواند به بهترین کیفیت علوم آل محمد را کسب کند</w:t>
      </w:r>
      <w:r>
        <w:rPr>
          <w:rFonts w:eastAsia="IRNazanin" w:cs="IRNazanin"/>
          <w:color w:val="111111"/>
          <w:sz w:val="28"/>
          <w:szCs w:val="28"/>
          <w:rtl w:val="true"/>
          <w:lang w:bidi="fa-IR"/>
        </w:rPr>
        <w:t>.</w:t>
      </w:r>
    </w:p>
    <w:p>
      <w:pPr>
        <w:pStyle w:val="Heading3"/>
        <w:numPr>
          <w:ilvl w:val="2"/>
          <w:numId w:val="1"/>
        </w:numPr>
        <w:rPr/>
      </w:pPr>
      <w:bookmarkStart w:id="124" w:name="__RefHeading___Toc476642_3830689328"/>
      <w:bookmarkStart w:id="125" w:name="_Toc44"/>
      <w:bookmarkEnd w:id="124"/>
      <w:r>
        <w:rPr>
          <w:rtl w:val="true"/>
        </w:rPr>
        <w:t>پیامدهای پیشنهاد استخدام</w:t>
      </w:r>
      <w:bookmarkEnd w:id="125"/>
    </w:p>
    <w:p>
      <w:pPr>
        <w:pStyle w:val="BookText"/>
        <w:rPr/>
      </w:pPr>
      <w:r>
        <w:rPr>
          <w:rFonts w:ascii="IRNazanin" w:hAnsi="IRNazanin" w:eastAsia="IRNazanin"/>
          <w:color w:val="111111"/>
          <w:sz w:val="28"/>
          <w:sz w:val="28"/>
          <w:szCs w:val="28"/>
          <w:rtl w:val="true"/>
          <w:lang w:bidi="fa-IR"/>
        </w:rPr>
        <w:t>پیامدهایی که اینک اشاره می‌شود غالبا توالی فاسد اجرای طرح استخدام اساتید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در واقع یکی از آن باید‌ها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بند پیشین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تهدید و طرقرارمی‌دهد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استخدام اساتید منجر به پرورش اساتید حرفه‌ای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حرفه‌ای کسانی هستند که به تدریس به چشم یک حرفه و اشتغال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تدریسِ یک کتاب یا مادۀ درسی بسیار توانا هستند و گویا متن تدریس خود را با احاطه فراوانی حفظ </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و فرّ و هنرنمایی ویژه‌ای در کلاس درس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ماده درسی را آن قدر درس داده‌اند که معمولاً خودشان از آن خسته و دلزده و ملول‌اند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 درسی عوض شود هنر آنان به مراتب افول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درسی دیگر یا حتی کتاب درسی دیگر درمانده‌اند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پیشرفت بازمانده و معمولاً به توان خود بسنده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ویژه‌ای در کار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طرح‌های جالب تدریس‌شان هم مربوط به گذشته‌های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ایام جوانی و آغاز فعالیت تدریس‌شان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اساتید حرفه‌ای هم به خود و هم به نظام آموزشی و هم به طلاب علوم دینی آسیب وارد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آسیب رسانده‌اند زیرا خود را از امکان رشد و تحصیل و بالندگی باز داشته و دائم در جا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من المهد الی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شاگردان‌شان به سرعت از آنان عبور کرده و به مرحله‌ای پیش‌تر از آنان راه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جهت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الاطفال احمق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کسان مانند شمع می‌سوزند و خود را پیش از رسیدن به آستانه رشد علمی ویژه، فدای طلاب می‌سازند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نتیجه این که خدمتی که اینان به جامعه و طلاب عرضه می‌کنند طی سالیان دراز هرگز افزایش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سی سال هم خدمت کنند میان سال اول تا سال سی‌ام چندان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سطح خدمات اجتماعی آنان همواره در یک مدار باقی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طلاب آسیب رسانده‌اند زیرا بر اثر تکرار مستمر مطالب کتاب درسی از آن دل‌زده و ملول‌اند و حوصله توضیح و تفهیم کامل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مطلب را بسیار واضح می‌بینند و روشن و روان تلقی می‌کنند لذا اشکالات ابتدایی طلبه را درک یا تحمل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پیش می‌آید که شبِ قبل از تدریس، به اعتماد تسلط قبلی خود مطالعه نمی‌کنند که این موضوع فردا صبح در کلاس درس به سرعت بر طلبه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نظام آموزشی حوزه آسیب رسانده‌اند زیرا با هنرنمایی و جلوه‌های ویژه‌ای که از خود نشان می‌دهند زمینه تدریس نیروهای جوان‌تر را اشغال می‌کنند و میدان را به سبک انحصاری در دست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جرأت اقدام را از نیروهای جوان می‌گیرد و امکان خلاقیت و پویش و بالندگی در روش‌های آموزشی را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همین جهت بزرگان توصیه می‌کنند که مدرس حوزوی هر کتاب را حداکثر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تدریس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اجرای این طرح فاصله سنی اساتید با طلاب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قطعا به درک متقابل استاد و شاگرد و ایجاد فضای صمیمیت و انس آسیب وارد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استاد را در انتقال مطالب علمی نیز ناکام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که فضای روحی و روانی شاگرد را نتواند تصور کند در بیان دلنشین مطلب و تفهیم موثر آن توفیق ویژه‌ای نخواهد داشت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با اجرای طرح استخدام، باتلاقی فراهم آورده‌ایم تا اساتید حوزه که نوعا طلاب خوش‌استعداد و خوش‌قریحه و پرکاری نیز هستند در آن فروافتند و از پیشرفت علمی بازمانند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همه کسانی که باید از این امکان و ظرفیت آموزشی بهره گیرند و به </w:t>
      </w:r>
    </w:p>
    <w:p>
      <w:pPr>
        <w:pStyle w:val="BookText"/>
        <w:rPr/>
      </w:pPr>
      <w:r>
        <w:rPr>
          <w:rFonts w:ascii="IRNazanin" w:hAnsi="IRNazanin" w:eastAsia="IRNazanin"/>
          <w:color w:val="111111"/>
          <w:sz w:val="28"/>
          <w:sz w:val="28"/>
          <w:szCs w:val="28"/>
          <w:rtl w:val="true"/>
          <w:lang w:bidi="fa-IR"/>
        </w:rPr>
        <w:t>عالمان محقق تبدیل شوند از آن محروم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یک نفر باید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ادبیات عربی یا فقه یا اصول، آن هم در سطح مدارس ابتدایی حوزه تدریس کند و در این نقطه برای همیشه محدود و منحصر شود، از سوی دیگر این ظرف گران‌بهای تدریس که فرصت آموختن و تعمیق است در اختیار دیگران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طرح زمینه رشد استاد را از بین برده و به صورت نهادین او را به رشد ملزم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با تعارف به او توصیه می‌فرماید که انسان مومن نباید دو روز مساوی داشته باشد، اما همه زمینه‌های برون‌روی او از قالب تعریف شده کارش را از بین برده و دور تا دور او حصار آهنین مقررات را قرار داده تا این توصیه در حداقل ممکن نیز محقق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لطفی که در حق او می‌کند این که مهارت‌های تدریس و توان کلاس‌داری او را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اساتید سطح یک با اساتید درس خارج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درس خارج مهارت‌های علمی خود را بالا می برد، دائم در کار تحقیق و کشف و نوآوری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او به دنیای علم می‌افزاید و سقف دانش را 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جدید خود را به آسانی و آزادی در کلاس درس عرضه می‌کند و با اخذ مناقشات شاگردان آن را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استادی که باید معالم و الموجز و اصول فقه مظفر را تدریس کند موظف است به متن تعریف شده وفادار بماند و در زمان تعیین شده کتاب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 چه خلاقیتی در علم اصول می‌تواند داشته باشد و چه گلی به سر حوزه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مانند یک نوار یا سی‌دی، اطلاعاتِ از پیش نهاده شده را به نسل‌های مختلف طلاب انتقال دهد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مسیر حرکت او ریل‌گذاری شده و امکان تخلف و انحراف به هیچ </w:t>
      </w:r>
    </w:p>
    <w:p>
      <w:pPr>
        <w:pStyle w:val="BookText"/>
        <w:rPr/>
      </w:pPr>
      <w:r>
        <w:rPr>
          <w:rFonts w:ascii="IRNazanin" w:hAnsi="IRNazanin" w:eastAsia="IRNazanin"/>
          <w:color w:val="111111"/>
          <w:sz w:val="28"/>
          <w:sz w:val="28"/>
          <w:szCs w:val="28"/>
          <w:rtl w:val="true"/>
          <w:lang w:bidi="fa-IR"/>
        </w:rPr>
        <w:t>وجه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خلاقیتی در دانش اصول از او انتظار نمی‌رود هرچه خلاقیت و پیشرفت نیز داشته باشد در کلاس درس زمینه بروز آن را نمی‌بیند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نهاد مدیریت آموزشی حوزه، انگیزۀ سازمان‌یافته‌ای برای رشد و خلاقیت استاد ایجاد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استاد، خود به ذکاوت و زیرکی، دم به تله ندهد و گرفتار این نظام آهنین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نهاد مدیریت حوزه از استادی این چنین مطالبه دارد، حداکثر این است که مهارت‌های ارائه درس را بیفزاید، طرح درس داشته باشد، تمرین و پرسش و فعالیت کلاسی طراحی کند و برای ارائه وقت بیشتری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اساتید خلاق و ویژه خود را از این طرح دور نگاه داشته و از خطر آن ایمن می‌سازند و اساتید درجه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دون همتی که رشد علمی خود را بس دانسته و به حداقلی اکتفا کرده‌اند، به طمع دریافت مزایای مادی بیشتر از آن استقبال خواهند کرد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با اجرای این طرح سازمان حوزه همواره خود را به استاد بدهکار می‌بیند و به او اطمینان می‌دهد که در هر شرایطی او را تأمین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تلاش یا عدم تلاش او در این مزایای مادی دخلی ندارد، کافی است کسی با تلاش علمی یا حتی از راه‌های دیگر به آستانه منزلت استادی راه یابد و از فیلتر گزینش عبور کند، دیگر پس از آن بار خود را بسته و زندگی خود را تأمین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باید احترام او را علی کلّ حالٍ رعایت کند و حقوق او را 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مشکلی که امروز حوزه علمیه با کارمندان و پرسنل رسمی خود دارد را ملاحظه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معضلات بزرگ نهاد اداری حوزه، کارمندان ضعیفی هستند که حوزه در شرایطی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محل ذکر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استخدام درآورده و عیال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به هیچ عنوانِ شرعی یا قانونی نمی‌تواند عذر آنان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هیچ کارآمدی و خلاقیتی در آنان نمی‌بیند و از سوی دیگر در سازمانِ نفرات مراکز حوزوی جای یک پست رسمی توسط آنان اشغال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بی‌لیاقتی و کم کاری یا ناتوانی و ضعف در آنان مشاهده شود با خون جگر باید تحمل شود و نهایت لطفی که در حق این مدارس یا مراکز می‌شود این که به اصرار و پافشاری مدیر آن، این شخص به مدرسه یا مرکزی دیگر منتقل شود و وبال گردن مجموعه دیگری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نو، روزی از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سازمان حوزه برای رها ساختن خود از چنین عیال سنگینی که با سوء تدبیر بدان مبتلا شده است تنها منتظر پایان دوره خدمت و بازنشستگی او و یا در انتظار فرشته مقرب خدا،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تجربه را باید در این طرح هم پیش‌بینی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همه نهادهای دولتی برای بسیاری از نیازها به سمت خصوصی‌سازی و خرید خدمت حرکت می‌شود، به این استدلال که گسترش تعهدات اداری، سازمان را از چالاکی و کارآمدی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در طرح استخدام شرایط استحقاق این مزایا و دریافت آن در نظر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شرایط لغو آن یا دیده نمی‌شود و یا چنان پنهان و سنگین است که تحقق عرفی ندارد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فرض کنیم که این طرح با بخشنامه اجرایی مرکز مدیریت،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کسانی که به تدریس در مدارس اشتغال </w:t>
      </w:r>
    </w:p>
    <w:p>
      <w:pPr>
        <w:pStyle w:val="BookText"/>
        <w:rPr/>
      </w:pPr>
      <w:r>
        <w:rPr>
          <w:rFonts w:ascii="IRNazanin" w:hAnsi="IRNazanin" w:eastAsia="IRNazanin"/>
          <w:color w:val="111111"/>
          <w:sz w:val="28"/>
          <w:sz w:val="28"/>
          <w:szCs w:val="28"/>
          <w:rtl w:val="true"/>
          <w:lang w:bidi="fa-IR"/>
        </w:rPr>
        <w:t>دارند، به اشتیاق دست‌یابی به این امتیازاتِ فراوان که برای اول بار در حوزه پدید آمده است، برای تشکیل پرونده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می‌کنند و سعی در برخورداری از این مزایا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خواهد آمد؟ یک نظام بروکراتیک گسترده که این امتیازات را میان اهلش توزیع کند و همواره در معرض گلایه و سفارش و اصرار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تجربه‌ای که امروزه در نوع ادارات دولتی مشاهده می‌شود و گریبان مأموریت‌های اصلی آنان را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عمده انرژی و توان سازمان‌ها را به جای آنکه صرف غایت و کارکرد اصلی خود گرداند به امور مقدمی و دست دومی که باید در راستای آن مأموریت نقش پیش‌برنده داشته باشند مصروف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سرکنگبین صفرا فزود روغن بادام خشکی می‌نمود</w:t>
      </w:r>
    </w:p>
    <w:p>
      <w:pPr>
        <w:pStyle w:val="BookText"/>
        <w:rPr/>
      </w:pPr>
      <w:r>
        <w:rPr>
          <w:rFonts w:ascii="IRNazanin" w:hAnsi="IRNazanin" w:eastAsia="IRNazanin"/>
          <w:color w:val="111111"/>
          <w:sz w:val="28"/>
          <w:sz w:val="28"/>
          <w:szCs w:val="28"/>
          <w:rtl w:val="true"/>
          <w:lang w:bidi="fa-IR"/>
        </w:rPr>
        <w:t>این طرح الگوبرداری از مدل عملکرد دانشگاه‌ها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براستی دانشگاه‌های ما علی‌رغم صرف بودجه‌های میلیاردی و امکانات افسانه‌ای نسبت به حوزه‌های علمیه که به تحمل رنج فقر و فشار امکانات، حیات خود را پاس داشته‌اند، در تولید علم و تربیت نیروی عالم موفق‌تر بوده‌اند؟ دانشگاه‌های ما هنر پرورش کارشناس یعنی کسی که با اولیات یک دانش در حد کاربرد آن آشنا باشد را داشته‌اند اما آیا هنر پرورش عالم و پژوهشگر را نیز داشته‌اند؟ عوامل و اسباب این چگونگی چیست؟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اجرای این طرح، بالمآل، استاد به درس و بحث خود به چشم یک شغل می‌نگرد که از آن تأمین معیشت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شوق ارتباط با طلاب و ارائه درس به جای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تأمین اقل شرایط ممکن نیز می‌توان حوزه و طلبه را از خود راضی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همیشه امکان عقلی این هست که استاد، چنین نباشد اما </w:t>
      </w:r>
      <w:bookmarkStart w:id="126" w:name="pg13614_198363"/>
    </w:p>
    <w:p>
      <w:pPr>
        <w:pStyle w:val="BookText"/>
        <w:rPr/>
      </w:pPr>
      <w:bookmarkEnd w:id="126"/>
      <w:r>
        <w:rPr>
          <w:rFonts w:ascii="IRNazanin" w:hAnsi="IRNazanin" w:eastAsia="IRNazanin"/>
          <w:color w:val="111111"/>
          <w:sz w:val="28"/>
          <w:sz w:val="28"/>
          <w:szCs w:val="28"/>
          <w:rtl w:val="true"/>
          <w:lang w:bidi="fa-IR"/>
        </w:rPr>
        <w:t>تدابیر اجرایی و ساختار حاکم چنین مطالبه‌ای ندارد و تنها هنر و همت خود استاد است که اگر بر این ساختار و قوانین غلبه کند او را از این روزمرگی و یک‌نواختی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استاد اگر به فضای تدریس خود به چشم یک رسالت و فرصت نظر کند وبه خوبی ببیند که در صورت کمترین کوتاهی، از آن محروم می‌شود در ایفای نقش تربیتی، حداکثر توان و استعداد خود را می‌نمایاند و روز به روز بیشتر رشد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استخدام، استاد را موظف به یک تدریس تکراری یکسان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طلبه، استاد را علاقه‌مند تدریس و مشتاق تربیت و خدمت به خود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استاد خود را این گونه ببینند که به استخدام حوزه درآمده و اجیر و وظیفه‌بگیر تدریس است و از آن گریزی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اگر امارات خستگی و ملالت استاد نیز به نوعی آشکار گردد، رابطه استاد و شاگردی در حوزه در معرض تهدید و خطر قرار می‌گیرد</w:t>
      </w:r>
      <w:r>
        <w:rPr>
          <w:rFonts w:eastAsia="IRNazanin" w:cs="IRNazanin"/>
          <w:color w:val="111111"/>
          <w:sz w:val="28"/>
          <w:szCs w:val="28"/>
          <w:rtl w:val="true"/>
          <w:lang w:bidi="fa-IR"/>
        </w:rPr>
        <w:t>.</w:t>
      </w:r>
    </w:p>
    <w:p>
      <w:pPr>
        <w:pStyle w:val="Heading3"/>
        <w:numPr>
          <w:ilvl w:val="2"/>
          <w:numId w:val="1"/>
        </w:numPr>
        <w:rPr/>
      </w:pPr>
      <w:bookmarkStart w:id="127" w:name="__RefHeading___Toc476644_3830689328"/>
      <w:bookmarkStart w:id="128" w:name="_Toc45"/>
      <w:bookmarkEnd w:id="127"/>
      <w:r>
        <w:rPr>
          <w:rtl w:val="true"/>
        </w:rPr>
        <w:t>به سوی یک پیشنهاد برای استیفای امتیازات طرح استخدام</w:t>
      </w:r>
      <w:bookmarkEnd w:id="128"/>
    </w:p>
    <w:p>
      <w:pPr>
        <w:pStyle w:val="BookText"/>
        <w:rPr/>
      </w:pPr>
      <w:r>
        <w:rPr>
          <w:rFonts w:ascii="IRNazanin" w:hAnsi="IRNazanin" w:eastAsia="IRNazanin"/>
          <w:color w:val="111111"/>
          <w:sz w:val="28"/>
          <w:sz w:val="28"/>
          <w:szCs w:val="28"/>
          <w:rtl w:val="true"/>
          <w:lang w:bidi="fa-IR"/>
        </w:rPr>
        <w:t>شاید بدون اجرای این طرح و با ایمنی از این آسیب‌ها نیز بتوان امتیازات آن را استیفا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این امتیازات را دوباره مرور کنیم؛ از یک طرف مزایای مادی و شغلی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یا حق‌الزحمه تدریس،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اضافات، فوق‌العاده‌ها و مزایا،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مرخصی باحقوق یا بدون حقوق،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مطالعاتی،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ترفیعات و ارتقای رتبه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جذب نیروهای خوب و زبده به فضای تدریس حوزوی و جلوگیری از هجرت این افراد به مراکز جذاب دانشگاهی یا </w:t>
      </w:r>
    </w:p>
    <w:p>
      <w:pPr>
        <w:pStyle w:val="BookText"/>
        <w:rPr/>
      </w:pPr>
      <w:r>
        <w:rPr>
          <w:rFonts w:ascii="IRNazanin" w:hAnsi="IRNazanin" w:eastAsia="IRNazanin"/>
          <w:color w:val="111111"/>
          <w:sz w:val="28"/>
          <w:sz w:val="28"/>
          <w:szCs w:val="28"/>
          <w:rtl w:val="true"/>
          <w:lang w:bidi="fa-IR"/>
        </w:rPr>
        <w:t>غیرآن که به وسوسه این امتیازات بهترین منابع انسانی حوزه را به سوی خود می‌کشند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امتیازات مادی را تنها باید در حوزه به اساتید، آنهم اساتید مدارس مقدماتی داد؟ آیا برترین نیروهای حوزوی همینان هستند؟ آیا سایر طلاب علوم دینی که با کوشش و استقامت، این راه خطیر را برگزیده‌اند استحقاق این خدمات را ندارند؟ بی‌تردید خدمات فوق باید به همه روحانیان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مدارس گرچه خدمت ارزنده‌ای به طلاب می‌کنند اما بی‌شک در میان حوزویان تنها قشری نیستند که باید مورد حمایت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طلاب، فضلا، مدیران مدارس، اساتید سطوح عالی و مدرسان عالی‌مقام حوزه باید از این امتیازات مادی برخوردار باشند و حرمت و حقوق آنان ملحوظ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نیز بر عهده مرکز خدمات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امتیازات را باید به تناسب خدماتی که از ناحیه آنان به حوزه می‌رسد و به حسب تلاشی که می‌کنند توزیع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امکانات حوزه محدود است برای هیچ کس یا هیچ‌گروهی نباید امتیاز ویژه قائل شد و هرگز نباید سطح تشویقات و امتیازات را به قدری بالا گرفت که یک قشر ویژه با فاصله‌ای بسیار عمیق در میان روحانیت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امکانات موجود حوزه، این امتیازات گران را تنها باید به بخش اندکی از حوزویان عطا کرد و خرسندسازی آنان به قیمت حسرت یا حسادت دیگران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یک قشر ویژه‌خوار اشراف در میان روحانیت پدید آورد که عمده امکانات حوزه را دریافت کند و نورچشمی و سوگلی به شمار آید یعنی شکاف طبقاتی جامعه را به اندرون حوزه نیزبیاورد یا این که اگر امکانات، محدود است همگان به نسبت، از این محدودیت سهم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طلبه‌ای که تاب این مقدار </w:t>
      </w:r>
    </w:p>
    <w:p>
      <w:pPr>
        <w:pStyle w:val="BookText"/>
        <w:rPr/>
      </w:pPr>
      <w:r>
        <w:rPr>
          <w:rFonts w:ascii="IRNazanin" w:hAnsi="IRNazanin" w:eastAsia="IRNazanin"/>
          <w:color w:val="111111"/>
          <w:sz w:val="28"/>
          <w:sz w:val="28"/>
          <w:szCs w:val="28"/>
          <w:rtl w:val="true"/>
          <w:lang w:bidi="fa-IR"/>
        </w:rPr>
        <w:t>محدودیت، و استقامت تحمل این درد فراگیر را ندارد، گویا از اول اشتباه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واقعیت حوزۀ امروز، همین محدودیت‌ها و رنج‌ها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از غم از دست دادن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توانمند و نافذ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عدالت را در حوزه برهم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می‌شود همه فعالیت‌های یک استاد در مقام تدریس از مطالعه و پژوهش، تا ارتباط صمیمی با طلاب، رسیدگی عاطفی، پاسخ‌گویی به پرسش‌ها، راهنمایی تحقیقات، مشاوره علمی و تربیتی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شناخته شود و مابإزای مادی آن بدون اجحاف در اختیار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سازمان حوزه همواره خود را به او بدهکار ببیند و به او اطمینان دهد که در هر شرایطی او را تأمین خواهد کرد به این معنا است که تلاش یا عدم تلاش او در این مزایای مادی دخلی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دو کار به موازات یک‌دیگر انجام گیرد؛ از طرفی همه تلاش اساتید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ساعت حضور او در کلاس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و عادلانه پاداش یابد، از طرفی دیگر نیز استخدام رسمی و گرفتاری‌هایی که در فصل گذشته بیان شد نباشد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امتیازاتی که می‌توان با آن طلبه را در حوزه نگاه داشت و از وسوسه جذابیت‌های مراکز دیگر ایمنی بخشید به مزایای شغلی و مادی منحصر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بتواند توان و خلاقیت خود را به خوبی خرج کند و احساس رضایت ازکاربرد علم و مهارت و ایفای نقش خود داشته باشد و ببیند که تلاش او خنثی نمی‌شود، دلبستگی او به حوزه و آمادگی او برای تحمل برخی فشارهای مادی مضاعف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زمینه رشد و علمیت او گرفته شود و به کار تکراری ملال‌انگیز مشغول گردد، تنها نیروی سیم و زر و وسوسه </w:t>
      </w:r>
    </w:p>
    <w:p>
      <w:pPr>
        <w:pStyle w:val="BookText"/>
        <w:rPr/>
      </w:pPr>
      <w:r>
        <w:rPr>
          <w:rFonts w:ascii="IRNazanin" w:hAnsi="IRNazanin" w:eastAsia="IRNazanin"/>
          <w:color w:val="111111"/>
          <w:sz w:val="28"/>
          <w:sz w:val="28"/>
          <w:szCs w:val="28"/>
          <w:rtl w:val="true"/>
          <w:lang w:bidi="fa-IR"/>
        </w:rPr>
        <w:t>مزایای شغلی و مادی می‌تواند او را در مسیر،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تدریس، خود یک امتیاز است که طلبه فاضل بدنبال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گمان شود که قدرشناسی از کار استاد فقط به پول و مزایای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قدرشناسی معنوی از تلاش علمی فضلای حوزه این است که سرنوشت چندین طلبه به دست او سپرده می‌شود و مجوز ارائه و تدریس برای او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برای این کار عظیم شایسته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ابراز اعتماد و اظهار ارزشمندی که از سوی مرکز مدیریت یا مدیر مدرسه و نیز از سوی طلاب به استاد عطا می‌شود موجب ذوق و نشاط کاری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صحت این مدعا آن که امروزه بدون این امکان و تقدیر مادی این همه اشتیاق و استقبال از تدریس در مدارس علمیه وجود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این فرصت و امتیاز موجب شده که دست مدیران برای انتخاب استاد بسیار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متقاضی تدریس در مدارس علمیه بسیار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طلبه فاضلی در خود این استعداد را می‌بیند که دانش را به دیگران انتقال دهد و از مزایای معنوی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تعمیق اطلاعات گذشته و فرصت به‌آموزی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مدرسه یا نهاد آموزش حوزه، میدان ارائه را برای همه مدعیان توانمندی باز بگذارد تا استاد در یک فرایند طبیعی و فضای رقابتی توان و مهارت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رسیدن به این نقطه که طبعا با شاخص پذیرش عمومی طلاب و آمار استقبال از کلاس سنجیده می‌شود پاداش و مزایای مادی برای استاد درنظر گرفته نمی‌شود، اما وقتی توانمندی استاد از طریق استقبال طلاب احراز شد از آن مزایا هم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مقطع اگر استاد را به استخدام رسمی درآوریم عملا فضای پیشرفت او را بسته و گرفتار </w:t>
      </w:r>
    </w:p>
    <w:p>
      <w:pPr>
        <w:pStyle w:val="BookText"/>
        <w:rPr/>
      </w:pPr>
      <w:r>
        <w:rPr>
          <w:rFonts w:ascii="IRNazanin" w:hAnsi="IRNazanin" w:eastAsia="IRNazanin"/>
          <w:color w:val="111111"/>
          <w:sz w:val="28"/>
          <w:sz w:val="28"/>
          <w:szCs w:val="28"/>
          <w:rtl w:val="true"/>
          <w:lang w:bidi="fa-IR"/>
        </w:rPr>
        <w:t>همه آن توالی پیش گفته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مزایا را به او مادام‌التلاش و مادام الموفقیه بدهیم یعنی این مزایا را مشروط به عدم حضور کسی با توان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عدم احراز توانمندی بیشتر در استاد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زمینه را برای رشد روز افزون او باز 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وقتی که استاد خیالش از حقوق و مزایای مادام العمر راحت می‌شود از تلاش مضاعف و ارتقای توانمندی خود باز می‌ایستد و در این دنیای تغییرات، همپای تحولات و روش‌های جدید راه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همواره خطر ظهور اساتیدی توانمند و خلاق را بالای سر خود ببیند کار تدریس را آسان نمی‌شمارد و در عرصه رقابت از تلاش و تکاپو باز نمی‌ایستد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متقاضیان فراوان تدریس که حاضرند در شرایط رقابتی نیز حاضر شوند و کالای خود را عرضه نمایند از سویی انحصار میدان به افراد کهنه‌کار را می‌شکنند و تهدیدی برای آنان که سال‌ها است در عرصه تدریس کرّ و فرّ علمی دارند به شمار می‌روند و از سوی دیگر ظرفیت بالقوه‌ای برای بهبود و ارتقای روش‌های تدریس و ایجاد خلاقیت دائم در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تهدید طبعا آن اساتید کهنه‌کار را نگران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از دست دادن موقعیت گران‌بها و فرصت ارزشمند حضور در مدارس علمیه، اما باید توجه کرد که آن اساتید هم در صورت استخدام رسمی، دیگران را از این موقعیت محروم و نگران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نگرانی دو گروه با هم تزاحم یافته است، و این تزاحم را مطابق حدیث پیامبر اکرم صلی الله علیه و اله می‌توان شکست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ولت أمة قط أمرها رجلا و فیهم من هو أعلم منه إلا لم یزل </w:t>
      </w:r>
    </w:p>
    <w:p>
      <w:pPr>
        <w:pStyle w:val="BookText"/>
        <w:rPr/>
      </w:pPr>
      <w:r>
        <w:rPr>
          <w:rFonts w:ascii="IRNazanin" w:hAnsi="IRNazanin" w:eastAsia="IRNazanin"/>
          <w:color w:val="111111"/>
          <w:sz w:val="28"/>
          <w:sz w:val="28"/>
          <w:szCs w:val="28"/>
          <w:rtl w:val="true"/>
          <w:lang w:bidi="fa-IR"/>
        </w:rPr>
        <w:t>یذهب أمرهم سفالا حتی یرجعوا إلی ما ترکوا</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الناس إلی نفسه و فیهم من هو أعلم منه فهو مبتدع ضال</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مَنْ‌ام قَوْماً وَ فِیهِمْ مَنْ هُوَ أَعْلَمُ مِنْهُ لَمْ یزَلْ أَمْرُهُمْ إِلَی السَّفَالِ إِلَی یوْمِ الْقِیامَةِ</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بنابراین هر استادی که ببیند از او صالح‌تر وجود دارد و میدان را خالی نکند گمراه است و موجب تنزل امر مجموعه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مدرسه نیز هر گاه صلاحیت استاد دیگری را احراز کند موظف است او را برای تدریس مقدم سازد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می‌ماند امنیت شغلی 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اجرای این پیشنهاد، استاد مدارس حوزه احساس امنیت نمی‌کند و هر سال بلکه هر لحظه احتمال می‌دهد که از مزایای مادی ومعنوی استادی که به سختی بدان دست یافته، محروم شود و نیروی جوان دیگری با کارآمدی و لیاقت خود، جای او را اشغال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اولاً این وضعیت همین الآن در حوزه‌ها هست و هیچ مشکلی پدید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این موضوع اگر واقعا به بهبود کیفیت تدریس و تحصیل در حوزه بینجامد ارزشمند است و نباید از آن 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در سطوح عالی حوزه و در سطح مرجعیت نیز در طول تاریخ چنین بوده و چنین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این وضعیت در همه مشاغل آزاد چنین است، تمام مراکز تجاری و بنگاه‌های کوچک و بزرگ اقتصادی در طول تاریخ به همین سبک اداره شده است و هر گاه که </w:t>
      </w:r>
      <w:bookmarkStart w:id="129" w:name="pg13614_198369"/>
    </w:p>
    <w:p>
      <w:pPr>
        <w:pStyle w:val="BookText"/>
        <w:rPr/>
      </w:pPr>
      <w:bookmarkEnd w:id="129"/>
      <w:r>
        <w:rPr>
          <w:rFonts w:ascii="IRNazanin" w:hAnsi="IRNazanin" w:eastAsia="IRNazanin"/>
          <w:color w:val="111111"/>
          <w:sz w:val="28"/>
          <w:sz w:val="28"/>
          <w:szCs w:val="28"/>
          <w:rtl w:val="true"/>
          <w:lang w:bidi="fa-IR"/>
        </w:rPr>
        <w:t>به سوی دولتی‌سازی و تصدی‌گری حرکت شده مشکلات فراوان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خامسا توجه به امنیت شغلی گویا با توصیه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لایّهمَّنَّکَ رِزقُ 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و اعتماد به خدایی که روزی بندگان را به صورت عام</w:t>
      </w:r>
      <w:r>
        <w:rPr>
          <w:rStyle w:val="FootnoteAnchor"/>
          <w:rtl w:val="true"/>
        </w:rPr>
        <w:footnoteReference w:id="80"/>
      </w:r>
      <w:r>
        <w:rPr>
          <w:rFonts w:ascii="IRNazanin" w:hAnsi="IRNazanin" w:eastAsia="IRNazanin"/>
          <w:color w:val="111111"/>
          <w:sz w:val="28"/>
          <w:sz w:val="28"/>
          <w:szCs w:val="28"/>
          <w:rtl w:val="true"/>
          <w:lang w:bidi="fa-IR"/>
        </w:rPr>
        <w:t>و روزی طالبان علم</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را به صورت خاص تضمین کرده است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سادسا نهاد تأمین اجتماعی و بیمه، امروزه راه مواجهه با حوادث غیرمترقبه و رویدادهای نگرانی‌آفرین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ظرفیت‌ها و سازوکارهای آن برای حل این معضل استفاده کرد</w:t>
      </w:r>
      <w:r>
        <w:rPr>
          <w:rFonts w:eastAsia="IRNazanin" w:cs="IRNazanin"/>
          <w:color w:val="111111"/>
          <w:sz w:val="28"/>
          <w:szCs w:val="28"/>
          <w:rtl w:val="true"/>
          <w:lang w:bidi="fa-IR"/>
        </w:rPr>
        <w:t>.</w:t>
      </w:r>
    </w:p>
    <w:p>
      <w:pPr>
        <w:pStyle w:val="Heading3"/>
        <w:numPr>
          <w:ilvl w:val="2"/>
          <w:numId w:val="1"/>
        </w:numPr>
        <w:rPr/>
      </w:pPr>
      <w:bookmarkStart w:id="130" w:name="__RefHeading___Toc476646_3830689328"/>
      <w:bookmarkStart w:id="131" w:name="_Toc46"/>
      <w:bookmarkEnd w:id="130"/>
      <w:r>
        <w:rPr>
          <w:rtl w:val="true"/>
        </w:rPr>
        <w:t>خلاصه پیشنهاد</w:t>
      </w:r>
      <w:bookmarkEnd w:id="131"/>
    </w:p>
    <w:p>
      <w:pPr>
        <w:pStyle w:val="BookText"/>
        <w:rPr/>
      </w:pPr>
      <w:r>
        <w:rPr>
          <w:rFonts w:ascii="IRNazanin" w:hAnsi="IRNazanin" w:eastAsia="IRNazanin"/>
          <w:color w:val="111111"/>
          <w:sz w:val="28"/>
          <w:sz w:val="28"/>
          <w:szCs w:val="28"/>
          <w:rtl w:val="true"/>
          <w:lang w:bidi="fa-IR"/>
        </w:rPr>
        <w:t>احتراز از استخدام رسمی اساتید</w:t>
      </w:r>
    </w:p>
    <w:p>
      <w:pPr>
        <w:pStyle w:val="BookText"/>
        <w:rPr/>
      </w:pPr>
      <w:r>
        <w:rPr>
          <w:rFonts w:ascii="IRNazanin" w:hAnsi="IRNazanin" w:eastAsia="IRNazanin"/>
          <w:color w:val="111111"/>
          <w:sz w:val="28"/>
          <w:sz w:val="28"/>
          <w:szCs w:val="28"/>
          <w:rtl w:val="true"/>
          <w:lang w:bidi="fa-IR"/>
        </w:rPr>
        <w:t>اعطای امکان علمی تدریس به همه علاقه‌مندان و مدعیان توانایی و ایجاد یک فضای رقابتی برای عرض اندام اساتید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احراز صلاحیت علمی اساتید با شاخص استقبال طلاب پس از یک سال دوره آزمایشی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اعطای حقوق و مزایای مادی به استاد پس از این دوره آزمایشی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اعطای حقوق و مزایا مادام الموفقیه و لغو این مزایا در صورت تنزل جمعیت کلاس از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نفر و برتر آمدن نیروهای جوان در فضای </w:t>
      </w:r>
      <w:bookmarkStart w:id="132" w:name="pg13614_198370"/>
    </w:p>
    <w:p>
      <w:pPr>
        <w:pStyle w:val="BookText"/>
        <w:rPr/>
      </w:pPr>
      <w:bookmarkEnd w:id="132"/>
      <w:r>
        <w:rPr>
          <w:rFonts w:ascii="IRNazanin" w:hAnsi="IRNazanin" w:eastAsia="IRNazanin"/>
          <w:color w:val="111111"/>
          <w:sz w:val="28"/>
          <w:sz w:val="28"/>
          <w:szCs w:val="28"/>
          <w:rtl w:val="true"/>
          <w:lang w:bidi="fa-IR"/>
        </w:rPr>
        <w:t>رقابتی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قدرشناسی از همه تلاش‌های استاد و پاداش منصفانه در مقابل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و پژوهش،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صمیمی با طلاب،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عاطفی،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پاسخ‌گویی به پرسش‌ها،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تحقیقات،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مشاوره علمی و تربیتی،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لازم دیگر</w:t>
      </w:r>
      <w:r>
        <w:rPr>
          <w:rFonts w:eastAsia="IRNazanin" w:cs="IRNazanin"/>
          <w:color w:val="111111"/>
          <w:sz w:val="28"/>
          <w:szCs w:val="28"/>
          <w:rtl w:val="true"/>
          <w:lang w:bidi="fa-IR"/>
        </w:rPr>
        <w:t>.</w:t>
      </w:r>
    </w:p>
    <w:p>
      <w:pPr>
        <w:pStyle w:val="Heading3"/>
        <w:numPr>
          <w:ilvl w:val="2"/>
          <w:numId w:val="1"/>
        </w:numPr>
        <w:rPr/>
      </w:pPr>
      <w:bookmarkStart w:id="133" w:name="__RefHeading___Toc476648_3830689328"/>
      <w:bookmarkStart w:id="134" w:name="_Toc47"/>
      <w:bookmarkEnd w:id="133"/>
      <w:r>
        <w:rPr>
          <w:rtl w:val="true"/>
        </w:rPr>
        <w:t xml:space="preserve">کالبد شکافی قانون حضور و غیاب و پیشنهاد </w:t>
      </w:r>
      <w:r>
        <w:rPr>
          <w:rtl w:val="true"/>
        </w:rPr>
        <w:t>«</w:t>
      </w:r>
      <w:r>
        <w:rPr>
          <w:rtl w:val="true"/>
        </w:rPr>
        <w:t>حد نصاب</w:t>
      </w:r>
      <w:r>
        <w:rPr>
          <w:rtl w:val="true"/>
        </w:rPr>
        <w:t>»</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طلبه در همۀ جلسات درسی، امتحانی و برنامه‌های آموزشی الزامی است و عدم حضور، غیبت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غیاب، قبل از شروع درس، توسط استاد انجام می‌گیرد؛</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کلاس و عدم بازگشت، غیبت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حضور در کلاس،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غیبت و تأخیر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هر سه جلسه یک غیبت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مرخصی و عدم حضور در کلاس، اجازۀ قبلی از مدیر مدرسه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استثنایی که اجازۀ قبلی ممکن نباشد، محصل باید در اولین فرصت، جریان را به اطلاع ایشان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عدم امکان اخذ اجازۀ قبلی و موجّه بودن غیبت، صرفاً بر عهدۀ مدیر مدرسه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جلسه غیبت غیرموجّه در ماه یا بیش از ده جلسه در دو ماه، برای بار اول موجب تذکر شفاهی و در بار دوم تذکر کتبی معاونت آموزش مدرسه با درج در پرونده و اخذ تعهد و بار سوم موجب نصف شدن شهریه و ارجاع آن به دفاتر شهریۀ مراجع خواهد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مراحل مذکور در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غیبت بیش از ده روز کامل، پرونده در کمیتۀ انضباطی مدرسه طرح می‌گردد و این کمیته، طبق آیین‌نامۀ داخلی خود، درباره متخلّف تصمیم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عبارات فوق، متن آئین‌نامۀ آموزشی سطح یک حوزه‌های علمیه است که توسط معاونت آموزش حوزه علمیۀ قم، درتاریخ </w:t>
      </w:r>
      <w:r>
        <w:rPr>
          <w:rFonts w:eastAsia="IRNazanin" w:cs="IRNazanin"/>
          <w:color w:val="111111"/>
          <w:sz w:val="28"/>
          <w:szCs w:val="28"/>
          <w:lang w:bidi="fa-IR"/>
        </w:rPr>
        <w:t>20/5/79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و در تاریخ </w:t>
      </w:r>
      <w:r>
        <w:rPr>
          <w:rFonts w:eastAsia="IRNazanin" w:cs="IRNazanin"/>
          <w:color w:val="111111"/>
          <w:sz w:val="28"/>
          <w:szCs w:val="28"/>
          <w:lang w:bidi="fa-IR"/>
        </w:rPr>
        <w:t>29/5/81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بازنگری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شکل‌های مختلفی از اجرای این قانون در مدارس حوزه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شکل‌ها، نوعاً بسته به سلیقه و روحیۀ مدیران مدارس است و از ضریب شدت و ضعف قانون در نظر مدیر و نیز محدودیت‌های مقام اجرا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پاره‌ای از مدارس و نزد گروهی از مدیران، حضور در کلاس درس مقدّمۀ غالبی و طریق عرفی برای رسیدن به هدف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عذر و شاید بر اساس عذرها یا نگرش‌های دیگر، بنای مسئولان در آن مدارس بر سهل‌گیری و مدارا است؛ اصراری بر اجرای مو به موی مواد این آئین‌نامه وجود ندارد و در عوض بر روح قانون تأکید می‌شود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طرف دیگر، مدارس و مدیرانی قرار گرفته‌اند که قانون را برای عمل می‌دانند و معتقدند که بدون پافشاری بر قانون، بهره‌های فراوانی از کف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اولاً به اجرای دقیق مواد آئین‌نامه اصرار می‌ورزند؛ ثانیاً هر جا که آئین‌نامۀ مرکز مدیریت سکوت کرده یا نوعی اختیار و فُسحت قرار داده باشد، با وضع مقررات داخلی، به ترمیم و تکمیل آن اقدام می‌کنند و با اعمال این سلیقه، فضای هرگونه برخورد سلیقه‌ای یا تبعیض را برمی‌دارند و با </w:t>
      </w:r>
      <w:bookmarkStart w:id="135" w:name="pg13614_198372"/>
    </w:p>
    <w:p>
      <w:pPr>
        <w:pStyle w:val="BookText"/>
        <w:rPr/>
      </w:pPr>
      <w:bookmarkEnd w:id="135"/>
      <w:r>
        <w:rPr>
          <w:rFonts w:ascii="IRNazanin" w:hAnsi="IRNazanin" w:eastAsia="IRNazanin"/>
          <w:color w:val="111111"/>
          <w:sz w:val="28"/>
          <w:sz w:val="28"/>
          <w:szCs w:val="28"/>
          <w:rtl w:val="true"/>
          <w:lang w:bidi="fa-IR"/>
        </w:rPr>
        <w:t>این رویه متفاوت، به سوی وحدت رویه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دو رویه، سلیقه‌های متعدد دیگری هم وجود دارد که ذکر آن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نگرش به موضوع قانون، در مسئلۀ حضور و غیاب و نیز در ده‌ها موضوع مهم دیگر تجلّی یافته و به سرنوشت عینی طلاب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اهمیت نقش قانون، به نظر می‌رسد که بررسی کامل مقدمات، مبانی، مقارنات و پیامدهای قوانین، همیشه ضرورت دارد؛ در این گفتار بر آنیم که به بررسی مختصر این مواد از آئین‌نامۀ آموزش بپردازیم</w:t>
      </w:r>
      <w:r>
        <w:rPr>
          <w:rFonts w:eastAsia="IRNazanin" w:cs="IRNazanin"/>
          <w:color w:val="111111"/>
          <w:sz w:val="28"/>
          <w:szCs w:val="28"/>
          <w:rtl w:val="true"/>
          <w:lang w:bidi="fa-IR"/>
        </w:rPr>
        <w:t>:</w:t>
      </w:r>
    </w:p>
    <w:p>
      <w:pPr>
        <w:pStyle w:val="Heading3"/>
        <w:numPr>
          <w:ilvl w:val="2"/>
          <w:numId w:val="1"/>
        </w:numPr>
        <w:rPr/>
      </w:pPr>
      <w:bookmarkStart w:id="136" w:name="__RefHeading___Toc476650_3830689328"/>
      <w:bookmarkStart w:id="137" w:name="_Toc48"/>
      <w:bookmarkEnd w:id="136"/>
      <w:r>
        <w:rPr>
          <w:rtl w:val="true"/>
        </w:rPr>
        <w:t>بررسی پشتوانه‌های نظری آئین‌نامه</w:t>
      </w:r>
      <w:bookmarkEnd w:id="137"/>
    </w:p>
    <w:p>
      <w:pPr>
        <w:pStyle w:val="BookText"/>
        <w:rPr/>
      </w:pPr>
      <w:r>
        <w:rPr>
          <w:rFonts w:ascii="IRNazanin" w:hAnsi="IRNazanin" w:eastAsia="IRNazanin"/>
          <w:color w:val="111111"/>
          <w:sz w:val="28"/>
          <w:sz w:val="28"/>
          <w:szCs w:val="28"/>
          <w:rtl w:val="true"/>
          <w:lang w:bidi="fa-IR"/>
        </w:rPr>
        <w:t>در دفاع از این آئین‌نامه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سخت‌گیری در مسئلۀ حضور و غیاب، موجب التزام طلبه به حضور به موقع در کلاس درس و بهره‌گیری کامل از فرایند آموزش می‌گردد؛ از کند شدن روند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در آغاز درس؛ تعطیلی بی‌جای کلاس یا تکرار محتوای درس برای غایبین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می‌شود؛ حرمت اساتید رعایت می‌گردد و روحیۀ نظم و عادت به انضباط شخصی در طلبه تقویت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قانون برای اجرای کامل باشد، نتیجه این خواهد شد که طلبه پیش از هر غیبت و در صورت عدم امکان، پس از غیبت در اولین فرصت به واحد حضور و غیاب مدرسه یا شخص مدیر مراجعه می‌کند و عدم حضور خود را با ارائۀ اسناد و مدارک توجیه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هم‌اکنون در برخی از مدارس حوزه، شیوه‌ای معمول و رایج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این مادۀ قانونی بر این مبنا وضع شده که طلبه موظف </w:t>
      </w:r>
    </w:p>
    <w:p>
      <w:pPr>
        <w:pStyle w:val="BookText"/>
        <w:rPr/>
      </w:pPr>
      <w:r>
        <w:rPr>
          <w:rFonts w:ascii="IRNazanin" w:hAnsi="IRNazanin" w:eastAsia="IRNazanin"/>
          <w:color w:val="111111"/>
          <w:sz w:val="28"/>
          <w:sz w:val="28"/>
          <w:szCs w:val="28"/>
          <w:rtl w:val="true"/>
          <w:lang w:bidi="fa-IR"/>
        </w:rPr>
        <w:t>به علم‌آموزی است و فرایند علم‌آموزی جز با حضورمرتب در کلاس درس و استفاده از محضر استاد فراهم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مسئولان مدرسه با دعوت از استاد و برنامه‌ریزی درسی، امکان استفادۀ طلبه را فراهم آورند، شرکت در برنامه و بهره‌گیری از این فرصت ضروری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غیبت طلبه یک امر خلاف قاعده یا به عبارت روشن‌تر تخلف آشکار است و باید با آن برخورد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طلبه موظف به علم‌آموزی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کلاس درس، مقدمۀ واجب وظیفۀ علم‌آموزی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حضور در کلاس تخلف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غیبت به طلبه، معادل اعطای حق تخلف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با هر تخلفی برخورد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گزاره‌ها، گزارۀ اول قطعی است؛ طلبه موظف به علم‌آموزی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سرمایۀ فردای جامعه است و برای خدمت به دین خدا در آینده‌ای نه چندان دور، باید آماده شود و تحصیل علم، شرط لازم این آمادگی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گزارۀ دوم نیز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انسان‌ها برای اندوختن دانش، به استاد، کلاس درس و محیط آموزشی مناسب نیاز دارند و بدون این مقدمات، دانش‌آموخته و فرهیخته نمی‌گردند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نوادری هم که علاوه بر نبوغ ذهنی، به خودشکوفایی کامل در برنامه‌ریزی رسیده و از همت و تلاش شایسته برخوردار باشند و به فعالیت علمی عشق بورزند، نه خود تن به برنامه‌های مدوّن و نظام‌های رایج آموزشی می‌دهند و نه معیار شایسته‌ای برای قانون </w:t>
      </w:r>
    </w:p>
    <w:p>
      <w:pPr>
        <w:pStyle w:val="BookText"/>
        <w:rPr/>
      </w:pPr>
      <w:r>
        <w:rPr>
          <w:rFonts w:ascii="IRNazanin" w:hAnsi="IRNazanin" w:eastAsia="IRNazanin"/>
          <w:color w:val="111111"/>
          <w:sz w:val="28"/>
          <w:sz w:val="28"/>
          <w:szCs w:val="28"/>
          <w:rtl w:val="true"/>
          <w:lang w:bidi="fa-IR"/>
        </w:rPr>
        <w:t>عمومی به شمار می‌آیند؛ بنابراین می‌توان بهره‌گیری از یک نظام آموزشی را به حضور در کلاس‌های درس آن نظام مشروط و مقید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گزارۀ سوم نیز در نگاه نخست قابل تأیید است؛ وقتی حضور در کلاس درس از باب مقدمۀ واجب وظیفه باشد، عدم حضور، تخلف از وظیفه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باید توجه داشت که طلبه علاوه بر وظیفۀ علم‌آموزی، وظایف فراوان دیگری نیز بر عهده دارد؛ اگر ملاک تربیت اخلاقی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می‌توان انتظار داشت که طلبه در شرایطی قرار گیرد که انجام یک وظیفه او را از ادای وظایف دیگر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اصول فقه، از چنین شرایطی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 در مقام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می‌شود و منطق حل تزاحم در نگاه اصولی،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طلبه آموخت و از او انتظار داشت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باشد و از میان وظایف متعدد، همیشه مهم‌ترین را بر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دانش‌های دینی، یکی از وظایف مهم طلبه است که به صورت مستمر و در زمانی طولانی باید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موقعیت‌هایی محدود، همین واجب مهم، تحت‌الشعاع وجوب تکالیف اهم قرار می‌گیرد؛ یک نمونه آشکار از این موقعیت‌ها، تعطیلی دروس حوزه در تحولات حساس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در بافت کلان خود، همان‌گونه که وظیفه دارد به حرکت کاروان تفقّه مدد برساند، مسئولیت واکنش و اعلام موضع نسبت به حوادث مهم اجتماعی و توجه به رسالت‌های برونی را نیز دارد و در شرایطی لازم می‌شود که به جای پرداختن به برنامه درسی رایج، برنامۀ ویژه </w:t>
      </w:r>
      <w:bookmarkStart w:id="138" w:name="pg13614_198375"/>
    </w:p>
    <w:p>
      <w:pPr>
        <w:pStyle w:val="BookText"/>
        <w:rPr/>
      </w:pPr>
      <w:bookmarkEnd w:id="138"/>
      <w:r>
        <w:rPr>
          <w:rFonts w:ascii="IRNazanin" w:hAnsi="IRNazanin" w:eastAsia="IRNazanin"/>
          <w:color w:val="111111"/>
          <w:sz w:val="28"/>
          <w:sz w:val="28"/>
          <w:szCs w:val="28"/>
          <w:rtl w:val="true"/>
          <w:lang w:bidi="fa-IR"/>
        </w:rPr>
        <w:t>دیگری را در دستور کار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 این وضعیت را در زندگی فردی هر طلبه نیز می‌توان سراغ گرفت، غیبت در چنین وضعیتی،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موجّه یعنی غیبتی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نمی‌شود، بلکه در مقام عمل یا دارای وجوب و یا حداقل دارای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گزارۀ سوم، حدود گزارۀ چهارم نیز به دست می‌آید؛ صدور اجازۀ غیبت برای طلبه در همه جا معادل اعطای حق تخلف نیست</w:t>
      </w:r>
      <w:r>
        <w:rPr>
          <w:rFonts w:eastAsia="IRNazanin" w:cs="IRNazanin"/>
          <w:color w:val="111111"/>
          <w:sz w:val="28"/>
          <w:szCs w:val="28"/>
          <w:rtl w:val="true"/>
          <w:lang w:bidi="fa-IR"/>
        </w:rPr>
        <w:t>.</w:t>
      </w:r>
    </w:p>
    <w:p>
      <w:pPr>
        <w:pStyle w:val="Heading3"/>
        <w:numPr>
          <w:ilvl w:val="2"/>
          <w:numId w:val="1"/>
        </w:numPr>
        <w:rPr/>
      </w:pPr>
      <w:bookmarkStart w:id="139" w:name="__RefHeading___Toc476652_3830689328"/>
      <w:bookmarkStart w:id="140" w:name="_Toc49"/>
      <w:bookmarkEnd w:id="139"/>
      <w:r>
        <w:rPr>
          <w:rtl w:val="true"/>
        </w:rPr>
        <w:t xml:space="preserve">پیشنهاد </w:t>
      </w:r>
      <w:r>
        <w:rPr>
          <w:rtl w:val="true"/>
        </w:rPr>
        <w:t>«</w:t>
      </w:r>
      <w:r>
        <w:rPr>
          <w:rtl w:val="true"/>
        </w:rPr>
        <w:t>حدّ نصاب</w:t>
      </w:r>
      <w:r>
        <w:rPr>
          <w:rtl w:val="true"/>
        </w:rPr>
        <w:t>»</w:t>
      </w:r>
      <w:bookmarkEnd w:id="140"/>
    </w:p>
    <w:p>
      <w:pPr>
        <w:pStyle w:val="BookText"/>
        <w:rPr/>
      </w:pPr>
      <w:r>
        <w:rPr>
          <w:rFonts w:ascii="IRNazanin" w:hAnsi="IRNazanin" w:eastAsia="IRNazanin"/>
          <w:color w:val="111111"/>
          <w:sz w:val="28"/>
          <w:sz w:val="28"/>
          <w:szCs w:val="28"/>
          <w:rtl w:val="true"/>
          <w:lang w:bidi="fa-IR"/>
        </w:rPr>
        <w:t>براساس این مقدمات، اگر فرض کنیم که هر طلبه به طور متوسط در هفته یک ساعت غیبت موجّه داشته باشد، می‌توان دریافت که به صورت متوسط صدور جواز این مقدار غیبت برای طلبه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دو گونه برخورد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اول آن است که طلبه پیش از هر ساعت غیبت، مستقیماً به مدیر مدرسه یا نمایندۀ او مراجعه کرده، اجازۀ غیبت را دریافت کند و اگر به هر دلیلی، پیش از غیبت، امکان این اقدام فراهم نشود، در اولین فرصتِ پس از آن، با مراجعه به مدیر یا نمایندۀ او، غیبت خود را موجّه کند؛ این شیوه همان چیزی است که براساس مفاد آئین‌نامه، امروزه در مدارس حوزه علمیۀ قم اجرا می‌شود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شیوۀ دوم این است که به جای صدور روزانۀ این مجوز برای غیبت موجّه، قانون از ابتدا مجوزی عام صادر کند که براساس آن، شرایط واقعی زندگی طلبه لحاظ شده باشد؛ به این صورت که قانون همین مقدار غیبت موجّه را حقّ طلبه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این مقاله </w:t>
      </w:r>
      <w:bookmarkStart w:id="141" w:name="pg13614_198376"/>
    </w:p>
    <w:p>
      <w:pPr>
        <w:pStyle w:val="BookText"/>
        <w:rPr/>
      </w:pPr>
      <w:bookmarkEnd w:id="141"/>
      <w:r>
        <w:rPr>
          <w:rFonts w:ascii="IRNazanin" w:hAnsi="IRNazanin" w:eastAsia="IRNazanin"/>
          <w:color w:val="111111"/>
          <w:sz w:val="28"/>
          <w:sz w:val="28"/>
          <w:szCs w:val="28"/>
          <w:rtl w:val="true"/>
          <w:lang w:bidi="fa-IR"/>
        </w:rPr>
        <w:t>عمل بر اساس شیوه دوم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طلبه در هر ماه، مثلاً اجازه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غیبت موجّه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شیوه در بسیاری از مراکز آموزشی غیرحوزوی و برخی از مراکز وابسته به حوزه اجرا می‌شود، برای نمونه بندهای مربوط به آئین‌نامۀ حضور و غیاب مرکز جهانی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عالی فقه و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ابلاغیۀ شمارۀ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را در اینجا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غیرموجّه بیش از سه شانزدهم موجب حذف درس و درج نمرۀ صفر در کارنامه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موجّه بیش از شش شانزدهم موجب حذف درس بدون نمره صفر می‌شود</w:t>
      </w:r>
      <w:r>
        <w:rPr>
          <w:rFonts w:eastAsia="IRNazanin" w:cs="IRNazanin"/>
          <w:color w:val="111111"/>
          <w:sz w:val="28"/>
          <w:szCs w:val="28"/>
          <w:rtl w:val="true"/>
          <w:lang w:bidi="fa-IR"/>
        </w:rPr>
        <w:t>.</w:t>
      </w:r>
    </w:p>
    <w:p>
      <w:pPr>
        <w:pStyle w:val="Heading3"/>
        <w:numPr>
          <w:ilvl w:val="2"/>
          <w:numId w:val="1"/>
        </w:numPr>
        <w:rPr/>
      </w:pPr>
      <w:bookmarkStart w:id="142" w:name="__RefHeading___Toc476654_3830689328"/>
      <w:bookmarkStart w:id="143" w:name="_Toc50"/>
      <w:bookmarkEnd w:id="142"/>
      <w:r>
        <w:rPr>
          <w:rtl w:val="true"/>
        </w:rPr>
        <w:t>مزایا و محسّنات این طرح</w:t>
      </w:r>
      <w:bookmarkEnd w:id="143"/>
    </w:p>
    <w:p>
      <w:pPr>
        <w:pStyle w:val="BookText"/>
        <w:rPr/>
      </w:pPr>
      <w:r>
        <w:rPr>
          <w:rFonts w:ascii="IRNazanin" w:hAnsi="IRNazanin" w:eastAsia="IRNazanin"/>
          <w:color w:val="111111"/>
          <w:sz w:val="28"/>
          <w:sz w:val="28"/>
          <w:szCs w:val="28"/>
          <w:rtl w:val="true"/>
          <w:lang w:bidi="fa-IR"/>
        </w:rPr>
        <w:t>برای دفاع نظری از این پیشنهاد، لازم است ادلۀ کافی فراهم آید؛ از این نکات می‌توان به عنوان دلیل، مؤید یا شاهد برای پشتیبانی طرح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استحقاق مرخصی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حضور در کلاس وظیفۀ طلبه است، غیبت موجّه نیز حقّ طلبه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همان‌گونه که نسبت به انجام وظیفۀ طلبه حساسیت می‌ورزد، نسبت به استیفای حقوق نیز باید واکنشی داشته باشد؛ تنها تفاوت میان این حق و آن وظیفه، در اجمال و تفصیل است؛ یعنی ساعات انجام وظیفه، به صورت دقیق معلوم است، اما ساعات استیفای حق از پیش معلوم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نظر می‌رسد واکنش منطقی قانون در مقابل این حقّ اجمالی،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اجازۀ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طلبه از ابتدا اجازه داشته باشد که مقداری غیبت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اندکی دقّت،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نیز اجمال دارد؛ یعنی پیش از فرا رسیدن ساعت کلاسِ درس، هرگز نمی‌توان پیش‌بینی کرد که طلبه در آن ساعت، وظیفۀ حضور در کلاس را دارد یا خیر؟ زیرا اجمال در موارد مجاز غیبت به وظیفۀ حضور در کلاس نیز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معلوم نیست که چرا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اجمالی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عام قطعی صادر شده، ولی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اجمالی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عام صادر نشده است؟</w:t>
      </w:r>
    </w:p>
    <w:p>
      <w:pPr>
        <w:pStyle w:val="BookText"/>
        <w:rPr/>
      </w:pPr>
      <w:r>
        <w:rPr>
          <w:rFonts w:ascii="IRNazanin" w:hAnsi="IRNazanin" w:eastAsia="IRNazanin"/>
          <w:color w:val="111111"/>
          <w:sz w:val="28"/>
          <w:sz w:val="28"/>
          <w:szCs w:val="28"/>
          <w:rtl w:val="true"/>
          <w:lang w:bidi="fa-IR"/>
        </w:rPr>
        <w:t xml:space="preserve">البته روشن است که ساعات غیبت باید بسیار کمتر از ساعات حضور در کلاس باشد؛ حضور در کلاس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استثنا به جهت فراگیری و قطعیتی که دارد، باید در قانون پیش‌بینی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آمار وضعیت حضور و غیاب یکی از مدارس قم در سال تحصیلی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طلبه</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پایه‌های اول تا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ساعات کلاس تشکیل شده برای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t xml:space="preserve">: </w:t>
      </w:r>
      <w:r>
        <w:rPr>
          <w:rFonts w:eastAsia="IRNazanin" w:cs="IRNazanin"/>
          <w:color w:val="111111"/>
          <w:sz w:val="28"/>
          <w:szCs w:val="28"/>
          <w:lang w:bidi="fa-IR"/>
        </w:rPr>
        <w:t>449869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ascii="IRNazanin" w:hAnsi="IRNazanin" w:eastAsia="IRNazanin"/>
          <w:color w:val="111111"/>
          <w:sz w:val="28"/>
          <w:sz w:val="28"/>
          <w:szCs w:val="28"/>
          <w:rtl w:val="true"/>
          <w:lang w:bidi="fa-IR"/>
        </w:rPr>
        <w:t>مجموع ساعات کلاس تشکیل شده برای هر طلبه به صورت متوسط</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ascii="IRNazanin" w:hAnsi="IRNazanin" w:eastAsia="IRNazanin"/>
          <w:color w:val="111111"/>
          <w:sz w:val="28"/>
          <w:sz w:val="28"/>
          <w:szCs w:val="28"/>
          <w:rtl w:val="true"/>
          <w:lang w:bidi="fa-IR"/>
        </w:rPr>
        <w:t>مجموع ساعات غیبت طلاب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52622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برای هر طلبه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ساعات غیبت موجّه</w:t>
      </w:r>
      <w:r>
        <w:rPr>
          <w:rFonts w:eastAsia="IRNazanin" w:cs="IRNazanin"/>
          <w:color w:val="111111"/>
          <w:sz w:val="28"/>
          <w:szCs w:val="28"/>
          <w:rtl w:val="true"/>
          <w:lang w:bidi="fa-IR"/>
        </w:rPr>
        <w:t xml:space="preserve">: </w:t>
      </w:r>
      <w:r>
        <w:rPr>
          <w:rFonts w:eastAsia="IRNazanin" w:cs="IRNazanin"/>
          <w:color w:val="111111"/>
          <w:sz w:val="28"/>
          <w:szCs w:val="28"/>
          <w:lang w:bidi="fa-IR"/>
        </w:rPr>
        <w:t>27094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برای هر طلبه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ascii="IRNazanin" w:hAnsi="IRNazanin" w:eastAsia="IRNazanin"/>
          <w:color w:val="111111"/>
          <w:sz w:val="28"/>
          <w:sz w:val="28"/>
          <w:szCs w:val="28"/>
          <w:rtl w:val="true"/>
          <w:lang w:bidi="fa-IR"/>
        </w:rPr>
        <w:t>چند نکته درباره این آمار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بدون احتساب تأخیر ورود در کلاس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تأخیر بیش از ده دقیقه که بر اساس آئین‌نامه، غیبت تلقی می‌شود در همین مدرسه،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تأخیر موجّه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تأخیر غیرموجّه</w:t>
      </w:r>
      <w:r>
        <w:rPr>
          <w:rFonts w:eastAsia="IRNazanin" w:cs="IRNazanin"/>
          <w:color w:val="111111"/>
          <w:sz w:val="28"/>
          <w:szCs w:val="28"/>
          <w:rtl w:val="true"/>
          <w:lang w:bidi="fa-IR"/>
        </w:rPr>
        <w:t xml:space="preserve">: </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طلاب پایه‌های اول تا ششم مجرد هستند و به جهت فراغت بیشتر از دغدغه‌های خانوادگی و معیشتی، انتظار می‌رود که بیش از متأهلان امکان حضور در کلاس را داشته باشند و عذر موجّه کمتری برای غیبت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ساعاتی که به عنوان غیبت موجّه ذکر شده، از آمار واقعی غیبت‌های موجّه کمتر است، زیرا براساس ادعای پاره‌ای از طلاب، به جهت سخت‌گیری فراوانی که در این مدرسه برای توجیه غیبت و ارائۀ اسناد و مدارک اعمال می‌شده و بعضاً تلقی هتک حرمت و تحقیر از آن شده است؛ گروهی ترجیح داده‌اند، برای توجیه غیبت به ادارۀ حضور و غیاب مدرسه مراجعه نکنند و در این موارد، خودبه‌خود عدم مراجعه به معنی ناموجّه بودن غیبت تلقی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علی‌رغم این ملاحظات، این آمار نمایانگر این واقعیت است که به صورت متوسط، هر طلبه از هر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درس، حداقل یک جلسه غیبت موجّه داشته و حق استفاده از مرخصی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 ساختن نظام اداری و صرفه‌جویی در وقت طلاب و</w:t>
      </w:r>
    </w:p>
    <w:p>
      <w:pPr>
        <w:pStyle w:val="BookText"/>
        <w:rPr/>
      </w:pPr>
      <w:r>
        <w:rPr>
          <w:rFonts w:ascii="IRNazanin" w:hAnsi="IRNazanin" w:eastAsia="IRNazanin"/>
          <w:color w:val="111111"/>
          <w:sz w:val="28"/>
          <w:sz w:val="28"/>
          <w:szCs w:val="28"/>
          <w:rtl w:val="true"/>
          <w:lang w:bidi="fa-IR"/>
        </w:rPr>
        <w:t>مسئولان</w:t>
      </w:r>
    </w:p>
    <w:p>
      <w:pPr>
        <w:pStyle w:val="BookText"/>
        <w:rPr/>
      </w:pPr>
      <w:r>
        <w:rPr>
          <w:rFonts w:ascii="IRNazanin" w:hAnsi="IRNazanin" w:eastAsia="IRNazanin"/>
          <w:color w:val="111111"/>
          <w:sz w:val="28"/>
          <w:sz w:val="28"/>
          <w:szCs w:val="28"/>
          <w:rtl w:val="true"/>
          <w:lang w:bidi="fa-IR"/>
        </w:rPr>
        <w:t xml:space="preserve">اگر فرض کنیم اقدام طلبه برای توجیه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مقدماتی مثل اخذ گواهی تا رفت و آمد و گفت‌وگو، بدون ملاحظه شلوغی دفتر حضور و غیاب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از زمان را اشغال کند، حدود </w:t>
      </w:r>
      <w:r>
        <w:rPr>
          <w:rFonts w:eastAsia="IRNazanin" w:cs="IRNazanin"/>
          <w:color w:val="111111"/>
          <w:sz w:val="28"/>
          <w:szCs w:val="28"/>
          <w:lang w:bidi="fa-IR"/>
        </w:rPr>
        <w:t>526000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8770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یا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یا یکسال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 طلاب برای توجیه غیبت 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دفتر حضور و غیاب مدرسه برای تشخیص موجّه یا غیرموجّه بودن غیبت هر طلبه، تنها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وقت صرف کند، در طول یک سال حدود </w:t>
      </w:r>
      <w:r>
        <w:rPr>
          <w:rFonts w:eastAsia="IRNazanin" w:cs="IRNazanin"/>
          <w:color w:val="111111"/>
          <w:sz w:val="28"/>
          <w:szCs w:val="28"/>
          <w:lang w:bidi="fa-IR"/>
        </w:rPr>
        <w:t>105000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rtl w:val="true"/>
          <w:lang w:bidi="fa-IR"/>
        </w:rPr>
        <w:t>(</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 مفید کادر اداری مدرسه به این امر اختصاص یافته است که بیش از نیمی از این مقدار به توجیه غیبت موجّه اختصاص داشته و هیچ ثمره‌ای بر آن مترتب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به صورت طبیعی، اختصاص یک نیروی اداری برای بررسی وضع حضور و غیاب در مدارس علمیه لازم است که این امر موجب از دست دادن یک نیروی مفید برای انجام کارهای مهم‌تر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مشکل تنها به موضوع حضور و غیاب در مدارس اختصاص ندارد، داستان حضور و غیاب و موارد مشابه آن، مجموعاً شبکۀ اداری گسترده‌ای را در حوزه پدید آورده است؛ این نظام اداری، گرچه نسبت به نظام بروکراتیک حاکم بر سازمان‌های دیگر، هنوز از سلامت نسبی برخوردار است، اما نمی‌توان انکار کرد که حجم وسیعی از زمان، انرژی و آرامش را در خود هضم می‌کند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 هر نهاد یا مجموعه‌ای، برای جلوگیری از تخلف احتمالی یکی دو ملاحظۀ کوچک در تعامل با مراجعین خود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انباشت این ملاحظات کوچک که هرکدام چند دقیقه </w:t>
      </w:r>
    </w:p>
    <w:p>
      <w:pPr>
        <w:pStyle w:val="BookText"/>
        <w:rPr/>
      </w:pPr>
      <w:r>
        <w:rPr>
          <w:rFonts w:ascii="IRNazanin" w:hAnsi="IRNazanin" w:eastAsia="IRNazanin"/>
          <w:color w:val="111111"/>
          <w:sz w:val="28"/>
          <w:sz w:val="28"/>
          <w:szCs w:val="28"/>
          <w:rtl w:val="true"/>
          <w:lang w:bidi="fa-IR"/>
        </w:rPr>
        <w:t>بیشتر وقت نمی‌گیرد، در یک نگاه مجموعی کلان، تشکیل یک سیستم عریض و طویل فرساینده و کند شدن روند انجام امور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قوانین، با ملاحظۀ وضعیت متخلفین حرفه‌ای و به هدف ایجاد محدودیت برای آن‌ها تنظیم شده است؛ واقعیت این است که وجود 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 کار هزاران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تکلّف آمیخته و دشوار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به راهکارهای تربیتی به جای برخوردهای حقوقی</w:t>
      </w:r>
    </w:p>
    <w:p>
      <w:pPr>
        <w:pStyle w:val="BookText"/>
        <w:rPr/>
      </w:pPr>
      <w:r>
        <w:rPr>
          <w:rFonts w:ascii="IRNazanin" w:hAnsi="IRNazanin" w:eastAsia="IRNazanin"/>
          <w:color w:val="111111"/>
          <w:sz w:val="28"/>
          <w:sz w:val="28"/>
          <w:szCs w:val="28"/>
          <w:rtl w:val="true"/>
          <w:lang w:bidi="fa-IR"/>
        </w:rPr>
        <w:t>اگر فرض کنیم طلبه برای رضای خدا و انجام وظیفه سربازی امام عصر عجل الله تعالی فرجه الشریف ، راه پرشکوه طلبگی را برگزیده و از روی آگاهی و بصیرت، تحصیل دانش‌های دینی را آغاز کرده است و به اهمیت، ضرورت و قداست علم به خوبی آشناست، نمی‌توان فرض کرد که طلبه بدون عذر موجّه، کلاس درس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خود را در مقابل تمام هستی مسئول می‌بیند و در انجام رسالت عظیمی که بر دوش او قرار خواهد گرفت، ذره‌ای کوتاهی روا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ساعت از عمر طلبۀ جوان، ظرف پذیرش اندوخته‌ای است که فردایی نه چندان دور، گره‌گشای معضلی بزرگ خواهد بود؛ اگر چنین باشد، چه نیازی به حضور و غیاب؟</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تاریخ هزار سالۀ حوزه‌های علمیه، از حضور و غیاب سخنی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پیدایش قانون حضور و غیاب، احتمالاً فضای افزایش جمعیت طلاب و مشاهدۀ مواردی تخلف، سهل انگاری و کاهلی بوده که ضرورت نوعی اعمال فشار برای ترمیم انگیزه حضور در کلاس را در چشم مسئولان نمایانده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احساس ضرورت، مولّد دستگاهی به نام حضور و غیاب شده است، وگرنه به </w:t>
      </w:r>
    </w:p>
    <w:p>
      <w:pPr>
        <w:pStyle w:val="BookText"/>
        <w:rPr/>
      </w:pPr>
      <w:r>
        <w:rPr>
          <w:rFonts w:ascii="IRNazanin" w:hAnsi="IRNazanin" w:eastAsia="IRNazanin"/>
          <w:color w:val="111111"/>
          <w:sz w:val="28"/>
          <w:sz w:val="28"/>
          <w:szCs w:val="28"/>
          <w:rtl w:val="true"/>
          <w:lang w:bidi="fa-IR"/>
        </w:rPr>
        <w:t>سهولت می‌توان اعتراف کرد که قانون کنترل حضور و غیاب، قانونی خلاف اصل است و در یک فضای ایده‌آل، اصلاً نباید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مناسب است اندکی به بررسی مبدأ پیدایش این مسئله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کنیم در حوزۀ هزار سال پیش قرار گرفته‌ایم و ناگهان براثر یک رخداد مبارک اجتماعی، جمعیت طلاب افزایش یافته است و در میان طلاب جذب شده، کسانی فاقد بصیرت و احساس مسئولیت به عرصۀ معرفت تخصصی دین پای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آمار قابل توجهی از بی‌مبالاتی و سهل‌انگاری را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چه می‌کنیم؟</w:t>
      </w:r>
    </w:p>
    <w:p>
      <w:pPr>
        <w:pStyle w:val="BookText"/>
        <w:rPr/>
      </w:pPr>
      <w:r>
        <w:rPr>
          <w:rFonts w:ascii="IRNazanin" w:hAnsi="IRNazanin" w:eastAsia="IRNazanin"/>
          <w:color w:val="111111"/>
          <w:sz w:val="28"/>
          <w:sz w:val="28"/>
          <w:szCs w:val="28"/>
          <w:rtl w:val="true"/>
          <w:lang w:bidi="fa-IR"/>
        </w:rPr>
        <w:t>برای بررسی مسئله می‌توان این گروه را با نمونۀ طلبه‌های پیشین مقایسه کرد؛ آنچه میان این‌ها و آن‌ها فاصله انداخته، بصیرت و احساس مسئولیت است؛ حال اگر بتوانیم این گروه دوم را به بصیرت و احساس مسئولیت بیاراییم، مشکل حضور در کلاس درس حل خواهد شد؛ به بیان دیگر، تنها راه ترمیم انگیزۀ آنان استفاده از قوۀ قهریه نیست؛ بدون اعمال فشار هم می‌توان به همان نتیجه رسید، ولی البته با همتی فراخ‌تر و کوششی بیشتر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فرهنگ‌سازی و فعالیت تربیتی، می‌توان پایدارترین انگیزه‌ها را در وجود اشخاص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انتخاب قوۀ قهریه به عنوان راه حل می‌شود، یا ناتوانی ما از تربیت انسان‌ها است و یا بی‌توجهی و سستی ما؛ اگر بی‌توجهی و سستی باشد، ما نیز با همان طلبه‌ها که متخلفشان می‌شناسیم مشترک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آن است که این قوۀ قاهره را درون وجود هر طلبه بنشانیم و محرکی داخلی در او ایجاد کنیم که پس از رهایی از نظارت ما هم به تلاش، فعالیت و </w:t>
      </w:r>
    </w:p>
    <w:p>
      <w:pPr>
        <w:pStyle w:val="BookText"/>
        <w:rPr/>
      </w:pPr>
      <w:r>
        <w:rPr>
          <w:rFonts w:ascii="IRNazanin" w:hAnsi="IRNazanin" w:eastAsia="IRNazanin"/>
          <w:color w:val="111111"/>
          <w:sz w:val="28"/>
          <w:sz w:val="28"/>
          <w:szCs w:val="28"/>
          <w:rtl w:val="true"/>
          <w:lang w:bidi="fa-IR"/>
        </w:rPr>
        <w:t>جهاد علمی بپردازد؛ و البته این، راه کوتاهی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کلاس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حضور در 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تربیتی حوزه بسیار بیش از آن حساسیتی که برای حضور طلبه در کلاس درس صرف می‌نماید، باید حساسیت‌های خود را بر تربیت طلبه و ایجاد اخلاق مجاهدت علمی و عملی متمرکز کند؛ افزایش انگیزه‌های طلبگی، رسیدگی به معنویت طلاب، تبیین قداست علم آموزی، توجیه کامل فعالیت‌های علمی برای طلبه، ایجاد شور علمی، شعور علمی، غیرت علمی، ایجاد مهارت‌های دانش‌آموزی، جذاب نمودن محتوای درونی، تبدیل درس معلم به زمزمۀ محبت و بازگرداندن روابط استاد و شاگردی به رابطۀ محبّ و محبوب و جایگاه والای خویش، بخشی از راهکارهای این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این جهت که نمی‌توانیم یک فرهنگ توانا ایجاد کنیم، به گسترش سیستم اداری روی آورده‌ایم و به جای تأمین محرک‌های درونی، به فعال کردن محرک‌های بیرونی پرداخته‌ایم؛ غافل از آنکه همۀ این فعالیت‌های حوزوی باید به پرورش نیروی کارآمدی بینجامد که با احساس مسئولیت و بصیرت خویش، رسالت‌های سنگین حوزه را به دوش کشد و بدون هراس از عوامل فشار به حرکت ادامه دهد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ضروری است که تنبیه و استفاده از فشار خارجی، تنها یکی از شیوه‌های تربیتی است؛ اگر دیدگاه اجرایی ما تنها بر روی همین شیوه، تأکید کند و از حرکت‌های مثبت برای فرهنگ‌سازی غافل شود، طلبۀ خوبی پرورش نخواهد یافت؛ گرچه آمار حضور در کلاس درس، روز به روز افزایش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برخورد قانونی شاید کوتاه‌ترین راه باشد، اما به یقین بهترین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شرایطی که ما از آن فضای ایده‌آل فاصله داریم و شاید نتوانیم تنها با اشراف تربیتی و فرهنگ‌سازی، و بدون اعمال قوانین مکتوب و مضبوط، به آن نتایج سترگ دست یابیم، شایسته است تا آنجا که در توان داریم، رنگ برخوردهای انسان‌ساز و تحول‌آفرین را در تعامل خود با طلاب بالا ببریم و به هیچ قیمت نگذاریم که روابط مسئولان با طلبه‌ها به روابط خشک اداری منحصر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کنیم علی‌رغم همۀ محدودیت‌ها و ناسازگاری‌ها، ظرفیت تربیتی دین را فعال کنیم و با کوششی مضاعف، فرهنگ علم‌آموزی و طلبه‌پروری را در حوزه برپا نگاه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کنیم به جای گسترش روابط حقوقی، انتظامی و قانونی، روابط تربیتی را تجربه کنیم و نیروهای ارزشمند اداری خویش را به جای گماشتن در جایگاهِ یک مجری سخت‌گیر و قانون محور، در جایگاه یک سرپرستِ سخت‌کوش بنشانیم که با رسیدگی دلسوزانه، به تربیت طلاب می‌پردازد و باالتزام عملی خویش، روح احساس مسئولیت و وجدان کاری را در او می‌دمد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بهره زمانی خویش را خوب مدیریت کنیم، شاید فرصتی پیش بیاید تا به جای احضار طلبه به دفتر حضور و غیاب مدرسه برای ساعتی غیبت، ما به او سرکشی کنیم و از او سراغ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فضای سرشار از انس و صمیمیت، از مشکلات او مطلع شویم و بصیرت و آگاهی لازم برای طلبگی را در وجود او بیفزاییم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به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بازگردیم؛ اگر قانون مدوّن، آمادگی داشته باشد که تمام مشکل ما را با غیبت‌های موجّه حل کند، بیم آن می‌رود که این مهم، تنها بر دوش قانون قرار گیرد و از </w:t>
      </w:r>
    </w:p>
    <w:p>
      <w:pPr>
        <w:pStyle w:val="BookText"/>
        <w:rPr/>
      </w:pPr>
      <w:r>
        <w:rPr>
          <w:rFonts w:ascii="IRNazanin" w:hAnsi="IRNazanin" w:eastAsia="IRNazanin"/>
          <w:color w:val="111111"/>
          <w:sz w:val="28"/>
          <w:sz w:val="28"/>
          <w:szCs w:val="28"/>
          <w:rtl w:val="true"/>
          <w:lang w:bidi="fa-IR"/>
        </w:rPr>
        <w:t>اعمال نگاه‌های تربیتی غفلت شود؛ اما اگر فسحتی قانونی برای طلبه در عدم حضور وجود داشته باشد، بالا رفتن احتمالی آمار غیبت، بدون حق استفاده از اهرم فشار برای مسئولان، دغدغه فرهنگ‌سازی و چاره‌اندیشی‌های تربیتی را در آنان بر می‌افروزد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امر مشکل‌گشایی و چاره‌اندیشی را به دست گرفته که فضایی برای شیوه‌های جایگزین نگذارده است و راه‌های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فکر چاره‌اندیشان را تصاحب کرده که کمتر اندیشه‌ای به سراغ تولید تدابیر تربیتی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فضای غیبت قانون، فرصتی برای تحرک شیوه‌های تربیتی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اِعمال قانون، وضعیت امور سامان‌یافته و متعادل به نظر می‌رسد؛ صورت مسئله پنهان می‌شود و شهر چنان امن و امان می‌نماید که حساسیت‌های اصلی مورد غفلت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سزاوار نیست، به جای آنکه اهرمی برای تحت فشار قراردادن طلبه بسازیم تا درکلاس درس حضور یابد، اهرمی برای خود بتراشیم تا در امر فرهنگ‌سازی و طلبه‌پروری بیشتر کوشش کنیم؟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میدان اختیار و فضای رشد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قانون‌گذاری نوعی اعمال ولایت است و مسئولان نظام آموزشی بر دانش‌آموزان به نوعی ولایت دارند؛ اما باید توجه کرد که اعمال کامل و دائم حق ولایت، در درازمدت تحمل‌شکن و طغیان‌آفرین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ولی از تمام حق ولایت خویش بهره گیرد، متولی را به سرکشی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 فرزند خویش ولایت دارد، اما اگر در جزئیات برنامۀ زندگی او از این حق بهره گیرد و دائماً او را محدود کند، فرزند از ولایت او سر باز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باید ضمن محدود </w:t>
      </w:r>
    </w:p>
    <w:p>
      <w:pPr>
        <w:pStyle w:val="BookText"/>
        <w:rPr/>
      </w:pPr>
      <w:r>
        <w:rPr>
          <w:rFonts w:ascii="IRNazanin" w:hAnsi="IRNazanin" w:eastAsia="IRNazanin"/>
          <w:color w:val="111111"/>
          <w:sz w:val="28"/>
          <w:sz w:val="28"/>
          <w:szCs w:val="28"/>
          <w:rtl w:val="true"/>
          <w:lang w:bidi="fa-IR"/>
        </w:rPr>
        <w:t>کردن دایره رفتارهای فرزند، میدان اختیاری نیز برای او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میدان اختیار علاوه بر تحمل‌پذیر کردن آن محدودیت‌ها، موجب رشد و سازندگی شخصیت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محیط جبر، حرکت بی‌معنا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و تکلیف نیست، و هر گاه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فضای اختیار، آزادانه و از روی اراده، خوب را بر بد ترجیح می‌دهد؛ اگر چه امکان اشتباه نیز برای او وجود دارد، ولی این اشتباهِ احتمالی، هزینه رشد او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 مسئولان مدارس حوزه به هدف رشد طلاب است و از آنجا که در سرزمین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امکان‌پذیر نیست، شایسته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جولان ارادی طلاب را تا اندازه‌ای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غیبت طلبه به قطع شدن شاهرگ معیشتی او پیوند داشته باشد، طلبه در شرایط جبر قرار گرفته است و حضور جبری او در کلاس درس، فاقد ارزش اخلاقی است؛ بدین ترتیب حوزه که بستر گسترش ارزش‌های اخلاقی است، به خاطر یک دغدغۀ درجه دو، از مهم‌ترین کارکرد خود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 فراهم آمده نیز قابلیت استمرار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طلبه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تحصیل تحت برنامه، به فضای باز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می‌گذارد و از قید و بند و تحمیل و تکلیف رها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التزام از درون جان طلبه نجوشیده باشد در آنجا نیز نیاز به قوۀ قهریه دارد و نبود این قوۀ قاهره باید به افت تحصیلی و نابسامانی علمی او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این دوره با حمایت تربیتی مربیان به استقلال درونی لازم برای انجام وظیفه رسیده و گوهر احساس مسئولیت را دست آورده باشد پس از آن تا پایان عمر به زبان حال ثناگوی آن مربی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ابراز اعتماد و رفع تلقّی تحقیر و توهین</w:t>
      </w:r>
    </w:p>
    <w:p>
      <w:pPr>
        <w:pStyle w:val="BookText"/>
        <w:rPr/>
      </w:pPr>
      <w:r>
        <w:rPr>
          <w:rFonts w:ascii="IRNazanin" w:hAnsi="IRNazanin" w:eastAsia="IRNazanin"/>
          <w:color w:val="111111"/>
          <w:sz w:val="28"/>
          <w:sz w:val="28"/>
          <w:szCs w:val="28"/>
          <w:rtl w:val="true"/>
          <w:lang w:bidi="fa-IR"/>
        </w:rPr>
        <w:t xml:space="preserve">اجرای کامل قانون حضور و غیاب، براساس نظر تودۀ طلاب جوان، گونه‌ای توهین و تحقیر تلقی می‌شود و در آن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بی‌اعتمادی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احساس می‌کند، پیش از هر جلسه غیبت یا پس از آن، یک بار باید به دفتر مدرسه مراجعه کند؛ در مقابل مدیر مدرسه قرار گیرد و توضیحی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غیبت، چانه‌زنی کند و منتّی بکشد یا پس از غیبت بازخواست شود؛ مدارک معتبری تقدیم کند و پاسخ‌گو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بی‌اعتمادی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روابط را بر هم می‌زند؛ این در حالی است که محیط حوزه باید محیط اعتماد، محبّت و صداقت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نظم نئوپانی شاید در محیط‌های غیردینی لازم باشد و موجب انتظام امور گردد، اما در فضای طلبگی که فضای برادری، صمیمیت، محبت و اعتماد است، زیبنده وشایسته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باید اصل بر پاکی، درستی، صداقت و احساس مسئولیت قرار داده شود و اگر استثنایی مشاهده می‌شود، با حسن سلیقۀ تربیتی اصلاح و درمان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روابط مدیر مدرسه با طلبه باید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نفس ابراز اعتماد در سازندگی شخصیت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 مطلق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فراوان دارد و فرایند قانون‌گذاری نباید ما را از این برکات فراوان تربیتی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حد وسط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صد در صد به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غیرعملی به نظر می‌رسد، ابراز اعتماد قانونی در دایره‌ای محدود باشد؛ چیزی شبیه امر بین الامرین که حد وسط میان جبر و تفویض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پیشنهاد حد نصاب، هر دوی این موارد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حسن اعتمادی به برنامه‌ریزی شخصی طلبه به شمار می‌رود و فضای اختیاری باقی می‌گذارد و هم موجب رسوخ روحیۀ ولنگاری و بی‌مبالاتی در او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تأیید این فراز، از پیام پرنور نبوی صلی الله علیه و اله بهره بگیریم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سَیدٌ سَبعَ سِنینَ وَ عَبدٌ سَبعَ سِنینَ وَ وَزیرٌ سَبعَ 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سید و سالار است و هفت سال برده و فرمان‌بردار و هفت سال وزیر و مشاور و 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موجودی است که نظراً و عملاً نسبت به بندگان خود استقلال و اختیار تام دارد و خود را در رأی و حکم صائب می‌بیند، نه با بندگان خود، در امور مشورت می‌کند و نه عمل خود را مطابق آرا و امیال آن‌ها تنظیم می‌کند و از آن‌ها دستور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خود را نسبت به زیردستان برتر دیده و صاحب اختیار می‌داند؛ لذا انتظار اطاعت بی‌چون و چرای فوری از بندگان خویش دارد و هیچگونه تخلّف و سرپیچی را برنمی‌تابد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انسانی است که نه در عمل استقلال دارد و نه رأی او صائب و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هیچ‌گاه به صورت جدی طرف مشورت قرار نمی‌گیرد و تنها از او انتظار اطاعت و امتثال کامل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هر چه بیشتر مطیع و سربه‌راه باشد و فرمان برد، 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در صورت نافرمانی، مستحق تنبیه و شایسته ملامت و مجازات می‌بیند و پذیرای تربیت مستقیم و امر و نهی </w:t>
      </w:r>
    </w:p>
    <w:p>
      <w:pPr>
        <w:pStyle w:val="BookText"/>
        <w:rPr/>
      </w:pPr>
      <w:r>
        <w:rPr>
          <w:rFonts w:ascii="IRNazanin" w:hAnsi="IRNazanin" w:eastAsia="IRNazanin"/>
          <w:color w:val="111111"/>
          <w:sz w:val="28"/>
          <w:sz w:val="28"/>
          <w:szCs w:val="28"/>
          <w:rtl w:val="true"/>
          <w:lang w:bidi="fa-IR"/>
        </w:rPr>
        <w:t>صریح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موجودی است که رأی او مسموع و نظر او مورد احترام و شایستۀ دقت است، اما استقلال عملی نداشته و حکم او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خود را سزاوار مشاوره و نظرخواهی می‌داند و رأی مستقل می‌دهد و به هیچ روی، تحمّل پرخاش و بی‌احترامی را ندارد و امر و نهی صریح و مستقیم را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فرزانگی برای خود شخصیت و شأنی هم‌سنگ حاکم و امیر قائل است؛ گرچه نهایتاً تابع و مطیع اوامر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مرحله از زندگی که سنین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در برمی‌گیرد، نوجوان خود را ثقه و مورد اعتماد دیگران تصورمی‌کند و فطرتاً انتظار دارد که دیگران به او اطمینان نموده و کارهایی خطیر را بر عهده او بگذارند و ابداً نمی‌پسندد که غلام فرمان‌برداری تلقی شود که دائماً تحت نظارت و کنترل باشد و وظیفه بله قربان‌گویی را اجرا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تحت ولایت حاکم و تابع او است، اما مورد اعتماد و نمایندۀ او محسوب می‌شود و دارای اختیارات زیادی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کنترل بیش از اندازه و صریح را تحمل نمی‌کند و انتظار ندارد که سلطان، دائماً در جزئیات اعمال او دخالت نموده، اظهار 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در مقام و منزلت، تقریباً هم‌شأن حاکم می‌بیند و از اینکه حاکم را ناظر و مراقب دائمی خود بیابد، به ستوه می‌آید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بسیار مهم در فرایند قانون‌گذاری برای طلاب مبتدی همین واقعیت است که طلبه، در سنین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همه مقتضیات جوانی که در این حدیث به نحو اعجازآمیزی بیان شده، درباره او صادق است؛ آیا قانونی که برای چنین مخاطبی نوشته </w:t>
      </w:r>
      <w:bookmarkStart w:id="144" w:name="pg13614_198389"/>
    </w:p>
    <w:p>
      <w:pPr>
        <w:pStyle w:val="BookText"/>
        <w:rPr/>
      </w:pPr>
      <w:bookmarkEnd w:id="144"/>
      <w:r>
        <w:rPr>
          <w:rFonts w:ascii="IRNazanin" w:hAnsi="IRNazanin" w:eastAsia="IRNazanin"/>
          <w:color w:val="111111"/>
          <w:sz w:val="28"/>
          <w:sz w:val="28"/>
          <w:szCs w:val="28"/>
          <w:rtl w:val="true"/>
          <w:lang w:bidi="fa-IR"/>
        </w:rPr>
        <w:t>می‌شود، نباید با قوانین عمومی تفاوت جوهری و با مقتضیات سنی و روحی آن مخاطب تناسب کامل داشته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فرهنگ پربهای حوزوی</w:t>
      </w:r>
    </w:p>
    <w:p>
      <w:pPr>
        <w:pStyle w:val="BookText"/>
        <w:rPr/>
      </w:pPr>
      <w:r>
        <w:rPr>
          <w:rFonts w:ascii="IRNazanin" w:hAnsi="IRNazanin" w:eastAsia="IRNazanin"/>
          <w:color w:val="111111"/>
          <w:sz w:val="28"/>
          <w:sz w:val="28"/>
          <w:szCs w:val="28"/>
          <w:rtl w:val="true"/>
          <w:lang w:bidi="fa-IR"/>
        </w:rPr>
        <w:t>آیین‌نامه‌ها و قوانین، مانند هر فرآورده انسانی دیگر، به طبیعت خویش نسبتی با محیط برقرار می‌کنند؛ دغدغه‌ها و حساسیت‌های جدید ایجاد می‌کند و روابط را تحت تأثیر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آنچه تاکنون بیان شد، می‌توان احتمال داد که این آیین‌نامه لااقل در مواردی، فرهنگ توانای حوزه‌های علمیه را در معرض آسیب جدی قرار دهد</w:t>
      </w:r>
      <w:r>
        <w:rPr>
          <w:rFonts w:eastAsia="IRNazanin" w:cs="IRNazanin"/>
          <w:color w:val="111111"/>
          <w:sz w:val="28"/>
          <w:szCs w:val="28"/>
          <w:rtl w:val="true"/>
          <w:lang w:bidi="fa-IR"/>
        </w:rPr>
        <w:t>.</w:t>
      </w:r>
    </w:p>
    <w:p>
      <w:pPr>
        <w:pStyle w:val="Heading3"/>
        <w:numPr>
          <w:ilvl w:val="2"/>
          <w:numId w:val="1"/>
        </w:numPr>
        <w:rPr/>
      </w:pPr>
      <w:bookmarkStart w:id="145" w:name="__RefHeading___Toc476656_3830689328"/>
      <w:bookmarkStart w:id="146" w:name="_Toc51"/>
      <w:bookmarkEnd w:id="145"/>
      <w:r>
        <w:rPr>
          <w:rtl w:val="true"/>
        </w:rPr>
        <w:t>بررسی آیین‌نامه موجود</w:t>
      </w:r>
      <w:bookmarkEnd w:id="146"/>
    </w:p>
    <w:p>
      <w:pPr>
        <w:pStyle w:val="BookText"/>
        <w:rPr/>
      </w:pPr>
      <w:r>
        <w:rPr>
          <w:rFonts w:ascii="IRNazanin" w:hAnsi="IRNazanin" w:eastAsia="IRNazanin"/>
          <w:color w:val="111111"/>
          <w:sz w:val="28"/>
          <w:sz w:val="28"/>
          <w:szCs w:val="28"/>
          <w:rtl w:val="true"/>
          <w:lang w:bidi="fa-IR"/>
        </w:rPr>
        <w:t>آنچه در دفاع از آیین‌نامه موجود و مخالفت با پیشنهاد حد نصاب گفته می‌شود،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حدنصاب غیبت برای طلبه، به معنی صدور مجوز غیبت است و صدور مجوز غیبت، معادل اعطای حق 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به تفصیل در این باره سخن گفته‌ایم؛ اولاً می‌توان قانون حد نصاب را به گونه‌ای دیگر تفسیر کرد و چنین گفت که قانون‌گذار وظیفۀ مراجعه، اعلام گزارش و توجیه غیبت را از دوش طلبه برداشته، نه آنکه حق غیبت به او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غیبت همیشه تخلف نیست و صدور مجوز غیبت را نباید معادل اعطای حق تخلف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می‌توان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مرخصی استحقاقی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این قانون موجب سوء استفاده عده‌ای خاص</w:t>
      </w:r>
    </w:p>
    <w:p>
      <w:pPr>
        <w:pStyle w:val="BookText"/>
        <w:rPr/>
      </w:pPr>
      <w:r>
        <w:rPr>
          <w:rFonts w:ascii="IRNazanin" w:hAnsi="IRNazanin" w:eastAsia="IRNazanin"/>
          <w:color w:val="111111"/>
          <w:sz w:val="28"/>
          <w:sz w:val="28"/>
          <w:szCs w:val="28"/>
          <w:rtl w:val="true"/>
          <w:lang w:bidi="fa-IR"/>
        </w:rPr>
        <w:t>می‌شود، زیرا قانون راه فرار از وظیفۀ شرکت در کلاس را از ابتدا به روی طلبه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معلوم نیست که موارد سوء استفاده زیاد باشد، زیرا تودۀ طلاب از سر عشق به انجام وظیفه و احساس مسئولیت درس می‌خوانند و نیازی به اِعمال قهر و فشار برای حرکت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قانون استثنا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احتمال می‌رود، عده کمی که هنوز به آستانۀ این تربیت اخلاقی نرسیده و در زمرۀ همان استثناها هستند، با پیش‌بینی حوادث غیرمنتظره و امور ضروری زندگی، مقداری از ظرفیت مجاز غیبت را برای مبادا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فرض کنیم که این گروه از همۀ ظرفیت غیبت مجاز خود، بدون توجیه استفاده کند، آسیب غیرقابل جبران و اختلال جدی در روند آموزش مدرسه و فراگیری خود طلبه پدید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طبیعی است که این قانون در قبال همۀ حسنات و ثمراتی که ارائه می‌دهد، هزینه‌ای هم دریافت کند؛ روش منطقی آن است که پس از محاسبۀ دقیق هزینه و درآمد، درباره مقرون به صرفه بودن قانون اظهار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رخ کشیدن هزینه، پیش از اعتراف به درآمد، نوعی ناجوانمردی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آیین‌نامه موجود، کار اداره را ساده‌تر کرده، ما را از نیروهای کیفی و متخصصان تربیتی بی‌نیاز گردانده است، آمار شرکت در کلاس را به سهولت بالا برده و راه هرگونه سوء استفاده را بر طلبه بسته است، اما پیشنهاد حد نصاب نیز علاوه بر تأثیر در کوچک کردن سیستم اداری و تقلیل مراحل گردش کار، به فارغ شدن فرصت برای برنامه‌های تربیتی، ایجاد زمینه اختیار، بهبود روابط میان طلاب و مسئولان، </w:t>
      </w:r>
    </w:p>
    <w:p>
      <w:pPr>
        <w:pStyle w:val="BookText"/>
        <w:rPr/>
      </w:pPr>
      <w:r>
        <w:rPr>
          <w:rFonts w:ascii="IRNazanin" w:hAnsi="IRNazanin" w:eastAsia="IRNazanin"/>
          <w:color w:val="111111"/>
          <w:sz w:val="28"/>
          <w:sz w:val="28"/>
          <w:szCs w:val="28"/>
          <w:rtl w:val="true"/>
          <w:lang w:bidi="fa-IR"/>
        </w:rPr>
        <w:t>گسترش جوّ صداقت و اعتماد، رشد احساس مسئولیت و خودشکوفایی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 آیین نامۀ موجود را با ملاحظۀ مسائل تربیتی و اخلاقی و حفظ حرمت طلبه به گونه‌ای اجرا کرد که طلبه احساس تحقیر نکند و روابط میان طلاب و مسئولان سالم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پیشنهاد، راهی است که در بسیاری از مدارس حوزه عمل می‌شود؛ همۀ مدیرانی که علاوه بر مسائل آموزشی، دغدغۀ تربیت اخلاقی طلاب را دارند، بر این مسئله تأکید می‌ورزند و در مقام عمل، نهایتِ تلاش خود را به کار می‌گیرند، اما اولاً دلیل پیشنهاد حد نصاب در این مسئله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تحقیر و توهین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نیست؛ ثانیاً چه ضمانت قانونی‌ای برای این ملاحظات اخلاقی در مقام اجرا پیش‌بینی شده است؟</w:t>
      </w:r>
    </w:p>
    <w:p>
      <w:pPr>
        <w:pStyle w:val="BookText"/>
        <w:rPr/>
      </w:pPr>
      <w:r>
        <w:rPr>
          <w:rFonts w:ascii="IRNazanin" w:hAnsi="IRNazanin" w:eastAsia="IRNazanin"/>
          <w:color w:val="111111"/>
          <w:sz w:val="28"/>
          <w:sz w:val="28"/>
          <w:szCs w:val="28"/>
          <w:rtl w:val="true"/>
          <w:lang w:bidi="fa-IR"/>
        </w:rPr>
        <w:t>به نظر می‌رسد که در اینجا قانون، جانب مسئولان را بیش از طلاب رعایت کرده، زیرا اعتماد کامل خود را به مجریان آیین‌نامه ابراز داشته و از حسن اجرای آنان مطمئن بوده‌است، اما بیشترین بدبینی را در حق طلبه روا داشته است؛ در حالی که مجریان و کارگزاران باید بیش از طلاب مورد بازخواست قرار گیرند، زیرا قرار گرفتن در مسند بالاتر برای عمل آن‌ها تأثیر فراگیرتری رقم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قانون راه سوء استفاده را به روی مجریان و کارگزاران باز گذاشته، اما بر طلبه، به صورت کامل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نمی‌توان بخشی از توصیه‌های اخلاقی مورد نظر برای مجریان را از راهکارهای قانونی و حقوقی پی گرفت؟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قانونِ پیشنهادی موجب متزلزل شدن کلاس‌ها و بی‌احترامی به اساتید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احترام به استاد را نمی‌توان به صورت آیین نامه و دستور در جان طلبه نهادینه کرد؛ علاوه بر اینکه رفتار ظاهری احترام‌آمیز اگر همراه با جان‌مایه اخلاقی نباشد، ارزشی ندارد؛ مثل سلام نظامی و آیین احترام قانونی در پادگان‌ها که در مواردی، بیشتر به یک رفتار تظاهرآمیز منافقانه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فرهنگ‌سازی دین در رشد همین فضایل اخلاقی، بدون استفاده از چوب و چماق است که باید با عنایت بیشتر مسئولان آن را شکوفا نمود و از آن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نوع طلاب احترام به استاد را یک ارزش ویژه و مایۀ برکت فعالیت‌های علمی خود می‌دانند که این ارزش باید با تذکر مستمر فراگیرتر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می‌توان این حق غیبت را به مرخصی استحقاقی ترجمه کرد و نبودن طلبه درکلاس درس را برخاسته از درک وظایف دیگر یا حداکثر هزینه‌ای برای تربیت پایدار طلبه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تربیت پایدار باعث می‌شود در درازمدت احترام بیشتری به اساتید صورت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طلبه به مسئول مدرسه موجب شناخت بیشتر طرفین و باز شدن باب گفت‌وگو و ایجاد انس و صمیمیت می‌گردد و بحث حضور و غیاب، بهانه‌ای برای این مراجعات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مسئول مدرسه به حجرۀ طلاب ثمرات و برکاتی به مراتب بیشتر و پایدارتر دارد؛ اگر مسئول مدرسه واقعاً در صدد ایجاد ارتباط و ایفای نقش تربیتی خویش است،می‌تواند از گوهر گرانقدر زمان خویش در این راستا بهره افزون‌تری بگیرد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به برخی از شیوه‌های ارزشمندی که برای اجرای متعادل قانون موجود در مدارس به کار گرفته می‌شود، اشاره </w:t>
      </w:r>
      <w:bookmarkStart w:id="147" w:name="pg13614_198393"/>
    </w:p>
    <w:p>
      <w:pPr>
        <w:pStyle w:val="BookText"/>
        <w:rPr/>
      </w:pPr>
      <w:bookmarkEnd w:id="147"/>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مدارس، به جای تفویض امر حضور و غیاب به استاد یا نماینده کلاس، برگه حضور و غیاب در کنار در ورودی کلاس نصب می‌شود و هر طلبه پیش از ورود، مقابل نام خود علامت حضور یا ساعت تأخیر را ثبت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مدارس نیز برای توجیه غیبت، صندوقی قرار داده شده که طلبه بدون مراجعه به دفتر، نام و علت غیبت خویش را در برگه‌ای ثبت می‌کند و درون آن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مربوط پس از بررسی نوشته‌ها، فقط اندکی از موارد را برای مواجهۀ حضوری به دفتر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مدارس که جمعیت محدودتری دارند، مدیر مدرسه یا استاد برای پرس و جو از علت غیبت به طلبه مراجعه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اساتید نیز، نمونه‌ای وجود داشته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ثانیه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موجب تعطیلی کلاس درس اعلام کرده، به آن وفادار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عملی این استاد، کلاس درس او را همیشه پررونق و برقرار نگاه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ابتکارها، برخاسته از توجّه به پیچیدگی مسائل اخلاقی و ناکارآمدی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ایصال به اهداف تربیتی است</w:t>
      </w:r>
      <w:r>
        <w:rPr>
          <w:rFonts w:eastAsia="IRNazanin" w:cs="IRNazanin"/>
          <w:color w:val="111111"/>
          <w:sz w:val="28"/>
          <w:szCs w:val="28"/>
          <w:rtl w:val="true"/>
          <w:lang w:bidi="fa-IR"/>
        </w:rPr>
        <w:t>... .</w:t>
      </w:r>
    </w:p>
    <w:p>
      <w:pPr>
        <w:pStyle w:val="Heading3"/>
        <w:numPr>
          <w:ilvl w:val="2"/>
          <w:numId w:val="1"/>
        </w:numPr>
        <w:rPr/>
      </w:pPr>
      <w:bookmarkStart w:id="148" w:name="__RefHeading___Toc476658_3830689328"/>
      <w:bookmarkStart w:id="149" w:name="_Toc52"/>
      <w:bookmarkEnd w:id="148"/>
      <w:r>
        <w:rPr>
          <w:rtl w:val="true"/>
        </w:rPr>
        <w:t>سخن آخر</w:t>
      </w:r>
      <w:bookmarkEnd w:id="14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قلم، به هیچ وجه مدعی نیست که همۀ جوانب امر را در مسئلۀ قانون حضور و غیاب دیده و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همچنان خود را محتاج استفاده از نگاه‌های عمیق انسان شناسانه و توجّهات پُرارج تربیتی می‌داند و امید آن دارد که </w:t>
      </w:r>
      <w:bookmarkStart w:id="150" w:name="pg13614_198394"/>
    </w:p>
    <w:p>
      <w:pPr>
        <w:pStyle w:val="BookText"/>
        <w:rPr/>
      </w:pPr>
      <w:bookmarkEnd w:id="150"/>
      <w:r>
        <w:rPr>
          <w:rFonts w:ascii="IRNazanin" w:hAnsi="IRNazanin" w:eastAsia="IRNazanin"/>
          <w:color w:val="111111"/>
          <w:sz w:val="28"/>
          <w:sz w:val="28"/>
          <w:szCs w:val="28"/>
          <w:rtl w:val="true"/>
          <w:lang w:bidi="fa-IR"/>
        </w:rPr>
        <w:t>صاحب‌نظران، با عنایت بیشتر به این بحث و افزودن ملاحظات و تکمیل جوانب مسئله، نهاد مقدس حوزه را در بهینه‌سازی نظام اداری و اصلاح فرایند قانون‌گذاری مدد فکری رسانند و در راه بالندگی و شکوفایی حوزه‌های علمیه قدم بردارند</w:t>
      </w:r>
      <w:r>
        <w:rPr>
          <w:rFonts w:eastAsia="IRNazanin" w:cs="IRNazanin"/>
          <w:color w:val="111111"/>
          <w:sz w:val="28"/>
          <w:szCs w:val="28"/>
          <w:rtl w:val="true"/>
          <w:lang w:bidi="fa-IR"/>
        </w:rPr>
        <w:t>.</w:t>
      </w:r>
    </w:p>
    <w:p>
      <w:pPr>
        <w:pStyle w:val="Heading3"/>
        <w:numPr>
          <w:ilvl w:val="2"/>
          <w:numId w:val="1"/>
        </w:numPr>
        <w:rPr/>
      </w:pPr>
      <w:bookmarkStart w:id="151" w:name="__RefHeading___Toc476660_3830689328"/>
      <w:bookmarkStart w:id="152" w:name="_Toc53"/>
      <w:bookmarkEnd w:id="151"/>
      <w:r>
        <w:rPr>
          <w:rtl w:val="true"/>
        </w:rPr>
        <w:t>پذیرش و جذب طلاب علوم دینی</w:t>
      </w:r>
      <w:bookmarkEnd w:id="152"/>
    </w:p>
    <w:p>
      <w:pPr>
        <w:pStyle w:val="BookText"/>
        <w:rPr/>
      </w:pPr>
      <w:r>
        <w:rPr>
          <w:rFonts w:ascii="IRNazanin" w:hAnsi="IRNazanin" w:eastAsia="IRNazanin"/>
          <w:color w:val="111111"/>
          <w:sz w:val="28"/>
          <w:sz w:val="28"/>
          <w:szCs w:val="28"/>
          <w:rtl w:val="true"/>
          <w:lang w:bidi="fa-IR"/>
        </w:rPr>
        <w:t>حوزه علمیه آشکارا شاهد عزمی نوین برای چاره‌اندیشی و به‌سازی وضعیت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دیرزمانی است که اندیشمندان و دردآشنایان، به رسالت بزرگ حوزه‌های علمیه، شرایط تاریخی و جغرافیایی امروز و وضعیت موجود مراکز علوم دینی توجه ویژه نموده‌اند و در صدد اصلاح و ترمیم چگونگی موجود و بالنده‌سازی آن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عزم سال‌ها است که شکل گرفته و هر چند یک‌بار شعله‌ورتر شده است و اندک اندک و بس آرام به تغییرات و تحولاتی در بافتار درونی حوزه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سرعت این تغییر و تحول‌ها در دهۀ اخیر پس از تغییر الگوی مدیریت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پیشنهاد رهبر معظم انقلاب درسال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تزاید گذاشت و موجب پیدایش برکات فراون تازه‌ای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مقایسه با شتاب فزایندۀ تحولات اجتماعی و پیچیدگی شبکۀ روابط انسانی، آنچه در حوزه صورت گرفته، نسبت به بایسته‌ها و مطلوب‌ها در حد عُشری از اعشار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عزم نوین را همین جا ارج می‌نهیم و قدر می‌شناسیم و امید آن داریم که علی‌رغم برخی کاستی‌ها و کندی‌های مشهود این تلاش‌ها و پویه‌ها بی‌ثمر نماند و با اخلاص و مجاهدت و استقامت و پیش از آن با تدبیر و حزم و خِرَد بهره‌های شایسته‌ای به کف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شواهد موجود نشان از آن دارد که مسئولان محترم حوزه از شورای عالی، جامعۀ محترم مدرسین و مدیریت حوزۀ علمیۀ قم در صدد طراحی یک نظام هماهنگ پیشرو در جهت بالندگی حوزه قرار گرفته و این بار به پیشنهادهایی که روابط آن با سایر طرح‌ها و پیشنهادها در سایر ابعاد و موضوعات به خوبی روشن نشده، قناعت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رشد و بالندگی صنفی طلاب و حوزه‌های علمیه به صورتی جامع مد نظر قرار گرفته و آموزش و پژوهش و مدیریت و تبلیغ در کنار تربیت معنوی و اخلاقی در حوزه با هم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پرگویی و پرنویسی و ارائۀ یک طومار مفصل از طرح‌ها و پیشنهادها بیش از آنکه فایده‌ای رساند مانع و حجابی خواهد بود از درک رتبۀ اهمیت آنچه اساسی و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و تفصیلِ نوشته، حوصلۀ خواننده را سر می‌برد و او را به تندخوانی و کندفهمی می‌راند و در تأثیرگذاری و اقدام، موفقیتی به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نوشته به جای پرداختن به جزئیات و ارائۀ ده‌ها راه حل و راهکار و پروژه و پیشنهاد، به یک دو نکتۀ اساسی و راهبردی اکتفا می‌شود تا با برجسته‌سازی این نکات از بی مهری به آن همه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محل تأمین مهم‌ترین و کارآمدترین منابع انسانی نهضت بزرگ تمدن‌سازی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کانون پرورش ارزشمندترین سربازان لشکر مهدی و پرنفوذترین کارگزاران دولت مهدوی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طلبه‌ای که در حوزه ثبت نام می‌کند در دالانی قرار می‌گیرد که پس از عبور از آن باید به پدیدۀ تابناک پرتوانی تبدیل شود که عُرضه انجام کارهای ویژه و امانت آن را واجد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خیر من استأجرت القوی الامین</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حوزه نباید تنها به فکر نیاز اخلاقی و معنوی طلبه باشد و غایت خود را آدم ساختن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خاص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حوزه باید به صدد آدم ساز ساختن طلبه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این کار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واجد مهارت‌های مختلف که به کار تقویت دین خدا بیاید و در جریان فهم و تبیین و تبلیع و تحقق دین خدا و دفاع از شریعت بتواند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به حوزه آمدن نیز نباید تنها به آدم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خودسازی معنوی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معنوی واخلاقی وظیفۀ هر انسانی است، چه طلبه باشد و چه طلبه نباشد، که آدمی پیش از آنکه طلبه گردد انسان است و وظایف انسانی بر دوش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ویژگی مهم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تأمین منابع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محدودیت منابع و امکاناتِ در اختیارِ، لازم است در هزینۀ این امکانات و فرصت‌ها کمال دقت ملاحظه شود تا با صرف کمترین‌ها، بیشترین بازده حاصل آید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لازم نباشد برای این منظور طول و عرض و ارتفاع ساختار حوزه گسترش یابد و مسئولان امر، دست به کار تأسیس نهادهای جدید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شاید لازم نباشد در ابتدای امر، در قانون حاکم بر این ساختار تغییری رخ دهد؛ حسن اجرای قوانین موجود در همین شرایط فعلی قابلیت بالا بردن بازده فعالیت‌ها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مسئولی، بدون ادعای اصلاح و سر و صدای تغییر، قصد بهبود وضع موجود را داشته باشد می‌تواند از ظرفیت‌های ساختار، فرهنگ و </w:t>
      </w:r>
    </w:p>
    <w:p>
      <w:pPr>
        <w:pStyle w:val="BookText"/>
        <w:rPr/>
      </w:pPr>
      <w:r>
        <w:rPr>
          <w:rFonts w:ascii="IRNazanin" w:hAnsi="IRNazanin" w:eastAsia="IRNazanin"/>
          <w:color w:val="111111"/>
          <w:sz w:val="28"/>
          <w:sz w:val="28"/>
          <w:szCs w:val="28"/>
          <w:rtl w:val="true"/>
          <w:lang w:bidi="fa-IR"/>
        </w:rPr>
        <w:t>قوانین موجودِ حوزه، بهره‌ای فراوان گیرد و بر بالندگی آن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توجه به موضوع پذیرش و جذب و گزینش طلاب در حوزه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و گزینش طلاب دروازه ورود منابع انسانی به خانوادۀ حوزوی است و زایش نیروهای جدید بر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دروازه به روی همگان باز باشد یا دقت کافی در ورود میهمانان تازه اعمال نگردد مشکلات فراوانی پیش رو خواهد بود و سرمایۀ گزافی به هدر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باید پاسبانانی آزموده و کارآمد از این دروازۀ خطیر محافظت نمایند و کنترل دقیق ورودی‌های حوزه را به دست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اندکی که دراختیار اهداف امام عصر عجل الله تعالی فرجه الشریف قرار گرفته، نباید صرف هر کس و ناکس شود و دروازۀ پذیرش و گزینش، نقطۀ عطف انتخاب این هزینه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می‌شود اگر اهمیت این نقطۀ استراتژیک بر مسئولان آن روشن شود در ارتقای کیفیت آن کوششی فراگیر ایجاد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گردنه استراتژیک نباید رویکرد گله‌ای و فله‌ای داشت و با مسامحه و إن‌شاء‌الله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نیازی هم نیست که کمیت طلاب، مد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اشکال دارد که در یک سال تحصیلی از چند هزار متقاضی ورود به حوزه تنها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انتخاب شوند؛ یکی مرد جنگی به از صد هزار،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العیال احد الیسارین</w:t>
      </w:r>
      <w:r>
        <w:rPr>
          <w:rFonts w:eastAsia="IRNazanin" w:cs="IRNazanin"/>
          <w:color w:val="111111"/>
          <w:sz w:val="28"/>
          <w:szCs w:val="28"/>
          <w:rtl w:val="true"/>
          <w:lang w:bidi="fa-IR"/>
        </w:rPr>
        <w:t>»</w:t>
      </w:r>
      <w:r>
        <w:rPr>
          <w:rStyle w:val="FootnoteAnchor"/>
          <w:rtl w:val="true"/>
        </w:rPr>
        <w:footnoteReference w:id="8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طلبه پیش از ورود به حوزه هیچ حقی به گردن سازمان روحانیت ندارد و پاسخ نفی شنیدن برای او چندان گران نیست و </w:t>
      </w:r>
    </w:p>
    <w:p>
      <w:pPr>
        <w:pStyle w:val="BookText"/>
        <w:rPr/>
      </w:pPr>
      <w:r>
        <w:rPr>
          <w:rFonts w:ascii="IRNazanin" w:hAnsi="IRNazanin" w:eastAsia="IRNazanin"/>
          <w:color w:val="111111"/>
          <w:sz w:val="28"/>
          <w:sz w:val="28"/>
          <w:szCs w:val="28"/>
          <w:rtl w:val="true"/>
          <w:lang w:bidi="fa-IR"/>
        </w:rPr>
        <w:t>مفسده‌ای پی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هم بر این نیست که هر کس شیدای ورود به حوزه است این توفیق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فرصت‌ها و امکانات حوزه این سخاوتمندی را اجازه نمی‌دهد و انتخاب را ضروری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اقدام به هر کار شرایط اولیه‌ای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برای قصاب شدن بازوی قوی و گردن کلفت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هم برای طلبه شدن علاوه بر عشق و علاقۀ اولیه و سلامت وصفای روحی که نوع جوانان مشتاق بلاتردید واجد آن هستند، استعداد فعالیت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و حوصلۀ کار توان‌فرسای تحصیل را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ضریب هوشی بالا به علاوۀ سابقۀ تلاش و فعالیت و موفقیت نسبی در دورۀ پیش از طلبگی باید قطعا احراز شود و بدون تعارف و مسامحه، و با اعمال دقت متناسب با دستگاه امام زمان عجل الله تعالی فرجه الشریف نخبه‌گزینی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اگر با سوء اختیار مسئولان و پاسدارانِ این گردنۀ مهم، کسی بدون اهلیت لازم وارد مجموعه شود اختیار پالایش او هزینۀ گزافی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گله‌ای و فله‌ای به سلب اختیار ما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سوء اختیار خود از خود سلب اختیار کنیم و با سهل‌گیری و بی‌توجهی خود را گرفتار آوریم؟ آن سلب اختیار که پس از این بی‌توجهی پدید می‌آید هرگز رافع تکلیف نیست که الامتناع بالاختیار لاینافی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فرض کنیم با همین ساختار تشکیلات و قوانین موجود قصد بهسازی وضعیت پذیرش طلاب باشد دو کار اساسی ضرورت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القای اهمیت فراوان این گردنۀ استراتژیک به مجریان و</w:t>
      </w:r>
    </w:p>
    <w:p>
      <w:pPr>
        <w:pStyle w:val="BookText"/>
        <w:rPr/>
      </w:pPr>
      <w:r>
        <w:rPr>
          <w:rFonts w:ascii="IRNazanin" w:hAnsi="IRNazanin" w:eastAsia="IRNazanin"/>
          <w:color w:val="111111"/>
          <w:sz w:val="28"/>
          <w:sz w:val="28"/>
          <w:szCs w:val="28"/>
          <w:rtl w:val="true"/>
          <w:lang w:bidi="fa-IR"/>
        </w:rPr>
        <w:t>کارگزاران پذیرش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محدود کردن دایرۀ انتخاب و پرهیز از استقبال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آوردن نرخ طلاب پذیرش شده و ورودی‌های هرسال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مسئولان پذیرش گفته شود از میان چند هزار متقاضی تنها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انتخاب کنید خود به خود در امرانتخاب دقت بیشتری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 صد البته توافق بر سر تعریف طلبه و نقش او در اجتماعِ آینده، ملاک‌های گزینش را روشن‌تر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جوانِ کم روی به ظاهر مؤدبی که گردن تواضع کج کند و با وقار و متانت راه رود صلاحیت ورود به حوزه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جوان آماده برای رشد معنوی و تعالی روحی را نباید مجوز طلبگی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ما آن است که طلبگی را به رشد و تعالی معنوی معنا می‌کنیم، آنگاه شرط لازم برای ورود به حوزه را آمادگی تربیت روحی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معنوی یکی از اجزای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از اجزای بسیار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جامع طلبه کارآمد است و هرگز برای تربیت یک نیروی مؤثر حوزوی کافی نیست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بی‌مناسبت نیست همین جا این پیشنهاد را هم عرضه کنیم که ترسیم سیمای ایده آل طلبه و ارائۀ یک تعریف کامل از طلبۀ موفق و آرمانی یک ضرورت برای طلاب و مسئولان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طلبۀ موفق طلبه‌ای است که دروس حوزه را با سرعت مناسب به خوبی بخواند و از صفای باطن و تقوای لازم برخوردارد باشد؟ این تلقی عمومی میان طلاب و اساتید و مسئولان است که به نظر سخت ناقص و ناکارآمد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پروژه‌ای در راه ترسیم سیمای آرمانی طلبۀ موفق آغاز گردد و چیزی شبیه منشور تربیتی نسل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توسط سازمان ملی جوانان تهیه شده البته با بهره‌گیری از تجربۀ آنها </w:t>
      </w:r>
    </w:p>
    <w:p>
      <w:pPr>
        <w:pStyle w:val="BookText"/>
        <w:rPr/>
      </w:pPr>
      <w:r>
        <w:rPr>
          <w:rFonts w:ascii="IRNazanin" w:hAnsi="IRNazanin" w:eastAsia="IRNazanin"/>
          <w:color w:val="111111"/>
          <w:sz w:val="28"/>
          <w:sz w:val="28"/>
          <w:szCs w:val="28"/>
          <w:rtl w:val="true"/>
          <w:lang w:bidi="fa-IR"/>
        </w:rPr>
        <w:t>و بدون نقایص و ایرادات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شود نظام تربیت طلبه سامان خواهد گرفت و خدمتی بس بزرگ به طلبه برای یافتن منطق برنامه‌ریزی شخصی خواهد بود و خدمتی بزرگ‌تر به سازمان حوزه، برای حسن اجرای وظایف محوله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 ملاک‌های پذیرش را نیز روشن‌تر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به واقع باید سرمایه‌گذاری ویژه برای نخبه‌گزینی و نخبه‌پروری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امر پذیرش طلاب به کیفیت بها دهیم نه به کمیت موضوع پاره‌ای از مشکلات آینده حوزه مرتفع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گل دماغ پرور</w:t>
      </w:r>
    </w:p>
    <w:p>
      <w:pPr>
        <w:pStyle w:val="BookText"/>
        <w:rPr/>
      </w:pPr>
      <w:r>
        <w:rPr>
          <w:rFonts w:ascii="IRNazanin" w:hAnsi="IRNazanin" w:eastAsia="IRNazanin"/>
          <w:color w:val="111111"/>
          <w:sz w:val="28"/>
          <w:sz w:val="28"/>
          <w:szCs w:val="28"/>
          <w:rtl w:val="true"/>
          <w:lang w:bidi="fa-IR"/>
        </w:rPr>
        <w:t>از خرمن صد گیاه برتر</w:t>
      </w:r>
    </w:p>
    <w:p>
      <w:pPr>
        <w:pStyle w:val="BookText"/>
        <w:rPr/>
      </w:pPr>
      <w:r>
        <w:rPr>
          <w:rFonts w:ascii="IRNazanin" w:hAnsi="IRNazanin" w:eastAsia="IRNazanin"/>
          <w:color w:val="111111"/>
          <w:sz w:val="28"/>
          <w:sz w:val="28"/>
          <w:szCs w:val="28"/>
          <w:rtl w:val="true"/>
          <w:lang w:bidi="fa-IR"/>
        </w:rPr>
        <w:t>ناکارآمدی بخش پذیرش و گزینش به تولد نوزادهای معلول و عقب مانده در حوزه می‌انجامد که هر چه بزرگ‌تر شوند دردسرسازتر و سربارتراند و مصرف کننده‌های بی حاصلِ سرمایه‌های حوزه که حوزۀ حاصل‌خیز را به زمین بایر بدل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کارآمدی بخش پذیرش موجب تولد استعداد‌های درخشان و فرزانگان بی‌بدیلی است که هر چه بزرگ‌تر شوند امید پرتوافشانی و ثمربخشی آنان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 که در این قسمت به آن توجه نشده موضوع جذب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علمیه علاوه بر پذیرش باید جذب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یعنی جوانی که خود طالب و متقاضی ورود به سرزمین باشکوه طلبگی است برای این موضوع ارزیابی و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جذب، یک اقدام فعال است که مستقیماً از سوی حوزه انجام می‌گیرد و هدف آن جهت‌بخشی به ارادۀ جوانان شایسته و احیانا تغییر تصمیم آنها به سوی انتخاب راه طلبگی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 به این مسئله متقاضیان ورود را افزایش می‌دهد وکار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گزینش را سخت‌تر می‌کند اما در نهایت با قراردادن فیلتر‌های قوی برای ورود به حوزه بازده پذیرش بالاتر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روزی که بهترین جوانان این مرز و بوم به سمت بهترین خدمات اجتماعی که همان انجام وظایف پیامبران الهی است رو کنند و حوزۀ امام زمان عجل الله تعالی فرجه الشریف کانون اجتماع برترین، کارآمدترین و مؤثرترین نیروهای اسلام باشد</w:t>
      </w:r>
      <w:r>
        <w:rPr>
          <w:rFonts w:eastAsia="IRNazanin" w:cs="IRNazanin"/>
          <w:color w:val="111111"/>
          <w:sz w:val="28"/>
          <w:szCs w:val="28"/>
          <w:rtl w:val="true"/>
          <w:lang w:bidi="fa-IR"/>
        </w:rPr>
        <w:t xml:space="preserve">. </w:t>
      </w:r>
      <w:bookmarkStart w:id="153" w:name="pg13614_198402"/>
    </w:p>
    <w:p>
      <w:pPr>
        <w:pStyle w:val="Heading2"/>
        <w:numPr>
          <w:ilvl w:val="1"/>
          <w:numId w:val="1"/>
        </w:numPr>
        <w:rPr/>
      </w:pPr>
      <w:bookmarkStart w:id="154" w:name="__RefHeading___Toc476662_3830689328"/>
      <w:bookmarkStart w:id="155" w:name="_Toc54"/>
      <w:bookmarkEnd w:id="153"/>
      <w:bookmarkEnd w:id="154"/>
      <w:r>
        <w:rPr>
          <w:rtl w:val="true"/>
        </w:rPr>
        <w:t>منابع و مآخذ</w:t>
      </w:r>
      <w:bookmarkEnd w:id="1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احمد بن علی طبرسی، مشهد، نشر 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الأعمال، سید بن طاووس، تهران، دارالکتاب الاسلامی،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محمد بن حسن طوسی، قم، دارالثقافه،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لدرر اخبار الائمه الاطهار، علامه محمدباقر مجلسی، تهران، المکتبة الاسلامیه، چاپ دوم،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کجا و چگونه؟ نیم نگاهی به آرمان کمال و راه رسیدن به آن، عالم زاده نوری، محمد؛ قم، مرکز انتشارات مؤسسه امام خمینی ره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حسن بن شعبه حرانی، قم، انتشارات جامعه مدرسین،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حدیث، امام روح الله الموسوی الخمینی، تهران، مؤسسه تنظیم و نشر آثار امام خمینی ره ،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محمد بن حسن فتال نیشابوری، قم، انتشارات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لحکم و درر الکلم، عبدالواحد آمدی تمیمی، تحقیق میر سید </w:t>
      </w:r>
    </w:p>
    <w:p>
      <w:pPr>
        <w:pStyle w:val="BookText"/>
        <w:rPr/>
      </w:pPr>
      <w:r>
        <w:rPr>
          <w:rFonts w:ascii="IRNazanin" w:hAnsi="IRNazanin" w:eastAsia="IRNazanin"/>
          <w:color w:val="111111"/>
          <w:sz w:val="28"/>
          <w:sz w:val="28"/>
          <w:szCs w:val="28"/>
          <w:rtl w:val="true"/>
          <w:lang w:bidi="fa-IR"/>
        </w:rPr>
        <w:t xml:space="preserve">جلال الدین محدث ارموی، تهران، انتشارات دانشگاه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بن‌یعقوب کلینی رازی، با تصحیح و تعلیق علی اکبر غفاری، تهران، مکتبة الصدوق،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فی سنن الاقوال و الافعال، المتقی الهندی، بیروت، مؤسسه الرسالة،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 روحانیت، چراها و بایدها، محمد عالم زاده نوری، قم، انتشارات مؤسسه آموزشی و پژوهشی امام خمینی ره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الانوار، علی بن الحسن طبرسی، نجف، کتابخانه حیدریه،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شیخ عباس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حسن بن فضل طبرسی، قم، انتشارات شریف 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الفقیه، شیخ صدوق، قم، انتشارات جامعه مدرسین،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منیة المرید فی آداب المفید و المستفید، زین الدین بن علی جبعی عاملی معروف به شهید ثانی، تحقیق رضا مختاری، قم، دفتر تبلیغات اسلامی،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الحکمه، محمد محمدی ری‌شهری، قم، دارالحدیث،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المیزان فی تفسیر القرآن، علامه محمد حسین طباطبایی، قم، مطبوعاتی اسماعیلیان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منشورات ولاء منتظر عجل الله تعالی فرجه الشریف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الامام الخمینی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فرهنگ از دیدگاه امام خمینی 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متقابل حوزه و نظام اسلامی از دیدگاه امام خمینی 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های عاشورا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ارتجاع روشن فکری بعد از انقلاب اسلامی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زندگی‌نامه شهید حجت الاسلام ابراهیمی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دشمن‌شناسی، بررسی رهنمود‌های مقام معظم رهبری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جستاری بر پایان جنگ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فرهنگ از دیدگاه مقام معظم رهبری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متقابل حوزه و نظام اسلامی از دیدگاه مقام معظم رهبری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از دیرباز تا امروز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خواص در حکومت اسلامی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 انحراف، پژوهشی در جریان‌شناسی انحرافات تاریخی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بلا در کربلا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بررسی شیطان پرستی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و آینده‌گرایی سینمایی؛ بررسی</w:t>
      </w:r>
    </w:p>
    <w:p>
      <w:pPr>
        <w:pStyle w:val="BookText"/>
        <w:rPr/>
      </w:pPr>
      <w:r>
        <w:rPr>
          <w:rFonts w:ascii="IRNazanin" w:hAnsi="IRNazanin" w:eastAsia="IRNazanin"/>
          <w:color w:val="111111"/>
          <w:sz w:val="28"/>
          <w:sz w:val="28"/>
          <w:szCs w:val="28"/>
          <w:rtl w:val="true"/>
          <w:lang w:bidi="fa-IR"/>
        </w:rPr>
        <w:t>و تحلیل بیش از پانصد فیلم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سینما، گزاره های اعتقادی؛ بررسی</w:t>
      </w:r>
    </w:p>
    <w:p>
      <w:pPr>
        <w:pStyle w:val="BookText"/>
        <w:rPr/>
      </w:pPr>
      <w:r>
        <w:rPr>
          <w:rFonts w:ascii="IRNazanin" w:hAnsi="IRNazanin" w:eastAsia="IRNazanin"/>
          <w:color w:val="111111"/>
          <w:sz w:val="28"/>
          <w:sz w:val="28"/>
          <w:szCs w:val="28"/>
          <w:rtl w:val="true"/>
          <w:lang w:bidi="fa-IR"/>
        </w:rPr>
        <w:t>و تحلیل بیش از سیصد فیلم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سینما، آموزه های اخلاقی و ارزشی؛ بررسی و تحلیل بیش از سیصد فیلم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سیاسی، سیاست سینمایی؛ بررسی</w:t>
      </w:r>
    </w:p>
    <w:p>
      <w:pPr>
        <w:pStyle w:val="BookText"/>
        <w:rPr/>
      </w:pPr>
      <w:r>
        <w:rPr>
          <w:rFonts w:ascii="IRNazanin" w:hAnsi="IRNazanin" w:eastAsia="IRNazanin"/>
          <w:color w:val="111111"/>
          <w:sz w:val="28"/>
          <w:sz w:val="28"/>
          <w:szCs w:val="28"/>
          <w:rtl w:val="true"/>
          <w:lang w:bidi="fa-IR"/>
        </w:rPr>
        <w:t>و تحلیل بیش از پانصد فیلم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عصر امام خمینی 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امام خمینی ره و بیداری بشر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پنج 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مقدس، رخداد عظیم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اندیشه‌های دفاعی امام خمینی 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قطعنامه های سازمان ملل متحد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تحصیل دانش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و مهتاب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خمپاره خواب‌آلود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مستقیم انقلاب؛ فرآیند پنجگانه تحقق اهداف نهضت اسلامی از منظر امام خمینی ره و حضرت امام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دو 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دشمن‌شناسی در کلام امام خامنه‌ای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خدا، تجلی بیداری اسلامی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بوستان معرفت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بخش مستقیماً از منبع زیر نقل شده است؛ به کجا و چگونه، محمد عالم‌زاده نوری، قم، انتشارات مؤسسه امام خمینی ره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امام خمینی ره ،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امام خمینی ره ،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امام خمینی ره ،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 که فقط از غریزه و میل نشأت می‌گیرد و هیچ پشتوانۀ علمی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مکیدن پستان برای کودک در ابتدای تولد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ارادی محسوب نمی‌شود و از محل بحث ما خارج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آگاهی در این بحث آگاهی قطعی و یقینی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شدت و ضعف آگاهی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عبارت به معنی درجه‌بندی تأثیر آن در عمل است نه به منظور تقسیم آگاهی به یقین، اطمینان، ظن، شک و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آگاهی ضعیف، آگاهی قطعی است که در برانگیختن انسان برای عمل موفق نباشد نه آگاهی مورد تردید و یا موهوم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غفلت، مراتب مختلف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تذکر یا توجه معمولی به یک مسئله غفلت را به کلی برطرف نمی‌کند، نیروی قوی‌تری نیاز است تا آگاهی‌های ضعیف ما را بشوراند و از سطح سایر آگاهی‌ها بالاتر آورد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زین العابدین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یابنَ آدَمَ إِنَّک لاتَزالُ بِخَیرٍ ما کانَ لَک واعِظٌ مِن نَفسِک وَ ما کانَت المُحاسَبَةُ مِن هَمِّک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22173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5579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امام خمینی ره ،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حدیث ششم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امام خمینی ره ،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حدیث اول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قَسوَةَ البِطنَةِ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یثَبِّطُ وَ یبطِی‌ءُ عَن العَمَلِ وَ ینسی الذِّکرِ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6485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قساوت ناشی از پرخوری از عوامل بازدارنده از عمل و موجب از دست دادن ذکر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 در مناجات خود عرضه می‌دارد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اجعَلنا مِن الَّذینَ اشتَغَلوا بِالذِّکرِ عَن الشَّهَواتِ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خدایا ما را از کسانی قرار ده که با 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مشغول و از خواسته‌های نفس درمی‌گذرند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این بحث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روحانیت، چراها و بایدها، صص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کتِبَ عَلَیکمُ الصِّیامُ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لَعَلَّکم تَتَّقونَ</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حدیث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حدیث</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7519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7074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اجعَلنی مِمَّن یدیمُ ذِکرَک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مناجات شعبانیه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این روایت از سایر ائمه علیهم السلام نیز نقل شده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ص</w:t>
      </w:r>
      <w:r>
        <w:rPr>
          <w:rFonts w:eastAsia="IRNazanin" w:cs="IRNazanin"/>
          <w:b w:val="false"/>
          <w:bCs w:val="false"/>
          <w:i w:val="false"/>
          <w:iCs w:val="false"/>
          <w:color w:val="333333"/>
          <w:sz w:val="20"/>
          <w:szCs w:val="20"/>
        </w:rPr>
        <w:t>44</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اله در شب بیست و سوم ماه مبارک رمضان اهل خود را بیدار نگاه می‌داشت و آنان را که خواب ربوده بود آب به صورتشان می‌پاشید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فاطمه نیز نمی‌گذاشت در این شب کسی از اهلش بخوابد و علاج می‌فرمود خواب آنان را به کمی طعام و آنان را برای احیای این شب مهیا می‌ساخت یعنی امر می‌فرمود که روز را استراحت کنند تا شب خوابشان نبرد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مفاتیح الجنان، اعمال شب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رمضان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دعاهای مأثوری که در صفحات گذشته بدان اشاره شد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ضعف بدن عما قویت علیه النیه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 انسان از آنچه بدان نیت قوی تعلق گرفته ناتوان نیست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کاظم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اجتهدوا فی أن یکون زمانکم أربع ساعات ساعة لمناجاة الله و ساعة لأمر المعاش و ساعة لمعاشرة الإخوان و الثقات الذین یعرفونکم عیوبکم و یخلصون لکم فی الباطن و ساعة تخلون فیها للذاتکم فی غیر محرم و بهذه الساعة تقدرون علی الثلاث ساعات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دین اسلام نیز بدین امر اهتمام نشان داده شده است؛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فاستبقوا الخیرات</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مائده،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سارعوا الی مغفره من ربکم</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سابقوا الی مغفره من ربکم</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والسابقون السابقون اولئک المقربون</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واقعه،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مخلوق خود را دوست 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احساس کنیم که خودمان اثری تولید کرده‌ایم و فعالیتی داشته‌ایم نشاط بیشتری داریم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کاری را به صورتی بهتر و کامل‌تر ارائه کنیم نسبت به آن علاقه‌مند‌تر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هرگاه کاری را نیم‌بند و بدون سلیقه انجام دهیم نسبت به آن رغبت و علاقه کمتری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باکلاس بودن کار و توجه به وجهه هنری و ذائقه زیبایی شناختی در انگیزه تأثیر دارد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اگر یکی از دوستان ما دچار این عارضه شد لازم است او را رها نکنیم و با برقراری ارتباط بیشتر و حال و احوال صمیمی او را درمان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این که ملاقات انسان مصیبت زده موجب تسلی خاطر و رهایی او از غصه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یک کار طوری ارائه شود که دست‌نایافتنی و دور از دسترس دیده شود، مخاطب از اول تصمیم به عمل و اقدام نمی‌گیرد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دستور مفصل نماز شب برای جوانی که تا کنون نماز شب نخوانده بسیار بزرگ و دور از دسترس تلقی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لازم است در آغاز کار تنها به یک رکعت نماز وتر بدون مستحبات و ادعیه و قنوت تأکید شود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معلم کلاس درس خود را در حیاط یا پشت بام مدرسه برقرار کند یا در اعطای جوایز یا پذیرایی نوآوری کند و از حدود تعارفات رسمی فراتر رود به شدت توجه شاگردان را جلب و انگیزه آنان را افزایش می‌دهد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 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الذی یعلم الناس الخیر و ینسی نفسه مثل الفتیلة تضی‌ء للناس و تحرق نفسه و فی روایة کمثل 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بگذریم از این که ضبط و تکثیر دروس اساتید برتر حوزه، امروزه توقع طلاب را بالا برده و نارضایتی طلاب را به نارضایتی درونی استاد از عدم امکان رشد افزوده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 ما من دابه الا علی الله رزقها</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&lt; </w:t>
      </w:r>
      <w:r>
        <w:rPr>
          <w:rFonts w:ascii="IRNazanin" w:hAnsi="IRNazanin" w:eastAsia="IRNazanin"/>
          <w:b w:val="false"/>
          <w:b w:val="false"/>
          <w:bCs w:val="false"/>
          <w:i w:val="false"/>
          <w:i w:val="false"/>
          <w:iCs w:val="false"/>
          <w:color w:val="333333"/>
          <w:sz w:val="20"/>
          <w:sz w:val="20"/>
          <w:szCs w:val="20"/>
          <w:rtl w:val="true"/>
        </w:rPr>
        <w:t>و فی السماء رزقکم و ما توعدون فورب السماء والارض انه لحق مثل ما انکم تنطقون</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ذاریات،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الله تعالی قد تکفل لطالب العلم برزقه خاصة عما ضمنه لغیره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شرایط اخلاقی و صلاحیت‌های غیر علمی اساتید باید قبلاً احراز شده باشد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مکارم الاخلاق،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image" Target="media/image2.jpeg"/><Relationship Id="rId136" Type="http://schemas.openxmlformats.org/officeDocument/2006/relationships/image" Target="media/image2.jpeg"/><Relationship Id="rId137" Type="http://schemas.openxmlformats.org/officeDocument/2006/relationships/footer" Target="footer130.xml"/><Relationship Id="rId138" Type="http://schemas.openxmlformats.org/officeDocument/2006/relationships/footnotes" Target="footnotes.xml"/><Relationship Id="rId139" Type="http://schemas.openxmlformats.org/officeDocument/2006/relationships/numbering" Target="numbering.xml"/><Relationship Id="rId140" Type="http://schemas.openxmlformats.org/officeDocument/2006/relationships/fontTable" Target="fontTable.xml"/><Relationship Id="rId141" Type="http://schemas.openxmlformats.org/officeDocument/2006/relationships/settings" Target="settings.xml"/><Relationship Id="rId1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133</Pages>
  <Words>26709</Words>
  <Characters>106792</Characters>
  <CharactersWithSpaces>132418</CharactersWithSpaces>
  <Paragraphs>1335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2026-08-24T09:59:51Z</dcterms:created>
  <dc:creator>ghaemiyeh.com</dc:creator>
  <dc:description/>
  <dc:language>en-US</dc:language>
  <cp:lastModifiedBy/>
  <dcterms:modified xsi:type="dcterms:W3CDTF">2026-08-24T13:29:55Z</dcterms:modified>
  <cp:revision>1</cp:revision>
  <dc:subject/>
  <dc:title>راه و رسم طلبگی جلد 7</dc:title>
</cp:coreProperties>
</file>

<file path=docProps/custom.xml><?xml version="1.0" encoding="utf-8"?>
<Properties xmlns="http://schemas.openxmlformats.org/officeDocument/2006/custom-properties" xmlns:vt="http://schemas.openxmlformats.org/officeDocument/2006/docPropsVTypes"/>
</file>